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2026Z01256</w:t>
        <w:br/>
      </w:r>
      <w:proofErr w:type="spellEnd"/>
    </w:p>
    <w:p>
      <w:pPr>
        <w:pStyle w:val="Normal"/>
        <w:rPr>
          <w:b w:val="1"/>
          <w:bCs w:val="1"/>
        </w:rPr>
      </w:pPr>
      <w:r w:rsidR="250AE766">
        <w:rPr>
          <w:b w:val="0"/>
          <w:bCs w:val="0"/>
        </w:rPr>
        <w:t>(ingezonden 23 januari 2026)</w:t>
        <w:br/>
      </w:r>
    </w:p>
    <w:p>
      <w:r>
        <w:t xml:space="preserve">Vragen van de leden Tony van Dijck en Mooiman (beiden PVV) aan de minister van Financiën over het bericht dat de Rabobank als eerste grootbank de mogelijkheden voor aflossingsvrij lenen vergaand gaat inperken.</w:t>
      </w:r>
      <w:r>
        <w:br/>
      </w:r>
    </w:p>
    <w:p>
      <w:r>
        <w:t xml:space="preserve"> </w:t>
      </w:r>
      <w:r>
        <w:br/>
      </w:r>
    </w:p>
    <w:p>
      <w:r>
        <w:t xml:space="preserve">1. Bent u bekend met het bericht 'Strengere hypotheekvoorwaarden Rabobank: aflossingsvrij lenen ingeperkt'? 1)</w:t>
      </w:r>
      <w:r>
        <w:br/>
      </w:r>
    </w:p>
    <w:p>
      <w:r>
        <w:t xml:space="preserve"> </w:t>
      </w:r>
      <w:r>
        <w:br/>
      </w:r>
    </w:p>
    <w:p>
      <w:r>
        <w:t xml:space="preserve">2. Hoe beoordeelt u het gegeven dat de Rabobank deze maatregelen gaat nemen in relatie tot het feit dat bijna de helft (45 procent) van de totale hypotheekportefeuille in Nederland uit aflossingsvrije hypotheken bestaat? </w:t>
      </w:r>
      <w:r>
        <w:br/>
      </w:r>
    </w:p>
    <w:p>
      <w:r>
        <w:t xml:space="preserve"> </w:t>
      </w:r>
      <w:r>
        <w:br/>
      </w:r>
    </w:p>
    <w:p>
      <w:r>
        <w:t xml:space="preserve">3. Welke gevolgen heeft dit voor bestaande klanten met een aflossingsvrije hypotheek, ook indien hun woonsituatie verandert? </w:t>
      </w:r>
      <w:r>
        <w:br/>
      </w:r>
    </w:p>
    <w:p>
      <w:r>
        <w:t xml:space="preserve"> </w:t>
      </w:r>
      <w:r>
        <w:br/>
      </w:r>
    </w:p>
    <w:p>
      <w:r>
        <w:t xml:space="preserve">4. Bent u het eens met het standpunt dat de hypotheekrente veel te hoog is in Nederland (inmiddels boven de vier procent) en dat de woningmarkt met het aanscherpen van hypotheekregels alleen maar verder op slot raakt? Zo nee, waarom niet?</w:t>
      </w:r>
      <w:r>
        <w:br/>
      </w:r>
    </w:p>
    <w:p>
      <w:r>
        <w:t xml:space="preserve">
          <w:br/>
          5. Welke maatregelen bent u bereid te treffen om ervoor te zorgen dat grootbanken de hypotheekrente verlagen en de hypotheekvoorwaarden versoepelen in plaats van verder blijven aanscherpen? Bent u bereid om op zijn minst met grootbanken in gesprek te gaan hierover? 
        </w:t>
      </w:r>
      <w:r>
        <w:br/>
      </w:r>
    </w:p>
    <w:p>
      <w:r>
        <w:t xml:space="preserve"> </w:t>
      </w:r>
      <w:r>
        <w:br/>
      </w:r>
    </w:p>
    <w:p>
      <w:r>
        <w:t xml:space="preserve">1) Financieel Dagblad, 22 januari 2026, https://fd.nl/financiele-markten/1584062/strengere-hypotheekvoorwaarden-rabobank-aflossingsvrij-lenen-ingeperkt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