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9B8" w:rsidP="008C09B8" w:rsidRDefault="008C09B8" w14:paraId="7E9A3AC2"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b/>
          <w:bCs/>
          <w:sz w:val="18"/>
          <w:szCs w:val="18"/>
        </w:rPr>
        <w:t>Fiche 1:  Mededeling DigitalJustice@2030</w:t>
      </w:r>
      <w:r>
        <w:rPr>
          <w:rStyle w:val="eop"/>
          <w:rFonts w:ascii="Verdana" w:hAnsi="Verdana" w:cs="Segoe UI" w:eastAsiaTheme="majorEastAsia"/>
          <w:sz w:val="18"/>
          <w:szCs w:val="18"/>
        </w:rPr>
        <w:t> </w:t>
      </w:r>
    </w:p>
    <w:p w:rsidR="008C09B8" w:rsidP="008C09B8" w:rsidRDefault="008C09B8" w14:paraId="7DCD2247"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Pr="00360291" w:rsidR="008C09B8" w:rsidP="008C09B8" w:rsidRDefault="008C09B8" w14:paraId="41A8FD19" w14:textId="77777777">
      <w:pPr>
        <w:pStyle w:val="paragraph"/>
        <w:numPr>
          <w:ilvl w:val="0"/>
          <w:numId w:val="1"/>
        </w:numPr>
        <w:tabs>
          <w:tab w:val="clear" w:pos="720"/>
          <w:tab w:val="num" w:pos="0"/>
        </w:tabs>
        <w:spacing w:before="0" w:beforeAutospacing="0" w:after="0" w:afterAutospacing="0" w:line="360" w:lineRule="auto"/>
        <w:ind w:left="0" w:firstLine="0"/>
        <w:textAlignment w:val="baseline"/>
        <w:rPr>
          <w:rStyle w:val="eop"/>
          <w:rFonts w:ascii="Verdana" w:hAnsi="Verdana" w:cs="Segoe UI"/>
          <w:sz w:val="18"/>
          <w:szCs w:val="18"/>
        </w:rPr>
      </w:pPr>
      <w:r>
        <w:rPr>
          <w:rStyle w:val="normaltextrun"/>
          <w:rFonts w:ascii="Verdana" w:hAnsi="Verdana" w:cs="Segoe UI" w:eastAsiaTheme="majorEastAsia"/>
          <w:b/>
          <w:bCs/>
          <w:sz w:val="18"/>
          <w:szCs w:val="18"/>
        </w:rPr>
        <w:t>Algemene gegevens</w:t>
      </w:r>
      <w:r>
        <w:rPr>
          <w:rStyle w:val="scxw212921970"/>
          <w:rFonts w:ascii="Verdana" w:hAnsi="Verdana" w:cs="Segoe UI" w:eastAsiaTheme="majorEastAsia"/>
          <w:sz w:val="18"/>
          <w:szCs w:val="18"/>
        </w:rPr>
        <w:t> </w:t>
      </w:r>
      <w:r>
        <w:rPr>
          <w:rStyle w:val="eop"/>
          <w:rFonts w:ascii="Verdana" w:hAnsi="Verdana" w:cs="Segoe UI" w:eastAsiaTheme="majorEastAsia"/>
          <w:sz w:val="18"/>
          <w:szCs w:val="18"/>
        </w:rPr>
        <w:t> </w:t>
      </w:r>
    </w:p>
    <w:p w:rsidR="008C09B8" w:rsidP="008C09B8" w:rsidRDefault="008C09B8" w14:paraId="0B0272F0" w14:textId="77777777">
      <w:pPr>
        <w:pStyle w:val="paragraph"/>
        <w:spacing w:before="0" w:beforeAutospacing="0" w:after="0" w:afterAutospacing="0" w:line="360" w:lineRule="auto"/>
        <w:textAlignment w:val="baseline"/>
        <w:rPr>
          <w:rFonts w:ascii="Verdana" w:hAnsi="Verdana" w:cs="Segoe UI"/>
          <w:sz w:val="18"/>
          <w:szCs w:val="18"/>
        </w:rPr>
      </w:pPr>
    </w:p>
    <w:p w:rsidR="008C09B8" w:rsidP="008C09B8" w:rsidRDefault="008C09B8" w14:paraId="78002645" w14:textId="77777777">
      <w:pPr>
        <w:pStyle w:val="paragraph"/>
        <w:numPr>
          <w:ilvl w:val="0"/>
          <w:numId w:val="2"/>
        </w:numPr>
        <w:spacing w:before="0" w:beforeAutospacing="0" w:after="0" w:afterAutospacing="0" w:line="360" w:lineRule="auto"/>
        <w:ind w:left="0" w:firstLine="0"/>
        <w:textAlignment w:val="baseline"/>
        <w:rPr>
          <w:rFonts w:ascii="Verdana" w:hAnsi="Verdana" w:cs="Segoe UI"/>
          <w:sz w:val="18"/>
          <w:szCs w:val="18"/>
        </w:rPr>
      </w:pPr>
      <w:r>
        <w:rPr>
          <w:rStyle w:val="normaltextrun"/>
          <w:rFonts w:ascii="Verdana" w:hAnsi="Verdana" w:cs="Segoe UI" w:eastAsiaTheme="majorEastAsia"/>
          <w:i/>
          <w:iCs/>
          <w:sz w:val="18"/>
          <w:szCs w:val="18"/>
        </w:rPr>
        <w:t>Titel voorstel</w:t>
      </w:r>
      <w:r>
        <w:rPr>
          <w:rStyle w:val="eop"/>
          <w:rFonts w:ascii="Verdana" w:hAnsi="Verdana" w:cs="Segoe UI" w:eastAsiaTheme="majorEastAsia"/>
          <w:sz w:val="18"/>
          <w:szCs w:val="18"/>
        </w:rPr>
        <w:t> </w:t>
      </w:r>
    </w:p>
    <w:p w:rsidR="008C09B8" w:rsidP="008C09B8" w:rsidRDefault="008C09B8" w14:paraId="38C9110A"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MEDEDELING VAN DE COMMISSIE AAN HET EUROPEES PARLEMENT, DE RAAD, HET EUROPEES ECONOMISCH EN SOCIAAL COMITÉ EN HET COMITÉ VAN DE REGIO'S Digitaljustice@2030</w:t>
      </w:r>
      <w:r>
        <w:rPr>
          <w:rStyle w:val="eop"/>
          <w:rFonts w:ascii="Verdana" w:hAnsi="Verdana" w:cs="Segoe UI" w:eastAsiaTheme="majorEastAsia"/>
          <w:sz w:val="18"/>
          <w:szCs w:val="18"/>
        </w:rPr>
        <w:t> </w:t>
      </w:r>
    </w:p>
    <w:p w:rsidR="008C09B8" w:rsidP="008C09B8" w:rsidRDefault="008C09B8" w14:paraId="149F7CBC"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8C09B8" w:rsidP="008C09B8" w:rsidRDefault="008C09B8" w14:paraId="4580F271" w14:textId="77777777">
      <w:pPr>
        <w:pStyle w:val="paragraph"/>
        <w:numPr>
          <w:ilvl w:val="0"/>
          <w:numId w:val="3"/>
        </w:numPr>
        <w:spacing w:before="0" w:beforeAutospacing="0" w:after="0" w:afterAutospacing="0" w:line="360" w:lineRule="auto"/>
        <w:ind w:left="0" w:firstLine="0"/>
        <w:textAlignment w:val="baseline"/>
        <w:rPr>
          <w:rFonts w:ascii="Verdana" w:hAnsi="Verdana" w:cs="Segoe UI"/>
          <w:sz w:val="18"/>
          <w:szCs w:val="18"/>
        </w:rPr>
      </w:pPr>
      <w:r>
        <w:rPr>
          <w:rStyle w:val="normaltextrun"/>
          <w:rFonts w:ascii="Verdana" w:hAnsi="Verdana" w:cs="Segoe UI" w:eastAsiaTheme="majorEastAsia"/>
          <w:i/>
          <w:iCs/>
          <w:sz w:val="18"/>
          <w:szCs w:val="18"/>
        </w:rPr>
        <w:t>Datum ontvangst Commissiedocument</w:t>
      </w:r>
      <w:r>
        <w:rPr>
          <w:rStyle w:val="eop"/>
          <w:rFonts w:ascii="Verdana" w:hAnsi="Verdana" w:cs="Segoe UI" w:eastAsiaTheme="majorEastAsia"/>
          <w:sz w:val="18"/>
          <w:szCs w:val="18"/>
        </w:rPr>
        <w:t> </w:t>
      </w:r>
    </w:p>
    <w:p w:rsidR="008C09B8" w:rsidP="008C09B8" w:rsidRDefault="008C09B8" w14:paraId="7EE1B117"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20 november 2025</w:t>
      </w:r>
      <w:r>
        <w:rPr>
          <w:rStyle w:val="eop"/>
          <w:rFonts w:ascii="Verdana" w:hAnsi="Verdana" w:cs="Segoe UI" w:eastAsiaTheme="majorEastAsia"/>
          <w:sz w:val="18"/>
          <w:szCs w:val="18"/>
        </w:rPr>
        <w:t> </w:t>
      </w:r>
    </w:p>
    <w:p w:rsidR="008C09B8" w:rsidP="008C09B8" w:rsidRDefault="008C09B8" w14:paraId="3353A99B"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8C09B8" w:rsidP="008C09B8" w:rsidRDefault="008C09B8" w14:paraId="2B9E68AA" w14:textId="77777777">
      <w:pPr>
        <w:pStyle w:val="paragraph"/>
        <w:numPr>
          <w:ilvl w:val="0"/>
          <w:numId w:val="4"/>
        </w:numPr>
        <w:spacing w:before="0" w:beforeAutospacing="0" w:after="0" w:afterAutospacing="0" w:line="360" w:lineRule="auto"/>
        <w:ind w:left="0" w:firstLine="0"/>
        <w:textAlignment w:val="baseline"/>
        <w:rPr>
          <w:rFonts w:ascii="Verdana" w:hAnsi="Verdana" w:cs="Segoe UI"/>
          <w:sz w:val="18"/>
          <w:szCs w:val="18"/>
        </w:rPr>
      </w:pPr>
      <w:r>
        <w:rPr>
          <w:rStyle w:val="normaltextrun"/>
          <w:rFonts w:ascii="Verdana" w:hAnsi="Verdana" w:cs="Segoe UI" w:eastAsiaTheme="majorEastAsia"/>
          <w:i/>
          <w:iCs/>
          <w:sz w:val="18"/>
          <w:szCs w:val="18"/>
        </w:rPr>
        <w:t>Nr. Commissiedocument</w:t>
      </w:r>
      <w:r>
        <w:rPr>
          <w:rStyle w:val="eop"/>
          <w:rFonts w:ascii="Verdana" w:hAnsi="Verdana" w:cs="Segoe UI" w:eastAsiaTheme="majorEastAsia"/>
          <w:sz w:val="18"/>
          <w:szCs w:val="18"/>
        </w:rPr>
        <w:t> </w:t>
      </w:r>
    </w:p>
    <w:p w:rsidR="008C09B8" w:rsidP="008C09B8" w:rsidRDefault="008C09B8" w14:paraId="772214ED"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COM(2025) 802</w:t>
      </w:r>
      <w:r>
        <w:rPr>
          <w:rStyle w:val="eop"/>
          <w:rFonts w:ascii="Verdana" w:hAnsi="Verdana" w:cs="Segoe UI" w:eastAsiaTheme="majorEastAsia"/>
          <w:sz w:val="18"/>
          <w:szCs w:val="18"/>
        </w:rPr>
        <w:t> </w:t>
      </w:r>
    </w:p>
    <w:p w:rsidR="008C09B8" w:rsidP="008C09B8" w:rsidRDefault="008C09B8" w14:paraId="7189B9C3"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8C09B8" w:rsidP="008C09B8" w:rsidRDefault="008C09B8" w14:paraId="4BA85CCF" w14:textId="77777777">
      <w:pPr>
        <w:pStyle w:val="paragraph"/>
        <w:numPr>
          <w:ilvl w:val="0"/>
          <w:numId w:val="5"/>
        </w:numPr>
        <w:spacing w:before="0" w:beforeAutospacing="0" w:after="0" w:afterAutospacing="0" w:line="360" w:lineRule="auto"/>
        <w:ind w:left="0" w:firstLine="0"/>
        <w:textAlignment w:val="baseline"/>
        <w:rPr>
          <w:rFonts w:ascii="Verdana" w:hAnsi="Verdana" w:cs="Segoe UI"/>
          <w:sz w:val="18"/>
          <w:szCs w:val="18"/>
        </w:rPr>
      </w:pPr>
      <w:r>
        <w:rPr>
          <w:rStyle w:val="normaltextrun"/>
          <w:rFonts w:ascii="Verdana" w:hAnsi="Verdana" w:cs="Segoe UI" w:eastAsiaTheme="majorEastAsia"/>
          <w:i/>
          <w:iCs/>
          <w:sz w:val="18"/>
          <w:szCs w:val="18"/>
        </w:rPr>
        <w:t>EUR-Lex</w:t>
      </w:r>
      <w:r>
        <w:rPr>
          <w:rStyle w:val="eop"/>
          <w:rFonts w:ascii="Verdana" w:hAnsi="Verdana" w:cs="Segoe UI" w:eastAsiaTheme="majorEastAsia"/>
          <w:sz w:val="18"/>
          <w:szCs w:val="18"/>
        </w:rPr>
        <w:t> </w:t>
      </w:r>
    </w:p>
    <w:p w:rsidR="008C09B8" w:rsidP="008C09B8" w:rsidRDefault="008C09B8" w14:paraId="14FD4B7E" w14:textId="77777777">
      <w:pPr>
        <w:pStyle w:val="paragraph"/>
        <w:spacing w:before="0" w:beforeAutospacing="0" w:after="0" w:afterAutospacing="0" w:line="360" w:lineRule="auto"/>
        <w:textAlignment w:val="baseline"/>
        <w:rPr>
          <w:rFonts w:ascii="Segoe UI" w:hAnsi="Segoe UI" w:cs="Segoe UI"/>
          <w:sz w:val="18"/>
          <w:szCs w:val="18"/>
        </w:rPr>
      </w:pPr>
      <w:hyperlink w:tgtFrame="_blank" w:history="1" r:id="rId12">
        <w:r>
          <w:rPr>
            <w:rStyle w:val="normaltextrun"/>
            <w:rFonts w:ascii="Verdana" w:hAnsi="Verdana" w:cs="Segoe UI" w:eastAsiaTheme="majorEastAsia"/>
            <w:color w:val="467886"/>
            <w:sz w:val="18"/>
            <w:szCs w:val="18"/>
            <w:u w:val="single"/>
          </w:rPr>
          <w:t>https://eur-lex.europa.eu/legal-content/NL/TXT/PDF/?uri=CELEX:52025DC0802</w:t>
        </w:r>
      </w:hyperlink>
      <w:r>
        <w:rPr>
          <w:rStyle w:val="eop"/>
          <w:rFonts w:ascii="Verdana" w:hAnsi="Verdana" w:cs="Segoe UI" w:eastAsiaTheme="majorEastAsia"/>
          <w:sz w:val="18"/>
          <w:szCs w:val="18"/>
        </w:rPr>
        <w:t> </w:t>
      </w:r>
    </w:p>
    <w:p w:rsidR="008C09B8" w:rsidP="008C09B8" w:rsidRDefault="008C09B8" w14:paraId="5445CF87"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8C09B8" w:rsidP="008C09B8" w:rsidRDefault="008C09B8" w14:paraId="15375513" w14:textId="77777777">
      <w:pPr>
        <w:pStyle w:val="paragraph"/>
        <w:numPr>
          <w:ilvl w:val="0"/>
          <w:numId w:val="6"/>
        </w:numPr>
        <w:tabs>
          <w:tab w:val="clear" w:pos="720"/>
          <w:tab w:val="num" w:pos="0"/>
        </w:tabs>
        <w:spacing w:before="0" w:beforeAutospacing="0" w:after="0" w:afterAutospacing="0" w:line="360" w:lineRule="auto"/>
        <w:ind w:left="0" w:firstLine="0"/>
        <w:textAlignment w:val="baseline"/>
        <w:rPr>
          <w:rFonts w:ascii="Verdana" w:hAnsi="Verdana" w:cs="Segoe UI"/>
          <w:sz w:val="18"/>
          <w:szCs w:val="18"/>
        </w:rPr>
      </w:pPr>
      <w:r>
        <w:rPr>
          <w:rStyle w:val="normaltextrun"/>
          <w:rFonts w:ascii="Verdana" w:hAnsi="Verdana" w:cs="Segoe UI" w:eastAsiaTheme="majorEastAsia"/>
          <w:i/>
          <w:iCs/>
          <w:sz w:val="18"/>
          <w:szCs w:val="18"/>
        </w:rPr>
        <w:t>Nr. impact assessment Commissie en Opinie Raad voor Regelgevingstoetsing</w:t>
      </w:r>
      <w:r>
        <w:rPr>
          <w:rStyle w:val="normaltextrun"/>
          <w:rFonts w:ascii="Verdana" w:hAnsi="Verdana" w:cs="Segoe UI" w:eastAsiaTheme="majorEastAsia"/>
          <w:sz w:val="18"/>
          <w:szCs w:val="18"/>
        </w:rPr>
        <w:t> </w:t>
      </w:r>
      <w:r>
        <w:rPr>
          <w:rStyle w:val="eop"/>
          <w:rFonts w:ascii="Verdana" w:hAnsi="Verdana" w:cs="Segoe UI" w:eastAsiaTheme="majorEastAsia"/>
          <w:sz w:val="18"/>
          <w:szCs w:val="18"/>
        </w:rPr>
        <w:t> </w:t>
      </w:r>
    </w:p>
    <w:p w:rsidR="008C09B8" w:rsidP="008C09B8" w:rsidRDefault="008C09B8" w14:paraId="06C76404"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Niet van toepassing</w:t>
      </w:r>
    </w:p>
    <w:p w:rsidR="008C09B8" w:rsidP="008C09B8" w:rsidRDefault="008C09B8" w14:paraId="2A54A414"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8C09B8" w:rsidP="008C09B8" w:rsidRDefault="008C09B8" w14:paraId="0C2756B4" w14:textId="77777777">
      <w:pPr>
        <w:pStyle w:val="paragraph"/>
        <w:numPr>
          <w:ilvl w:val="0"/>
          <w:numId w:val="7"/>
        </w:numPr>
        <w:tabs>
          <w:tab w:val="clear" w:pos="720"/>
          <w:tab w:val="num" w:pos="0"/>
        </w:tabs>
        <w:spacing w:before="0" w:beforeAutospacing="0" w:after="0" w:afterAutospacing="0" w:line="360" w:lineRule="auto"/>
        <w:ind w:left="0" w:firstLine="0"/>
        <w:textAlignment w:val="baseline"/>
        <w:rPr>
          <w:rFonts w:ascii="Verdana" w:hAnsi="Verdana" w:cs="Segoe UI"/>
          <w:sz w:val="18"/>
          <w:szCs w:val="18"/>
        </w:rPr>
      </w:pPr>
      <w:r>
        <w:rPr>
          <w:rStyle w:val="normaltextrun"/>
          <w:rFonts w:ascii="Verdana" w:hAnsi="Verdana" w:cs="Segoe UI" w:eastAsiaTheme="majorEastAsia"/>
          <w:i/>
          <w:iCs/>
          <w:sz w:val="18"/>
          <w:szCs w:val="18"/>
        </w:rPr>
        <w:t>Behandelingstraject Raad</w:t>
      </w:r>
      <w:r>
        <w:rPr>
          <w:rStyle w:val="eop"/>
          <w:rFonts w:ascii="Verdana" w:hAnsi="Verdana" w:cs="Segoe UI" w:eastAsiaTheme="majorEastAsia"/>
          <w:sz w:val="18"/>
          <w:szCs w:val="18"/>
        </w:rPr>
        <w:t> </w:t>
      </w:r>
    </w:p>
    <w:p w:rsidR="008C09B8" w:rsidP="008C09B8" w:rsidRDefault="008C09B8" w14:paraId="5C35FD26"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Raad Justitie en Binnenlandse Zaken (JBZ-Raad)</w:t>
      </w:r>
    </w:p>
    <w:p w:rsidR="008C09B8" w:rsidP="008C09B8" w:rsidRDefault="008C09B8" w14:paraId="1E3D78C4"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8C09B8" w:rsidP="008C09B8" w:rsidRDefault="008C09B8" w14:paraId="374EC880" w14:textId="77777777">
      <w:pPr>
        <w:pStyle w:val="paragraph"/>
        <w:numPr>
          <w:ilvl w:val="0"/>
          <w:numId w:val="8"/>
        </w:numPr>
        <w:tabs>
          <w:tab w:val="clear" w:pos="720"/>
          <w:tab w:val="num" w:pos="0"/>
        </w:tabs>
        <w:spacing w:before="0" w:beforeAutospacing="0" w:after="0" w:afterAutospacing="0" w:line="360" w:lineRule="auto"/>
        <w:ind w:left="0" w:firstLine="0"/>
        <w:textAlignment w:val="baseline"/>
        <w:rPr>
          <w:rFonts w:ascii="Verdana" w:hAnsi="Verdana" w:cs="Segoe UI"/>
          <w:sz w:val="18"/>
          <w:szCs w:val="18"/>
        </w:rPr>
      </w:pPr>
      <w:r>
        <w:rPr>
          <w:rStyle w:val="normaltextrun"/>
          <w:rFonts w:ascii="Verdana" w:hAnsi="Verdana" w:cs="Segoe UI" w:eastAsiaTheme="majorEastAsia"/>
          <w:i/>
          <w:iCs/>
          <w:sz w:val="18"/>
          <w:szCs w:val="18"/>
        </w:rPr>
        <w:t>Eerstverantwoordelijk ministerie</w:t>
      </w:r>
      <w:r>
        <w:rPr>
          <w:rStyle w:val="eop"/>
          <w:rFonts w:ascii="Verdana" w:hAnsi="Verdana" w:cs="Segoe UI" w:eastAsiaTheme="majorEastAsia"/>
          <w:sz w:val="18"/>
          <w:szCs w:val="18"/>
        </w:rPr>
        <w:t> </w:t>
      </w:r>
    </w:p>
    <w:p w:rsidR="008C09B8" w:rsidP="008C09B8" w:rsidRDefault="008C09B8" w14:paraId="646EB369"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Ministerie van Justitie en Veiligheid</w:t>
      </w:r>
      <w:r>
        <w:rPr>
          <w:rStyle w:val="eop"/>
          <w:rFonts w:ascii="Verdana" w:hAnsi="Verdana" w:cs="Segoe UI" w:eastAsiaTheme="majorEastAsia"/>
          <w:sz w:val="18"/>
          <w:szCs w:val="18"/>
        </w:rPr>
        <w:t> </w:t>
      </w:r>
    </w:p>
    <w:p w:rsidR="005B5F75" w:rsidP="005B5F75" w:rsidRDefault="005B5F75" w14:paraId="7E27E5B7"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5BA4A45A" w14:textId="77777777">
      <w:pPr>
        <w:pStyle w:val="paragraph"/>
        <w:numPr>
          <w:ilvl w:val="0"/>
          <w:numId w:val="9"/>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b/>
          <w:bCs/>
          <w:sz w:val="18"/>
          <w:szCs w:val="18"/>
        </w:rPr>
        <w:t>Essentie voorstel</w:t>
      </w:r>
      <w:r>
        <w:rPr>
          <w:rStyle w:val="eop"/>
          <w:rFonts w:ascii="Verdana" w:hAnsi="Verdana" w:cs="Segoe UI" w:eastAsiaTheme="majorEastAsia"/>
          <w:sz w:val="18"/>
          <w:szCs w:val="18"/>
        </w:rPr>
        <w:t> </w:t>
      </w:r>
    </w:p>
    <w:p w:rsidR="005B5F75" w:rsidP="00354CAA" w:rsidRDefault="002654CB" w14:paraId="5641E8BC" w14:textId="529C2BB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Op 20 november </w:t>
      </w:r>
      <w:r w:rsidR="00CE40C5">
        <w:rPr>
          <w:rStyle w:val="normaltextrun"/>
          <w:rFonts w:ascii="Verdana" w:hAnsi="Verdana" w:cs="Segoe UI" w:eastAsiaTheme="majorEastAsia"/>
          <w:sz w:val="18"/>
          <w:szCs w:val="18"/>
        </w:rPr>
        <w:t xml:space="preserve">2025 </w:t>
      </w:r>
      <w:r>
        <w:rPr>
          <w:rStyle w:val="normaltextrun"/>
          <w:rFonts w:ascii="Verdana" w:hAnsi="Verdana" w:cs="Segoe UI" w:eastAsiaTheme="majorEastAsia"/>
          <w:sz w:val="18"/>
          <w:szCs w:val="18"/>
        </w:rPr>
        <w:t>heeft d</w:t>
      </w:r>
      <w:r w:rsidR="005B5F75">
        <w:rPr>
          <w:rStyle w:val="normaltextrun"/>
          <w:rFonts w:ascii="Verdana" w:hAnsi="Verdana" w:cs="Segoe UI" w:eastAsiaTheme="majorEastAsia"/>
          <w:sz w:val="18"/>
          <w:szCs w:val="18"/>
        </w:rPr>
        <w:t xml:space="preserve">e Europese Commissie (hierna: de Commissie) de </w:t>
      </w:r>
      <w:r w:rsidRPr="00056DBF" w:rsidR="005B5F75">
        <w:rPr>
          <w:rStyle w:val="normaltextrun"/>
          <w:rFonts w:ascii="Verdana" w:hAnsi="Verdana" w:cs="Segoe UI" w:eastAsiaTheme="majorEastAsia"/>
          <w:i/>
          <w:iCs/>
          <w:sz w:val="18"/>
          <w:szCs w:val="18"/>
        </w:rPr>
        <w:t>DigitalJustice</w:t>
      </w:r>
      <w:r w:rsidR="005B5F75">
        <w:rPr>
          <w:rStyle w:val="normaltextrun"/>
          <w:rFonts w:ascii="Verdana" w:hAnsi="Verdana" w:cs="Segoe UI" w:eastAsiaTheme="majorEastAsia"/>
          <w:sz w:val="18"/>
          <w:szCs w:val="18"/>
        </w:rPr>
        <w:t>@2030 Strategie gepresenteerd</w:t>
      </w:r>
      <w:r w:rsidR="004A3F96">
        <w:rPr>
          <w:rStyle w:val="normaltextrun"/>
          <w:rFonts w:ascii="Verdana" w:hAnsi="Verdana" w:cs="Segoe UI" w:eastAsiaTheme="majorEastAsia"/>
          <w:sz w:val="18"/>
          <w:szCs w:val="18"/>
        </w:rPr>
        <w:t xml:space="preserve"> </w:t>
      </w:r>
      <w:r w:rsidR="005B5F75">
        <w:rPr>
          <w:rStyle w:val="normaltextrun"/>
          <w:rFonts w:ascii="Verdana" w:hAnsi="Verdana" w:cs="Segoe UI" w:eastAsiaTheme="majorEastAsia"/>
          <w:sz w:val="18"/>
          <w:szCs w:val="18"/>
        </w:rPr>
        <w:t xml:space="preserve">als onderdeel van het Digitaal Justitie Pakket, dat </w:t>
      </w:r>
      <w:r w:rsidR="004A3F96">
        <w:rPr>
          <w:rStyle w:val="normaltextrun"/>
          <w:rFonts w:ascii="Verdana" w:hAnsi="Verdana" w:cs="Segoe UI" w:eastAsiaTheme="majorEastAsia"/>
          <w:sz w:val="18"/>
          <w:szCs w:val="18"/>
        </w:rPr>
        <w:t xml:space="preserve">voorts </w:t>
      </w:r>
      <w:r w:rsidR="005B5F75">
        <w:rPr>
          <w:rStyle w:val="normaltextrun"/>
          <w:rFonts w:ascii="Verdana" w:hAnsi="Verdana" w:cs="Segoe UI" w:eastAsiaTheme="majorEastAsia"/>
          <w:sz w:val="18"/>
          <w:szCs w:val="18"/>
        </w:rPr>
        <w:t>bestaat uit de Europese strategie voor justitiële opleiding 2025-2030. Met dit pakket beoogt de Commissie</w:t>
      </w:r>
      <w:r w:rsidR="004A3F96">
        <w:rPr>
          <w:rStyle w:val="normaltextrun"/>
          <w:rFonts w:ascii="Verdana" w:hAnsi="Verdana" w:cs="Segoe UI" w:eastAsiaTheme="majorEastAsia"/>
          <w:sz w:val="18"/>
          <w:szCs w:val="18"/>
        </w:rPr>
        <w:t xml:space="preserve"> </w:t>
      </w:r>
      <w:r w:rsidR="005B5F75">
        <w:rPr>
          <w:rStyle w:val="normaltextrun"/>
          <w:rFonts w:ascii="Verdana" w:hAnsi="Verdana" w:cs="Segoe UI" w:eastAsiaTheme="majorEastAsia"/>
          <w:sz w:val="18"/>
          <w:szCs w:val="18"/>
        </w:rPr>
        <w:t>de digitalisering van justitie te versnellen.</w:t>
      </w:r>
      <w:r w:rsidDel="004A3F96" w:rsidR="004A3F96">
        <w:rPr>
          <w:rStyle w:val="normaltextrun"/>
          <w:rFonts w:ascii="Verdana" w:hAnsi="Verdana" w:cs="Segoe UI" w:eastAsiaTheme="majorEastAsia"/>
          <w:sz w:val="18"/>
          <w:szCs w:val="18"/>
        </w:rPr>
        <w:t xml:space="preserve"> </w:t>
      </w:r>
      <w:r w:rsidR="005B5F75">
        <w:rPr>
          <w:rStyle w:val="normaltextrun"/>
          <w:rFonts w:ascii="Verdana" w:hAnsi="Verdana" w:cs="Segoe UI" w:eastAsiaTheme="majorEastAsia"/>
          <w:sz w:val="18"/>
          <w:szCs w:val="18"/>
        </w:rPr>
        <w:t xml:space="preserve">Dit fiche betreft enkel de </w:t>
      </w:r>
      <w:r w:rsidRPr="00056DBF" w:rsidR="005B5F75">
        <w:rPr>
          <w:rStyle w:val="normaltextrun"/>
          <w:rFonts w:ascii="Verdana" w:hAnsi="Verdana" w:cs="Segoe UI" w:eastAsiaTheme="majorEastAsia"/>
          <w:i/>
          <w:iCs/>
          <w:sz w:val="18"/>
          <w:szCs w:val="18"/>
        </w:rPr>
        <w:t>DigitalJustice</w:t>
      </w:r>
      <w:r w:rsidR="005B5F75">
        <w:rPr>
          <w:rStyle w:val="normaltextrun"/>
          <w:rFonts w:ascii="Verdana" w:hAnsi="Verdana" w:cs="Segoe UI" w:eastAsiaTheme="majorEastAsia"/>
          <w:sz w:val="18"/>
          <w:szCs w:val="18"/>
        </w:rPr>
        <w:t>@2030 Strategie; voor de Europese strategie voor justitiële opleiding 2025-2030 is een separaat BNC-fiche</w:t>
      </w:r>
      <w:r w:rsidR="00DD00AD">
        <w:rPr>
          <w:rStyle w:val="normaltextrun"/>
          <w:rFonts w:ascii="Verdana" w:hAnsi="Verdana" w:cs="Segoe UI" w:eastAsiaTheme="majorEastAsia"/>
          <w:sz w:val="18"/>
          <w:szCs w:val="18"/>
        </w:rPr>
        <w:t xml:space="preserve"> opgesteld</w:t>
      </w:r>
      <w:r w:rsidR="005B5F75">
        <w:rPr>
          <w:rStyle w:val="normaltextrun"/>
          <w:rFonts w:ascii="Verdana" w:hAnsi="Verdana" w:cs="Segoe UI" w:eastAsiaTheme="majorEastAsia"/>
          <w:sz w:val="18"/>
          <w:szCs w:val="18"/>
        </w:rPr>
        <w:t xml:space="preserve">. </w:t>
      </w:r>
    </w:p>
    <w:p w:rsidR="00AA6851" w:rsidP="005B5F75" w:rsidRDefault="00AA6851" w14:paraId="49989830" w14:textId="77777777">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p>
    <w:p w:rsidR="009C42CD" w:rsidP="005B5F75" w:rsidRDefault="005B5F75" w14:paraId="2FD5FC61" w14:textId="77777777">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 xml:space="preserve">De Commissie </w:t>
      </w:r>
      <w:r w:rsidR="00094AB4">
        <w:rPr>
          <w:rStyle w:val="normaltextrun"/>
          <w:rFonts w:ascii="Verdana" w:hAnsi="Verdana" w:cs="Segoe UI" w:eastAsiaTheme="majorEastAsia"/>
          <w:sz w:val="18"/>
          <w:szCs w:val="18"/>
        </w:rPr>
        <w:t xml:space="preserve">wil </w:t>
      </w:r>
      <w:r>
        <w:rPr>
          <w:rStyle w:val="normaltextrun"/>
          <w:rFonts w:ascii="Verdana" w:hAnsi="Verdana" w:cs="Segoe UI" w:eastAsiaTheme="majorEastAsia"/>
          <w:sz w:val="18"/>
          <w:szCs w:val="18"/>
        </w:rPr>
        <w:t xml:space="preserve">haar ambities voor 2030 verwezenlijken middels </w:t>
      </w:r>
      <w:r w:rsidR="000E22BA">
        <w:rPr>
          <w:rStyle w:val="normaltextrun"/>
          <w:rFonts w:ascii="Verdana" w:hAnsi="Verdana" w:cs="Segoe UI" w:eastAsiaTheme="majorEastAsia"/>
          <w:sz w:val="18"/>
          <w:szCs w:val="18"/>
        </w:rPr>
        <w:t>14</w:t>
      </w:r>
      <w:r>
        <w:rPr>
          <w:rStyle w:val="normaltextrun"/>
          <w:rFonts w:ascii="Verdana" w:hAnsi="Verdana" w:cs="Segoe UI" w:eastAsiaTheme="majorEastAsia"/>
          <w:sz w:val="18"/>
          <w:szCs w:val="18"/>
        </w:rPr>
        <w:t xml:space="preserve"> actiepunten, verdeeld over zeven thema’s, waarmee de Commissie bouwt aan een volledig digitaal Europees justitie-ecosysteem.</w:t>
      </w:r>
      <w:r w:rsidDel="004A3F96" w:rsidR="004A3F96">
        <w:rPr>
          <w:rStyle w:val="normaltextrun"/>
          <w:rFonts w:ascii="Verdana" w:hAnsi="Verdana" w:cs="Segoe UI" w:eastAsiaTheme="majorEastAsia"/>
          <w:sz w:val="18"/>
          <w:szCs w:val="18"/>
        </w:rPr>
        <w:t xml:space="preserve"> </w:t>
      </w:r>
      <w:r w:rsidR="00617DC6">
        <w:rPr>
          <w:rStyle w:val="normaltextrun"/>
          <w:rFonts w:ascii="Verdana" w:hAnsi="Verdana" w:cs="Segoe UI" w:eastAsiaTheme="majorEastAsia"/>
          <w:color w:val="000000"/>
          <w:sz w:val="18"/>
          <w:szCs w:val="18"/>
        </w:rPr>
        <w:t xml:space="preserve">Deze ambities zijn gebaseerd </w:t>
      </w:r>
      <w:r>
        <w:rPr>
          <w:rStyle w:val="normaltextrun"/>
          <w:rFonts w:ascii="Verdana" w:hAnsi="Verdana" w:cs="Segoe UI" w:eastAsiaTheme="majorEastAsia"/>
          <w:color w:val="000000"/>
          <w:sz w:val="18"/>
          <w:szCs w:val="18"/>
        </w:rPr>
        <w:t>op een aantal strategische doelstellingen</w:t>
      </w:r>
      <w:r w:rsidR="00617DC6">
        <w:rPr>
          <w:rStyle w:val="normaltextrun"/>
          <w:rFonts w:ascii="Verdana" w:hAnsi="Verdana" w:cs="Segoe UI" w:eastAsiaTheme="majorEastAsia"/>
          <w:color w:val="000000"/>
          <w:sz w:val="18"/>
          <w:szCs w:val="18"/>
        </w:rPr>
        <w:t>,</w:t>
      </w:r>
      <w:r>
        <w:rPr>
          <w:rStyle w:val="normaltextrun"/>
          <w:rFonts w:ascii="Verdana" w:hAnsi="Verdana" w:cs="Segoe UI" w:eastAsiaTheme="majorEastAsia"/>
          <w:color w:val="000000"/>
          <w:sz w:val="18"/>
          <w:szCs w:val="18"/>
        </w:rPr>
        <w:t xml:space="preserve"> </w:t>
      </w:r>
      <w:r w:rsidR="000E22BA">
        <w:rPr>
          <w:rStyle w:val="normaltextrun"/>
          <w:rFonts w:ascii="Verdana" w:hAnsi="Verdana" w:cs="Segoe UI" w:eastAsiaTheme="majorEastAsia"/>
          <w:color w:val="000000"/>
          <w:sz w:val="18"/>
          <w:szCs w:val="18"/>
        </w:rPr>
        <w:t xml:space="preserve">met </w:t>
      </w:r>
      <w:r>
        <w:rPr>
          <w:rStyle w:val="normaltextrun"/>
          <w:rFonts w:ascii="Verdana" w:hAnsi="Verdana" w:cs="Segoe UI" w:eastAsiaTheme="majorEastAsia"/>
          <w:color w:val="000000"/>
          <w:sz w:val="18"/>
          <w:szCs w:val="18"/>
        </w:rPr>
        <w:t>in de eerste plaats h</w:t>
      </w:r>
      <w:r>
        <w:rPr>
          <w:rStyle w:val="normaltextrun"/>
          <w:rFonts w:ascii="Verdana" w:hAnsi="Verdana" w:cs="Segoe UI" w:eastAsiaTheme="majorEastAsia"/>
          <w:sz w:val="18"/>
          <w:szCs w:val="18"/>
        </w:rPr>
        <w:t xml:space="preserve">et vergroten van </w:t>
      </w:r>
      <w:r w:rsidR="004A3F96">
        <w:rPr>
          <w:rStyle w:val="normaltextrun"/>
          <w:rFonts w:ascii="Verdana" w:hAnsi="Verdana" w:cs="Segoe UI" w:eastAsiaTheme="majorEastAsia"/>
          <w:sz w:val="18"/>
          <w:szCs w:val="18"/>
        </w:rPr>
        <w:t xml:space="preserve">het </w:t>
      </w:r>
      <w:r>
        <w:rPr>
          <w:rStyle w:val="normaltextrun"/>
          <w:rFonts w:ascii="Verdana" w:hAnsi="Verdana" w:cs="Segoe UI" w:eastAsiaTheme="majorEastAsia"/>
          <w:sz w:val="18"/>
          <w:szCs w:val="18"/>
        </w:rPr>
        <w:t>groei- en concurrentievermogen van de EU door digitalisering van alle publieke sectoren, inclusief justitie.</w:t>
      </w:r>
      <w:r w:rsidDel="00C97ADB" w:rsidR="00C97ADB">
        <w:rPr>
          <w:rStyle w:val="normaltextrun"/>
          <w:rFonts w:ascii="Verdana" w:hAnsi="Verdana" w:cs="Segoe UI" w:eastAsiaTheme="majorEastAsia"/>
          <w:sz w:val="18"/>
          <w:szCs w:val="18"/>
        </w:rPr>
        <w:t xml:space="preserve"> </w:t>
      </w:r>
      <w:r w:rsidR="000E22BA">
        <w:rPr>
          <w:rStyle w:val="normaltextrun"/>
          <w:rFonts w:ascii="Verdana" w:hAnsi="Verdana" w:cs="Segoe UI" w:eastAsiaTheme="majorEastAsia"/>
          <w:sz w:val="18"/>
          <w:szCs w:val="18"/>
        </w:rPr>
        <w:t xml:space="preserve">Verder wil de Commissie </w:t>
      </w:r>
      <w:r>
        <w:rPr>
          <w:rStyle w:val="normaltextrun"/>
          <w:rFonts w:ascii="Verdana" w:hAnsi="Verdana" w:cs="Segoe UI" w:eastAsiaTheme="majorEastAsia"/>
          <w:sz w:val="18"/>
          <w:szCs w:val="18"/>
        </w:rPr>
        <w:t xml:space="preserve">de beschikbaarheid </w:t>
      </w:r>
      <w:r w:rsidR="000E22BA">
        <w:rPr>
          <w:rStyle w:val="normaltextrun"/>
          <w:rFonts w:ascii="Verdana" w:hAnsi="Verdana" w:cs="Segoe UI" w:eastAsiaTheme="majorEastAsia"/>
          <w:sz w:val="18"/>
          <w:szCs w:val="18"/>
        </w:rPr>
        <w:t xml:space="preserve">vergroten </w:t>
      </w:r>
      <w:r>
        <w:rPr>
          <w:rStyle w:val="normaltextrun"/>
          <w:rFonts w:ascii="Verdana" w:hAnsi="Verdana" w:cs="Segoe UI" w:eastAsiaTheme="majorEastAsia"/>
          <w:sz w:val="18"/>
          <w:szCs w:val="18"/>
        </w:rPr>
        <w:t>van kwalitatief hoogwaardige juridische en justitiële data voor het trainen van AI</w:t>
      </w:r>
      <w:r w:rsidR="00AC104E">
        <w:rPr>
          <w:rStyle w:val="normaltextrun"/>
          <w:rFonts w:ascii="Verdana" w:hAnsi="Verdana" w:cs="Segoe UI" w:eastAsiaTheme="majorEastAsia"/>
          <w:sz w:val="18"/>
          <w:szCs w:val="18"/>
        </w:rPr>
        <w:t>,</w:t>
      </w:r>
      <w:r w:rsidR="000E22BA">
        <w:rPr>
          <w:rStyle w:val="normaltextrun"/>
          <w:rFonts w:ascii="Verdana" w:hAnsi="Verdana" w:cs="Segoe UI" w:eastAsiaTheme="majorEastAsia"/>
          <w:sz w:val="18"/>
          <w:szCs w:val="18"/>
        </w:rPr>
        <w:t xml:space="preserve"> </w:t>
      </w:r>
      <w:r w:rsidR="003E272A">
        <w:rPr>
          <w:rStyle w:val="normaltextrun"/>
          <w:rFonts w:ascii="Verdana" w:hAnsi="Verdana" w:cs="Segoe UI" w:eastAsiaTheme="majorEastAsia"/>
          <w:sz w:val="18"/>
          <w:szCs w:val="18"/>
        </w:rPr>
        <w:t>zodat m</w:t>
      </w:r>
      <w:r w:rsidR="00C97ADB">
        <w:rPr>
          <w:rStyle w:val="normaltextrun"/>
          <w:rFonts w:ascii="Verdana" w:hAnsi="Verdana" w:cs="Segoe UI" w:eastAsiaTheme="majorEastAsia"/>
          <w:sz w:val="18"/>
          <w:szCs w:val="18"/>
        </w:rPr>
        <w:t xml:space="preserve">et specifiek voor het juridische domein ontwikkelde AI </w:t>
      </w:r>
      <w:r>
        <w:rPr>
          <w:rStyle w:val="normaltextrun"/>
          <w:rFonts w:ascii="Verdana" w:hAnsi="Verdana" w:cs="Segoe UI" w:eastAsiaTheme="majorEastAsia"/>
          <w:sz w:val="18"/>
          <w:szCs w:val="18"/>
        </w:rPr>
        <w:t>de kwaliteit, efficiëntie en toegankelijkheid van de rechtsstelsels</w:t>
      </w:r>
      <w:r w:rsidRPr="000E22BA" w:rsidR="000E22BA">
        <w:rPr>
          <w:rStyle w:val="normaltextrun"/>
          <w:rFonts w:ascii="Verdana" w:hAnsi="Verdana" w:cs="Segoe UI" w:eastAsiaTheme="majorEastAsia"/>
          <w:sz w:val="18"/>
          <w:szCs w:val="18"/>
        </w:rPr>
        <w:t xml:space="preserve"> </w:t>
      </w:r>
      <w:r w:rsidR="00C97ADB">
        <w:rPr>
          <w:rStyle w:val="normaltextrun"/>
          <w:rFonts w:ascii="Verdana" w:hAnsi="Verdana" w:cs="Segoe UI" w:eastAsiaTheme="majorEastAsia"/>
          <w:sz w:val="18"/>
          <w:szCs w:val="18"/>
        </w:rPr>
        <w:t xml:space="preserve">worden </w:t>
      </w:r>
      <w:r w:rsidR="003E272A">
        <w:rPr>
          <w:rStyle w:val="normaltextrun"/>
          <w:rFonts w:ascii="Verdana" w:hAnsi="Verdana" w:cs="Segoe UI" w:eastAsiaTheme="majorEastAsia"/>
          <w:sz w:val="18"/>
          <w:szCs w:val="18"/>
        </w:rPr>
        <w:t>verbeterd</w:t>
      </w:r>
      <w:r>
        <w:rPr>
          <w:rStyle w:val="normaltextrun"/>
          <w:rFonts w:ascii="Verdana" w:hAnsi="Verdana" w:cs="Segoe UI" w:eastAsiaTheme="majorEastAsia"/>
          <w:sz w:val="18"/>
          <w:szCs w:val="18"/>
        </w:rPr>
        <w:t>. Tenslotte</w:t>
      </w:r>
      <w:r w:rsidR="003E272A">
        <w:rPr>
          <w:rStyle w:val="normaltextrun"/>
          <w:rFonts w:ascii="Verdana" w:hAnsi="Verdana" w:cs="Segoe UI" w:eastAsiaTheme="majorEastAsia"/>
          <w:sz w:val="18"/>
          <w:szCs w:val="18"/>
        </w:rPr>
        <w:t xml:space="preserve"> </w:t>
      </w:r>
      <w:r w:rsidR="000E22BA">
        <w:rPr>
          <w:rStyle w:val="normaltextrun"/>
          <w:rFonts w:ascii="Verdana" w:hAnsi="Verdana" w:cs="Segoe UI" w:eastAsiaTheme="majorEastAsia"/>
          <w:sz w:val="18"/>
          <w:szCs w:val="18"/>
        </w:rPr>
        <w:t xml:space="preserve">acht de Commissie </w:t>
      </w:r>
      <w:r>
        <w:rPr>
          <w:rStyle w:val="normaltextrun"/>
          <w:rFonts w:ascii="Verdana" w:hAnsi="Verdana" w:cs="Segoe UI" w:eastAsiaTheme="majorEastAsia"/>
          <w:sz w:val="18"/>
          <w:szCs w:val="18"/>
        </w:rPr>
        <w:t xml:space="preserve">digitalisering belangrijk om justitie beter bestand te maken tegen crises, zoals </w:t>
      </w:r>
      <w:r w:rsidR="009E49D0">
        <w:rPr>
          <w:rStyle w:val="normaltextrun"/>
          <w:rFonts w:ascii="Verdana" w:hAnsi="Verdana" w:cs="Segoe UI" w:eastAsiaTheme="majorEastAsia"/>
          <w:sz w:val="18"/>
          <w:szCs w:val="18"/>
        </w:rPr>
        <w:t xml:space="preserve">de </w:t>
      </w:r>
      <w:r>
        <w:rPr>
          <w:rStyle w:val="normaltextrun"/>
          <w:rFonts w:ascii="Verdana" w:hAnsi="Verdana" w:cs="Segoe UI" w:eastAsiaTheme="majorEastAsia"/>
          <w:sz w:val="18"/>
          <w:szCs w:val="18"/>
        </w:rPr>
        <w:t xml:space="preserve">COVID-19-pandemie. </w:t>
      </w:r>
    </w:p>
    <w:p w:rsidR="00AA6851" w:rsidP="005B5F75" w:rsidRDefault="00AA6851" w14:paraId="620A05B2" w14:textId="3DF9B65E">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sidRPr="00AA6851">
        <w:rPr>
          <w:rStyle w:val="eop"/>
          <w:rFonts w:ascii="Verdana" w:hAnsi="Verdana" w:cs="Segoe UI" w:eastAsiaTheme="majorEastAsia"/>
          <w:sz w:val="18"/>
          <w:szCs w:val="18"/>
        </w:rPr>
        <w:lastRenderedPageBreak/>
        <w:t>Dit voorstel van de Commissie bouwt voort op het Programma Justitie (EU) 2021/693</w:t>
      </w:r>
      <w:r w:rsidR="00305E13">
        <w:rPr>
          <w:rStyle w:val="eop"/>
          <w:rFonts w:ascii="Verdana" w:hAnsi="Verdana" w:cs="Segoe UI" w:eastAsiaTheme="majorEastAsia"/>
          <w:sz w:val="18"/>
          <w:szCs w:val="18"/>
        </w:rPr>
        <w:t>,</w:t>
      </w:r>
      <w:r w:rsidR="00B11802">
        <w:rPr>
          <w:rStyle w:val="FootnoteReference"/>
          <w:rFonts w:ascii="Verdana" w:hAnsi="Verdana" w:cs="Segoe UI" w:eastAsiaTheme="majorEastAsia"/>
          <w:sz w:val="18"/>
          <w:szCs w:val="18"/>
        </w:rPr>
        <w:footnoteReference w:id="2"/>
      </w:r>
      <w:r w:rsidRPr="00AA6851">
        <w:rPr>
          <w:rStyle w:val="eop"/>
          <w:rFonts w:ascii="Verdana" w:hAnsi="Verdana" w:cs="Segoe UI" w:eastAsiaTheme="majorEastAsia"/>
          <w:sz w:val="18"/>
          <w:szCs w:val="18"/>
        </w:rPr>
        <w:t xml:space="preserve"> de Digitaliseringsverordening (EU) 2023/2844) en de lopende </w:t>
      </w:r>
      <w:r w:rsidRPr="00AE4D5D">
        <w:rPr>
          <w:rStyle w:val="eop"/>
          <w:rFonts w:ascii="Verdana" w:hAnsi="Verdana" w:cs="Segoe UI" w:eastAsiaTheme="majorEastAsia"/>
          <w:i/>
          <w:iCs/>
          <w:sz w:val="18"/>
          <w:szCs w:val="18"/>
        </w:rPr>
        <w:t>e-Justice</w:t>
      </w:r>
      <w:r w:rsidRPr="00AA6851">
        <w:rPr>
          <w:rStyle w:val="eop"/>
          <w:rFonts w:ascii="Verdana" w:hAnsi="Verdana" w:cs="Segoe UI" w:eastAsiaTheme="majorEastAsia"/>
          <w:sz w:val="18"/>
          <w:szCs w:val="18"/>
        </w:rPr>
        <w:t xml:space="preserve">-strategie 2024-2028 van de </w:t>
      </w:r>
      <w:r w:rsidR="00B11802">
        <w:rPr>
          <w:rStyle w:val="normaltextrun"/>
          <w:rFonts w:ascii="Verdana" w:hAnsi="Verdana" w:cs="Segoe UI" w:eastAsiaTheme="majorEastAsia"/>
          <w:sz w:val="18"/>
          <w:szCs w:val="18"/>
        </w:rPr>
        <w:t>Raad</w:t>
      </w:r>
      <w:r w:rsidR="00305E13">
        <w:rPr>
          <w:rStyle w:val="normaltextrun"/>
          <w:rFonts w:ascii="Verdana" w:hAnsi="Verdana" w:cs="Segoe UI" w:eastAsiaTheme="majorEastAsia"/>
          <w:sz w:val="18"/>
          <w:szCs w:val="18"/>
        </w:rPr>
        <w:t>.</w:t>
      </w:r>
      <w:r w:rsidR="00B11802">
        <w:rPr>
          <w:rStyle w:val="FootnoteReference"/>
          <w:rFonts w:ascii="Verdana" w:hAnsi="Verdana" w:cs="Segoe UI" w:eastAsiaTheme="majorEastAsia"/>
          <w:sz w:val="18"/>
          <w:szCs w:val="18"/>
        </w:rPr>
        <w:footnoteReference w:id="3"/>
      </w:r>
      <w:r w:rsidRPr="00AA6851">
        <w:rPr>
          <w:rStyle w:val="eop"/>
          <w:rFonts w:ascii="Verdana" w:hAnsi="Verdana" w:cs="Segoe UI" w:eastAsiaTheme="majorEastAsia"/>
          <w:sz w:val="18"/>
          <w:szCs w:val="18"/>
        </w:rPr>
        <w:t xml:space="preserve"> Het voorstel van de Commissie voor voortzetting van het Programma Justitie voor de periode 2028-2034</w:t>
      </w:r>
      <w:r w:rsidR="00305E13">
        <w:rPr>
          <w:rStyle w:val="eop"/>
          <w:rFonts w:ascii="Verdana" w:hAnsi="Verdana" w:cs="Segoe UI" w:eastAsiaTheme="majorEastAsia"/>
          <w:sz w:val="18"/>
          <w:szCs w:val="18"/>
        </w:rPr>
        <w:t>,</w:t>
      </w:r>
      <w:r w:rsidR="00357B14">
        <w:rPr>
          <w:rStyle w:val="FootnoteReference"/>
          <w:rFonts w:ascii="Verdana" w:hAnsi="Verdana" w:cs="Segoe UI" w:eastAsiaTheme="majorEastAsia"/>
          <w:sz w:val="18"/>
          <w:szCs w:val="18"/>
        </w:rPr>
        <w:footnoteReference w:id="4"/>
      </w:r>
      <w:r w:rsidRPr="00AA6851">
        <w:rPr>
          <w:rStyle w:val="eop"/>
          <w:rFonts w:ascii="Verdana" w:hAnsi="Verdana" w:cs="Segoe UI" w:eastAsiaTheme="majorEastAsia"/>
          <w:sz w:val="18"/>
          <w:szCs w:val="18"/>
        </w:rPr>
        <w:t xml:space="preserve"> in het kader van het nieuwe Meerjarig Financieel </w:t>
      </w:r>
      <w:r w:rsidR="00305E13">
        <w:rPr>
          <w:rStyle w:val="eop"/>
          <w:rFonts w:ascii="Verdana" w:hAnsi="Verdana" w:cs="Segoe UI" w:eastAsiaTheme="majorEastAsia"/>
          <w:sz w:val="18"/>
          <w:szCs w:val="18"/>
        </w:rPr>
        <w:t>K</w:t>
      </w:r>
      <w:r w:rsidRPr="00AA6851">
        <w:rPr>
          <w:rStyle w:val="eop"/>
          <w:rFonts w:ascii="Verdana" w:hAnsi="Verdana" w:cs="Segoe UI" w:eastAsiaTheme="majorEastAsia"/>
          <w:sz w:val="18"/>
          <w:szCs w:val="18"/>
        </w:rPr>
        <w:t>ader</w:t>
      </w:r>
      <w:r w:rsidR="00305E13">
        <w:rPr>
          <w:rStyle w:val="eop"/>
          <w:rFonts w:ascii="Verdana" w:hAnsi="Verdana" w:cs="Segoe UI" w:eastAsiaTheme="majorEastAsia"/>
          <w:sz w:val="18"/>
          <w:szCs w:val="18"/>
        </w:rPr>
        <w:t>,</w:t>
      </w:r>
      <w:r w:rsidR="00B11802">
        <w:rPr>
          <w:rStyle w:val="FootnoteReference"/>
          <w:rFonts w:ascii="Verdana" w:hAnsi="Verdana" w:cs="Segoe UI" w:eastAsiaTheme="majorEastAsia"/>
          <w:sz w:val="18"/>
          <w:szCs w:val="18"/>
        </w:rPr>
        <w:footnoteReference w:id="5"/>
      </w:r>
      <w:r w:rsidRPr="00AA6851">
        <w:rPr>
          <w:rStyle w:val="eop"/>
          <w:rFonts w:ascii="Verdana" w:hAnsi="Verdana" w:cs="Segoe UI" w:eastAsiaTheme="majorEastAsia"/>
          <w:sz w:val="18"/>
          <w:szCs w:val="18"/>
        </w:rPr>
        <w:t xml:space="preserve"> wordt ook op dit moment besproken.</w:t>
      </w:r>
    </w:p>
    <w:p w:rsidR="00AA6851" w:rsidP="005B5F75" w:rsidRDefault="00AA6851" w14:paraId="758CB28E" w14:textId="77777777">
      <w:pPr>
        <w:pStyle w:val="paragraph"/>
        <w:spacing w:before="0" w:beforeAutospacing="0" w:after="0" w:afterAutospacing="0" w:line="360" w:lineRule="auto"/>
        <w:textAlignment w:val="baseline"/>
        <w:rPr>
          <w:rStyle w:val="eop"/>
          <w:rFonts w:ascii="Verdana" w:hAnsi="Verdana" w:cs="Segoe UI" w:eastAsiaTheme="majorEastAsia"/>
          <w:sz w:val="18"/>
          <w:szCs w:val="18"/>
        </w:rPr>
      </w:pPr>
    </w:p>
    <w:p w:rsidR="005B5F75" w:rsidP="005B5F75" w:rsidRDefault="00617DC6" w14:paraId="70755368" w14:textId="42D3299E">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Dit voorstel beoogt een versnelling van </w:t>
      </w:r>
      <w:r w:rsidR="005B5F75">
        <w:rPr>
          <w:rStyle w:val="normaltextrun"/>
          <w:rFonts w:ascii="Verdana" w:hAnsi="Verdana" w:cs="Segoe UI" w:eastAsiaTheme="majorEastAsia"/>
          <w:sz w:val="18"/>
          <w:szCs w:val="18"/>
        </w:rPr>
        <w:t xml:space="preserve">de digitalisering van de rechtsstelsels en </w:t>
      </w:r>
      <w:r w:rsidR="00C931F6">
        <w:rPr>
          <w:rStyle w:val="normaltextrun"/>
          <w:rFonts w:ascii="Verdana" w:hAnsi="Verdana" w:cs="Segoe UI" w:eastAsiaTheme="majorEastAsia"/>
          <w:sz w:val="18"/>
          <w:szCs w:val="18"/>
        </w:rPr>
        <w:t xml:space="preserve">bevat </w:t>
      </w:r>
      <w:r w:rsidR="000E22BA">
        <w:rPr>
          <w:rStyle w:val="normaltextrun"/>
          <w:rFonts w:ascii="Verdana" w:hAnsi="Verdana" w:cs="Segoe UI" w:eastAsiaTheme="majorEastAsia"/>
          <w:sz w:val="18"/>
          <w:szCs w:val="18"/>
        </w:rPr>
        <w:t xml:space="preserve">daartoe concrete </w:t>
      </w:r>
      <w:r w:rsidR="005B5F75">
        <w:rPr>
          <w:rStyle w:val="normaltextrun"/>
          <w:rFonts w:ascii="Verdana" w:hAnsi="Verdana" w:cs="Segoe UI" w:eastAsiaTheme="majorEastAsia"/>
          <w:sz w:val="18"/>
          <w:szCs w:val="18"/>
        </w:rPr>
        <w:t xml:space="preserve">voorstellen. </w:t>
      </w:r>
      <w:r w:rsidR="000E22BA">
        <w:rPr>
          <w:rStyle w:val="normaltextrun"/>
          <w:rFonts w:ascii="Verdana" w:hAnsi="Verdana" w:cs="Segoe UI" w:eastAsiaTheme="majorEastAsia"/>
          <w:sz w:val="18"/>
          <w:szCs w:val="18"/>
        </w:rPr>
        <w:t>Zo moet d</w:t>
      </w:r>
      <w:r w:rsidR="005B5F75">
        <w:rPr>
          <w:rStyle w:val="normaltextrun"/>
          <w:rFonts w:ascii="Verdana" w:hAnsi="Verdana" w:cs="Segoe UI" w:eastAsiaTheme="majorEastAsia"/>
          <w:sz w:val="18"/>
          <w:szCs w:val="18"/>
        </w:rPr>
        <w:t>e introductie van digitale instrumenten in</w:t>
      </w:r>
      <w:r w:rsidR="009E49D0">
        <w:rPr>
          <w:rStyle w:val="normaltextrun"/>
          <w:rFonts w:ascii="Verdana" w:hAnsi="Verdana" w:cs="Segoe UI" w:eastAsiaTheme="majorEastAsia"/>
          <w:sz w:val="18"/>
          <w:szCs w:val="18"/>
        </w:rPr>
        <w:t xml:space="preserve"> de</w:t>
      </w:r>
      <w:r w:rsidR="005B5F75">
        <w:rPr>
          <w:rStyle w:val="normaltextrun"/>
          <w:rFonts w:ascii="Verdana" w:hAnsi="Verdana" w:cs="Segoe UI" w:eastAsiaTheme="majorEastAsia"/>
          <w:sz w:val="18"/>
          <w:szCs w:val="18"/>
        </w:rPr>
        <w:t xml:space="preserve"> justitie</w:t>
      </w:r>
      <w:r w:rsidR="009E49D0">
        <w:rPr>
          <w:rStyle w:val="normaltextrun"/>
          <w:rFonts w:ascii="Verdana" w:hAnsi="Verdana" w:cs="Segoe UI" w:eastAsiaTheme="majorEastAsia"/>
          <w:sz w:val="18"/>
          <w:szCs w:val="18"/>
        </w:rPr>
        <w:t>keten</w:t>
      </w:r>
      <w:r w:rsidR="005B5F75">
        <w:rPr>
          <w:rStyle w:val="normaltextrun"/>
          <w:rFonts w:ascii="Verdana" w:hAnsi="Verdana" w:cs="Segoe UI" w:eastAsiaTheme="majorEastAsia"/>
          <w:sz w:val="18"/>
          <w:szCs w:val="18"/>
        </w:rPr>
        <w:t xml:space="preserve"> worden ondersteund om de efficiëntie te verbeteren en de lidstaten moeten van elkaar kunnen leren bij de ontwikkeling en het gebruik van digitale instrumenten en infrastructuur. De </w:t>
      </w:r>
      <w:r w:rsidR="009E49D0">
        <w:rPr>
          <w:rStyle w:val="normaltextrun"/>
          <w:rFonts w:ascii="Verdana" w:hAnsi="Verdana" w:cs="Segoe UI" w:eastAsiaTheme="majorEastAsia"/>
          <w:sz w:val="18"/>
          <w:szCs w:val="18"/>
        </w:rPr>
        <w:t xml:space="preserve">Commissie </w:t>
      </w:r>
      <w:r w:rsidR="005B5F75">
        <w:rPr>
          <w:rStyle w:val="normaltextrun"/>
          <w:rFonts w:ascii="Verdana" w:hAnsi="Verdana" w:cs="Segoe UI" w:eastAsiaTheme="majorEastAsia"/>
          <w:sz w:val="18"/>
          <w:szCs w:val="18"/>
        </w:rPr>
        <w:t>introduceert hiervoor een ‘</w:t>
      </w:r>
      <w:r w:rsidRPr="00AE4D5D" w:rsidR="005B5F75">
        <w:rPr>
          <w:rStyle w:val="normaltextrun"/>
          <w:rFonts w:ascii="Verdana" w:hAnsi="Verdana" w:cs="Segoe UI" w:eastAsiaTheme="majorEastAsia"/>
          <w:i/>
          <w:iCs/>
          <w:sz w:val="18"/>
          <w:szCs w:val="18"/>
        </w:rPr>
        <w:t>living </w:t>
      </w:r>
      <w:proofErr w:type="spellStart"/>
      <w:r w:rsidRPr="00AE4D5D" w:rsidR="005B5F75">
        <w:rPr>
          <w:rStyle w:val="spellingerror"/>
          <w:rFonts w:ascii="Verdana" w:hAnsi="Verdana" w:cs="Segoe UI" w:eastAsiaTheme="majorEastAsia"/>
          <w:i/>
          <w:iCs/>
          <w:sz w:val="18"/>
          <w:szCs w:val="18"/>
        </w:rPr>
        <w:t>repository</w:t>
      </w:r>
      <w:proofErr w:type="spellEnd"/>
      <w:r w:rsidRPr="00AE4D5D" w:rsidR="005B5F75">
        <w:rPr>
          <w:rStyle w:val="normaltextrun"/>
          <w:rFonts w:ascii="Verdana" w:hAnsi="Verdana" w:cs="Segoe UI" w:eastAsiaTheme="majorEastAsia"/>
          <w:i/>
          <w:iCs/>
          <w:sz w:val="18"/>
          <w:szCs w:val="18"/>
        </w:rPr>
        <w:t>’</w:t>
      </w:r>
      <w:r w:rsidR="005B5F75">
        <w:rPr>
          <w:rStyle w:val="normaltextrun"/>
          <w:rFonts w:ascii="Verdana" w:hAnsi="Verdana" w:cs="Segoe UI" w:eastAsiaTheme="majorEastAsia"/>
          <w:sz w:val="18"/>
          <w:szCs w:val="18"/>
        </w:rPr>
        <w:t xml:space="preserve"> en </w:t>
      </w:r>
      <w:r w:rsidRPr="00AE4D5D" w:rsidR="005B5F75">
        <w:rPr>
          <w:rStyle w:val="normaltextrun"/>
          <w:rFonts w:ascii="Verdana" w:hAnsi="Verdana" w:cs="Segoe UI" w:eastAsiaTheme="majorEastAsia"/>
          <w:i/>
          <w:iCs/>
          <w:sz w:val="18"/>
          <w:szCs w:val="18"/>
        </w:rPr>
        <w:t>IT-</w:t>
      </w:r>
      <w:proofErr w:type="spellStart"/>
      <w:r w:rsidRPr="00AE4D5D" w:rsidR="005B5F75">
        <w:rPr>
          <w:rStyle w:val="spellingerror"/>
          <w:rFonts w:ascii="Verdana" w:hAnsi="Verdana" w:cs="Segoe UI" w:eastAsiaTheme="majorEastAsia"/>
          <w:i/>
          <w:iCs/>
          <w:sz w:val="18"/>
          <w:szCs w:val="18"/>
        </w:rPr>
        <w:t>toolbox</w:t>
      </w:r>
      <w:proofErr w:type="spellEnd"/>
      <w:r w:rsidR="005B5F75">
        <w:rPr>
          <w:rStyle w:val="normaltextrun"/>
          <w:rFonts w:ascii="Verdana" w:hAnsi="Verdana" w:cs="Segoe UI" w:eastAsiaTheme="majorEastAsia"/>
          <w:sz w:val="18"/>
          <w:szCs w:val="18"/>
        </w:rPr>
        <w:t xml:space="preserve"> die op het </w:t>
      </w:r>
      <w:r w:rsidRPr="00AE4D5D" w:rsidR="005B5F75">
        <w:rPr>
          <w:rStyle w:val="normaltextrun"/>
          <w:rFonts w:ascii="Verdana" w:hAnsi="Verdana" w:cs="Segoe UI" w:eastAsiaTheme="majorEastAsia"/>
          <w:i/>
          <w:iCs/>
          <w:sz w:val="18"/>
          <w:szCs w:val="18"/>
        </w:rPr>
        <w:t>e-</w:t>
      </w:r>
      <w:r w:rsidRPr="00AE4D5D" w:rsidR="005B5F75">
        <w:rPr>
          <w:rStyle w:val="spellingerror"/>
          <w:rFonts w:ascii="Verdana" w:hAnsi="Verdana" w:cs="Segoe UI" w:eastAsiaTheme="majorEastAsia"/>
          <w:i/>
          <w:iCs/>
          <w:sz w:val="18"/>
          <w:szCs w:val="18"/>
        </w:rPr>
        <w:t>Justice</w:t>
      </w:r>
      <w:r w:rsidR="005B5F75">
        <w:rPr>
          <w:rStyle w:val="normaltextrun"/>
          <w:rFonts w:ascii="Verdana" w:hAnsi="Verdana" w:cs="Segoe UI" w:eastAsiaTheme="majorEastAsia"/>
          <w:sz w:val="18"/>
          <w:szCs w:val="18"/>
        </w:rPr>
        <w:t xml:space="preserve"> portaal worden geplaatst. </w:t>
      </w:r>
      <w:r w:rsidR="0030551E">
        <w:rPr>
          <w:rStyle w:val="normaltextrun"/>
          <w:rFonts w:ascii="Verdana" w:hAnsi="Verdana" w:cs="Segoe UI" w:eastAsiaTheme="majorEastAsia"/>
          <w:sz w:val="18"/>
          <w:szCs w:val="18"/>
        </w:rPr>
        <w:t xml:space="preserve">Eind 2027 </w:t>
      </w:r>
      <w:r w:rsidR="000E22BA">
        <w:rPr>
          <w:rStyle w:val="normaltextrun"/>
          <w:rFonts w:ascii="Verdana" w:hAnsi="Verdana" w:cs="Segoe UI" w:eastAsiaTheme="majorEastAsia"/>
          <w:sz w:val="18"/>
          <w:szCs w:val="18"/>
        </w:rPr>
        <w:t>zal</w:t>
      </w:r>
      <w:r w:rsidR="005B5F75">
        <w:rPr>
          <w:rStyle w:val="normaltextrun"/>
          <w:rFonts w:ascii="Verdana" w:hAnsi="Verdana" w:cs="Segoe UI" w:eastAsiaTheme="majorEastAsia"/>
          <w:sz w:val="18"/>
          <w:szCs w:val="18"/>
        </w:rPr>
        <w:t xml:space="preserve"> de </w:t>
      </w:r>
      <w:r w:rsidR="000E22BA">
        <w:rPr>
          <w:rStyle w:val="normaltextrun"/>
          <w:rFonts w:ascii="Verdana" w:hAnsi="Verdana" w:cs="Segoe UI" w:eastAsiaTheme="majorEastAsia"/>
          <w:sz w:val="18"/>
          <w:szCs w:val="18"/>
        </w:rPr>
        <w:t>C</w:t>
      </w:r>
      <w:r w:rsidR="005B5F75">
        <w:rPr>
          <w:rStyle w:val="normaltextrun"/>
          <w:rFonts w:ascii="Verdana" w:hAnsi="Verdana" w:cs="Segoe UI" w:eastAsiaTheme="majorEastAsia"/>
          <w:sz w:val="18"/>
          <w:szCs w:val="18"/>
        </w:rPr>
        <w:t>ommissie een aanbeveling doen voor vrijwillige gemeenschappelijke EU-brede technische voorschriften voor videoconferenties</w:t>
      </w:r>
      <w:r w:rsidR="00C931F6">
        <w:rPr>
          <w:rStyle w:val="normaltextrun"/>
          <w:rFonts w:ascii="Verdana" w:hAnsi="Verdana" w:cs="Segoe UI" w:eastAsiaTheme="majorEastAsia"/>
          <w:sz w:val="18"/>
          <w:szCs w:val="18"/>
        </w:rPr>
        <w:t>.</w:t>
      </w:r>
      <w:r w:rsidR="000E22BA">
        <w:rPr>
          <w:rStyle w:val="normaltextrun"/>
          <w:rFonts w:ascii="Verdana" w:hAnsi="Verdana" w:cs="Segoe UI" w:eastAsiaTheme="majorEastAsia"/>
          <w:sz w:val="18"/>
          <w:szCs w:val="18"/>
        </w:rPr>
        <w:t xml:space="preserve"> </w:t>
      </w:r>
      <w:r w:rsidR="00C931F6">
        <w:rPr>
          <w:rStyle w:val="normaltextrun"/>
          <w:rFonts w:ascii="Verdana" w:hAnsi="Verdana" w:cs="Segoe UI" w:eastAsiaTheme="majorEastAsia"/>
          <w:sz w:val="18"/>
          <w:szCs w:val="18"/>
        </w:rPr>
        <w:t xml:space="preserve">Ook </w:t>
      </w:r>
      <w:r w:rsidR="000E22BA">
        <w:rPr>
          <w:rStyle w:val="normaltextrun"/>
          <w:rFonts w:ascii="Verdana" w:hAnsi="Verdana" w:cs="Segoe UI" w:eastAsiaTheme="majorEastAsia"/>
          <w:sz w:val="18"/>
          <w:szCs w:val="18"/>
        </w:rPr>
        <w:t xml:space="preserve">zal </w:t>
      </w:r>
      <w:r w:rsidR="00C931F6">
        <w:rPr>
          <w:rStyle w:val="normaltextrun"/>
          <w:rFonts w:ascii="Verdana" w:hAnsi="Verdana" w:cs="Segoe UI" w:eastAsiaTheme="majorEastAsia"/>
          <w:sz w:val="18"/>
          <w:szCs w:val="18"/>
        </w:rPr>
        <w:t xml:space="preserve">de Commissie </w:t>
      </w:r>
      <w:r w:rsidR="005B5F75">
        <w:rPr>
          <w:rStyle w:val="normaltextrun"/>
          <w:rFonts w:ascii="Verdana" w:hAnsi="Verdana" w:cs="Segoe UI" w:eastAsiaTheme="majorEastAsia"/>
          <w:sz w:val="18"/>
          <w:szCs w:val="18"/>
        </w:rPr>
        <w:t>onderzoeken hoe interoperabiliteit</w:t>
      </w:r>
      <w:r w:rsidR="000E22BA">
        <w:rPr>
          <w:rStyle w:val="normaltextrun"/>
          <w:rFonts w:ascii="Verdana" w:hAnsi="Verdana" w:cs="Segoe UI" w:eastAsiaTheme="majorEastAsia"/>
          <w:sz w:val="18"/>
          <w:szCs w:val="18"/>
        </w:rPr>
        <w:t>s</w:t>
      </w:r>
      <w:r w:rsidR="00D3672D">
        <w:rPr>
          <w:rStyle w:val="normaltextrun"/>
          <w:rFonts w:ascii="Verdana" w:hAnsi="Verdana" w:cs="Segoe UI" w:eastAsiaTheme="majorEastAsia"/>
          <w:sz w:val="18"/>
          <w:szCs w:val="18"/>
        </w:rPr>
        <w:t>problemen</w:t>
      </w:r>
      <w:r w:rsidR="005B5F75">
        <w:rPr>
          <w:rStyle w:val="normaltextrun"/>
          <w:rFonts w:ascii="Verdana" w:hAnsi="Verdana" w:cs="Segoe UI" w:eastAsiaTheme="majorEastAsia"/>
          <w:sz w:val="18"/>
          <w:szCs w:val="18"/>
        </w:rPr>
        <w:t xml:space="preserve"> bij grensoverschrijdend gebruik van videoconferentie </w:t>
      </w:r>
      <w:r w:rsidR="00B57854">
        <w:rPr>
          <w:rStyle w:val="normaltextrun"/>
          <w:rFonts w:ascii="Verdana" w:hAnsi="Verdana" w:cs="Segoe UI" w:eastAsiaTheme="majorEastAsia"/>
          <w:sz w:val="18"/>
          <w:szCs w:val="18"/>
        </w:rPr>
        <w:t xml:space="preserve">in het justitiële domein </w:t>
      </w:r>
      <w:r w:rsidR="005B5F75">
        <w:rPr>
          <w:rStyle w:val="normaltextrun"/>
          <w:rFonts w:ascii="Verdana" w:hAnsi="Verdana" w:cs="Segoe UI" w:eastAsiaTheme="majorEastAsia"/>
          <w:sz w:val="18"/>
          <w:szCs w:val="18"/>
        </w:rPr>
        <w:t>k</w:t>
      </w:r>
      <w:r w:rsidR="000E22BA">
        <w:rPr>
          <w:rStyle w:val="normaltextrun"/>
          <w:rFonts w:ascii="Verdana" w:hAnsi="Verdana" w:cs="Segoe UI" w:eastAsiaTheme="majorEastAsia"/>
          <w:sz w:val="18"/>
          <w:szCs w:val="18"/>
        </w:rPr>
        <w:t xml:space="preserve">unnen </w:t>
      </w:r>
      <w:r w:rsidR="005B5F75">
        <w:rPr>
          <w:rStyle w:val="normaltextrun"/>
          <w:rFonts w:ascii="Verdana" w:hAnsi="Verdana" w:cs="Segoe UI" w:eastAsiaTheme="majorEastAsia"/>
          <w:sz w:val="18"/>
          <w:szCs w:val="18"/>
        </w:rPr>
        <w:t>worden opgelost. </w:t>
      </w:r>
      <w:r w:rsidR="005B5F75">
        <w:rPr>
          <w:rStyle w:val="eop"/>
          <w:rFonts w:ascii="Verdana" w:hAnsi="Verdana" w:cs="Segoe UI" w:eastAsiaTheme="majorEastAsia"/>
          <w:sz w:val="18"/>
          <w:szCs w:val="18"/>
        </w:rPr>
        <w:t> </w:t>
      </w:r>
    </w:p>
    <w:p w:rsidR="005B5F75" w:rsidP="005B5F75" w:rsidRDefault="005B5F75" w14:paraId="600DB6B0"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09266C29" w14:textId="0C364F0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Tegen 2030 moeten alle rechtsbeoefenaars, ondernemingen en particulieren gemakkelijk online toegang hebben tot alle wetgeving en jurisprudentie </w:t>
      </w:r>
      <w:r w:rsidR="00C931F6">
        <w:rPr>
          <w:rStyle w:val="normaltextrun"/>
          <w:rFonts w:ascii="Verdana" w:hAnsi="Verdana" w:cs="Segoe UI" w:eastAsiaTheme="majorEastAsia"/>
          <w:sz w:val="18"/>
          <w:szCs w:val="18"/>
        </w:rPr>
        <w:t xml:space="preserve">van de lidstaten </w:t>
      </w:r>
      <w:r>
        <w:rPr>
          <w:rStyle w:val="normaltextrun"/>
          <w:rFonts w:ascii="Verdana" w:hAnsi="Verdana" w:cs="Segoe UI" w:eastAsiaTheme="majorEastAsia"/>
          <w:sz w:val="18"/>
          <w:szCs w:val="18"/>
        </w:rPr>
        <w:t>op een daarvoor ingerichte Europese juridische gegevensruimte, die eerder al is geïntroduceerd in de Europese Datastrategie 2020</w:t>
      </w:r>
      <w:r w:rsidR="00AC7C0C">
        <w:rPr>
          <w:rStyle w:val="normaltextrun"/>
          <w:rFonts w:ascii="Verdana" w:hAnsi="Verdana" w:cs="Segoe UI" w:eastAsiaTheme="majorEastAsia"/>
          <w:sz w:val="18"/>
          <w:szCs w:val="18"/>
        </w:rPr>
        <w:t>.</w:t>
      </w:r>
      <w:r w:rsidR="002654CB">
        <w:rPr>
          <w:rStyle w:val="FootnoteReference"/>
          <w:rFonts w:ascii="Verdana" w:hAnsi="Verdana" w:cs="Segoe UI" w:eastAsiaTheme="majorEastAsia"/>
          <w:sz w:val="18"/>
          <w:szCs w:val="18"/>
        </w:rPr>
        <w:footnoteReference w:id="6"/>
      </w:r>
      <w:r>
        <w:rPr>
          <w:rStyle w:val="normaltextrun"/>
          <w:rFonts w:ascii="Verdana" w:hAnsi="Verdana" w:cs="Segoe UI" w:eastAsiaTheme="majorEastAsia"/>
          <w:sz w:val="18"/>
          <w:szCs w:val="18"/>
        </w:rPr>
        <w:t xml:space="preserve"> </w:t>
      </w:r>
      <w:r w:rsidR="00B538D0">
        <w:rPr>
          <w:rStyle w:val="normaltextrun"/>
          <w:rFonts w:ascii="Verdana" w:hAnsi="Verdana" w:cs="Segoe UI" w:eastAsiaTheme="majorEastAsia"/>
          <w:sz w:val="18"/>
          <w:szCs w:val="18"/>
        </w:rPr>
        <w:t xml:space="preserve">Dit </w:t>
      </w:r>
      <w:r>
        <w:rPr>
          <w:rStyle w:val="normaltextrun"/>
          <w:rFonts w:ascii="Verdana" w:hAnsi="Verdana" w:cs="Segoe UI" w:eastAsiaTheme="majorEastAsia"/>
          <w:sz w:val="18"/>
          <w:szCs w:val="18"/>
        </w:rPr>
        <w:t xml:space="preserve">sluit </w:t>
      </w:r>
      <w:r w:rsidR="00B538D0">
        <w:rPr>
          <w:rStyle w:val="normaltextrun"/>
          <w:rFonts w:ascii="Verdana" w:hAnsi="Verdana" w:cs="Segoe UI" w:eastAsiaTheme="majorEastAsia"/>
          <w:sz w:val="18"/>
          <w:szCs w:val="18"/>
        </w:rPr>
        <w:t xml:space="preserve">aan bij </w:t>
      </w:r>
      <w:r>
        <w:rPr>
          <w:rStyle w:val="normaltextrun"/>
          <w:rFonts w:ascii="Verdana" w:hAnsi="Verdana" w:cs="Segoe UI" w:eastAsiaTheme="majorEastAsia"/>
          <w:sz w:val="18"/>
          <w:szCs w:val="18"/>
        </w:rPr>
        <w:t>het voorstel</w:t>
      </w:r>
      <w:r w:rsidR="00C931F6">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 xml:space="preserve">dat juridische en justitiële data worden aangewezen als </w:t>
      </w:r>
      <w:r w:rsidRPr="00056DBF">
        <w:rPr>
          <w:rStyle w:val="normaltextrun"/>
          <w:rFonts w:ascii="Verdana" w:hAnsi="Verdana" w:cs="Segoe UI" w:eastAsiaTheme="majorEastAsia"/>
          <w:i/>
          <w:iCs/>
          <w:sz w:val="18"/>
          <w:szCs w:val="18"/>
        </w:rPr>
        <w:t>High Value Data</w:t>
      </w:r>
      <w:r>
        <w:rPr>
          <w:rStyle w:val="normaltextrun"/>
          <w:rFonts w:ascii="Verdana" w:hAnsi="Verdana" w:cs="Segoe UI" w:eastAsiaTheme="majorEastAsia"/>
          <w:sz w:val="18"/>
          <w:szCs w:val="18"/>
        </w:rPr>
        <w:t xml:space="preserve"> in het kader van de Open data richtlijn </w:t>
      </w:r>
      <w:r w:rsidR="00617DC6">
        <w:rPr>
          <w:rStyle w:val="normaltextrun"/>
          <w:rFonts w:ascii="Verdana" w:hAnsi="Verdana" w:cs="Segoe UI" w:eastAsiaTheme="majorEastAsia"/>
          <w:sz w:val="18"/>
          <w:szCs w:val="18"/>
        </w:rPr>
        <w:t xml:space="preserve">zoals </w:t>
      </w:r>
      <w:r>
        <w:rPr>
          <w:rStyle w:val="normaltextrun"/>
          <w:rFonts w:ascii="Verdana" w:hAnsi="Verdana" w:cs="Segoe UI" w:eastAsiaTheme="majorEastAsia"/>
          <w:sz w:val="18"/>
          <w:szCs w:val="18"/>
        </w:rPr>
        <w:t>opgenomen in de Data Uniestrategie van 19 november 2025</w:t>
      </w:r>
      <w:r w:rsidR="00AC7C0C">
        <w:rPr>
          <w:rStyle w:val="normaltextrun"/>
          <w:rFonts w:ascii="Verdana" w:hAnsi="Verdana" w:cs="Segoe UI" w:eastAsiaTheme="majorEastAsia"/>
          <w:sz w:val="18"/>
          <w:szCs w:val="18"/>
        </w:rPr>
        <w:t>.</w:t>
      </w:r>
      <w:r w:rsidR="00A22955">
        <w:rPr>
          <w:rStyle w:val="FootnoteReference"/>
          <w:rFonts w:ascii="Verdana" w:hAnsi="Verdana" w:cs="Segoe UI" w:eastAsiaTheme="majorEastAsia"/>
          <w:sz w:val="18"/>
          <w:szCs w:val="18"/>
        </w:rPr>
        <w:footnoteReference w:id="7"/>
      </w:r>
    </w:p>
    <w:p w:rsidR="005B5F75" w:rsidP="005B5F75" w:rsidRDefault="005B5F75" w14:paraId="22101BCA"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5F06E561" w14:textId="53386DD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Verder streeft de Commissie naar uitbreiding van het bij de Digitaliseringsverordening geïntroduceerde </w:t>
      </w:r>
      <w:r w:rsidRPr="00C0235A">
        <w:rPr>
          <w:rStyle w:val="normaltextrun"/>
          <w:rFonts w:ascii="Verdana" w:hAnsi="Verdana" w:cs="Segoe UI" w:eastAsiaTheme="majorEastAsia"/>
          <w:i/>
          <w:iCs/>
          <w:sz w:val="18"/>
          <w:szCs w:val="18"/>
        </w:rPr>
        <w:t>European Electronic Acces</w:t>
      </w:r>
      <w:r w:rsidR="00AC7C0C">
        <w:rPr>
          <w:rStyle w:val="normaltextrun"/>
          <w:rFonts w:ascii="Verdana" w:hAnsi="Verdana" w:cs="Segoe UI" w:eastAsiaTheme="majorEastAsia"/>
          <w:i/>
          <w:iCs/>
          <w:sz w:val="18"/>
          <w:szCs w:val="18"/>
        </w:rPr>
        <w:t>s</w:t>
      </w:r>
      <w:r w:rsidRPr="00C0235A">
        <w:rPr>
          <w:rStyle w:val="normaltextrun"/>
          <w:rFonts w:ascii="Verdana" w:hAnsi="Verdana" w:cs="Segoe UI" w:eastAsiaTheme="majorEastAsia"/>
          <w:i/>
          <w:iCs/>
          <w:sz w:val="18"/>
          <w:szCs w:val="18"/>
        </w:rPr>
        <w:t xml:space="preserve"> Point</w:t>
      </w:r>
      <w:r>
        <w:rPr>
          <w:rStyle w:val="normaltextrun"/>
          <w:rFonts w:ascii="Verdana" w:hAnsi="Verdana" w:cs="Segoe UI" w:eastAsiaTheme="majorEastAsia"/>
          <w:sz w:val="18"/>
          <w:szCs w:val="18"/>
        </w:rPr>
        <w:t xml:space="preserve"> (EEAP)</w:t>
      </w:r>
      <w:r w:rsidR="003C7E96">
        <w:rPr>
          <w:rStyle w:val="normaltextrun"/>
          <w:rFonts w:ascii="Verdana" w:hAnsi="Verdana" w:cs="Segoe UI" w:eastAsiaTheme="majorEastAsia"/>
          <w:sz w:val="18"/>
          <w:szCs w:val="18"/>
        </w:rPr>
        <w:t>.</w:t>
      </w:r>
      <w:r w:rsidR="000E22BA">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 xml:space="preserve">Dit </w:t>
      </w:r>
      <w:r w:rsidR="003C7E96">
        <w:rPr>
          <w:rStyle w:val="normaltextrun"/>
          <w:rFonts w:ascii="Verdana" w:hAnsi="Verdana" w:cs="Segoe UI" w:eastAsiaTheme="majorEastAsia"/>
          <w:sz w:val="18"/>
          <w:szCs w:val="18"/>
        </w:rPr>
        <w:t xml:space="preserve">digitale aansluitpunt </w:t>
      </w:r>
      <w:r w:rsidR="00B57854">
        <w:rPr>
          <w:rStyle w:val="normaltextrun"/>
          <w:rFonts w:ascii="Verdana" w:hAnsi="Verdana" w:cs="Segoe UI" w:eastAsiaTheme="majorEastAsia"/>
          <w:sz w:val="18"/>
          <w:szCs w:val="18"/>
        </w:rPr>
        <w:t xml:space="preserve">is in voorbereiding en </w:t>
      </w:r>
      <w:r>
        <w:rPr>
          <w:rStyle w:val="normaltextrun"/>
          <w:rFonts w:ascii="Verdana" w:hAnsi="Verdana" w:cs="Segoe UI" w:eastAsiaTheme="majorEastAsia"/>
          <w:sz w:val="18"/>
          <w:szCs w:val="18"/>
        </w:rPr>
        <w:t xml:space="preserve">moet </w:t>
      </w:r>
      <w:r w:rsidR="003C7E96">
        <w:rPr>
          <w:rStyle w:val="normaltextrun"/>
          <w:rFonts w:ascii="Verdana" w:hAnsi="Verdana" w:cs="Segoe UI" w:eastAsiaTheme="majorEastAsia"/>
          <w:sz w:val="18"/>
          <w:szCs w:val="18"/>
        </w:rPr>
        <w:t xml:space="preserve">volgens planning in 2028 operationeel zijn. De Commissie wil </w:t>
      </w:r>
      <w:r w:rsidR="00B57854">
        <w:rPr>
          <w:rStyle w:val="normaltextrun"/>
          <w:rFonts w:ascii="Verdana" w:hAnsi="Verdana" w:cs="Segoe UI" w:eastAsiaTheme="majorEastAsia"/>
          <w:sz w:val="18"/>
          <w:szCs w:val="18"/>
        </w:rPr>
        <w:t xml:space="preserve">in deze strategie </w:t>
      </w:r>
      <w:r>
        <w:rPr>
          <w:rStyle w:val="normaltextrun"/>
          <w:rFonts w:ascii="Verdana" w:hAnsi="Verdana" w:cs="Segoe UI" w:eastAsiaTheme="majorEastAsia"/>
          <w:sz w:val="18"/>
          <w:szCs w:val="18"/>
        </w:rPr>
        <w:t xml:space="preserve">alle bedrijven en particulieren, </w:t>
      </w:r>
      <w:r w:rsidR="00AC104E">
        <w:rPr>
          <w:rStyle w:val="normaltextrun"/>
          <w:rFonts w:ascii="Verdana" w:hAnsi="Verdana" w:cs="Segoe UI" w:eastAsiaTheme="majorEastAsia"/>
          <w:sz w:val="18"/>
          <w:szCs w:val="18"/>
        </w:rPr>
        <w:t xml:space="preserve">inclusief </w:t>
      </w:r>
      <w:r>
        <w:rPr>
          <w:rStyle w:val="normaltextrun"/>
          <w:rFonts w:ascii="Verdana" w:hAnsi="Verdana" w:cs="Segoe UI" w:eastAsiaTheme="majorEastAsia"/>
          <w:sz w:val="18"/>
          <w:szCs w:val="18"/>
        </w:rPr>
        <w:t xml:space="preserve">personen met een handicap, in staat stellen </w:t>
      </w:r>
      <w:r w:rsidR="00B57854">
        <w:rPr>
          <w:rStyle w:val="normaltextrun"/>
          <w:rFonts w:ascii="Verdana" w:hAnsi="Verdana" w:cs="Segoe UI" w:eastAsiaTheme="majorEastAsia"/>
          <w:sz w:val="18"/>
          <w:szCs w:val="18"/>
        </w:rPr>
        <w:t xml:space="preserve">om bij grensoverschrijdende gerechtelijke </w:t>
      </w:r>
      <w:r w:rsidR="00247F92">
        <w:rPr>
          <w:rStyle w:val="normaltextrun"/>
          <w:rFonts w:ascii="Verdana" w:hAnsi="Verdana" w:cs="Segoe UI" w:eastAsiaTheme="majorEastAsia"/>
          <w:sz w:val="18"/>
          <w:szCs w:val="18"/>
        </w:rPr>
        <w:t xml:space="preserve">zaken en </w:t>
      </w:r>
      <w:r w:rsidR="00B57854">
        <w:rPr>
          <w:rStyle w:val="normaltextrun"/>
          <w:rFonts w:ascii="Verdana" w:hAnsi="Verdana" w:cs="Segoe UI" w:eastAsiaTheme="majorEastAsia"/>
          <w:sz w:val="18"/>
          <w:szCs w:val="18"/>
        </w:rPr>
        <w:t xml:space="preserve">procedures </w:t>
      </w:r>
      <w:r w:rsidR="003C7E96">
        <w:rPr>
          <w:rStyle w:val="normaltextrun"/>
          <w:rFonts w:ascii="Verdana" w:hAnsi="Verdana" w:cs="Segoe UI" w:eastAsiaTheme="majorEastAsia"/>
          <w:sz w:val="18"/>
          <w:szCs w:val="18"/>
        </w:rPr>
        <w:t xml:space="preserve">via </w:t>
      </w:r>
      <w:r w:rsidR="00FB70FD">
        <w:rPr>
          <w:rStyle w:val="normaltextrun"/>
          <w:rFonts w:ascii="Verdana" w:hAnsi="Verdana" w:cs="Segoe UI" w:eastAsiaTheme="majorEastAsia"/>
          <w:sz w:val="18"/>
          <w:szCs w:val="18"/>
        </w:rPr>
        <w:t xml:space="preserve">het </w:t>
      </w:r>
      <w:r w:rsidR="003C7E96">
        <w:rPr>
          <w:rStyle w:val="normaltextrun"/>
          <w:rFonts w:ascii="Verdana" w:hAnsi="Verdana" w:cs="Segoe UI" w:eastAsiaTheme="majorEastAsia"/>
          <w:sz w:val="18"/>
          <w:szCs w:val="18"/>
        </w:rPr>
        <w:t xml:space="preserve">EEAP </w:t>
      </w:r>
      <w:r>
        <w:rPr>
          <w:rStyle w:val="normaltextrun"/>
          <w:rFonts w:ascii="Verdana" w:hAnsi="Verdana" w:cs="Segoe UI" w:eastAsiaTheme="majorEastAsia"/>
          <w:sz w:val="18"/>
          <w:szCs w:val="18"/>
        </w:rPr>
        <w:t xml:space="preserve">contact op te nemen met rechtbanken, hoorzittingen bij te wonen en </w:t>
      </w:r>
      <w:r w:rsidR="00B57854">
        <w:rPr>
          <w:rStyle w:val="normaltextrun"/>
          <w:rFonts w:ascii="Verdana" w:hAnsi="Verdana" w:cs="Segoe UI" w:eastAsiaTheme="majorEastAsia"/>
          <w:sz w:val="18"/>
          <w:szCs w:val="18"/>
        </w:rPr>
        <w:t xml:space="preserve">dergelijke </w:t>
      </w:r>
      <w:r>
        <w:rPr>
          <w:rStyle w:val="normaltextrun"/>
          <w:rFonts w:ascii="Verdana" w:hAnsi="Verdana" w:cs="Segoe UI" w:eastAsiaTheme="majorEastAsia"/>
          <w:sz w:val="18"/>
          <w:szCs w:val="18"/>
        </w:rPr>
        <w:t>procedures op te starten</w:t>
      </w:r>
      <w:r w:rsidR="00162162">
        <w:rPr>
          <w:rStyle w:val="normaltextrun"/>
          <w:rFonts w:ascii="Verdana" w:hAnsi="Verdana" w:cs="Segoe UI" w:eastAsiaTheme="majorEastAsia"/>
          <w:sz w:val="18"/>
          <w:szCs w:val="18"/>
        </w:rPr>
        <w:t xml:space="preserve"> in de EU</w:t>
      </w:r>
      <w:r w:rsidR="003C7E96">
        <w:rPr>
          <w:rStyle w:val="normaltextrun"/>
          <w:rFonts w:ascii="Verdana" w:hAnsi="Verdana" w:cs="Segoe UI" w:eastAsiaTheme="majorEastAsia"/>
          <w:sz w:val="18"/>
          <w:szCs w:val="18"/>
        </w:rPr>
        <w:t>, ook voor andere procedures en doeleinden dan zoals opgenomen in de Digitaliseringsverordening</w:t>
      </w:r>
      <w:r>
        <w:rPr>
          <w:rStyle w:val="normaltextrun"/>
          <w:rFonts w:ascii="Verdana" w:hAnsi="Verdana" w:cs="Segoe UI" w:eastAsiaTheme="majorEastAsia"/>
          <w:sz w:val="18"/>
          <w:szCs w:val="18"/>
        </w:rPr>
        <w:t>. Dit zal naar verwachting de toegang tot justitie aanzienlijk verbeteren en tegelijkertijd de kosten verlagen. </w:t>
      </w:r>
      <w:r>
        <w:rPr>
          <w:rStyle w:val="eop"/>
          <w:rFonts w:ascii="Verdana" w:hAnsi="Verdana" w:cs="Segoe UI" w:eastAsiaTheme="majorEastAsia"/>
          <w:sz w:val="18"/>
          <w:szCs w:val="18"/>
        </w:rPr>
        <w:t> </w:t>
      </w:r>
    </w:p>
    <w:p w:rsidR="005B5F75" w:rsidP="005B5F75" w:rsidRDefault="005B5F75" w14:paraId="269AA1A4"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162162" w14:paraId="1537DD88" w14:textId="60950CDE">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De Commissie </w:t>
      </w:r>
      <w:r w:rsidR="00DF6710">
        <w:rPr>
          <w:rStyle w:val="normaltextrun"/>
          <w:rFonts w:ascii="Verdana" w:hAnsi="Verdana" w:cs="Segoe UI" w:eastAsiaTheme="majorEastAsia"/>
          <w:sz w:val="18"/>
          <w:szCs w:val="18"/>
        </w:rPr>
        <w:t>geeft aan</w:t>
      </w:r>
      <w:r>
        <w:rPr>
          <w:rStyle w:val="normaltextrun"/>
          <w:rFonts w:ascii="Verdana" w:hAnsi="Verdana" w:cs="Segoe UI" w:eastAsiaTheme="majorEastAsia"/>
          <w:sz w:val="18"/>
          <w:szCs w:val="18"/>
        </w:rPr>
        <w:t xml:space="preserve"> dat d</w:t>
      </w:r>
      <w:r w:rsidR="005B5F75">
        <w:rPr>
          <w:rStyle w:val="normaltextrun"/>
          <w:rFonts w:ascii="Verdana" w:hAnsi="Verdana" w:cs="Segoe UI" w:eastAsiaTheme="majorEastAsia"/>
          <w:sz w:val="18"/>
          <w:szCs w:val="18"/>
        </w:rPr>
        <w:t xml:space="preserve">eze digitaliseringsopgave stevige waarborgen </w:t>
      </w:r>
      <w:r>
        <w:rPr>
          <w:rStyle w:val="normaltextrun"/>
          <w:rFonts w:ascii="Verdana" w:hAnsi="Verdana" w:cs="Segoe UI" w:eastAsiaTheme="majorEastAsia"/>
          <w:sz w:val="18"/>
          <w:szCs w:val="18"/>
        </w:rPr>
        <w:t xml:space="preserve">vereist </w:t>
      </w:r>
      <w:r w:rsidR="005B5F75">
        <w:rPr>
          <w:rStyle w:val="normaltextrun"/>
          <w:rFonts w:ascii="Verdana" w:hAnsi="Verdana" w:cs="Segoe UI" w:eastAsiaTheme="majorEastAsia"/>
          <w:sz w:val="18"/>
          <w:szCs w:val="18"/>
        </w:rPr>
        <w:t xml:space="preserve">voor de grondrechten, toegankelijkheid, cybersecurity en gegevensbescherming conform de AVG, de richtlijn rechtshandhaving, de cyberbeveiligingsverordening en de AI-verordening. </w:t>
      </w:r>
      <w:r>
        <w:rPr>
          <w:rStyle w:val="normaltextrun"/>
          <w:rFonts w:ascii="Verdana" w:hAnsi="Verdana" w:cs="Segoe UI" w:eastAsiaTheme="majorEastAsia"/>
          <w:sz w:val="18"/>
          <w:szCs w:val="18"/>
        </w:rPr>
        <w:t xml:space="preserve">Voor de </w:t>
      </w:r>
      <w:r>
        <w:rPr>
          <w:rStyle w:val="normaltextrun"/>
          <w:rFonts w:ascii="Verdana" w:hAnsi="Verdana" w:cs="Segoe UI" w:eastAsiaTheme="majorEastAsia"/>
          <w:sz w:val="18"/>
          <w:szCs w:val="18"/>
        </w:rPr>
        <w:lastRenderedPageBreak/>
        <w:t xml:space="preserve">benodigde </w:t>
      </w:r>
      <w:r w:rsidR="005B5F75">
        <w:rPr>
          <w:rStyle w:val="normaltextrun"/>
          <w:rFonts w:ascii="Verdana" w:hAnsi="Verdana" w:cs="Segoe UI" w:eastAsiaTheme="majorEastAsia"/>
          <w:sz w:val="18"/>
          <w:szCs w:val="18"/>
        </w:rPr>
        <w:t>versterking van digitale vaardigheden</w:t>
      </w:r>
      <w:r>
        <w:rPr>
          <w:rStyle w:val="normaltextrun"/>
          <w:rFonts w:ascii="Verdana" w:hAnsi="Verdana" w:cs="Segoe UI" w:eastAsiaTheme="majorEastAsia"/>
          <w:sz w:val="18"/>
          <w:szCs w:val="18"/>
        </w:rPr>
        <w:t>,</w:t>
      </w:r>
      <w:r w:rsidR="005B5F75">
        <w:rPr>
          <w:rStyle w:val="normaltextrun"/>
          <w:rFonts w:ascii="Verdana" w:hAnsi="Verdana" w:cs="Segoe UI" w:eastAsiaTheme="majorEastAsia"/>
          <w:sz w:val="18"/>
          <w:szCs w:val="18"/>
        </w:rPr>
        <w:t xml:space="preserve"> en </w:t>
      </w:r>
      <w:r>
        <w:rPr>
          <w:rStyle w:val="normaltextrun"/>
          <w:rFonts w:ascii="Verdana" w:hAnsi="Verdana" w:cs="Segoe UI" w:eastAsiaTheme="majorEastAsia"/>
          <w:sz w:val="18"/>
          <w:szCs w:val="18"/>
        </w:rPr>
        <w:t xml:space="preserve">uitbreiding van </w:t>
      </w:r>
      <w:r w:rsidR="005B5F75">
        <w:rPr>
          <w:rStyle w:val="normaltextrun"/>
          <w:rFonts w:ascii="Verdana" w:hAnsi="Verdana" w:cs="Segoe UI" w:eastAsiaTheme="majorEastAsia"/>
          <w:sz w:val="18"/>
          <w:szCs w:val="18"/>
        </w:rPr>
        <w:t>kennis van materieel recht</w:t>
      </w:r>
      <w:r w:rsidR="00DF6710">
        <w:rPr>
          <w:rStyle w:val="normaltextrun"/>
          <w:rFonts w:ascii="Verdana" w:hAnsi="Verdana" w:cs="Segoe UI" w:eastAsiaTheme="majorEastAsia"/>
          <w:sz w:val="18"/>
          <w:szCs w:val="18"/>
        </w:rPr>
        <w:t>,</w:t>
      </w:r>
      <w:r w:rsidR="005B5F75">
        <w:rPr>
          <w:rStyle w:val="normaltextrun"/>
          <w:rFonts w:ascii="Verdana" w:hAnsi="Verdana" w:cs="Segoe UI" w:eastAsiaTheme="majorEastAsia"/>
          <w:sz w:val="18"/>
          <w:szCs w:val="18"/>
        </w:rPr>
        <w:t xml:space="preserve"> grondrechten en rechtsstaat</w:t>
      </w:r>
      <w:r w:rsidR="00BB35C2">
        <w:rPr>
          <w:rStyle w:val="normaltextrun"/>
          <w:rFonts w:ascii="Verdana" w:hAnsi="Verdana" w:cs="Segoe UI" w:eastAsiaTheme="majorEastAsia"/>
          <w:sz w:val="18"/>
          <w:szCs w:val="18"/>
        </w:rPr>
        <w:t xml:space="preserve"> </w:t>
      </w:r>
      <w:r w:rsidR="00DF6710">
        <w:rPr>
          <w:rStyle w:val="normaltextrun"/>
          <w:rFonts w:ascii="Verdana" w:hAnsi="Verdana" w:cs="Segoe UI" w:eastAsiaTheme="majorEastAsia"/>
          <w:sz w:val="18"/>
          <w:szCs w:val="18"/>
        </w:rPr>
        <w:t xml:space="preserve">heeft </w:t>
      </w:r>
      <w:r>
        <w:rPr>
          <w:rStyle w:val="normaltextrun"/>
          <w:rFonts w:ascii="Verdana" w:hAnsi="Verdana" w:cs="Segoe UI" w:eastAsiaTheme="majorEastAsia"/>
          <w:sz w:val="18"/>
          <w:szCs w:val="18"/>
        </w:rPr>
        <w:t xml:space="preserve">de Commissie </w:t>
      </w:r>
      <w:r w:rsidR="0033087A">
        <w:rPr>
          <w:rStyle w:val="normaltextrun"/>
          <w:rFonts w:ascii="Verdana" w:hAnsi="Verdana" w:cs="Segoe UI" w:eastAsiaTheme="majorEastAsia"/>
          <w:sz w:val="18"/>
          <w:szCs w:val="18"/>
        </w:rPr>
        <w:t>voormel</w:t>
      </w:r>
      <w:r w:rsidR="005B5F75">
        <w:rPr>
          <w:rStyle w:val="normaltextrun"/>
          <w:rFonts w:ascii="Verdana" w:hAnsi="Verdana" w:cs="Segoe UI" w:eastAsiaTheme="majorEastAsia"/>
          <w:sz w:val="18"/>
          <w:szCs w:val="18"/>
        </w:rPr>
        <w:t>de Europese strategie voor justitiële opleiding 2025–2030</w:t>
      </w:r>
      <w:r>
        <w:rPr>
          <w:rStyle w:val="normaltextrun"/>
          <w:rFonts w:ascii="Verdana" w:hAnsi="Verdana" w:cs="Segoe UI" w:eastAsiaTheme="majorEastAsia"/>
          <w:sz w:val="18"/>
          <w:szCs w:val="18"/>
        </w:rPr>
        <w:t xml:space="preserve"> </w:t>
      </w:r>
      <w:r w:rsidR="00DF6710">
        <w:rPr>
          <w:rStyle w:val="normaltextrun"/>
          <w:rFonts w:ascii="Verdana" w:hAnsi="Verdana" w:cs="Segoe UI" w:eastAsiaTheme="majorEastAsia"/>
          <w:sz w:val="18"/>
          <w:szCs w:val="18"/>
        </w:rPr>
        <w:t>voorgesteld</w:t>
      </w:r>
      <w:r w:rsidR="0033087A">
        <w:rPr>
          <w:rStyle w:val="normaltextrun"/>
          <w:rFonts w:ascii="Verdana" w:hAnsi="Verdana" w:cs="Segoe UI" w:eastAsiaTheme="majorEastAsia"/>
          <w:sz w:val="18"/>
          <w:szCs w:val="18"/>
        </w:rPr>
        <w:t>.</w:t>
      </w:r>
      <w:r w:rsidR="000E22BA">
        <w:rPr>
          <w:rStyle w:val="normaltextrun"/>
          <w:rFonts w:ascii="Verdana" w:hAnsi="Verdana" w:cs="Segoe UI" w:eastAsiaTheme="majorEastAsia"/>
          <w:sz w:val="18"/>
          <w:szCs w:val="18"/>
        </w:rPr>
        <w:t xml:space="preserve"> </w:t>
      </w:r>
    </w:p>
    <w:p w:rsidR="005B5F75" w:rsidP="005B5F75" w:rsidRDefault="005B5F75" w14:paraId="091B0997" w14:textId="511B80D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Hoewel de initiële investeringen aanzienlijk </w:t>
      </w:r>
      <w:r w:rsidR="00B70E03">
        <w:rPr>
          <w:rStyle w:val="normaltextrun"/>
          <w:rFonts w:ascii="Verdana" w:hAnsi="Verdana" w:cs="Segoe UI" w:eastAsiaTheme="majorEastAsia"/>
          <w:sz w:val="18"/>
          <w:szCs w:val="18"/>
        </w:rPr>
        <w:t xml:space="preserve">zullen </w:t>
      </w:r>
      <w:r>
        <w:rPr>
          <w:rStyle w:val="normaltextrun"/>
          <w:rFonts w:ascii="Verdana" w:hAnsi="Verdana" w:cs="Segoe UI" w:eastAsiaTheme="majorEastAsia"/>
          <w:sz w:val="18"/>
          <w:szCs w:val="18"/>
        </w:rPr>
        <w:t xml:space="preserve">zijn, </w:t>
      </w:r>
      <w:r w:rsidR="00DF6710">
        <w:rPr>
          <w:rStyle w:val="normaltextrun"/>
          <w:rFonts w:ascii="Verdana" w:hAnsi="Verdana" w:cs="Segoe UI" w:eastAsiaTheme="majorEastAsia"/>
          <w:sz w:val="18"/>
          <w:szCs w:val="18"/>
        </w:rPr>
        <w:t xml:space="preserve">voorziet de Commissie </w:t>
      </w:r>
      <w:r>
        <w:rPr>
          <w:rStyle w:val="normaltextrun"/>
          <w:rFonts w:ascii="Verdana" w:hAnsi="Verdana" w:cs="Segoe UI" w:eastAsiaTheme="majorEastAsia"/>
          <w:sz w:val="18"/>
          <w:szCs w:val="18"/>
        </w:rPr>
        <w:t xml:space="preserve">efficiëntiewinsten </w:t>
      </w:r>
      <w:r w:rsidR="00DF6710">
        <w:rPr>
          <w:rStyle w:val="normaltextrun"/>
          <w:rFonts w:ascii="Verdana" w:hAnsi="Verdana" w:cs="Segoe UI" w:eastAsiaTheme="majorEastAsia"/>
          <w:sz w:val="18"/>
          <w:szCs w:val="18"/>
        </w:rPr>
        <w:t xml:space="preserve">waarmee </w:t>
      </w:r>
      <w:r>
        <w:rPr>
          <w:rStyle w:val="normaltextrun"/>
          <w:rFonts w:ascii="Verdana" w:hAnsi="Verdana" w:cs="Segoe UI" w:eastAsiaTheme="majorEastAsia"/>
          <w:sz w:val="18"/>
          <w:szCs w:val="18"/>
        </w:rPr>
        <w:t xml:space="preserve">op termijn kosten </w:t>
      </w:r>
      <w:r w:rsidR="00DF6710">
        <w:rPr>
          <w:rStyle w:val="normaltextrun"/>
          <w:rFonts w:ascii="Verdana" w:hAnsi="Verdana" w:cs="Segoe UI" w:eastAsiaTheme="majorEastAsia"/>
          <w:sz w:val="18"/>
          <w:szCs w:val="18"/>
        </w:rPr>
        <w:t xml:space="preserve">worden </w:t>
      </w:r>
      <w:r>
        <w:rPr>
          <w:rStyle w:val="normaltextrun"/>
          <w:rFonts w:ascii="Verdana" w:hAnsi="Verdana" w:cs="Segoe UI" w:eastAsiaTheme="majorEastAsia"/>
          <w:sz w:val="18"/>
          <w:szCs w:val="18"/>
        </w:rPr>
        <w:t>bespa</w:t>
      </w:r>
      <w:r w:rsidR="00DF6710">
        <w:rPr>
          <w:rStyle w:val="normaltextrun"/>
          <w:rFonts w:ascii="Verdana" w:hAnsi="Verdana" w:cs="Segoe UI" w:eastAsiaTheme="majorEastAsia"/>
          <w:sz w:val="18"/>
          <w:szCs w:val="18"/>
        </w:rPr>
        <w:t>ard</w:t>
      </w:r>
      <w:r>
        <w:rPr>
          <w:rStyle w:val="normaltextrun"/>
          <w:rFonts w:ascii="Verdana" w:hAnsi="Verdana" w:cs="Segoe UI" w:eastAsiaTheme="majorEastAsia"/>
          <w:sz w:val="18"/>
          <w:szCs w:val="18"/>
        </w:rPr>
        <w:t>, mede dankzij gerichte EU-financiering</w:t>
      </w:r>
      <w:r w:rsidR="000E22BA">
        <w:rPr>
          <w:rStyle w:val="normaltextrun"/>
          <w:rFonts w:ascii="Verdana" w:hAnsi="Verdana" w:cs="Segoe UI" w:eastAsiaTheme="majorEastAsia"/>
          <w:sz w:val="18"/>
          <w:szCs w:val="18"/>
        </w:rPr>
        <w:t xml:space="preserve"> die ook </w:t>
      </w:r>
      <w:r w:rsidR="00A1598C">
        <w:rPr>
          <w:rStyle w:val="normaltextrun"/>
          <w:rFonts w:ascii="Verdana" w:hAnsi="Verdana" w:cs="Segoe UI" w:eastAsiaTheme="majorEastAsia"/>
          <w:sz w:val="18"/>
          <w:szCs w:val="18"/>
        </w:rPr>
        <w:t xml:space="preserve">onderdeel </w:t>
      </w:r>
      <w:r w:rsidR="00DF6710">
        <w:rPr>
          <w:rStyle w:val="normaltextrun"/>
          <w:rFonts w:ascii="Verdana" w:hAnsi="Verdana" w:cs="Segoe UI" w:eastAsiaTheme="majorEastAsia"/>
          <w:sz w:val="18"/>
          <w:szCs w:val="18"/>
        </w:rPr>
        <w:t xml:space="preserve">vormt </w:t>
      </w:r>
      <w:r w:rsidR="00A1598C">
        <w:rPr>
          <w:rStyle w:val="normaltextrun"/>
          <w:rFonts w:ascii="Verdana" w:hAnsi="Verdana" w:cs="Segoe UI" w:eastAsiaTheme="majorEastAsia"/>
          <w:sz w:val="18"/>
          <w:szCs w:val="18"/>
        </w:rPr>
        <w:t xml:space="preserve">van </w:t>
      </w:r>
      <w:r w:rsidR="00DF6710">
        <w:rPr>
          <w:rStyle w:val="normaltextrun"/>
          <w:rFonts w:ascii="Verdana" w:hAnsi="Verdana" w:cs="Segoe UI" w:eastAsiaTheme="majorEastAsia"/>
          <w:sz w:val="18"/>
          <w:szCs w:val="18"/>
        </w:rPr>
        <w:t>het voorstel</w:t>
      </w:r>
      <w:r w:rsidR="000E22BA">
        <w:rPr>
          <w:rStyle w:val="normaltextrun"/>
          <w:rFonts w:ascii="Verdana" w:hAnsi="Verdana" w:cs="Segoe UI" w:eastAsiaTheme="majorEastAsia"/>
          <w:sz w:val="18"/>
          <w:szCs w:val="18"/>
        </w:rPr>
        <w:t xml:space="preserve">.  </w:t>
      </w:r>
    </w:p>
    <w:p w:rsidR="00A1598C" w:rsidP="005B5F75" w:rsidRDefault="005B5F75" w14:paraId="3C887164" w14:textId="6720FB5C">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Pr="00A1598C" w:rsidR="005B5F75" w:rsidP="005A0D19" w:rsidRDefault="005B5F75" w14:paraId="311BA873" w14:textId="25B42FDC">
      <w:pPr>
        <w:pStyle w:val="paragraph"/>
        <w:numPr>
          <w:ilvl w:val="0"/>
          <w:numId w:val="9"/>
        </w:numPr>
        <w:spacing w:before="0" w:beforeAutospacing="0" w:after="0" w:afterAutospacing="0" w:line="360" w:lineRule="auto"/>
        <w:textAlignment w:val="baseline"/>
        <w:rPr>
          <w:rFonts w:ascii="Segoe UI" w:hAnsi="Segoe UI" w:cs="Segoe UI"/>
          <w:sz w:val="18"/>
          <w:szCs w:val="18"/>
        </w:rPr>
      </w:pPr>
      <w:r w:rsidRPr="00A1598C">
        <w:rPr>
          <w:rStyle w:val="normaltextrun"/>
          <w:rFonts w:ascii="Verdana" w:hAnsi="Verdana" w:cs="Segoe UI" w:eastAsiaTheme="majorEastAsia"/>
          <w:b/>
          <w:bCs/>
          <w:sz w:val="18"/>
          <w:szCs w:val="18"/>
        </w:rPr>
        <w:t>Nederlandse positie ten aanzien van het voorstel</w:t>
      </w:r>
      <w:r w:rsidRPr="00A1598C">
        <w:rPr>
          <w:rStyle w:val="eop"/>
          <w:rFonts w:ascii="Verdana" w:hAnsi="Verdana" w:cs="Segoe UI" w:eastAsiaTheme="majorEastAsia"/>
          <w:sz w:val="18"/>
          <w:szCs w:val="18"/>
        </w:rPr>
        <w:t>  </w:t>
      </w:r>
    </w:p>
    <w:p w:rsidR="00A1598C" w:rsidP="00A1598C" w:rsidRDefault="00A1598C" w14:paraId="58A744DC" w14:textId="77777777">
      <w:pPr>
        <w:pStyle w:val="paragraph"/>
        <w:numPr>
          <w:ilvl w:val="0"/>
          <w:numId w:val="11"/>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i/>
          <w:iCs/>
          <w:sz w:val="18"/>
          <w:szCs w:val="18"/>
        </w:rPr>
        <w:t>Essentie Nederlands beleid op dit terrein</w:t>
      </w:r>
      <w:r>
        <w:rPr>
          <w:rStyle w:val="eop"/>
          <w:rFonts w:ascii="Verdana" w:hAnsi="Verdana" w:cs="Segoe UI" w:eastAsiaTheme="majorEastAsia"/>
          <w:sz w:val="18"/>
          <w:szCs w:val="18"/>
        </w:rPr>
        <w:t> </w:t>
      </w:r>
    </w:p>
    <w:p w:rsidR="005B5F75" w:rsidP="005B5F75" w:rsidRDefault="005B5F75" w14:paraId="0D1A2470" w14:textId="6A2F731C">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 xml:space="preserve">De ambities van de Commissie in de </w:t>
      </w:r>
      <w:r w:rsidRPr="00056DBF">
        <w:rPr>
          <w:rStyle w:val="normaltextrun"/>
          <w:rFonts w:ascii="Verdana" w:hAnsi="Verdana" w:cs="Segoe UI" w:eastAsiaTheme="majorEastAsia"/>
          <w:i/>
          <w:iCs/>
          <w:sz w:val="18"/>
          <w:szCs w:val="18"/>
        </w:rPr>
        <w:t>DigitalJustice</w:t>
      </w:r>
      <w:r>
        <w:rPr>
          <w:rStyle w:val="normaltextrun"/>
          <w:rFonts w:ascii="Verdana" w:hAnsi="Verdana" w:cs="Segoe UI" w:eastAsiaTheme="majorEastAsia"/>
          <w:sz w:val="18"/>
          <w:szCs w:val="18"/>
        </w:rPr>
        <w:t xml:space="preserve">@2030 Strategie zijn een vervolg op - onder meer - de </w:t>
      </w:r>
      <w:r w:rsidR="008E7BCD">
        <w:rPr>
          <w:rStyle w:val="normaltextrun"/>
          <w:rFonts w:ascii="Verdana" w:hAnsi="Verdana" w:cs="Segoe UI" w:eastAsiaTheme="majorEastAsia"/>
          <w:sz w:val="18"/>
          <w:szCs w:val="18"/>
        </w:rPr>
        <w:t>Raads</w:t>
      </w:r>
      <w:r>
        <w:rPr>
          <w:rStyle w:val="normaltextrun"/>
          <w:rFonts w:ascii="Verdana" w:hAnsi="Verdana" w:cs="Segoe UI" w:eastAsiaTheme="majorEastAsia"/>
          <w:sz w:val="18"/>
          <w:szCs w:val="18"/>
        </w:rPr>
        <w:t xml:space="preserve">conclusies </w:t>
      </w:r>
      <w:r w:rsidR="008E7BCD">
        <w:rPr>
          <w:rStyle w:val="normaltextrun"/>
          <w:rFonts w:ascii="Verdana" w:hAnsi="Verdana" w:cs="Segoe UI" w:eastAsiaTheme="majorEastAsia"/>
          <w:sz w:val="18"/>
          <w:szCs w:val="18"/>
        </w:rPr>
        <w:t>uit</w:t>
      </w:r>
      <w:r>
        <w:rPr>
          <w:rStyle w:val="normaltextrun"/>
          <w:rFonts w:ascii="Verdana" w:hAnsi="Verdana" w:cs="Segoe UI" w:eastAsiaTheme="majorEastAsia"/>
          <w:sz w:val="18"/>
          <w:szCs w:val="18"/>
        </w:rPr>
        <w:t xml:space="preserve"> 2020 over “Toegang tot justitie – de kansen van digitalisering benutten</w:t>
      </w:r>
      <w:r w:rsidR="008E7BCD">
        <w:rPr>
          <w:rStyle w:val="FootnoteReference"/>
          <w:rFonts w:ascii="Verdana" w:hAnsi="Verdana" w:cs="Segoe UI" w:eastAsiaTheme="majorEastAsia"/>
          <w:sz w:val="18"/>
          <w:szCs w:val="18"/>
        </w:rPr>
        <w:footnoteReference w:id="8"/>
      </w:r>
      <w:r>
        <w:rPr>
          <w:rStyle w:val="normaltextrun"/>
          <w:rFonts w:ascii="Verdana" w:hAnsi="Verdana" w:cs="Segoe UI" w:eastAsiaTheme="majorEastAsia"/>
          <w:sz w:val="18"/>
          <w:szCs w:val="18"/>
        </w:rPr>
        <w:t>”</w:t>
      </w:r>
      <w:r w:rsidR="00CE40C5">
        <w:rPr>
          <w:rStyle w:val="normaltextrun"/>
          <w:rFonts w:ascii="Verdana" w:hAnsi="Verdana" w:cs="Segoe UI" w:eastAsiaTheme="majorEastAsia"/>
          <w:sz w:val="18"/>
          <w:szCs w:val="18"/>
        </w:rPr>
        <w:t xml:space="preserve">, </w:t>
      </w:r>
      <w:r w:rsidR="008E7BCD">
        <w:rPr>
          <w:rStyle w:val="scxw212921970"/>
          <w:rFonts w:ascii="Verdana" w:hAnsi="Verdana" w:cs="Segoe UI" w:eastAsiaTheme="majorEastAsia"/>
          <w:sz w:val="14"/>
          <w:szCs w:val="14"/>
          <w:vertAlign w:val="superscript"/>
        </w:rPr>
        <w:t xml:space="preserve"> </w:t>
      </w:r>
      <w:r>
        <w:rPr>
          <w:rStyle w:val="normaltextrun"/>
          <w:rFonts w:ascii="Verdana" w:hAnsi="Verdana" w:cs="Segoe UI" w:eastAsiaTheme="majorEastAsia"/>
          <w:sz w:val="18"/>
          <w:szCs w:val="18"/>
        </w:rPr>
        <w:t> de mededeling van de Commissie van december 2020 “Digitalisering van justitie in de Europese Unie – Een instrumentarium met mogelijkheden”</w:t>
      </w:r>
      <w:r w:rsidR="008E7BCD">
        <w:rPr>
          <w:rStyle w:val="FootnoteReference"/>
          <w:rFonts w:ascii="Verdana" w:hAnsi="Verdana" w:cs="Segoe UI" w:eastAsiaTheme="majorEastAsia"/>
          <w:sz w:val="18"/>
          <w:szCs w:val="18"/>
        </w:rPr>
        <w:footnoteReference w:id="9"/>
      </w:r>
      <w:r w:rsidR="008E7BCD">
        <w:rPr>
          <w:rStyle w:val="normaltextrun"/>
          <w:rFonts w:ascii="Verdana" w:hAnsi="Verdana" w:cs="Segoe UI" w:eastAsiaTheme="majorEastAsia"/>
          <w:sz w:val="18"/>
          <w:szCs w:val="18"/>
        </w:rPr>
        <w:t xml:space="preserve"> en de </w:t>
      </w:r>
      <w:r w:rsidRPr="00AE4D5D" w:rsidR="008E7BCD">
        <w:rPr>
          <w:rStyle w:val="normaltextrun"/>
          <w:rFonts w:ascii="Verdana" w:hAnsi="Verdana" w:cs="Segoe UI" w:eastAsiaTheme="majorEastAsia"/>
          <w:i/>
          <w:iCs/>
          <w:sz w:val="18"/>
          <w:szCs w:val="18"/>
        </w:rPr>
        <w:t>e-Justice</w:t>
      </w:r>
      <w:r w:rsidR="008E7BCD">
        <w:rPr>
          <w:rStyle w:val="normaltextrun"/>
          <w:rFonts w:ascii="Verdana" w:hAnsi="Verdana" w:cs="Segoe UI" w:eastAsiaTheme="majorEastAsia"/>
          <w:sz w:val="18"/>
          <w:szCs w:val="18"/>
        </w:rPr>
        <w:t>-strategie 2024-2028 van de Raad</w:t>
      </w:r>
      <w:r>
        <w:rPr>
          <w:rStyle w:val="normaltextrun"/>
          <w:rFonts w:ascii="Verdana" w:hAnsi="Verdana" w:cs="Segoe UI" w:eastAsiaTheme="majorEastAsia"/>
          <w:sz w:val="18"/>
          <w:szCs w:val="18"/>
        </w:rPr>
        <w:t xml:space="preserve">. De Covid-19-pandemie was een belangrijke aanjager van digitalisering, ook in het juridische domein. </w:t>
      </w:r>
      <w:r w:rsidR="008E7BCD">
        <w:rPr>
          <w:rStyle w:val="normaltextrun"/>
          <w:rFonts w:ascii="Verdana" w:hAnsi="Verdana" w:cs="Segoe UI" w:eastAsiaTheme="majorEastAsia"/>
          <w:sz w:val="18"/>
          <w:szCs w:val="18"/>
        </w:rPr>
        <w:t>Het kabinet heeft d</w:t>
      </w:r>
      <w:r>
        <w:rPr>
          <w:rStyle w:val="normaltextrun"/>
          <w:rFonts w:ascii="Verdana" w:hAnsi="Verdana" w:cs="Segoe UI" w:eastAsiaTheme="majorEastAsia"/>
          <w:sz w:val="18"/>
          <w:szCs w:val="18"/>
        </w:rPr>
        <w:t>e</w:t>
      </w:r>
      <w:r w:rsidR="008E7BCD">
        <w:rPr>
          <w:rStyle w:val="normaltextrun"/>
          <w:rFonts w:ascii="Verdana" w:hAnsi="Verdana" w:cs="Segoe UI" w:eastAsiaTheme="majorEastAsia"/>
          <w:sz w:val="18"/>
          <w:szCs w:val="18"/>
        </w:rPr>
        <w:t xml:space="preserve"> genoemde </w:t>
      </w:r>
      <w:r>
        <w:rPr>
          <w:rStyle w:val="normaltextrun"/>
          <w:rFonts w:ascii="Verdana" w:hAnsi="Verdana" w:cs="Segoe UI" w:eastAsiaTheme="majorEastAsia"/>
          <w:sz w:val="18"/>
          <w:szCs w:val="18"/>
        </w:rPr>
        <w:t>digitaliseringsvoorstellen van de Commissie positief ontvangen. Sinds de inwerkingtreding van de Verordening digitalisering justitiële samenwerking</w:t>
      </w:r>
      <w:r w:rsidR="008E7BCD">
        <w:rPr>
          <w:rStyle w:val="FootnoteReference"/>
          <w:rFonts w:ascii="Verdana" w:hAnsi="Verdana" w:cs="Segoe UI" w:eastAsiaTheme="majorEastAsia"/>
          <w:sz w:val="18"/>
          <w:szCs w:val="18"/>
        </w:rPr>
        <w:footnoteReference w:id="10"/>
      </w:r>
      <w:r>
        <w:rPr>
          <w:rStyle w:val="normaltextrun"/>
          <w:rFonts w:ascii="Verdana" w:hAnsi="Verdana" w:cs="Segoe UI" w:eastAsiaTheme="majorEastAsia"/>
          <w:sz w:val="18"/>
          <w:szCs w:val="18"/>
        </w:rPr>
        <w:t> </w:t>
      </w:r>
      <w:r w:rsidR="008E7BCD">
        <w:rPr>
          <w:rStyle w:val="normaltextrun"/>
          <w:rFonts w:ascii="Verdana" w:hAnsi="Verdana" w:cs="Segoe UI" w:eastAsiaTheme="majorEastAsia"/>
          <w:sz w:val="18"/>
          <w:szCs w:val="18"/>
        </w:rPr>
        <w:t xml:space="preserve">(hierna: de Digitaliseringsverordening) </w:t>
      </w:r>
      <w:r>
        <w:rPr>
          <w:rStyle w:val="normaltextrun"/>
          <w:rFonts w:ascii="Verdana" w:hAnsi="Verdana" w:cs="Segoe UI" w:eastAsiaTheme="majorEastAsia"/>
          <w:sz w:val="18"/>
          <w:szCs w:val="18"/>
        </w:rPr>
        <w:t xml:space="preserve">werkt een groot aantal organisaties in de justitiesector </w:t>
      </w:r>
      <w:r w:rsidR="008E7BCD">
        <w:rPr>
          <w:rStyle w:val="normaltextrun"/>
          <w:rFonts w:ascii="Verdana" w:hAnsi="Verdana" w:cs="Segoe UI" w:eastAsiaTheme="majorEastAsia"/>
          <w:sz w:val="18"/>
          <w:szCs w:val="18"/>
        </w:rPr>
        <w:t xml:space="preserve">momenteel </w:t>
      </w:r>
      <w:r>
        <w:rPr>
          <w:rStyle w:val="normaltextrun"/>
          <w:rFonts w:ascii="Verdana" w:hAnsi="Verdana" w:cs="Segoe UI" w:eastAsiaTheme="majorEastAsia"/>
          <w:sz w:val="18"/>
          <w:szCs w:val="18"/>
        </w:rPr>
        <w:t>samen met het Ministerie van Justitie en Veiligheid aan de technische en juridische implementatie. Weliswaar vergt dit een grote inspanning van de betreffende organisaties</w:t>
      </w:r>
      <w:r w:rsidR="009E49D0">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xml:space="preserve"> maar door de samenwerking zijn </w:t>
      </w:r>
      <w:r w:rsidR="008E7BCD">
        <w:rPr>
          <w:rStyle w:val="normaltextrun"/>
          <w:rFonts w:ascii="Verdana" w:hAnsi="Verdana" w:cs="Segoe UI" w:eastAsiaTheme="majorEastAsia"/>
          <w:sz w:val="18"/>
          <w:szCs w:val="18"/>
        </w:rPr>
        <w:t>alle</w:t>
      </w:r>
      <w:r>
        <w:rPr>
          <w:rStyle w:val="normaltextrun"/>
          <w:rFonts w:ascii="Verdana" w:hAnsi="Verdana" w:cs="Segoe UI" w:eastAsiaTheme="majorEastAsia"/>
          <w:sz w:val="18"/>
          <w:szCs w:val="18"/>
        </w:rPr>
        <w:t xml:space="preserve"> organisaties zich meer bewust geworden van de mate waarin zij afhankelijk zijn van elkaars digitale en operationele systemen. Ook bij de uitvoering van nationale digitaliseringsopgaven weten zij elkaar nu beter te vinden.</w:t>
      </w:r>
      <w:r>
        <w:rPr>
          <w:rStyle w:val="eop"/>
          <w:rFonts w:ascii="Verdana" w:hAnsi="Verdana" w:cs="Segoe UI" w:eastAsiaTheme="majorEastAsia"/>
          <w:sz w:val="18"/>
          <w:szCs w:val="18"/>
        </w:rPr>
        <w:t> </w:t>
      </w:r>
    </w:p>
    <w:p w:rsidR="00CE40C5" w:rsidP="005B5F75" w:rsidRDefault="00CE40C5" w14:paraId="47DA8DC2" w14:textId="77777777">
      <w:pPr>
        <w:pStyle w:val="paragraph"/>
        <w:spacing w:before="0" w:beforeAutospacing="0" w:after="0" w:afterAutospacing="0" w:line="360" w:lineRule="auto"/>
        <w:textAlignment w:val="baseline"/>
        <w:rPr>
          <w:rFonts w:ascii="Segoe UI" w:hAnsi="Segoe UI" w:cs="Segoe UI"/>
          <w:sz w:val="18"/>
          <w:szCs w:val="18"/>
        </w:rPr>
      </w:pPr>
    </w:p>
    <w:p w:rsidR="005B5F75" w:rsidP="005B5F75" w:rsidRDefault="005B5F75" w14:paraId="3EF49C4D" w14:textId="73D2077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Wat betreft digitalisering in het justitiedomein is de afgelopen jaren voortgang geboekt. Naast uitvoering van de eigen digitaliseringopgave voor onderhoud en vernieuwing moeten de organisaties in de justitiesector capaciteit en middelen besteden aan de implementatie van nationale digitaliseringsopgaven, zoals het nieuwe wetboek van Strafvordering en diverse Europese digitaliseringsverordeningen, zoals de Digitaliseringsverordening en de AI</w:t>
      </w:r>
      <w:r w:rsidR="008E7BCD">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xml:space="preserve">Verordening. Daarbij staat voorop, dat de werkzaamheden en processen in de justitiële sector met behoud van kwaliteit doorgaan. </w:t>
      </w:r>
      <w:r w:rsidR="00617DC6">
        <w:rPr>
          <w:rStyle w:val="normaltextrun"/>
          <w:rFonts w:ascii="Verdana" w:hAnsi="Verdana" w:cs="Segoe UI" w:eastAsiaTheme="majorEastAsia"/>
          <w:sz w:val="18"/>
          <w:szCs w:val="18"/>
        </w:rPr>
        <w:t xml:space="preserve">Dit vergt </w:t>
      </w:r>
      <w:r w:rsidR="00911608">
        <w:rPr>
          <w:rStyle w:val="normaltextrun"/>
          <w:rFonts w:ascii="Verdana" w:hAnsi="Verdana" w:cs="Segoe UI" w:eastAsiaTheme="majorEastAsia"/>
          <w:sz w:val="18"/>
          <w:szCs w:val="18"/>
        </w:rPr>
        <w:t>van de betrokken org</w:t>
      </w:r>
      <w:r w:rsidR="0094732D">
        <w:rPr>
          <w:rStyle w:val="normaltextrun"/>
          <w:rFonts w:ascii="Verdana" w:hAnsi="Verdana" w:cs="Segoe UI" w:eastAsiaTheme="majorEastAsia"/>
          <w:sz w:val="18"/>
          <w:szCs w:val="18"/>
        </w:rPr>
        <w:t>a</w:t>
      </w:r>
      <w:r w:rsidR="00911608">
        <w:rPr>
          <w:rStyle w:val="normaltextrun"/>
          <w:rFonts w:ascii="Verdana" w:hAnsi="Verdana" w:cs="Segoe UI" w:eastAsiaTheme="majorEastAsia"/>
          <w:sz w:val="18"/>
          <w:szCs w:val="18"/>
        </w:rPr>
        <w:t xml:space="preserve">nisaties </w:t>
      </w:r>
      <w:r>
        <w:rPr>
          <w:rStyle w:val="normaltextrun"/>
          <w:rFonts w:ascii="Verdana" w:hAnsi="Verdana" w:cs="Segoe UI" w:eastAsiaTheme="majorEastAsia"/>
          <w:sz w:val="18"/>
          <w:szCs w:val="18"/>
        </w:rPr>
        <w:t>een zorgvuldige planning en afstemming</w:t>
      </w:r>
      <w:r w:rsidR="00E64164">
        <w:rPr>
          <w:rStyle w:val="normaltextrun"/>
          <w:rFonts w:ascii="Verdana" w:hAnsi="Verdana" w:cs="Segoe UI" w:eastAsiaTheme="majorEastAsia"/>
          <w:sz w:val="18"/>
          <w:szCs w:val="18"/>
        </w:rPr>
        <w:t>.</w:t>
      </w:r>
      <w:r>
        <w:rPr>
          <w:rStyle w:val="eop"/>
          <w:rFonts w:ascii="Verdana" w:hAnsi="Verdana" w:cs="Segoe UI" w:eastAsiaTheme="majorEastAsia"/>
          <w:sz w:val="18"/>
          <w:szCs w:val="18"/>
        </w:rPr>
        <w:t> </w:t>
      </w:r>
    </w:p>
    <w:p w:rsidR="005B5F75" w:rsidP="005B5F75" w:rsidRDefault="005B5F75" w14:paraId="491D17FB"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280730EA" w14:textId="6F7E4F19">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Het kabinet wil de eerder ingezette digitalisering binnen het justitiedomein voor</w:t>
      </w:r>
      <w:r w:rsidR="009E49D0">
        <w:rPr>
          <w:rStyle w:val="normaltextrun"/>
          <w:rFonts w:ascii="Verdana" w:hAnsi="Verdana" w:cs="Segoe UI" w:eastAsiaTheme="majorEastAsia"/>
          <w:sz w:val="18"/>
          <w:szCs w:val="18"/>
        </w:rPr>
        <w:t>t</w:t>
      </w:r>
      <w:r>
        <w:rPr>
          <w:rStyle w:val="normaltextrun"/>
          <w:rFonts w:ascii="Verdana" w:hAnsi="Verdana" w:cs="Segoe UI" w:eastAsiaTheme="majorEastAsia"/>
          <w:sz w:val="18"/>
          <w:szCs w:val="18"/>
        </w:rPr>
        <w:t>zetten, zoals vastgelegd in de lopende </w:t>
      </w:r>
      <w:r w:rsidRPr="00AE4D5D">
        <w:rPr>
          <w:rStyle w:val="normaltextrun"/>
          <w:rFonts w:ascii="Verdana" w:hAnsi="Verdana" w:cs="Segoe UI" w:eastAsiaTheme="majorEastAsia"/>
          <w:i/>
          <w:iCs/>
          <w:sz w:val="18"/>
          <w:szCs w:val="18"/>
        </w:rPr>
        <w:t>e-</w:t>
      </w:r>
      <w:r w:rsidRPr="00AE4D5D">
        <w:rPr>
          <w:rStyle w:val="spellingerror"/>
          <w:rFonts w:ascii="Verdana" w:hAnsi="Verdana" w:cs="Segoe UI" w:eastAsiaTheme="majorEastAsia"/>
          <w:i/>
          <w:iCs/>
          <w:sz w:val="18"/>
          <w:szCs w:val="18"/>
        </w:rPr>
        <w:t>Justice</w:t>
      </w:r>
      <w:r>
        <w:rPr>
          <w:rStyle w:val="normaltextrun"/>
          <w:rFonts w:ascii="Verdana" w:hAnsi="Verdana" w:cs="Segoe UI" w:eastAsiaTheme="majorEastAsia"/>
          <w:sz w:val="18"/>
          <w:szCs w:val="18"/>
        </w:rPr>
        <w:t>-strategie</w:t>
      </w:r>
      <w:r w:rsidR="00BB35C2">
        <w:rPr>
          <w:rStyle w:val="normaltextrun"/>
          <w:rFonts w:ascii="Verdana" w:hAnsi="Verdana" w:cs="Segoe UI" w:eastAsiaTheme="majorEastAsia"/>
          <w:sz w:val="18"/>
          <w:szCs w:val="18"/>
        </w:rPr>
        <w:t xml:space="preserve"> </w:t>
      </w:r>
      <w:r w:rsidR="008E7BCD">
        <w:rPr>
          <w:rStyle w:val="normaltextrun"/>
          <w:rFonts w:ascii="Verdana" w:hAnsi="Verdana" w:cs="Segoe UI" w:eastAsiaTheme="majorEastAsia"/>
          <w:sz w:val="18"/>
          <w:szCs w:val="18"/>
        </w:rPr>
        <w:t>2024-2028</w:t>
      </w:r>
      <w:r>
        <w:rPr>
          <w:rStyle w:val="normaltextrun"/>
          <w:rFonts w:ascii="Verdana" w:hAnsi="Verdana" w:cs="Segoe UI" w:eastAsiaTheme="majorEastAsia"/>
          <w:sz w:val="18"/>
          <w:szCs w:val="18"/>
        </w:rPr>
        <w:t xml:space="preserve"> van de Raad. Belangrijke uitgangspunten voor digitalisering zijn vastgelegd in de Nederlandse Digitaliseringsstrategie</w:t>
      </w:r>
      <w:r w:rsidR="004B6332">
        <w:rPr>
          <w:rStyle w:val="FootnoteReference"/>
          <w:rFonts w:ascii="Verdana" w:hAnsi="Verdana" w:cs="Segoe UI" w:eastAsiaTheme="majorEastAsia"/>
          <w:sz w:val="18"/>
          <w:szCs w:val="18"/>
        </w:rPr>
        <w:footnoteReference w:id="11"/>
      </w:r>
      <w:r>
        <w:rPr>
          <w:rStyle w:val="normaltextrun"/>
          <w:rFonts w:ascii="Verdana" w:hAnsi="Verdana" w:cs="Segoe UI" w:eastAsiaTheme="majorEastAsia"/>
          <w:sz w:val="18"/>
          <w:szCs w:val="18"/>
        </w:rPr>
        <w:t xml:space="preserve">, te weten: de bevordering van samenhangende digitale dienstverlening aan burgers en bedrijven, het op een </w:t>
      </w:r>
      <w:r>
        <w:rPr>
          <w:rStyle w:val="normaltextrun"/>
          <w:rFonts w:ascii="Verdana" w:hAnsi="Verdana" w:cs="Segoe UI" w:eastAsiaTheme="majorEastAsia"/>
          <w:sz w:val="18"/>
          <w:szCs w:val="18"/>
        </w:rPr>
        <w:lastRenderedPageBreak/>
        <w:t>verantwoorde manier delen en benutten van data en het op een verantwoorde manier benutten van de kansen van digitalisering en AI. </w:t>
      </w:r>
      <w:r>
        <w:rPr>
          <w:rStyle w:val="eop"/>
          <w:rFonts w:ascii="Verdana" w:hAnsi="Verdana" w:cs="Segoe UI" w:eastAsiaTheme="majorEastAsia"/>
          <w:sz w:val="18"/>
          <w:szCs w:val="18"/>
        </w:rPr>
        <w:t> </w:t>
      </w:r>
    </w:p>
    <w:p w:rsidR="005B5F75" w:rsidP="005B5F75" w:rsidRDefault="005B5F75" w14:paraId="36EC5A7A"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2457C028" w14:textId="77777777">
      <w:pPr>
        <w:pStyle w:val="paragraph"/>
        <w:numPr>
          <w:ilvl w:val="0"/>
          <w:numId w:val="12"/>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i/>
          <w:iCs/>
          <w:sz w:val="18"/>
          <w:szCs w:val="18"/>
        </w:rPr>
        <w:t>Beoordeling + inzet ten aanzien van dit voorstel</w:t>
      </w:r>
      <w:r>
        <w:rPr>
          <w:rStyle w:val="eop"/>
          <w:rFonts w:ascii="Verdana" w:hAnsi="Verdana" w:cs="Segoe UI" w:eastAsiaTheme="majorEastAsia"/>
          <w:sz w:val="18"/>
          <w:szCs w:val="18"/>
        </w:rPr>
        <w:t> </w:t>
      </w:r>
    </w:p>
    <w:p w:rsidR="005B5F75" w:rsidP="005B5F75" w:rsidRDefault="005B5F75" w14:paraId="4A92F542" w14:textId="7200EF0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Het kabinet ondersteunt de ambitie van de Commissie om te komen tot een justitiesector die meegroeit met de technologische ontwikkelingen in de samenleving. Een goed functionerende rechtsstaat is immers een belangrijke pijler</w:t>
      </w:r>
      <w:r w:rsidR="00631CBD">
        <w:rPr>
          <w:rStyle w:val="normaltextrun"/>
          <w:rFonts w:ascii="Verdana" w:hAnsi="Verdana" w:cs="Segoe UI" w:eastAsiaTheme="majorEastAsia"/>
          <w:sz w:val="18"/>
          <w:szCs w:val="18"/>
        </w:rPr>
        <w:t xml:space="preserve"> </w:t>
      </w:r>
      <w:r w:rsidRPr="003C4D34" w:rsidR="003C4D34">
        <w:rPr>
          <w:rStyle w:val="normaltextrun"/>
          <w:rFonts w:ascii="Verdana" w:hAnsi="Verdana" w:cs="Segoe UI" w:eastAsiaTheme="majorEastAsia"/>
          <w:sz w:val="18"/>
          <w:szCs w:val="18"/>
        </w:rPr>
        <w:t>voor een veilige en rechtvaardige samenleving voor burgers</w:t>
      </w:r>
      <w:r w:rsidR="00631CBD">
        <w:rPr>
          <w:rStyle w:val="normaltextrun"/>
          <w:rFonts w:ascii="Verdana" w:hAnsi="Verdana" w:cs="Segoe UI" w:eastAsiaTheme="majorEastAsia"/>
          <w:sz w:val="18"/>
          <w:szCs w:val="18"/>
        </w:rPr>
        <w:t xml:space="preserve">, en </w:t>
      </w:r>
      <w:r>
        <w:rPr>
          <w:rStyle w:val="normaltextrun"/>
          <w:rFonts w:ascii="Verdana" w:hAnsi="Verdana" w:cs="Segoe UI" w:eastAsiaTheme="majorEastAsia"/>
          <w:sz w:val="18"/>
          <w:szCs w:val="18"/>
        </w:rPr>
        <w:t>voor economische groei en bijdrage aan het concurrentievermogen</w:t>
      </w:r>
      <w:r w:rsidRPr="003C4D34" w:rsidR="003C4D34">
        <w:rPr>
          <w:rStyle w:val="normaltextrun"/>
          <w:rFonts w:ascii="Verdana" w:hAnsi="Verdana" w:cs="Segoe UI" w:eastAsiaTheme="majorEastAsia"/>
          <w:sz w:val="18"/>
          <w:szCs w:val="18"/>
        </w:rPr>
        <w:t>.</w:t>
      </w:r>
      <w:r w:rsidR="003C4D34">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Ook waardeert het kabinet dat op samenhangende wijze wordt gekeken op welke wijze de justitiesector, die burgers</w:t>
      </w:r>
      <w:r>
        <w:rPr>
          <w:rStyle w:val="normaltextrun"/>
          <w:rFonts w:ascii="Verdana" w:hAnsi="Verdana" w:cs="Segoe UI" w:eastAsiaTheme="majorEastAsia"/>
          <w:i/>
          <w:iCs/>
          <w:sz w:val="18"/>
          <w:szCs w:val="18"/>
        </w:rPr>
        <w:t> </w:t>
      </w:r>
      <w:r>
        <w:rPr>
          <w:rStyle w:val="normaltextrun"/>
          <w:rFonts w:ascii="Verdana" w:hAnsi="Verdana" w:cs="Segoe UI" w:eastAsiaTheme="majorEastAsia"/>
          <w:sz w:val="18"/>
          <w:szCs w:val="18"/>
        </w:rPr>
        <w:t xml:space="preserve">en bedrijven toegang tot </w:t>
      </w:r>
      <w:r w:rsidR="00E61EE8">
        <w:rPr>
          <w:rStyle w:val="normaltextrun"/>
          <w:rFonts w:ascii="Verdana" w:hAnsi="Verdana" w:cs="Segoe UI" w:eastAsiaTheme="majorEastAsia"/>
          <w:sz w:val="18"/>
          <w:szCs w:val="18"/>
        </w:rPr>
        <w:t xml:space="preserve">het </w:t>
      </w:r>
      <w:r>
        <w:rPr>
          <w:rStyle w:val="normaltextrun"/>
          <w:rFonts w:ascii="Verdana" w:hAnsi="Verdana" w:cs="Segoe UI" w:eastAsiaTheme="majorEastAsia"/>
          <w:sz w:val="18"/>
          <w:szCs w:val="18"/>
        </w:rPr>
        <w:t>recht biedt, met de tijd mee kan bewegen en wat lidstaten over en weer</w:t>
      </w:r>
      <w:r>
        <w:rPr>
          <w:rStyle w:val="normaltextrun"/>
          <w:rFonts w:ascii="Verdana" w:hAnsi="Verdana" w:cs="Segoe UI" w:eastAsiaTheme="majorEastAsia"/>
          <w:i/>
          <w:iCs/>
          <w:sz w:val="18"/>
          <w:szCs w:val="18"/>
        </w:rPr>
        <w:t> </w:t>
      </w:r>
      <w:r>
        <w:rPr>
          <w:rStyle w:val="normaltextrun"/>
          <w:rFonts w:ascii="Verdana" w:hAnsi="Verdana" w:cs="Segoe UI" w:eastAsiaTheme="majorEastAsia"/>
          <w:sz w:val="18"/>
          <w:szCs w:val="18"/>
        </w:rPr>
        <w:t xml:space="preserve">van elkaar op dit gebied kunnen leren. Het kabinet heeft </w:t>
      </w:r>
      <w:r w:rsidR="00E61EE8">
        <w:rPr>
          <w:rStyle w:val="normaltextrun"/>
          <w:rFonts w:ascii="Verdana" w:hAnsi="Verdana" w:cs="Segoe UI" w:eastAsiaTheme="majorEastAsia"/>
          <w:sz w:val="18"/>
          <w:szCs w:val="18"/>
        </w:rPr>
        <w:t xml:space="preserve">echter </w:t>
      </w:r>
      <w:r w:rsidR="00C932C4">
        <w:rPr>
          <w:rStyle w:val="normaltextrun"/>
          <w:rFonts w:ascii="Verdana" w:hAnsi="Verdana" w:cs="Segoe UI" w:eastAsiaTheme="majorEastAsia"/>
          <w:sz w:val="18"/>
          <w:szCs w:val="18"/>
        </w:rPr>
        <w:t xml:space="preserve">op sommige punten </w:t>
      </w:r>
      <w:r>
        <w:rPr>
          <w:rStyle w:val="normaltextrun"/>
          <w:rFonts w:ascii="Verdana" w:hAnsi="Verdana" w:cs="Segoe UI" w:eastAsiaTheme="majorEastAsia"/>
          <w:sz w:val="18"/>
          <w:szCs w:val="18"/>
        </w:rPr>
        <w:t>nog wel vragen ten aanzien van financiële</w:t>
      </w:r>
      <w:r w:rsidR="00C932C4">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en uitvoeringsconsequenties</w:t>
      </w:r>
      <w:r w:rsidR="00C932C4">
        <w:rPr>
          <w:rStyle w:val="normaltextrun"/>
          <w:rFonts w:ascii="Verdana" w:hAnsi="Verdana" w:cs="Segoe UI" w:eastAsiaTheme="majorEastAsia"/>
          <w:sz w:val="18"/>
          <w:szCs w:val="18"/>
        </w:rPr>
        <w:t xml:space="preserve">. </w:t>
      </w:r>
    </w:p>
    <w:p w:rsidR="005B5F75" w:rsidP="005B5F75" w:rsidRDefault="005B5F75" w14:paraId="02D7C244"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C932C4" w:rsidRDefault="005B5F75" w14:paraId="1B70BE04" w14:textId="72D73836">
      <w:pPr>
        <w:pStyle w:val="paragraph"/>
        <w:shd w:val="clear" w:color="auto" w:fill="FFFFFF" w:themeFill="background1"/>
        <w:spacing w:before="0" w:beforeAutospacing="0" w:after="0" w:afterAutospacing="0" w:line="360" w:lineRule="auto"/>
        <w:textAlignment w:val="baseline"/>
        <w:rPr>
          <w:rFonts w:ascii="Segoe UI" w:hAnsi="Segoe UI" w:cs="Segoe UI"/>
          <w:sz w:val="18"/>
          <w:szCs w:val="18"/>
        </w:rPr>
      </w:pPr>
      <w:r w:rsidRPr="00C932C4">
        <w:rPr>
          <w:rStyle w:val="normaltextrun"/>
          <w:rFonts w:ascii="Verdana" w:hAnsi="Verdana" w:cs="Segoe UI" w:eastAsiaTheme="majorEastAsia"/>
          <w:sz w:val="18"/>
          <w:szCs w:val="18"/>
        </w:rPr>
        <w:t xml:space="preserve">Het kabinet beoordeelt de actiepunten </w:t>
      </w:r>
      <w:r w:rsidR="00631CBD">
        <w:rPr>
          <w:rStyle w:val="normaltextrun"/>
          <w:rFonts w:ascii="Verdana" w:hAnsi="Verdana" w:cs="Segoe UI" w:eastAsiaTheme="majorEastAsia"/>
          <w:sz w:val="18"/>
          <w:szCs w:val="18"/>
        </w:rPr>
        <w:t>over</w:t>
      </w:r>
      <w:r w:rsidRPr="00C932C4" w:rsidR="00631CBD">
        <w:rPr>
          <w:rStyle w:val="normaltextrun"/>
          <w:rFonts w:ascii="Verdana" w:hAnsi="Verdana" w:cs="Segoe UI" w:eastAsiaTheme="majorEastAsia"/>
          <w:sz w:val="18"/>
          <w:szCs w:val="18"/>
        </w:rPr>
        <w:t> </w:t>
      </w:r>
      <w:r w:rsidRPr="00C932C4">
        <w:rPr>
          <w:rStyle w:val="normaltextrun"/>
          <w:rFonts w:ascii="Verdana" w:hAnsi="Verdana" w:cs="Segoe UI" w:eastAsiaTheme="majorEastAsia"/>
          <w:sz w:val="18"/>
          <w:szCs w:val="18"/>
        </w:rPr>
        <w:t xml:space="preserve">het organiseren van structurele kennisoverdracht en uitwisseling van beste praktijken tussen de lidstaten op het gebied van digitale instrumenten, inclusief AI, in beginsel als positief. </w:t>
      </w:r>
      <w:r w:rsidR="00C932C4">
        <w:rPr>
          <w:rStyle w:val="normaltextrun"/>
          <w:rFonts w:ascii="Verdana" w:hAnsi="Verdana" w:cs="Segoe UI" w:eastAsiaTheme="majorEastAsia"/>
          <w:sz w:val="18"/>
          <w:szCs w:val="18"/>
        </w:rPr>
        <w:t>Dergelijke k</w:t>
      </w:r>
      <w:r w:rsidRPr="00C932C4" w:rsidR="00C932C4">
        <w:rPr>
          <w:rStyle w:val="normaltextrun"/>
          <w:rFonts w:ascii="Verdana" w:hAnsi="Verdana" w:cs="Segoe UI" w:eastAsiaTheme="majorEastAsia"/>
          <w:sz w:val="18"/>
          <w:szCs w:val="18"/>
        </w:rPr>
        <w:t>ennisoverdracht en uitwisseling van beste praktijken tussen de lidstaten vindt de laatste jaren</w:t>
      </w:r>
      <w:r w:rsidR="00C932C4">
        <w:rPr>
          <w:rStyle w:val="normaltextrun"/>
          <w:rFonts w:ascii="Verdana" w:hAnsi="Verdana" w:cs="Segoe UI" w:eastAsiaTheme="majorEastAsia"/>
          <w:sz w:val="18"/>
          <w:szCs w:val="18"/>
        </w:rPr>
        <w:t xml:space="preserve"> slechts </w:t>
      </w:r>
      <w:r w:rsidRPr="00C932C4" w:rsidR="00C932C4">
        <w:rPr>
          <w:rStyle w:val="normaltextrun"/>
          <w:rFonts w:ascii="Verdana" w:hAnsi="Verdana" w:cs="Segoe UI" w:eastAsiaTheme="majorEastAsia"/>
          <w:sz w:val="18"/>
          <w:szCs w:val="18"/>
        </w:rPr>
        <w:t xml:space="preserve">incidenteel plaats in het kader van Europese conferenties op ambtelijk niveau, waarin </w:t>
      </w:r>
      <w:r w:rsidR="00C932C4">
        <w:rPr>
          <w:rStyle w:val="normaltextrun"/>
          <w:rFonts w:ascii="Verdana" w:hAnsi="Verdana" w:cs="Segoe UI" w:eastAsiaTheme="majorEastAsia"/>
          <w:sz w:val="18"/>
          <w:szCs w:val="18"/>
        </w:rPr>
        <w:t xml:space="preserve">ook </w:t>
      </w:r>
      <w:r w:rsidRPr="00C932C4" w:rsidR="00C932C4">
        <w:rPr>
          <w:rStyle w:val="normaltextrun"/>
          <w:rFonts w:ascii="Verdana" w:hAnsi="Verdana" w:cs="Segoe UI" w:eastAsiaTheme="majorEastAsia"/>
          <w:sz w:val="18"/>
          <w:szCs w:val="18"/>
        </w:rPr>
        <w:t>Nederland participeert</w:t>
      </w:r>
      <w:r w:rsidR="00C932C4">
        <w:rPr>
          <w:rStyle w:val="normaltextrun"/>
          <w:rFonts w:ascii="Verdana" w:hAnsi="Verdana" w:cs="Segoe UI" w:eastAsiaTheme="majorEastAsia"/>
          <w:sz w:val="18"/>
          <w:szCs w:val="18"/>
        </w:rPr>
        <w:t xml:space="preserve">. </w:t>
      </w:r>
      <w:r w:rsidRPr="00C932C4">
        <w:rPr>
          <w:rStyle w:val="normaltextrun"/>
          <w:rFonts w:ascii="Verdana" w:hAnsi="Verdana" w:cs="Segoe UI" w:eastAsiaTheme="majorEastAsia"/>
          <w:sz w:val="18"/>
          <w:szCs w:val="18"/>
        </w:rPr>
        <w:t>Wel merkt het kabinet op, dat de "</w:t>
      </w:r>
      <w:r w:rsidRPr="00FF3673">
        <w:rPr>
          <w:rStyle w:val="normaltextrun"/>
          <w:rFonts w:ascii="Verdana" w:hAnsi="Verdana" w:cs="Segoe UI" w:eastAsiaTheme="majorEastAsia"/>
          <w:i/>
          <w:iCs/>
          <w:sz w:val="18"/>
          <w:szCs w:val="18"/>
        </w:rPr>
        <w:t>living </w:t>
      </w:r>
      <w:proofErr w:type="spellStart"/>
      <w:r w:rsidRPr="00FF3673">
        <w:rPr>
          <w:rStyle w:val="spellingerror"/>
          <w:rFonts w:ascii="Verdana" w:hAnsi="Verdana" w:cs="Segoe UI" w:eastAsiaTheme="majorEastAsia"/>
          <w:i/>
          <w:iCs/>
          <w:sz w:val="18"/>
          <w:szCs w:val="18"/>
        </w:rPr>
        <w:t>repository</w:t>
      </w:r>
      <w:proofErr w:type="spellEnd"/>
      <w:r w:rsidRPr="00C932C4">
        <w:rPr>
          <w:rStyle w:val="normaltextrun"/>
          <w:rFonts w:ascii="Verdana" w:hAnsi="Verdana" w:cs="Segoe UI" w:eastAsiaTheme="majorEastAsia"/>
          <w:sz w:val="18"/>
          <w:szCs w:val="18"/>
        </w:rPr>
        <w:t xml:space="preserve">" en de </w:t>
      </w:r>
      <w:r w:rsidRPr="00AE4D5D">
        <w:rPr>
          <w:rStyle w:val="normaltextrun"/>
          <w:rFonts w:ascii="Verdana" w:hAnsi="Verdana" w:cs="Segoe UI" w:eastAsiaTheme="majorEastAsia"/>
          <w:i/>
          <w:iCs/>
          <w:sz w:val="18"/>
          <w:szCs w:val="18"/>
        </w:rPr>
        <w:t>IT-</w:t>
      </w:r>
      <w:proofErr w:type="spellStart"/>
      <w:r w:rsidRPr="00AE4D5D">
        <w:rPr>
          <w:rStyle w:val="spellingerror"/>
          <w:rFonts w:ascii="Verdana" w:hAnsi="Verdana" w:cs="Segoe UI" w:eastAsiaTheme="majorEastAsia"/>
          <w:i/>
          <w:iCs/>
          <w:sz w:val="18"/>
          <w:szCs w:val="18"/>
        </w:rPr>
        <w:t>Toolbox</w:t>
      </w:r>
      <w:proofErr w:type="spellEnd"/>
      <w:r w:rsidRPr="00C932C4">
        <w:rPr>
          <w:rStyle w:val="normaltextrun"/>
          <w:rFonts w:ascii="Verdana" w:hAnsi="Verdana" w:cs="Segoe UI" w:eastAsiaTheme="majorEastAsia"/>
          <w:sz w:val="18"/>
          <w:szCs w:val="18"/>
        </w:rPr>
        <w:t xml:space="preserve"> nog moeten worden ontwikkeld </w:t>
      </w:r>
      <w:r w:rsidR="00C932C4">
        <w:rPr>
          <w:rStyle w:val="normaltextrun"/>
          <w:rFonts w:ascii="Verdana" w:hAnsi="Verdana" w:cs="Segoe UI" w:eastAsiaTheme="majorEastAsia"/>
          <w:sz w:val="18"/>
          <w:szCs w:val="18"/>
        </w:rPr>
        <w:t xml:space="preserve">en gevuld, </w:t>
      </w:r>
      <w:r w:rsidRPr="00C932C4">
        <w:rPr>
          <w:rStyle w:val="normaltextrun"/>
          <w:rFonts w:ascii="Verdana" w:hAnsi="Verdana" w:cs="Segoe UI" w:eastAsiaTheme="majorEastAsia"/>
          <w:sz w:val="18"/>
          <w:szCs w:val="18"/>
        </w:rPr>
        <w:t>en zich in de praktijk nog moeten bewijzen. Daarbij zal niet elk nationaal ontwikkeld IT-instrument zonder meer geschikt zijn voor gebruik in een andere lidstaat.</w:t>
      </w:r>
      <w:r w:rsidR="00852F0C">
        <w:rPr>
          <w:rStyle w:val="normaltextrun"/>
          <w:rFonts w:ascii="Verdana" w:hAnsi="Verdana" w:cs="Segoe UI" w:eastAsiaTheme="majorEastAsia"/>
          <w:sz w:val="18"/>
          <w:szCs w:val="18"/>
        </w:rPr>
        <w:t xml:space="preserve"> Ook wil het kabinet niet dat de </w:t>
      </w:r>
      <w:r w:rsidRPr="00AE4D5D" w:rsidR="00852F0C">
        <w:rPr>
          <w:rStyle w:val="normaltextrun"/>
          <w:rFonts w:ascii="Verdana" w:hAnsi="Verdana" w:cs="Segoe UI" w:eastAsiaTheme="majorEastAsia"/>
          <w:i/>
          <w:iCs/>
          <w:sz w:val="18"/>
          <w:szCs w:val="18"/>
        </w:rPr>
        <w:t>IT-</w:t>
      </w:r>
      <w:proofErr w:type="spellStart"/>
      <w:r w:rsidRPr="00AE4D5D" w:rsidR="00852F0C">
        <w:rPr>
          <w:rStyle w:val="normaltextrun"/>
          <w:rFonts w:ascii="Verdana" w:hAnsi="Verdana" w:cs="Segoe UI" w:eastAsiaTheme="majorEastAsia"/>
          <w:i/>
          <w:iCs/>
          <w:sz w:val="18"/>
          <w:szCs w:val="18"/>
        </w:rPr>
        <w:t>Toolbox</w:t>
      </w:r>
      <w:proofErr w:type="spellEnd"/>
      <w:r w:rsidR="00852F0C">
        <w:rPr>
          <w:rStyle w:val="normaltextrun"/>
          <w:rFonts w:ascii="Verdana" w:hAnsi="Verdana" w:cs="Segoe UI" w:eastAsiaTheme="majorEastAsia"/>
          <w:sz w:val="18"/>
          <w:szCs w:val="18"/>
        </w:rPr>
        <w:t xml:space="preserve"> </w:t>
      </w:r>
      <w:r w:rsidRPr="00852F0C" w:rsidR="00852F0C">
        <w:rPr>
          <w:rStyle w:val="eop"/>
          <w:rFonts w:ascii="Verdana" w:hAnsi="Verdana" w:cs="Segoe UI" w:eastAsiaTheme="majorEastAsia"/>
          <w:sz w:val="18"/>
          <w:szCs w:val="18"/>
        </w:rPr>
        <w:t xml:space="preserve">overlap </w:t>
      </w:r>
      <w:r w:rsidR="00852F0C">
        <w:rPr>
          <w:rStyle w:val="eop"/>
          <w:rFonts w:ascii="Verdana" w:hAnsi="Verdana" w:cs="Segoe UI" w:eastAsiaTheme="majorEastAsia"/>
          <w:sz w:val="18"/>
          <w:szCs w:val="18"/>
        </w:rPr>
        <w:t>gaat vormen met e</w:t>
      </w:r>
      <w:r w:rsidRPr="00852F0C" w:rsidR="00852F0C">
        <w:rPr>
          <w:rStyle w:val="eop"/>
          <w:rFonts w:ascii="Verdana" w:hAnsi="Verdana" w:cs="Segoe UI" w:eastAsiaTheme="majorEastAsia"/>
          <w:sz w:val="18"/>
          <w:szCs w:val="18"/>
        </w:rPr>
        <w:t xml:space="preserve">en </w:t>
      </w:r>
      <w:proofErr w:type="spellStart"/>
      <w:r w:rsidRPr="00AE4D5D" w:rsidR="00852F0C">
        <w:rPr>
          <w:rStyle w:val="eop"/>
          <w:rFonts w:ascii="Verdana" w:hAnsi="Verdana" w:cs="Segoe UI" w:eastAsiaTheme="majorEastAsia"/>
          <w:i/>
          <w:iCs/>
          <w:sz w:val="18"/>
          <w:szCs w:val="18"/>
        </w:rPr>
        <w:t>toolbox</w:t>
      </w:r>
      <w:proofErr w:type="spellEnd"/>
      <w:r w:rsidRPr="00852F0C" w:rsidR="00852F0C">
        <w:rPr>
          <w:rStyle w:val="eop"/>
          <w:rFonts w:ascii="Verdana" w:hAnsi="Verdana" w:cs="Segoe UI" w:eastAsiaTheme="majorEastAsia"/>
          <w:sz w:val="18"/>
          <w:szCs w:val="18"/>
        </w:rPr>
        <w:t xml:space="preserve"> </w:t>
      </w:r>
      <w:r w:rsidR="00852F0C">
        <w:rPr>
          <w:rStyle w:val="eop"/>
          <w:rFonts w:ascii="Verdana" w:hAnsi="Verdana" w:cs="Segoe UI" w:eastAsiaTheme="majorEastAsia"/>
          <w:sz w:val="18"/>
          <w:szCs w:val="18"/>
        </w:rPr>
        <w:t xml:space="preserve">van de </w:t>
      </w:r>
      <w:r w:rsidRPr="00C0235A" w:rsidR="00852F0C">
        <w:rPr>
          <w:rStyle w:val="eop"/>
          <w:rFonts w:ascii="Verdana" w:hAnsi="Verdana" w:cs="Segoe UI" w:eastAsiaTheme="majorEastAsia"/>
          <w:i/>
          <w:iCs/>
          <w:sz w:val="18"/>
          <w:szCs w:val="18"/>
        </w:rPr>
        <w:t>European Commission for the Efficiency of Justice</w:t>
      </w:r>
      <w:r w:rsidRPr="00852F0C" w:rsidR="00852F0C">
        <w:rPr>
          <w:rStyle w:val="eop"/>
          <w:rFonts w:ascii="Verdana" w:hAnsi="Verdana" w:cs="Segoe UI" w:eastAsiaTheme="majorEastAsia"/>
          <w:sz w:val="18"/>
          <w:szCs w:val="18"/>
        </w:rPr>
        <w:t xml:space="preserve"> (CEPEJ)</w:t>
      </w:r>
      <w:r w:rsidR="00852F0C">
        <w:rPr>
          <w:rStyle w:val="eop"/>
          <w:rFonts w:ascii="Verdana" w:hAnsi="Verdana" w:cs="Segoe UI" w:eastAsiaTheme="majorEastAsia"/>
          <w:sz w:val="18"/>
          <w:szCs w:val="18"/>
        </w:rPr>
        <w:t xml:space="preserve"> van de Raad van Europa, aangezien dat </w:t>
      </w:r>
      <w:r w:rsidRPr="00852F0C" w:rsidR="00852F0C">
        <w:rPr>
          <w:rStyle w:val="eop"/>
          <w:rFonts w:ascii="Verdana" w:hAnsi="Verdana" w:cs="Segoe UI" w:eastAsiaTheme="majorEastAsia"/>
          <w:sz w:val="18"/>
          <w:szCs w:val="18"/>
        </w:rPr>
        <w:t>dubbele administratieve lasten voor de lidstaten</w:t>
      </w:r>
      <w:r w:rsidR="00852F0C">
        <w:rPr>
          <w:rStyle w:val="eop"/>
          <w:rFonts w:ascii="Verdana" w:hAnsi="Verdana" w:cs="Segoe UI" w:eastAsiaTheme="majorEastAsia"/>
          <w:sz w:val="18"/>
          <w:szCs w:val="18"/>
        </w:rPr>
        <w:t xml:space="preserve"> zou betekenen</w:t>
      </w:r>
      <w:r w:rsidRPr="00852F0C" w:rsidR="00852F0C">
        <w:rPr>
          <w:rStyle w:val="eop"/>
          <w:rFonts w:ascii="Verdana" w:hAnsi="Verdana" w:cs="Segoe UI" w:eastAsiaTheme="majorEastAsia"/>
          <w:sz w:val="18"/>
          <w:szCs w:val="18"/>
        </w:rPr>
        <w:t>.</w:t>
      </w:r>
    </w:p>
    <w:p w:rsidR="005B5F75" w:rsidP="005B5F75" w:rsidRDefault="005B5F75" w14:paraId="4F365999"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w:t>
      </w:r>
      <w:r>
        <w:rPr>
          <w:rStyle w:val="eop"/>
          <w:rFonts w:ascii="Verdana" w:hAnsi="Verdana" w:cs="Segoe UI" w:eastAsiaTheme="majorEastAsia"/>
          <w:sz w:val="18"/>
          <w:szCs w:val="18"/>
        </w:rPr>
        <w:t> </w:t>
      </w:r>
    </w:p>
    <w:p w:rsidR="005B5F75" w:rsidP="005B5F75" w:rsidRDefault="00C932C4" w14:paraId="7AB8AC71" w14:textId="4AA5B299">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Voor wat betreft AI verwelkomt h</w:t>
      </w:r>
      <w:r w:rsidR="005B5F75">
        <w:rPr>
          <w:rStyle w:val="normaltextrun"/>
          <w:rFonts w:ascii="Verdana" w:hAnsi="Verdana" w:cs="Segoe UI" w:eastAsiaTheme="majorEastAsia"/>
          <w:sz w:val="18"/>
          <w:szCs w:val="18"/>
        </w:rPr>
        <w:t>et kabinet de inspanningen van de Commissie voor totstandkoming van richt</w:t>
      </w:r>
      <w:r w:rsidR="005963AE">
        <w:rPr>
          <w:rStyle w:val="normaltextrun"/>
          <w:rFonts w:ascii="Verdana" w:hAnsi="Verdana" w:cs="Segoe UI" w:eastAsiaTheme="majorEastAsia"/>
          <w:sz w:val="18"/>
          <w:szCs w:val="18"/>
        </w:rPr>
        <w:t>snoere</w:t>
      </w:r>
      <w:r w:rsidR="005B5F75">
        <w:rPr>
          <w:rStyle w:val="normaltextrun"/>
          <w:rFonts w:ascii="Verdana" w:hAnsi="Verdana" w:cs="Segoe UI" w:eastAsiaTheme="majorEastAsia"/>
          <w:sz w:val="18"/>
          <w:szCs w:val="18"/>
        </w:rPr>
        <w:t xml:space="preserve">n voor </w:t>
      </w:r>
      <w:r w:rsidR="00852F0C">
        <w:rPr>
          <w:rStyle w:val="normaltextrun"/>
          <w:rFonts w:ascii="Verdana" w:hAnsi="Verdana" w:cs="Segoe UI" w:eastAsiaTheme="majorEastAsia"/>
          <w:sz w:val="18"/>
          <w:szCs w:val="18"/>
        </w:rPr>
        <w:t xml:space="preserve">verantwoord </w:t>
      </w:r>
      <w:r w:rsidR="005B5F75">
        <w:rPr>
          <w:rStyle w:val="normaltextrun"/>
          <w:rFonts w:ascii="Verdana" w:hAnsi="Verdana" w:cs="Segoe UI" w:eastAsiaTheme="majorEastAsia"/>
          <w:sz w:val="18"/>
          <w:szCs w:val="18"/>
        </w:rPr>
        <w:t>gebruik van hoog-risico-AI in het justitiedomein</w:t>
      </w:r>
      <w:r w:rsidR="00852F0C">
        <w:rPr>
          <w:rStyle w:val="normaltextrun"/>
          <w:rFonts w:ascii="Verdana" w:hAnsi="Verdana" w:cs="Segoe UI" w:eastAsiaTheme="majorEastAsia"/>
          <w:sz w:val="18"/>
          <w:szCs w:val="18"/>
        </w:rPr>
        <w:t xml:space="preserve"> in het kader van de AI-verordening. </w:t>
      </w:r>
      <w:r w:rsidR="005B5F75">
        <w:rPr>
          <w:rStyle w:val="normaltextrun"/>
          <w:rFonts w:ascii="Verdana" w:hAnsi="Verdana" w:cs="Segoe UI" w:eastAsiaTheme="majorEastAsia"/>
          <w:sz w:val="18"/>
          <w:szCs w:val="18"/>
        </w:rPr>
        <w:t>Het kabinet waardeert da</w:t>
      </w:r>
      <w:r w:rsidR="00E33033">
        <w:rPr>
          <w:rStyle w:val="normaltextrun"/>
          <w:rFonts w:ascii="Verdana" w:hAnsi="Verdana" w:cs="Segoe UI" w:eastAsiaTheme="majorEastAsia"/>
          <w:sz w:val="18"/>
          <w:szCs w:val="18"/>
        </w:rPr>
        <w:t xml:space="preserve">armee </w:t>
      </w:r>
      <w:r w:rsidR="005B5F75">
        <w:rPr>
          <w:rStyle w:val="normaltextrun"/>
          <w:rFonts w:ascii="Verdana" w:hAnsi="Verdana" w:cs="Segoe UI" w:eastAsiaTheme="majorEastAsia"/>
          <w:sz w:val="18"/>
          <w:szCs w:val="18"/>
        </w:rPr>
        <w:t>ook de </w:t>
      </w:r>
      <w:r w:rsidR="00E33033">
        <w:rPr>
          <w:rStyle w:val="normaltextrun"/>
          <w:rFonts w:ascii="Verdana" w:hAnsi="Verdana" w:cs="Segoe UI" w:eastAsiaTheme="majorEastAsia"/>
          <w:sz w:val="18"/>
          <w:szCs w:val="18"/>
        </w:rPr>
        <w:t xml:space="preserve">aangekondigde </w:t>
      </w:r>
      <w:r w:rsidR="005B5F75">
        <w:rPr>
          <w:rStyle w:val="normaltextrun"/>
          <w:rFonts w:ascii="Verdana" w:hAnsi="Verdana" w:cs="Segoe UI" w:eastAsiaTheme="majorEastAsia"/>
          <w:sz w:val="18"/>
          <w:szCs w:val="18"/>
        </w:rPr>
        <w:t xml:space="preserve">samenwerking </w:t>
      </w:r>
      <w:r w:rsidR="00E33033">
        <w:rPr>
          <w:rStyle w:val="normaltextrun"/>
          <w:rFonts w:ascii="Verdana" w:hAnsi="Verdana" w:cs="Segoe UI" w:eastAsiaTheme="majorEastAsia"/>
          <w:sz w:val="18"/>
          <w:szCs w:val="18"/>
        </w:rPr>
        <w:t xml:space="preserve">van de Commissie </w:t>
      </w:r>
      <w:r w:rsidR="005B5F75">
        <w:rPr>
          <w:rStyle w:val="normaltextrun"/>
          <w:rFonts w:ascii="Verdana" w:hAnsi="Verdana" w:cs="Segoe UI" w:eastAsiaTheme="majorEastAsia"/>
          <w:sz w:val="18"/>
          <w:szCs w:val="18"/>
        </w:rPr>
        <w:t>met de organisaties in de justitiële sector om te komen tot adequate ondersteuning bij het gebruik van AI-toepassingen in het justitiedomein.</w:t>
      </w:r>
      <w:r w:rsidR="005B5F75">
        <w:rPr>
          <w:rStyle w:val="eop"/>
          <w:rFonts w:ascii="Verdana" w:hAnsi="Verdana" w:cs="Segoe UI" w:eastAsiaTheme="majorEastAsia"/>
          <w:sz w:val="18"/>
          <w:szCs w:val="18"/>
        </w:rPr>
        <w:t> </w:t>
      </w:r>
    </w:p>
    <w:p w:rsidR="00C932C4" w:rsidP="005B5F75" w:rsidRDefault="00C932C4" w14:paraId="25075C16" w14:textId="77777777">
      <w:pPr>
        <w:pStyle w:val="paragraph"/>
        <w:spacing w:before="0" w:beforeAutospacing="0" w:after="0" w:afterAutospacing="0" w:line="360" w:lineRule="auto"/>
        <w:textAlignment w:val="baseline"/>
        <w:rPr>
          <w:rFonts w:ascii="Segoe UI" w:hAnsi="Segoe UI" w:cs="Segoe UI"/>
          <w:sz w:val="18"/>
          <w:szCs w:val="18"/>
        </w:rPr>
      </w:pPr>
    </w:p>
    <w:p w:rsidR="009F1E3F" w:rsidP="005B5F75" w:rsidRDefault="005B5F75" w14:paraId="6D081B67" w14:textId="28DE847C">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 xml:space="preserve">Met betrekking tot de </w:t>
      </w:r>
      <w:r w:rsidRPr="00FF3673" w:rsidR="00397E76">
        <w:rPr>
          <w:rStyle w:val="normaltextrun"/>
          <w:rFonts w:ascii="Verdana" w:hAnsi="Verdana" w:cs="Segoe UI" w:eastAsiaTheme="majorEastAsia"/>
          <w:i/>
          <w:iCs/>
          <w:sz w:val="18"/>
          <w:szCs w:val="18"/>
        </w:rPr>
        <w:t xml:space="preserve">European </w:t>
      </w:r>
      <w:r w:rsidRPr="00FF3673">
        <w:rPr>
          <w:rStyle w:val="normaltextrun"/>
          <w:rFonts w:ascii="Verdana" w:hAnsi="Verdana" w:cs="Segoe UI" w:eastAsiaTheme="majorEastAsia"/>
          <w:i/>
          <w:iCs/>
          <w:sz w:val="18"/>
          <w:szCs w:val="18"/>
        </w:rPr>
        <w:t>Legal Data Space </w:t>
      </w:r>
      <w:r w:rsidR="00E33033">
        <w:rPr>
          <w:rStyle w:val="normaltextrun"/>
          <w:rFonts w:ascii="Verdana" w:hAnsi="Verdana" w:cs="Segoe UI" w:eastAsiaTheme="majorEastAsia"/>
          <w:sz w:val="18"/>
          <w:szCs w:val="18"/>
        </w:rPr>
        <w:t xml:space="preserve">(ELDS) </w:t>
      </w:r>
      <w:r>
        <w:rPr>
          <w:rStyle w:val="normaltextrun"/>
          <w:rFonts w:ascii="Verdana" w:hAnsi="Verdana" w:cs="Segoe UI" w:eastAsiaTheme="majorEastAsia"/>
          <w:sz w:val="18"/>
          <w:szCs w:val="18"/>
        </w:rPr>
        <w:t>onderschrijft het kabinet het maatschappelijk belang van openbaarheid van rechtspraak voor burgers, bedrijven, wetenschap en journalistiek.</w:t>
      </w:r>
      <w:r w:rsidR="00CE40C5">
        <w:rPr>
          <w:rStyle w:val="normaltextrun"/>
          <w:rFonts w:ascii="Verdana" w:hAnsi="Verdana" w:cs="Segoe UI" w:eastAsiaTheme="majorEastAsia"/>
          <w:sz w:val="18"/>
          <w:szCs w:val="18"/>
        </w:rPr>
        <w:t xml:space="preserve"> </w:t>
      </w:r>
      <w:r w:rsidR="00E64164">
        <w:rPr>
          <w:rStyle w:val="normaltextrun"/>
          <w:rFonts w:ascii="Verdana" w:hAnsi="Verdana" w:cs="Segoe UI" w:eastAsiaTheme="majorEastAsia"/>
          <w:sz w:val="18"/>
          <w:szCs w:val="18"/>
        </w:rPr>
        <w:t>H</w:t>
      </w:r>
      <w:r>
        <w:rPr>
          <w:rStyle w:val="normaltextrun"/>
          <w:rFonts w:ascii="Verdana" w:hAnsi="Verdana" w:cs="Segoe UI" w:eastAsiaTheme="majorEastAsia"/>
          <w:sz w:val="18"/>
          <w:szCs w:val="18"/>
        </w:rPr>
        <w:t>et kabinet is</w:t>
      </w:r>
      <w:r w:rsidRPr="00E64164" w:rsidR="00E64164">
        <w:rPr>
          <w:rStyle w:val="normaltextrun"/>
          <w:rFonts w:ascii="Verdana" w:hAnsi="Verdana" w:cs="Segoe UI" w:eastAsiaTheme="majorEastAsia"/>
          <w:sz w:val="18"/>
          <w:szCs w:val="18"/>
        </w:rPr>
        <w:t xml:space="preserve"> </w:t>
      </w:r>
      <w:r w:rsidR="00E64164">
        <w:rPr>
          <w:rStyle w:val="normaltextrun"/>
          <w:rFonts w:ascii="Verdana" w:hAnsi="Verdana" w:cs="Segoe UI" w:eastAsiaTheme="majorEastAsia"/>
          <w:sz w:val="18"/>
          <w:szCs w:val="18"/>
        </w:rPr>
        <w:t>echter</w:t>
      </w:r>
      <w:r>
        <w:rPr>
          <w:rStyle w:val="normaltextrun"/>
          <w:rFonts w:ascii="Verdana" w:hAnsi="Verdana" w:cs="Segoe UI" w:eastAsiaTheme="majorEastAsia"/>
          <w:sz w:val="18"/>
          <w:szCs w:val="18"/>
        </w:rPr>
        <w:t>, gelet op de aard van de gegevens, terughoudend ten opzichte van de voorstellen om juridische data (‘</w:t>
      </w:r>
      <w:r w:rsidRPr="00FF3673">
        <w:rPr>
          <w:rStyle w:val="spellingerror"/>
          <w:rFonts w:ascii="Verdana" w:hAnsi="Verdana" w:cs="Segoe UI" w:eastAsiaTheme="majorEastAsia"/>
          <w:i/>
          <w:iCs/>
          <w:sz w:val="18"/>
          <w:szCs w:val="18"/>
        </w:rPr>
        <w:t>legal</w:t>
      </w:r>
      <w:r w:rsidRPr="00FF3673">
        <w:rPr>
          <w:rStyle w:val="normaltextrun"/>
          <w:rFonts w:ascii="Verdana" w:hAnsi="Verdana" w:cs="Segoe UI" w:eastAsiaTheme="majorEastAsia"/>
          <w:i/>
          <w:iCs/>
          <w:sz w:val="18"/>
          <w:szCs w:val="18"/>
        </w:rPr>
        <w:t> data</w:t>
      </w:r>
      <w:r>
        <w:rPr>
          <w:rStyle w:val="normaltextrun"/>
          <w:rFonts w:ascii="Verdana" w:hAnsi="Verdana" w:cs="Segoe UI" w:eastAsiaTheme="majorEastAsia"/>
          <w:sz w:val="18"/>
          <w:szCs w:val="18"/>
        </w:rPr>
        <w:t>’) en justitiële data (‘</w:t>
      </w:r>
      <w:proofErr w:type="spellStart"/>
      <w:r w:rsidRPr="00FF3673">
        <w:rPr>
          <w:rStyle w:val="spellingerror"/>
          <w:rFonts w:ascii="Verdana" w:hAnsi="Verdana" w:cs="Segoe UI" w:eastAsiaTheme="majorEastAsia"/>
          <w:i/>
          <w:iCs/>
          <w:sz w:val="18"/>
          <w:szCs w:val="18"/>
        </w:rPr>
        <w:t>judicial</w:t>
      </w:r>
      <w:proofErr w:type="spellEnd"/>
      <w:r w:rsidRPr="00FF3673">
        <w:rPr>
          <w:rStyle w:val="normaltextrun"/>
          <w:rFonts w:ascii="Verdana" w:hAnsi="Verdana" w:cs="Segoe UI" w:eastAsiaTheme="majorEastAsia"/>
          <w:i/>
          <w:iCs/>
          <w:sz w:val="18"/>
          <w:szCs w:val="18"/>
        </w:rPr>
        <w:t> data</w:t>
      </w:r>
      <w:r>
        <w:rPr>
          <w:rStyle w:val="normaltextrun"/>
          <w:rFonts w:ascii="Verdana" w:hAnsi="Verdana" w:cs="Segoe UI" w:eastAsiaTheme="majorEastAsia"/>
          <w:sz w:val="18"/>
          <w:szCs w:val="18"/>
        </w:rPr>
        <w:t>’) aan te wijzen als open data (</w:t>
      </w:r>
      <w:r w:rsidRPr="00FF3673">
        <w:rPr>
          <w:rStyle w:val="normaltextrun"/>
          <w:rFonts w:ascii="Verdana" w:hAnsi="Verdana" w:cs="Segoe UI" w:eastAsiaTheme="majorEastAsia"/>
          <w:i/>
          <w:iCs/>
          <w:sz w:val="18"/>
          <w:szCs w:val="18"/>
        </w:rPr>
        <w:t>high </w:t>
      </w:r>
      <w:r w:rsidRPr="00FF3673">
        <w:rPr>
          <w:rStyle w:val="spellingerror"/>
          <w:rFonts w:ascii="Verdana" w:hAnsi="Verdana" w:cs="Segoe UI" w:eastAsiaTheme="majorEastAsia"/>
          <w:i/>
          <w:iCs/>
          <w:sz w:val="18"/>
          <w:szCs w:val="18"/>
        </w:rPr>
        <w:t>value</w:t>
      </w:r>
      <w:r>
        <w:rPr>
          <w:rStyle w:val="normaltextrun"/>
          <w:rFonts w:ascii="Verdana" w:hAnsi="Verdana" w:cs="Segoe UI" w:eastAsiaTheme="majorEastAsia"/>
          <w:sz w:val="18"/>
          <w:szCs w:val="18"/>
        </w:rPr>
        <w:t> dataset) en om een ‘</w:t>
      </w:r>
      <w:r w:rsidRPr="00AE4D5D">
        <w:rPr>
          <w:rStyle w:val="normaltextrun"/>
          <w:rFonts w:ascii="Verdana" w:hAnsi="Verdana" w:cs="Segoe UI" w:eastAsiaTheme="majorEastAsia"/>
          <w:i/>
          <w:iCs/>
          <w:sz w:val="18"/>
          <w:szCs w:val="18"/>
        </w:rPr>
        <w:t>data </w:t>
      </w:r>
      <w:proofErr w:type="spellStart"/>
      <w:r w:rsidRPr="00AE4D5D">
        <w:rPr>
          <w:rStyle w:val="spellingerror"/>
          <w:rFonts w:ascii="Verdana" w:hAnsi="Verdana" w:cs="Segoe UI" w:eastAsiaTheme="majorEastAsia"/>
          <w:i/>
          <w:iCs/>
          <w:sz w:val="18"/>
          <w:szCs w:val="18"/>
        </w:rPr>
        <w:t>space</w:t>
      </w:r>
      <w:proofErr w:type="spellEnd"/>
      <w:r w:rsidRPr="00AE4D5D">
        <w:rPr>
          <w:rStyle w:val="normaltextrun"/>
          <w:rFonts w:ascii="Verdana" w:hAnsi="Verdana" w:cs="Segoe UI" w:eastAsiaTheme="majorEastAsia"/>
          <w:i/>
          <w:iCs/>
          <w:sz w:val="18"/>
          <w:szCs w:val="18"/>
        </w:rPr>
        <w:t>’</w:t>
      </w:r>
      <w:r>
        <w:rPr>
          <w:rStyle w:val="normaltextrun"/>
          <w:rFonts w:ascii="Verdana" w:hAnsi="Verdana" w:cs="Segoe UI" w:eastAsiaTheme="majorEastAsia"/>
          <w:sz w:val="18"/>
          <w:szCs w:val="18"/>
        </w:rPr>
        <w:t xml:space="preserve"> in te richten voor de rechtspraak met als doel deze data geschikt te maken voor het trainen van AI. Het kabinet </w:t>
      </w:r>
      <w:r w:rsidR="009E49D0">
        <w:rPr>
          <w:rStyle w:val="normaltextrun"/>
          <w:rFonts w:ascii="Verdana" w:hAnsi="Verdana" w:cs="Segoe UI" w:eastAsiaTheme="majorEastAsia"/>
          <w:sz w:val="18"/>
          <w:szCs w:val="18"/>
        </w:rPr>
        <w:t xml:space="preserve">heeft </w:t>
      </w:r>
      <w:r w:rsidR="000F3485">
        <w:rPr>
          <w:rStyle w:val="normaltextrun"/>
          <w:rFonts w:ascii="Verdana" w:hAnsi="Verdana" w:cs="Segoe UI" w:eastAsiaTheme="majorEastAsia"/>
          <w:sz w:val="18"/>
          <w:szCs w:val="18"/>
        </w:rPr>
        <w:t xml:space="preserve">daarbij </w:t>
      </w:r>
      <w:r>
        <w:rPr>
          <w:rStyle w:val="normaltextrun"/>
          <w:rFonts w:ascii="Verdana" w:hAnsi="Verdana" w:cs="Segoe UI" w:eastAsiaTheme="majorEastAsia"/>
          <w:sz w:val="18"/>
          <w:szCs w:val="18"/>
        </w:rPr>
        <w:t xml:space="preserve">vragen </w:t>
      </w:r>
      <w:r w:rsidRPr="00ED2345" w:rsidR="00ED2345">
        <w:rPr>
          <w:rStyle w:val="normaltextrun"/>
          <w:rFonts w:ascii="Verdana" w:hAnsi="Verdana" w:cs="Segoe UI" w:eastAsiaTheme="majorEastAsia"/>
          <w:sz w:val="18"/>
          <w:szCs w:val="18"/>
        </w:rPr>
        <w:t>die op basis van de nu beschikbare informatie nog niet beantwoord kunnen worden</w:t>
      </w:r>
      <w:r w:rsidR="00ED2345">
        <w:rPr>
          <w:rStyle w:val="normaltextrun"/>
          <w:rFonts w:ascii="Verdana" w:hAnsi="Verdana" w:cs="Segoe UI" w:eastAsiaTheme="majorEastAsia"/>
          <w:sz w:val="18"/>
          <w:szCs w:val="18"/>
        </w:rPr>
        <w:t xml:space="preserve">, </w:t>
      </w:r>
      <w:r w:rsidR="000F3485">
        <w:rPr>
          <w:rStyle w:val="normaltextrun"/>
          <w:rFonts w:ascii="Verdana" w:hAnsi="Verdana" w:cs="Segoe UI" w:eastAsiaTheme="majorEastAsia"/>
          <w:sz w:val="18"/>
          <w:szCs w:val="18"/>
        </w:rPr>
        <w:t xml:space="preserve">met name over </w:t>
      </w:r>
      <w:r>
        <w:rPr>
          <w:rStyle w:val="normaltextrun"/>
          <w:rFonts w:ascii="Verdana" w:hAnsi="Verdana" w:cs="Segoe UI" w:eastAsiaTheme="majorEastAsia"/>
          <w:sz w:val="18"/>
          <w:szCs w:val="18"/>
        </w:rPr>
        <w:t xml:space="preserve"> de scope, de impact op privacy, gegevensbescherming en andere relevante grondrechten, en de uitvoeringsconsequenties voor de rechtsprekende instanties.</w:t>
      </w:r>
      <w:r w:rsidRPr="00ED2345" w:rsidR="00ED2345">
        <w:t xml:space="preserve"> </w:t>
      </w:r>
      <w:r w:rsidR="00ED2345">
        <w:rPr>
          <w:rStyle w:val="normaltextrun"/>
          <w:rFonts w:ascii="Verdana" w:hAnsi="Verdana" w:cs="Segoe UI" w:eastAsiaTheme="majorEastAsia"/>
          <w:sz w:val="18"/>
          <w:szCs w:val="18"/>
        </w:rPr>
        <w:t xml:space="preserve">Tijdens </w:t>
      </w:r>
      <w:r w:rsidRPr="00ED2345" w:rsidR="00ED2345">
        <w:rPr>
          <w:rStyle w:val="normaltextrun"/>
          <w:rFonts w:ascii="Verdana" w:hAnsi="Verdana" w:cs="Segoe UI" w:eastAsiaTheme="majorEastAsia"/>
          <w:sz w:val="18"/>
          <w:szCs w:val="18"/>
        </w:rPr>
        <w:t xml:space="preserve">de uitwerking </w:t>
      </w:r>
      <w:r w:rsidR="00ED2345">
        <w:rPr>
          <w:rStyle w:val="normaltextrun"/>
          <w:rFonts w:ascii="Verdana" w:hAnsi="Verdana" w:cs="Segoe UI" w:eastAsiaTheme="majorEastAsia"/>
          <w:sz w:val="18"/>
          <w:szCs w:val="18"/>
        </w:rPr>
        <w:t xml:space="preserve">zal het kabinet </w:t>
      </w:r>
      <w:r w:rsidRPr="00ED2345" w:rsidR="00ED2345">
        <w:rPr>
          <w:rStyle w:val="normaltextrun"/>
          <w:rFonts w:ascii="Verdana" w:hAnsi="Verdana" w:cs="Segoe UI" w:eastAsiaTheme="majorEastAsia"/>
          <w:sz w:val="18"/>
          <w:szCs w:val="18"/>
        </w:rPr>
        <w:t>aandacht vragen voor deze onderwerpen</w:t>
      </w:r>
      <w:r w:rsidR="00ED2345">
        <w:rPr>
          <w:rStyle w:val="normaltextrun"/>
          <w:rFonts w:ascii="Verdana" w:hAnsi="Verdana" w:cs="Segoe UI" w:eastAsiaTheme="majorEastAsia"/>
          <w:sz w:val="18"/>
          <w:szCs w:val="18"/>
        </w:rPr>
        <w:t xml:space="preserve">. </w:t>
      </w:r>
      <w:r w:rsidR="009F1E3F">
        <w:rPr>
          <w:rFonts w:ascii="Verdana" w:hAnsi="Verdana" w:eastAsia="Verdana" w:cs="Verdana"/>
          <w:sz w:val="18"/>
          <w:szCs w:val="18"/>
        </w:rPr>
        <w:t xml:space="preserve">Ook heeft het kabinet </w:t>
      </w:r>
      <w:r w:rsidR="004C70F6">
        <w:rPr>
          <w:rFonts w:ascii="Verdana" w:hAnsi="Verdana" w:eastAsia="Verdana" w:cs="Verdana"/>
          <w:sz w:val="18"/>
          <w:szCs w:val="18"/>
        </w:rPr>
        <w:t xml:space="preserve">in dit kader </w:t>
      </w:r>
      <w:r w:rsidR="009F1E3F">
        <w:rPr>
          <w:rFonts w:ascii="Verdana" w:hAnsi="Verdana" w:eastAsia="Verdana" w:cs="Verdana"/>
          <w:sz w:val="18"/>
          <w:szCs w:val="18"/>
        </w:rPr>
        <w:t xml:space="preserve">vragen over de voorstellen van de Commissie wat betreft de </w:t>
      </w:r>
      <w:r w:rsidRPr="00C0235A" w:rsidR="009F1E3F">
        <w:rPr>
          <w:rFonts w:ascii="Verdana" w:hAnsi="Verdana" w:eastAsia="Verdana" w:cs="Verdana"/>
          <w:i/>
          <w:iCs/>
          <w:sz w:val="18"/>
          <w:szCs w:val="18"/>
        </w:rPr>
        <w:t xml:space="preserve">European Law </w:t>
      </w:r>
      <w:proofErr w:type="spellStart"/>
      <w:r w:rsidRPr="00C0235A" w:rsidR="009F1E3F">
        <w:rPr>
          <w:rFonts w:ascii="Verdana" w:hAnsi="Verdana" w:eastAsia="Verdana" w:cs="Verdana"/>
          <w:i/>
          <w:iCs/>
          <w:sz w:val="18"/>
          <w:szCs w:val="18"/>
        </w:rPr>
        <w:t>Identifier</w:t>
      </w:r>
      <w:proofErr w:type="spellEnd"/>
      <w:r w:rsidR="009F1E3F">
        <w:rPr>
          <w:rFonts w:ascii="Verdana" w:hAnsi="Verdana" w:eastAsia="Verdana" w:cs="Verdana"/>
          <w:sz w:val="18"/>
          <w:szCs w:val="18"/>
        </w:rPr>
        <w:t xml:space="preserve"> (ELI) en de </w:t>
      </w:r>
      <w:r w:rsidRPr="00C0235A" w:rsidR="009F1E3F">
        <w:rPr>
          <w:rFonts w:ascii="Verdana" w:hAnsi="Verdana" w:eastAsia="Verdana" w:cs="Verdana"/>
          <w:i/>
          <w:iCs/>
          <w:sz w:val="18"/>
          <w:szCs w:val="18"/>
        </w:rPr>
        <w:t xml:space="preserve">European Case </w:t>
      </w:r>
      <w:r w:rsidRPr="00C0235A" w:rsidR="009F1E3F">
        <w:rPr>
          <w:rFonts w:ascii="Verdana" w:hAnsi="Verdana" w:eastAsia="Verdana" w:cs="Verdana"/>
          <w:i/>
          <w:iCs/>
          <w:sz w:val="18"/>
          <w:szCs w:val="18"/>
        </w:rPr>
        <w:lastRenderedPageBreak/>
        <w:t xml:space="preserve">Law </w:t>
      </w:r>
      <w:proofErr w:type="spellStart"/>
      <w:r w:rsidRPr="00C0235A" w:rsidR="009F1E3F">
        <w:rPr>
          <w:rFonts w:ascii="Verdana" w:hAnsi="Verdana" w:eastAsia="Verdana" w:cs="Verdana"/>
          <w:i/>
          <w:iCs/>
          <w:sz w:val="18"/>
          <w:szCs w:val="18"/>
        </w:rPr>
        <w:t>Identifier</w:t>
      </w:r>
      <w:proofErr w:type="spellEnd"/>
      <w:r w:rsidR="009F1E3F">
        <w:rPr>
          <w:rFonts w:ascii="Verdana" w:hAnsi="Verdana" w:eastAsia="Verdana" w:cs="Verdana"/>
          <w:sz w:val="18"/>
          <w:szCs w:val="18"/>
        </w:rPr>
        <w:t xml:space="preserve"> (ECLI)</w:t>
      </w:r>
      <w:r w:rsidR="004C70F6">
        <w:rPr>
          <w:rFonts w:ascii="Verdana" w:hAnsi="Verdana" w:eastAsia="Verdana" w:cs="Verdana"/>
          <w:sz w:val="18"/>
          <w:szCs w:val="18"/>
        </w:rPr>
        <w:t>, inclusief de taakverdeling tussen de lidstaten en EU-organisaties</w:t>
      </w:r>
      <w:r w:rsidR="00BB35C2">
        <w:rPr>
          <w:rFonts w:ascii="Verdana" w:hAnsi="Verdana" w:eastAsia="Verdana" w:cs="Verdana"/>
          <w:sz w:val="18"/>
          <w:szCs w:val="18"/>
        </w:rPr>
        <w:t>.</w:t>
      </w:r>
      <w:r w:rsidR="008C09B8">
        <w:rPr>
          <w:rFonts w:ascii="Verdana" w:hAnsi="Verdana" w:eastAsia="Verdana" w:cs="Verdana"/>
          <w:sz w:val="18"/>
          <w:szCs w:val="18"/>
        </w:rPr>
        <w:t xml:space="preserve"> </w:t>
      </w:r>
      <w:r w:rsidR="00BB35C2">
        <w:rPr>
          <w:rFonts w:ascii="Verdana" w:hAnsi="Verdana" w:eastAsia="Verdana" w:cs="Verdana"/>
          <w:sz w:val="18"/>
          <w:szCs w:val="18"/>
        </w:rPr>
        <w:t xml:space="preserve">Ook wil het kabinet weten of </w:t>
      </w:r>
      <w:r w:rsidR="009F1E3F">
        <w:rPr>
          <w:rFonts w:ascii="Verdana" w:hAnsi="Verdana" w:eastAsia="Verdana" w:cs="Verdana"/>
          <w:sz w:val="18"/>
          <w:szCs w:val="18"/>
        </w:rPr>
        <w:t xml:space="preserve"> de Commissie voornemens </w:t>
      </w:r>
      <w:r w:rsidR="00BB35C2">
        <w:rPr>
          <w:rFonts w:ascii="Verdana" w:hAnsi="Verdana" w:eastAsia="Verdana" w:cs="Verdana"/>
          <w:sz w:val="18"/>
          <w:szCs w:val="18"/>
        </w:rPr>
        <w:t xml:space="preserve">is om </w:t>
      </w:r>
      <w:r w:rsidR="009F1E3F">
        <w:rPr>
          <w:rFonts w:ascii="Verdana" w:hAnsi="Verdana" w:eastAsia="Verdana" w:cs="Verdana"/>
          <w:sz w:val="18"/>
          <w:szCs w:val="18"/>
        </w:rPr>
        <w:t>op korte termijn de ECLI Raadsconclusies uit 2019</w:t>
      </w:r>
      <w:r w:rsidR="00BB35C2">
        <w:rPr>
          <w:rStyle w:val="FootnoteReference"/>
          <w:rFonts w:ascii="Verdana" w:hAnsi="Verdana" w:eastAsia="Verdana" w:cs="Verdana"/>
          <w:sz w:val="18"/>
          <w:szCs w:val="18"/>
        </w:rPr>
        <w:footnoteReference w:id="12"/>
      </w:r>
      <w:r w:rsidR="009F1E3F">
        <w:rPr>
          <w:rFonts w:ascii="Verdana" w:hAnsi="Verdana" w:eastAsia="Verdana" w:cs="Verdana"/>
          <w:sz w:val="18"/>
          <w:szCs w:val="18"/>
        </w:rPr>
        <w:t xml:space="preserve"> te implementeren</w:t>
      </w:r>
      <w:r w:rsidR="00BB35C2">
        <w:rPr>
          <w:rFonts w:ascii="Verdana" w:hAnsi="Verdana" w:eastAsia="Verdana" w:cs="Verdana"/>
          <w:sz w:val="18"/>
          <w:szCs w:val="18"/>
        </w:rPr>
        <w:t xml:space="preserve">. </w:t>
      </w:r>
      <w:r w:rsidR="002406FD">
        <w:rPr>
          <w:rFonts w:ascii="Verdana" w:hAnsi="Verdana" w:eastAsia="Verdana" w:cs="Verdana"/>
          <w:sz w:val="18"/>
          <w:szCs w:val="18"/>
        </w:rPr>
        <w:t xml:space="preserve">Op die wijze zou </w:t>
      </w:r>
      <w:r w:rsidR="009F1E3F">
        <w:rPr>
          <w:rFonts w:ascii="Verdana" w:hAnsi="Verdana" w:eastAsia="Verdana" w:cs="Verdana"/>
          <w:sz w:val="18"/>
          <w:szCs w:val="18"/>
        </w:rPr>
        <w:t xml:space="preserve">immers een </w:t>
      </w:r>
      <w:r w:rsidR="0023673B">
        <w:rPr>
          <w:rFonts w:ascii="Verdana" w:hAnsi="Verdana" w:eastAsia="Verdana" w:cs="Verdana"/>
          <w:sz w:val="18"/>
          <w:szCs w:val="18"/>
        </w:rPr>
        <w:t>kader</w:t>
      </w:r>
      <w:r w:rsidR="009F1E3F">
        <w:rPr>
          <w:rFonts w:ascii="Verdana" w:hAnsi="Verdana" w:eastAsia="Verdana" w:cs="Verdana"/>
          <w:sz w:val="18"/>
          <w:szCs w:val="18"/>
        </w:rPr>
        <w:t xml:space="preserve"> ontstaa</w:t>
      </w:r>
      <w:r w:rsidR="002406FD">
        <w:rPr>
          <w:rFonts w:ascii="Verdana" w:hAnsi="Verdana" w:eastAsia="Verdana" w:cs="Verdana"/>
          <w:sz w:val="18"/>
          <w:szCs w:val="18"/>
        </w:rPr>
        <w:t>n</w:t>
      </w:r>
      <w:r w:rsidR="009F1E3F">
        <w:rPr>
          <w:rFonts w:ascii="Verdana" w:hAnsi="Verdana" w:eastAsia="Verdana" w:cs="Verdana"/>
          <w:sz w:val="18"/>
          <w:szCs w:val="18"/>
        </w:rPr>
        <w:t xml:space="preserve"> dat flexibeler kan worden ingezet zonder dat data centraal wordt bijeengebracht.</w:t>
      </w:r>
    </w:p>
    <w:p w:rsidR="005B5F75" w:rsidP="005B5F75" w:rsidRDefault="005B5F75" w14:paraId="08413968" w14:textId="76643BA7">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 xml:space="preserve">De uiteindelijke positie van het kabinet is afhankelijk van de verdere uitwerking van dit voorstel. </w:t>
      </w:r>
    </w:p>
    <w:p w:rsidR="005963AE" w:rsidP="005B5F75" w:rsidRDefault="005963AE" w14:paraId="05738307" w14:textId="77777777">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p>
    <w:p w:rsidR="005B5F75" w:rsidP="005B5F75" w:rsidRDefault="005B5F75" w14:paraId="4EF70D3C" w14:textId="1E921028">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 xml:space="preserve">Het kabinet </w:t>
      </w:r>
      <w:r w:rsidR="002265F9">
        <w:rPr>
          <w:rStyle w:val="normaltextrun"/>
          <w:rFonts w:ascii="Verdana" w:hAnsi="Verdana" w:cs="Segoe UI" w:eastAsiaTheme="majorEastAsia"/>
          <w:sz w:val="18"/>
          <w:szCs w:val="18"/>
        </w:rPr>
        <w:t xml:space="preserve">is </w:t>
      </w:r>
      <w:r>
        <w:rPr>
          <w:rStyle w:val="normaltextrun"/>
          <w:rFonts w:ascii="Verdana" w:hAnsi="Verdana" w:cs="Segoe UI" w:eastAsiaTheme="majorEastAsia"/>
          <w:sz w:val="18"/>
          <w:szCs w:val="18"/>
        </w:rPr>
        <w:t>positief over het voorstel voor een aanbeveling van de Commissie voor vrijwillige, gemeenschappelijke EU-brede technische voorschriften voor videoconferenties. Het kabinet zal de totstandkoming van deze voorschriften nauw volgen en indien nodig input verzorgen richting de Commissie. Bij het opstellen van deze technische voorschriften acht het kabinet het van groot belang dat de aanbevelingen uit het rapport van de EU Agentschap voor fundamentele rechten</w:t>
      </w:r>
      <w:r>
        <w:rPr>
          <w:rStyle w:val="scxw212921970"/>
          <w:rFonts w:ascii="Verdana" w:hAnsi="Verdana" w:cs="Segoe UI" w:eastAsiaTheme="majorEastAsia"/>
          <w:sz w:val="14"/>
          <w:szCs w:val="14"/>
          <w:vertAlign w:val="superscript"/>
        </w:rPr>
        <w:t>7</w:t>
      </w:r>
      <w:r>
        <w:rPr>
          <w:rStyle w:val="normaltextrun"/>
          <w:rFonts w:ascii="Verdana" w:hAnsi="Verdana" w:cs="Segoe UI" w:eastAsiaTheme="majorEastAsia"/>
          <w:sz w:val="18"/>
          <w:szCs w:val="18"/>
        </w:rPr>
        <w:t xml:space="preserve"> in acht worden genomen, zodat grondrechten zoals het recht op een eerlijk proces, het vertrouwelijk kunnen overleggen met een advocaat en de toegang tot de rechter voor bijvoorbeeld kwetsbare personen gewaarborgd blijven. Verder vraagt het kabinet bij het opstellen van deze technische voorschriften aandacht voor bescherming tegen beeld- en geluidmanipulatie, </w:t>
      </w:r>
      <w:r w:rsidR="00B93268">
        <w:rPr>
          <w:rStyle w:val="normaltextrun"/>
          <w:rFonts w:ascii="Verdana" w:hAnsi="Verdana" w:cs="Segoe UI" w:eastAsiaTheme="majorEastAsia"/>
          <w:sz w:val="18"/>
          <w:szCs w:val="18"/>
        </w:rPr>
        <w:t xml:space="preserve">zoals </w:t>
      </w:r>
      <w:proofErr w:type="spellStart"/>
      <w:r w:rsidRPr="00C0235A">
        <w:rPr>
          <w:rStyle w:val="spellingerror"/>
          <w:rFonts w:ascii="Verdana" w:hAnsi="Verdana" w:cs="Segoe UI" w:eastAsiaTheme="majorEastAsia"/>
          <w:i/>
          <w:iCs/>
          <w:sz w:val="18"/>
          <w:szCs w:val="18"/>
        </w:rPr>
        <w:t>deepfakes</w:t>
      </w:r>
      <w:proofErr w:type="spellEnd"/>
      <w:r w:rsidR="00B93268">
        <w:rPr>
          <w:rStyle w:val="spellingerror"/>
          <w:rFonts w:ascii="Verdana" w:hAnsi="Verdana" w:cs="Segoe UI" w:eastAsiaTheme="majorEastAsia"/>
          <w:sz w:val="18"/>
          <w:szCs w:val="18"/>
        </w:rPr>
        <w:t>,</w:t>
      </w:r>
      <w:r>
        <w:rPr>
          <w:rStyle w:val="normaltextrun"/>
          <w:rFonts w:ascii="Verdana" w:hAnsi="Verdana" w:cs="Segoe UI" w:eastAsiaTheme="majorEastAsia"/>
          <w:sz w:val="18"/>
          <w:szCs w:val="18"/>
        </w:rPr>
        <w:t> en bescherming tegen het ongeoorloofd opnemen en verspreiden van beeld- en geluidsmateriaal. De eventuele toepassing van deze vrijwillige voorschriften binnen Nederland zal in nauw overleg met de Rechtspraak, het OM en andere betrokken taakorganisaties en beroepsgroepen worden bezien.</w:t>
      </w:r>
      <w:r>
        <w:rPr>
          <w:rStyle w:val="eop"/>
          <w:rFonts w:ascii="Verdana" w:hAnsi="Verdana" w:cs="Segoe UI" w:eastAsiaTheme="majorEastAsia"/>
          <w:sz w:val="18"/>
          <w:szCs w:val="18"/>
        </w:rPr>
        <w:t> </w:t>
      </w:r>
    </w:p>
    <w:p w:rsidR="00DB279A" w:rsidP="005B5F75" w:rsidRDefault="00DB279A" w14:paraId="3FFC280C" w14:textId="77777777">
      <w:pPr>
        <w:pStyle w:val="paragraph"/>
        <w:spacing w:before="0" w:beforeAutospacing="0" w:after="0" w:afterAutospacing="0" w:line="360" w:lineRule="auto"/>
        <w:textAlignment w:val="baseline"/>
        <w:rPr>
          <w:rFonts w:ascii="Segoe UI" w:hAnsi="Segoe UI" w:cs="Segoe UI"/>
          <w:sz w:val="18"/>
          <w:szCs w:val="18"/>
        </w:rPr>
      </w:pPr>
    </w:p>
    <w:p w:rsidR="005B5F75" w:rsidP="00E33033" w:rsidRDefault="00E33033" w14:paraId="4B002750" w14:textId="13F59AB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De uitwerking van de in dit kader aangekondigde studie naar oplossingsrichtingen voor interoperabiliteitskwesties voor grensoverschrijdende videoconferentie in gerechtelijke procedures </w:t>
      </w:r>
      <w:r w:rsidRPr="00397E76" w:rsidR="00397E76">
        <w:rPr>
          <w:rStyle w:val="normaltextrun"/>
          <w:rFonts w:ascii="Verdana" w:hAnsi="Verdana" w:cs="Segoe UI" w:eastAsiaTheme="majorEastAsia"/>
          <w:sz w:val="18"/>
          <w:szCs w:val="18"/>
        </w:rPr>
        <w:t>w</w:t>
      </w:r>
      <w:r w:rsidR="00BF0796">
        <w:rPr>
          <w:rStyle w:val="normaltextrun"/>
          <w:rFonts w:ascii="Verdana" w:hAnsi="Verdana" w:cs="Segoe UI" w:eastAsiaTheme="majorEastAsia"/>
          <w:sz w:val="18"/>
          <w:szCs w:val="18"/>
        </w:rPr>
        <w:t xml:space="preserve">acht </w:t>
      </w:r>
      <w:r w:rsidRPr="00397E76" w:rsidR="00397E76">
        <w:rPr>
          <w:rStyle w:val="normaltextrun"/>
          <w:rFonts w:ascii="Verdana" w:hAnsi="Verdana" w:cs="Segoe UI" w:eastAsiaTheme="majorEastAsia"/>
          <w:sz w:val="18"/>
          <w:szCs w:val="18"/>
        </w:rPr>
        <w:t xml:space="preserve"> het kabinet verder af</w:t>
      </w:r>
      <w:r w:rsidR="00BF0796">
        <w:rPr>
          <w:rStyle w:val="normaltextrun"/>
          <w:rFonts w:ascii="Verdana" w:hAnsi="Verdana" w:cs="Segoe UI" w:eastAsiaTheme="majorEastAsia"/>
          <w:sz w:val="18"/>
          <w:szCs w:val="18"/>
        </w:rPr>
        <w:t xml:space="preserve">. </w:t>
      </w:r>
      <w:r w:rsidR="005B5F75">
        <w:rPr>
          <w:rStyle w:val="normaltextrun"/>
          <w:rFonts w:ascii="Verdana" w:hAnsi="Verdana" w:cs="Segoe UI" w:eastAsiaTheme="majorEastAsia"/>
          <w:sz w:val="18"/>
          <w:szCs w:val="18"/>
        </w:rPr>
        <w:t> </w:t>
      </w:r>
      <w:r>
        <w:rPr>
          <w:rStyle w:val="normaltextrun"/>
          <w:rFonts w:ascii="Verdana" w:hAnsi="Verdana" w:cs="Segoe UI" w:eastAsiaTheme="majorEastAsia"/>
          <w:sz w:val="18"/>
          <w:szCs w:val="18"/>
        </w:rPr>
        <w:t xml:space="preserve">Voor het kabinet </w:t>
      </w:r>
      <w:r w:rsidR="00397E76">
        <w:rPr>
          <w:rStyle w:val="normaltextrun"/>
          <w:rFonts w:ascii="Verdana" w:hAnsi="Verdana" w:cs="Segoe UI" w:eastAsiaTheme="majorEastAsia"/>
          <w:sz w:val="18"/>
          <w:szCs w:val="18"/>
        </w:rPr>
        <w:t xml:space="preserve">is </w:t>
      </w:r>
      <w:r>
        <w:rPr>
          <w:rStyle w:val="normaltextrun"/>
          <w:rFonts w:ascii="Verdana" w:hAnsi="Verdana" w:cs="Segoe UI" w:eastAsiaTheme="majorEastAsia"/>
          <w:sz w:val="18"/>
          <w:szCs w:val="18"/>
        </w:rPr>
        <w:t>hierbij</w:t>
      </w:r>
      <w:r w:rsidR="00C93FFE">
        <w:rPr>
          <w:rStyle w:val="normaltextrun"/>
          <w:rFonts w:ascii="Verdana" w:hAnsi="Verdana" w:cs="Segoe UI" w:eastAsiaTheme="majorEastAsia"/>
          <w:sz w:val="18"/>
          <w:szCs w:val="18"/>
        </w:rPr>
        <w:t xml:space="preserve"> een</w:t>
      </w:r>
      <w:r>
        <w:rPr>
          <w:rStyle w:val="normaltextrun"/>
          <w:rFonts w:ascii="Verdana" w:hAnsi="Verdana" w:cs="Segoe UI" w:eastAsiaTheme="majorEastAsia"/>
          <w:sz w:val="18"/>
          <w:szCs w:val="18"/>
        </w:rPr>
        <w:t xml:space="preserve"> r</w:t>
      </w:r>
      <w:r w:rsidR="005B5F75">
        <w:rPr>
          <w:rStyle w:val="spellingerror"/>
          <w:rFonts w:ascii="Verdana" w:hAnsi="Verdana" w:cs="Segoe UI" w:eastAsiaTheme="majorEastAsia"/>
          <w:sz w:val="18"/>
          <w:szCs w:val="18"/>
        </w:rPr>
        <w:t>andvoorwaarde</w:t>
      </w:r>
      <w:r w:rsidR="005B5F75">
        <w:rPr>
          <w:rStyle w:val="normaltextrun"/>
          <w:rFonts w:ascii="Verdana" w:hAnsi="Verdana" w:cs="Segoe UI" w:eastAsiaTheme="majorEastAsia"/>
          <w:sz w:val="18"/>
          <w:szCs w:val="18"/>
        </w:rPr>
        <w:t xml:space="preserve"> dat de jurisdictie en onafhankelijkheid van de rechtspraak, </w:t>
      </w:r>
      <w:r w:rsidR="00397E76">
        <w:rPr>
          <w:rStyle w:val="normaltextrun"/>
          <w:rFonts w:ascii="Verdana" w:hAnsi="Verdana" w:cs="Segoe UI" w:eastAsiaTheme="majorEastAsia"/>
          <w:sz w:val="18"/>
          <w:szCs w:val="18"/>
        </w:rPr>
        <w:t xml:space="preserve">het </w:t>
      </w:r>
      <w:r w:rsidR="005B5F75">
        <w:rPr>
          <w:rStyle w:val="normaltextrun"/>
          <w:rFonts w:ascii="Verdana" w:hAnsi="Verdana" w:cs="Segoe UI" w:eastAsiaTheme="majorEastAsia"/>
          <w:sz w:val="18"/>
          <w:szCs w:val="18"/>
        </w:rPr>
        <w:t>OM en andere organisaties word</w:t>
      </w:r>
      <w:r w:rsidR="00CC53FE">
        <w:rPr>
          <w:rStyle w:val="normaltextrun"/>
          <w:rFonts w:ascii="Verdana" w:hAnsi="Verdana" w:cs="Segoe UI" w:eastAsiaTheme="majorEastAsia"/>
          <w:sz w:val="18"/>
          <w:szCs w:val="18"/>
        </w:rPr>
        <w:t>en</w:t>
      </w:r>
      <w:r w:rsidR="005B5F75">
        <w:rPr>
          <w:rStyle w:val="normaltextrun"/>
          <w:rFonts w:ascii="Verdana" w:hAnsi="Verdana" w:cs="Segoe UI" w:eastAsiaTheme="majorEastAsia"/>
          <w:sz w:val="18"/>
          <w:szCs w:val="18"/>
        </w:rPr>
        <w:t xml:space="preserve"> gewaarborgd.</w:t>
      </w:r>
      <w:r w:rsidR="005B5F75">
        <w:rPr>
          <w:rStyle w:val="eop"/>
          <w:rFonts w:ascii="Verdana" w:hAnsi="Verdana" w:cs="Segoe UI" w:eastAsiaTheme="majorEastAsia"/>
          <w:sz w:val="18"/>
          <w:szCs w:val="18"/>
        </w:rPr>
        <w:t> </w:t>
      </w:r>
    </w:p>
    <w:p w:rsidR="005B5F75" w:rsidP="005B5F75" w:rsidRDefault="005B5F75" w14:paraId="5FF10665"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227825BE" w14:textId="07DC5B96">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Het kabinet waardeert </w:t>
      </w:r>
      <w:r w:rsidR="00E33033">
        <w:rPr>
          <w:rStyle w:val="normaltextrun"/>
          <w:rFonts w:ascii="Verdana" w:hAnsi="Verdana" w:cs="Segoe UI" w:eastAsiaTheme="majorEastAsia"/>
          <w:sz w:val="18"/>
          <w:szCs w:val="18"/>
        </w:rPr>
        <w:t xml:space="preserve">tot slot </w:t>
      </w:r>
      <w:r>
        <w:rPr>
          <w:rStyle w:val="normaltextrun"/>
          <w:rFonts w:ascii="Verdana" w:hAnsi="Verdana" w:cs="Segoe UI" w:eastAsiaTheme="majorEastAsia"/>
          <w:sz w:val="18"/>
          <w:szCs w:val="18"/>
        </w:rPr>
        <w:t>dat de Commissie vooruit denkt over verdere digitalisering van justitie</w:t>
      </w:r>
      <w:r w:rsidR="00E33033">
        <w:rPr>
          <w:rStyle w:val="normaltextrun"/>
          <w:rFonts w:ascii="Verdana" w:hAnsi="Verdana" w:cs="Segoe UI" w:eastAsiaTheme="majorEastAsia"/>
          <w:sz w:val="18"/>
          <w:szCs w:val="18"/>
        </w:rPr>
        <w:t xml:space="preserve"> maar </w:t>
      </w:r>
      <w:r>
        <w:rPr>
          <w:rStyle w:val="normaltextrun"/>
          <w:rFonts w:ascii="Verdana" w:hAnsi="Verdana" w:cs="Segoe UI" w:eastAsiaTheme="majorEastAsia"/>
          <w:sz w:val="18"/>
          <w:szCs w:val="18"/>
        </w:rPr>
        <w:t>benadruk</w:t>
      </w:r>
      <w:r w:rsidR="00E33033">
        <w:rPr>
          <w:rStyle w:val="normaltextrun"/>
          <w:rFonts w:ascii="Verdana" w:hAnsi="Verdana" w:cs="Segoe UI" w:eastAsiaTheme="majorEastAsia"/>
          <w:sz w:val="18"/>
          <w:szCs w:val="18"/>
        </w:rPr>
        <w:t>t</w:t>
      </w:r>
      <w:r>
        <w:rPr>
          <w:rStyle w:val="normaltextrun"/>
          <w:rFonts w:ascii="Verdana" w:hAnsi="Verdana" w:cs="Segoe UI" w:eastAsiaTheme="majorEastAsia"/>
          <w:sz w:val="18"/>
          <w:szCs w:val="18"/>
        </w:rPr>
        <w:t xml:space="preserve"> dat de voorstellen voor de justitiële organisaties realistisch en (financieel) uitvoerbaar moeten zijn</w:t>
      </w:r>
      <w:r w:rsidR="00817E96">
        <w:rPr>
          <w:rStyle w:val="normaltextrun"/>
          <w:rFonts w:ascii="Verdana" w:hAnsi="Verdana" w:cs="Segoe UI" w:eastAsiaTheme="majorEastAsia"/>
          <w:sz w:val="18"/>
          <w:szCs w:val="18"/>
        </w:rPr>
        <w:t>, mede gelet op de</w:t>
      </w:r>
      <w:r w:rsidR="00FE37EC">
        <w:rPr>
          <w:rStyle w:val="normaltextrun"/>
          <w:rFonts w:ascii="Verdana" w:hAnsi="Verdana" w:cs="Segoe UI" w:eastAsiaTheme="majorEastAsia"/>
          <w:sz w:val="18"/>
          <w:szCs w:val="18"/>
        </w:rPr>
        <w:t xml:space="preserve"> nationale digitaliseringsopgaven. Om de gewenste versnelling van de verdere digitalisering te realiseren vindt het kabinet een evenwichtige samenwerking tussen de Commissie en de lidstaten van belang</w:t>
      </w:r>
      <w:r w:rsidRPr="00932115" w:rsidR="00D814FB">
        <w:rPr>
          <w:rFonts w:ascii="Verdana" w:hAnsi="Verdana" w:eastAsia="Verdana" w:cs="Verdana"/>
          <w:sz w:val="18"/>
          <w:szCs w:val="18"/>
        </w:rPr>
        <w:t>.</w:t>
      </w:r>
      <w:r w:rsidR="00D814FB">
        <w:rPr>
          <w:rFonts w:ascii="Verdana" w:hAnsi="Verdana" w:eastAsia="Verdana" w:cs="Verdana"/>
          <w:sz w:val="18"/>
          <w:szCs w:val="18"/>
        </w:rPr>
        <w:t xml:space="preserve"> </w:t>
      </w:r>
      <w:r>
        <w:rPr>
          <w:rStyle w:val="normaltextrun"/>
          <w:rFonts w:ascii="Verdana" w:hAnsi="Verdana" w:cs="Segoe UI" w:eastAsiaTheme="majorEastAsia"/>
          <w:sz w:val="18"/>
          <w:szCs w:val="18"/>
        </w:rPr>
        <w:t>Hierover wil het kabinet graag verder met de Commissie en de lidstaten in dialoog treden en reflecteren. Het kabinet vindt het wenselijk dat de Commissie meer inzicht geeft in haar overwegingen en gedachten hierover. Met het EEAP wil Nederland graag eerst ervaring opdoen als </w:t>
      </w:r>
      <w:r w:rsidR="00FE37EC">
        <w:rPr>
          <w:rStyle w:val="normaltextrun"/>
          <w:rFonts w:ascii="Verdana" w:hAnsi="Verdana" w:cs="Segoe UI" w:eastAsiaTheme="majorEastAsia"/>
          <w:sz w:val="18"/>
          <w:szCs w:val="18"/>
        </w:rPr>
        <w:t>dit</w:t>
      </w:r>
      <w:r>
        <w:rPr>
          <w:rStyle w:val="normaltextrun"/>
          <w:rFonts w:ascii="Verdana" w:hAnsi="Verdana" w:cs="Segoe UI" w:eastAsiaTheme="majorEastAsia"/>
          <w:sz w:val="18"/>
          <w:szCs w:val="18"/>
        </w:rPr>
        <w:t> operationeel is. Ook acht het kabinet het wenselijk, dat na een aantal jaren een evaluatie van de werking van het EEAP wordt uitgevoerd</w:t>
      </w:r>
      <w:r w:rsidR="00CE40C5">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voordat onomkeerbare beslissingen over de uitbreiding van het gebruik </w:t>
      </w:r>
      <w:r w:rsidR="000333B4">
        <w:rPr>
          <w:rStyle w:val="normaltextrun"/>
          <w:rFonts w:ascii="Verdana" w:hAnsi="Verdana" w:cs="Segoe UI" w:eastAsiaTheme="majorEastAsia"/>
          <w:sz w:val="18"/>
          <w:szCs w:val="18"/>
        </w:rPr>
        <w:t xml:space="preserve">van </w:t>
      </w:r>
      <w:r>
        <w:rPr>
          <w:rStyle w:val="normaltextrun"/>
          <w:rFonts w:ascii="Verdana" w:hAnsi="Verdana" w:cs="Segoe UI" w:eastAsiaTheme="majorEastAsia"/>
          <w:sz w:val="18"/>
          <w:szCs w:val="18"/>
        </w:rPr>
        <w:t>het EEAP aan de orde zijn. Aangezien dit fundamentele vragen oproept over de digitalisering van civiele gerechtelijke procedures, zou deze kwestie passen in een bredere discussie over civiele justitiële samenwerking in het algemeen. </w:t>
      </w:r>
      <w:r>
        <w:rPr>
          <w:rStyle w:val="eop"/>
          <w:rFonts w:ascii="Verdana" w:hAnsi="Verdana" w:cs="Segoe UI" w:eastAsiaTheme="majorEastAsia"/>
          <w:sz w:val="18"/>
          <w:szCs w:val="18"/>
        </w:rPr>
        <w:t>   </w:t>
      </w:r>
    </w:p>
    <w:p w:rsidR="00B51ABE" w:rsidP="005B5F75" w:rsidRDefault="00B51ABE" w14:paraId="151AA2E8" w14:textId="77777777">
      <w:pPr>
        <w:pStyle w:val="paragraph"/>
        <w:spacing w:before="0" w:beforeAutospacing="0" w:after="0" w:afterAutospacing="0" w:line="360" w:lineRule="auto"/>
        <w:textAlignment w:val="baseline"/>
        <w:rPr>
          <w:rStyle w:val="eop"/>
          <w:rFonts w:ascii="Verdana" w:hAnsi="Verdana" w:cs="Segoe UI" w:eastAsiaTheme="majorEastAsia"/>
          <w:sz w:val="18"/>
          <w:szCs w:val="18"/>
        </w:rPr>
      </w:pPr>
    </w:p>
    <w:p w:rsidR="00B51ABE" w:rsidP="005B5F75" w:rsidRDefault="00B51ABE" w14:paraId="1F507FC4" w14:textId="77777777">
      <w:pPr>
        <w:pStyle w:val="paragraph"/>
        <w:spacing w:before="0" w:beforeAutospacing="0" w:after="0" w:afterAutospacing="0" w:line="360" w:lineRule="auto"/>
        <w:textAlignment w:val="baseline"/>
        <w:rPr>
          <w:rStyle w:val="eop"/>
          <w:rFonts w:ascii="Verdana" w:hAnsi="Verdana" w:cs="Segoe UI" w:eastAsiaTheme="majorEastAsia"/>
          <w:sz w:val="18"/>
          <w:szCs w:val="18"/>
        </w:rPr>
      </w:pPr>
    </w:p>
    <w:p w:rsidR="00360291" w:rsidP="005B5F75" w:rsidRDefault="00360291" w14:paraId="2755A0B7" w14:textId="77777777">
      <w:pPr>
        <w:pStyle w:val="paragraph"/>
        <w:spacing w:before="0" w:beforeAutospacing="0" w:after="0" w:afterAutospacing="0" w:line="360" w:lineRule="auto"/>
        <w:textAlignment w:val="baseline"/>
        <w:rPr>
          <w:rFonts w:ascii="Segoe UI" w:hAnsi="Segoe UI" w:cs="Segoe UI"/>
          <w:sz w:val="18"/>
          <w:szCs w:val="18"/>
        </w:rPr>
      </w:pPr>
    </w:p>
    <w:p w:rsidR="005B5F75" w:rsidP="005B5F75" w:rsidRDefault="005B5F75" w14:paraId="764CBA92" w14:textId="77777777">
      <w:pPr>
        <w:pStyle w:val="paragraph"/>
        <w:numPr>
          <w:ilvl w:val="0"/>
          <w:numId w:val="19"/>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i/>
          <w:iCs/>
          <w:sz w:val="18"/>
          <w:szCs w:val="18"/>
        </w:rPr>
        <w:lastRenderedPageBreak/>
        <w:t>Eerste inschatting van krachtenveld</w:t>
      </w:r>
      <w:r>
        <w:rPr>
          <w:rStyle w:val="eop"/>
          <w:rFonts w:ascii="Verdana" w:hAnsi="Verdana" w:cs="Segoe UI" w:eastAsiaTheme="majorEastAsia"/>
          <w:sz w:val="18"/>
          <w:szCs w:val="18"/>
        </w:rPr>
        <w:t> </w:t>
      </w:r>
    </w:p>
    <w:p w:rsidR="005B5F75" w:rsidP="005B5F75" w:rsidRDefault="005B5F75" w14:paraId="789E56FE" w14:textId="54B0D28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Tijdens een reeks speciale, door de Commissie in de loop van 2025 geïnitieerde en gemodereerde EU-brede bijeenkomsten op hoog ambtelijk niveau, onder de noemer “</w:t>
      </w:r>
      <w:r w:rsidRPr="00AE4D5D">
        <w:rPr>
          <w:rStyle w:val="normaltextrun"/>
          <w:rFonts w:ascii="Verdana" w:hAnsi="Verdana" w:cs="Segoe UI" w:eastAsiaTheme="majorEastAsia"/>
          <w:i/>
          <w:iCs/>
          <w:sz w:val="18"/>
          <w:szCs w:val="18"/>
        </w:rPr>
        <w:t>High Level Forum</w:t>
      </w:r>
      <w:r>
        <w:rPr>
          <w:rStyle w:val="normaltextrun"/>
          <w:rFonts w:ascii="Verdana" w:hAnsi="Verdana" w:cs="Segoe UI" w:eastAsiaTheme="majorEastAsia"/>
          <w:sz w:val="18"/>
          <w:szCs w:val="18"/>
        </w:rPr>
        <w:t xml:space="preserve">” (HLF), zijn vrijwel alle onderwerpen en actiepunten in </w:t>
      </w:r>
      <w:r w:rsidR="00FE37EC">
        <w:rPr>
          <w:rStyle w:val="normaltextrun"/>
          <w:rFonts w:ascii="Verdana" w:hAnsi="Verdana" w:cs="Segoe UI" w:eastAsiaTheme="majorEastAsia"/>
          <w:sz w:val="18"/>
          <w:szCs w:val="18"/>
        </w:rPr>
        <w:t xml:space="preserve">het </w:t>
      </w:r>
      <w:r>
        <w:rPr>
          <w:rStyle w:val="normaltextrun"/>
          <w:rFonts w:ascii="Verdana" w:hAnsi="Verdana" w:cs="Segoe UI" w:eastAsiaTheme="majorEastAsia"/>
          <w:sz w:val="18"/>
          <w:szCs w:val="18"/>
        </w:rPr>
        <w:t xml:space="preserve">voorliggende </w:t>
      </w:r>
      <w:r w:rsidR="00FE37EC">
        <w:rPr>
          <w:rStyle w:val="normaltextrun"/>
          <w:rFonts w:ascii="Verdana" w:hAnsi="Verdana" w:cs="Segoe UI" w:eastAsiaTheme="majorEastAsia"/>
          <w:sz w:val="18"/>
          <w:szCs w:val="18"/>
        </w:rPr>
        <w:t xml:space="preserve">voorstel </w:t>
      </w:r>
      <w:r>
        <w:rPr>
          <w:rStyle w:val="normaltextrun"/>
          <w:rFonts w:ascii="Verdana" w:hAnsi="Verdana" w:cs="Segoe UI" w:eastAsiaTheme="majorEastAsia"/>
          <w:sz w:val="18"/>
          <w:szCs w:val="18"/>
        </w:rPr>
        <w:t>reeds geagendeerd en met de lidstaten besproken. Daarbij viel op dat de lidstaten steeds in grote meerderheid de voorstellen onderschreven, zij het soms met opmerkingen en kanttekeningen, die veelal ook zijn meegenomen in deze strategie, die daar het resultaat van is. Daarom gaat het kabinet uit van een grote mate van acceptatie door de lidstaten van de voorstellen in deze strategie.</w:t>
      </w:r>
      <w:r>
        <w:rPr>
          <w:rStyle w:val="eop"/>
          <w:rFonts w:ascii="Verdana" w:hAnsi="Verdana" w:cs="Segoe UI" w:eastAsiaTheme="majorEastAsia"/>
          <w:sz w:val="18"/>
          <w:szCs w:val="18"/>
        </w:rPr>
        <w:t> </w:t>
      </w:r>
    </w:p>
    <w:p w:rsidR="005B5F75" w:rsidP="005B5F75" w:rsidRDefault="005B5F75" w14:paraId="6D7C3419"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De positie van het Europees Parlement over deze strategie is onbekend. </w:t>
      </w:r>
      <w:r>
        <w:rPr>
          <w:rStyle w:val="eop"/>
          <w:rFonts w:ascii="Verdana" w:hAnsi="Verdana" w:cs="Segoe UI" w:eastAsiaTheme="majorEastAsia"/>
          <w:sz w:val="18"/>
          <w:szCs w:val="18"/>
        </w:rPr>
        <w:t> </w:t>
      </w:r>
    </w:p>
    <w:p w:rsidR="005B5F75" w:rsidP="005B5F75" w:rsidRDefault="005B5F75" w14:paraId="62D3165E" w14:textId="617E1AD3">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570E0E81"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b/>
          <w:bCs/>
          <w:sz w:val="18"/>
          <w:szCs w:val="18"/>
        </w:rPr>
        <w:t>4. Grondhouding ten aanzien van bevoegdheid, subsidiariteit, proportionaliteit, financiële gevolgen en gevolgen voor regeldruk, concurrentiekracht en geopolitieke aspecten</w:t>
      </w:r>
      <w:r>
        <w:rPr>
          <w:rStyle w:val="eop"/>
          <w:rFonts w:ascii="Verdana" w:hAnsi="Verdana" w:cs="Segoe UI" w:eastAsiaTheme="majorEastAsia"/>
          <w:sz w:val="18"/>
          <w:szCs w:val="18"/>
        </w:rPr>
        <w:t> </w:t>
      </w:r>
    </w:p>
    <w:p w:rsidR="005B5F75" w:rsidP="005B5F75" w:rsidRDefault="005B5F75" w14:paraId="514F5C74"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6C9AB610" w14:textId="77777777">
      <w:pPr>
        <w:pStyle w:val="paragraph"/>
        <w:numPr>
          <w:ilvl w:val="0"/>
          <w:numId w:val="20"/>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i/>
          <w:iCs/>
          <w:sz w:val="18"/>
          <w:szCs w:val="18"/>
        </w:rPr>
        <w:t>Bevoegdheid</w:t>
      </w:r>
      <w:r>
        <w:rPr>
          <w:rStyle w:val="eop"/>
          <w:rFonts w:ascii="Verdana" w:hAnsi="Verdana" w:cs="Segoe UI" w:eastAsiaTheme="majorEastAsia"/>
          <w:sz w:val="18"/>
          <w:szCs w:val="18"/>
        </w:rPr>
        <w:t> </w:t>
      </w:r>
    </w:p>
    <w:p w:rsidR="005B5F75" w:rsidP="005B5F75" w:rsidRDefault="009A2297" w14:paraId="6C60415D" w14:textId="5AF33FB8">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sidRPr="009A2297">
        <w:rPr>
          <w:rStyle w:val="normaltextrun"/>
          <w:rFonts w:ascii="Verdana" w:hAnsi="Verdana" w:cs="Segoe UI" w:eastAsiaTheme="majorEastAsia"/>
          <w:sz w:val="18"/>
          <w:szCs w:val="18"/>
        </w:rPr>
        <w:t xml:space="preserve">De grondhouding van het kabinet is positief. De mededeling heeft betrekking op de ruimte van vrijheid, veiligheid en recht. Op het terrein van de ruimte van vrijheid, veiligheid en recht is sprake van een gedeelde bevoegdheid tussen de EU en de lidstaten artikel 4, tweede lid, onder j, VWEU. </w:t>
      </w:r>
    </w:p>
    <w:p w:rsidR="00462131" w:rsidP="005B5F75" w:rsidRDefault="00462131" w14:paraId="1D1DC8AA" w14:textId="77777777">
      <w:pPr>
        <w:pStyle w:val="paragraph"/>
        <w:spacing w:before="0" w:beforeAutospacing="0" w:after="0" w:afterAutospacing="0" w:line="360" w:lineRule="auto"/>
        <w:textAlignment w:val="baseline"/>
        <w:rPr>
          <w:rFonts w:ascii="Segoe UI" w:hAnsi="Segoe UI" w:cs="Segoe UI"/>
          <w:sz w:val="18"/>
          <w:szCs w:val="18"/>
        </w:rPr>
      </w:pPr>
    </w:p>
    <w:p w:rsidRPr="00360291" w:rsidR="00360291" w:rsidP="00AD34F8" w:rsidRDefault="005B5F75" w14:paraId="596F469D" w14:textId="77777777">
      <w:pPr>
        <w:pStyle w:val="paragraph"/>
        <w:numPr>
          <w:ilvl w:val="0"/>
          <w:numId w:val="21"/>
        </w:numPr>
        <w:spacing w:before="0" w:beforeAutospacing="0" w:after="0" w:afterAutospacing="0" w:line="360" w:lineRule="auto"/>
        <w:ind w:firstLine="0"/>
        <w:textAlignment w:val="baseline"/>
        <w:rPr>
          <w:rStyle w:val="eop"/>
          <w:rFonts w:ascii="Segoe UI" w:hAnsi="Segoe UI" w:cs="Segoe UI"/>
          <w:sz w:val="18"/>
          <w:szCs w:val="18"/>
        </w:rPr>
      </w:pPr>
      <w:r w:rsidRPr="00360291">
        <w:rPr>
          <w:rStyle w:val="normaltextrun"/>
          <w:rFonts w:ascii="Verdana" w:hAnsi="Verdana" w:cs="Segoe UI" w:eastAsiaTheme="majorEastAsia"/>
          <w:i/>
          <w:iCs/>
          <w:sz w:val="18"/>
          <w:szCs w:val="18"/>
        </w:rPr>
        <w:t>Subsidiariteit</w:t>
      </w:r>
      <w:r w:rsidRPr="00360291">
        <w:rPr>
          <w:rStyle w:val="eop"/>
          <w:rFonts w:ascii="Verdana" w:hAnsi="Verdana" w:cs="Segoe UI" w:eastAsiaTheme="majorEastAsia"/>
          <w:sz w:val="18"/>
          <w:szCs w:val="18"/>
        </w:rPr>
        <w:t> </w:t>
      </w:r>
    </w:p>
    <w:p w:rsidR="005B5F75" w:rsidP="00360291" w:rsidRDefault="005B5F75" w14:paraId="2B79F293" w14:textId="60A1C080">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sidRPr="00360291">
        <w:rPr>
          <w:rStyle w:val="normaltextrun"/>
          <w:rFonts w:ascii="Verdana" w:hAnsi="Verdana" w:cs="Segoe UI" w:eastAsiaTheme="majorEastAsia"/>
          <w:sz w:val="18"/>
          <w:szCs w:val="18"/>
        </w:rPr>
        <w:t>De grondhouding van het kabinet is positief. De mededeling heeft tot doel om digitalisering van justitie, de grensoverschrijdende samenwerking en de toegang tot het de rechter in de justitiesector te stimuleren en de lidstaten te ondersteunen om hun nationale justitiesector met de digitale samenleving mee te laten bewegen. Deze efficiëntieslag moet tevens bijdragen aan de bestrijding van criminaliteit en het Europese concurrentievermogen vergroten. </w:t>
      </w:r>
      <w:r w:rsidR="001F37EB">
        <w:rPr>
          <w:rStyle w:val="normaltextrun"/>
          <w:rFonts w:ascii="Verdana" w:hAnsi="Verdana" w:cs="Segoe UI" w:eastAsiaTheme="majorEastAsia"/>
          <w:sz w:val="18"/>
          <w:szCs w:val="18"/>
        </w:rPr>
        <w:t>Om dit te kunnen bereiken, dient</w:t>
      </w:r>
      <w:r w:rsidRPr="00360291">
        <w:rPr>
          <w:rStyle w:val="normaltextrun"/>
          <w:rFonts w:ascii="Verdana" w:hAnsi="Verdana" w:cs="Segoe UI" w:eastAsiaTheme="majorEastAsia"/>
          <w:sz w:val="18"/>
          <w:szCs w:val="18"/>
        </w:rPr>
        <w:t xml:space="preserve"> op nationaal, bilateraal en EU-niveau nauw </w:t>
      </w:r>
      <w:r w:rsidR="001F37EB">
        <w:rPr>
          <w:rStyle w:val="normaltextrun"/>
          <w:rFonts w:ascii="Verdana" w:hAnsi="Verdana" w:cs="Segoe UI" w:eastAsiaTheme="majorEastAsia"/>
          <w:sz w:val="18"/>
          <w:szCs w:val="18"/>
        </w:rPr>
        <w:t>te worden</w:t>
      </w:r>
      <w:r w:rsidRPr="00360291" w:rsidR="001F37EB">
        <w:rPr>
          <w:rStyle w:val="normaltextrun"/>
          <w:rFonts w:ascii="Verdana" w:hAnsi="Verdana" w:cs="Segoe UI" w:eastAsiaTheme="majorEastAsia"/>
          <w:sz w:val="18"/>
          <w:szCs w:val="18"/>
        </w:rPr>
        <w:t xml:space="preserve"> </w:t>
      </w:r>
      <w:r w:rsidRPr="00360291">
        <w:rPr>
          <w:rStyle w:val="normaltextrun"/>
          <w:rFonts w:ascii="Verdana" w:hAnsi="Verdana" w:cs="Segoe UI" w:eastAsiaTheme="majorEastAsia"/>
          <w:sz w:val="18"/>
          <w:szCs w:val="18"/>
        </w:rPr>
        <w:t>samengewerkt rondom digitalisering van justitie en grensoverschrijdende justitiële samenwerking</w:t>
      </w:r>
      <w:r w:rsidR="001F37EB">
        <w:rPr>
          <w:rStyle w:val="normaltextrun"/>
          <w:rFonts w:ascii="Verdana" w:hAnsi="Verdana" w:cs="Segoe UI" w:eastAsiaTheme="majorEastAsia"/>
          <w:sz w:val="18"/>
          <w:szCs w:val="18"/>
        </w:rPr>
        <w:t xml:space="preserve">. </w:t>
      </w:r>
      <w:r w:rsidR="001F37EB">
        <w:rPr>
          <w:rStyle w:val="eop"/>
          <w:rFonts w:ascii="Verdana" w:hAnsi="Verdana" w:cs="Segoe UI" w:eastAsiaTheme="majorEastAsia"/>
          <w:sz w:val="18"/>
          <w:szCs w:val="18"/>
        </w:rPr>
        <w:t>Vanwege het grensoverschrijdende karakter van deze samenwerking,</w:t>
      </w:r>
      <w:r w:rsidRPr="00360291" w:rsidR="009A2297">
        <w:rPr>
          <w:rStyle w:val="eop"/>
          <w:rFonts w:ascii="Verdana" w:hAnsi="Verdana" w:cs="Segoe UI" w:eastAsiaTheme="majorEastAsia"/>
          <w:sz w:val="18"/>
          <w:szCs w:val="18"/>
        </w:rPr>
        <w:t xml:space="preserve"> kan actie hierop het beste op Unieniveau worden genomen. Om die redenen is optreden op het niveau van de EU gerechtvaardigd.</w:t>
      </w:r>
      <w:r w:rsidRPr="00360291">
        <w:rPr>
          <w:rStyle w:val="eop"/>
          <w:rFonts w:ascii="Verdana" w:hAnsi="Verdana" w:cs="Segoe UI" w:eastAsiaTheme="majorEastAsia"/>
          <w:sz w:val="18"/>
          <w:szCs w:val="18"/>
        </w:rPr>
        <w:t> </w:t>
      </w:r>
    </w:p>
    <w:p w:rsidRPr="00360291" w:rsidR="00360291" w:rsidP="00360291" w:rsidRDefault="00360291" w14:paraId="3D797C31" w14:textId="77777777">
      <w:pPr>
        <w:pStyle w:val="paragraph"/>
        <w:spacing w:before="0" w:beforeAutospacing="0" w:after="0" w:afterAutospacing="0" w:line="360" w:lineRule="auto"/>
        <w:textAlignment w:val="baseline"/>
        <w:rPr>
          <w:rFonts w:ascii="Segoe UI" w:hAnsi="Segoe UI" w:cs="Segoe UI"/>
          <w:sz w:val="18"/>
          <w:szCs w:val="18"/>
        </w:rPr>
      </w:pPr>
    </w:p>
    <w:p w:rsidR="005B5F75" w:rsidP="005B5F75" w:rsidRDefault="005B5F75" w14:paraId="005BC241" w14:textId="77777777">
      <w:pPr>
        <w:pStyle w:val="paragraph"/>
        <w:numPr>
          <w:ilvl w:val="0"/>
          <w:numId w:val="22"/>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i/>
          <w:iCs/>
          <w:sz w:val="18"/>
          <w:szCs w:val="18"/>
        </w:rPr>
        <w:t>Proportionaliteit</w:t>
      </w:r>
      <w:r>
        <w:rPr>
          <w:rStyle w:val="eop"/>
          <w:rFonts w:ascii="Verdana" w:hAnsi="Verdana" w:cs="Segoe UI" w:eastAsiaTheme="majorEastAsia"/>
          <w:sz w:val="18"/>
          <w:szCs w:val="18"/>
        </w:rPr>
        <w:t> </w:t>
      </w:r>
    </w:p>
    <w:p w:rsidR="009A2297" w:rsidP="005B5F75" w:rsidRDefault="009A2297" w14:paraId="113920E6" w14:textId="7A371243">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D</w:t>
      </w:r>
      <w:r w:rsidR="005B5F75">
        <w:rPr>
          <w:rStyle w:val="normaltextrun"/>
          <w:rFonts w:ascii="Verdana" w:hAnsi="Verdana" w:cs="Segoe UI" w:eastAsiaTheme="majorEastAsia"/>
          <w:sz w:val="18"/>
          <w:szCs w:val="18"/>
        </w:rPr>
        <w:t xml:space="preserve">e grondhouding van het kabinet </w:t>
      </w:r>
      <w:r>
        <w:rPr>
          <w:rStyle w:val="normaltextrun"/>
          <w:rFonts w:ascii="Verdana" w:hAnsi="Verdana" w:cs="Segoe UI" w:eastAsiaTheme="majorEastAsia"/>
          <w:sz w:val="18"/>
          <w:szCs w:val="18"/>
        </w:rPr>
        <w:t xml:space="preserve">is </w:t>
      </w:r>
      <w:r w:rsidR="005B5F75">
        <w:rPr>
          <w:rStyle w:val="normaltextrun"/>
          <w:rFonts w:ascii="Verdana" w:hAnsi="Verdana" w:cs="Segoe UI" w:eastAsiaTheme="majorEastAsia"/>
          <w:sz w:val="18"/>
          <w:szCs w:val="18"/>
        </w:rPr>
        <w:t xml:space="preserve">positief. De mededeling heeft tot doel om digitalisering van justitie, de grensoverschrijdende samenwerking en de toegang tot het de rechter in de justitiesector te stimuleren en de lidstaten te ondersteunen om hun nationale justitiesector met de digitale samenleving mee te laten bewegen. Deze efficiëntieslag moet tevens bijdragen aan de bestrijding van criminaliteit en het Europese concurrentievermogen vergroten. Het voorgestelde optreden is geschikt om deze doelstelling te bereiken, omdat </w:t>
      </w:r>
      <w:r w:rsidRPr="009A2297">
        <w:rPr>
          <w:rStyle w:val="normaltextrun"/>
          <w:rFonts w:ascii="Verdana" w:hAnsi="Verdana" w:cs="Segoe UI" w:eastAsiaTheme="majorEastAsia"/>
          <w:sz w:val="18"/>
          <w:szCs w:val="18"/>
        </w:rPr>
        <w:t>de beschreven acties zoals het opzetten van een register met digitale instrumenten, de uitwisseling van beste praktijken, het ondersteunen bij het gebruik van AI-systemen en juridische technologie, en het financieel ondersteunen van digitaliseringsplannen</w:t>
      </w:r>
      <w:r w:rsidR="001F37EB">
        <w:rPr>
          <w:rStyle w:val="normaltextrun"/>
          <w:rFonts w:ascii="Verdana" w:hAnsi="Verdana" w:cs="Segoe UI" w:eastAsiaTheme="majorEastAsia"/>
          <w:sz w:val="18"/>
          <w:szCs w:val="18"/>
        </w:rPr>
        <w:t>,</w:t>
      </w:r>
      <w:r w:rsidRPr="009A2297">
        <w:rPr>
          <w:rStyle w:val="normaltextrun"/>
          <w:rFonts w:ascii="Verdana" w:hAnsi="Verdana" w:cs="Segoe UI" w:eastAsiaTheme="majorEastAsia"/>
          <w:sz w:val="18"/>
          <w:szCs w:val="18"/>
        </w:rPr>
        <w:t xml:space="preserve"> allemaal wezenlijk bijdragen aan het bevorderen van de digitalisering van de justitiesector. De mededeling is </w:t>
      </w:r>
      <w:r w:rsidR="005B5F75">
        <w:rPr>
          <w:rStyle w:val="normaltextrun"/>
          <w:rFonts w:ascii="Verdana" w:hAnsi="Verdana" w:cs="Segoe UI" w:eastAsiaTheme="majorEastAsia"/>
          <w:sz w:val="18"/>
          <w:szCs w:val="18"/>
        </w:rPr>
        <w:t xml:space="preserve">een aanvulling, en bouwt </w:t>
      </w:r>
      <w:r>
        <w:rPr>
          <w:rStyle w:val="normaltextrun"/>
          <w:rFonts w:ascii="Verdana" w:hAnsi="Verdana" w:cs="Segoe UI" w:eastAsiaTheme="majorEastAsia"/>
          <w:sz w:val="18"/>
          <w:szCs w:val="18"/>
        </w:rPr>
        <w:t xml:space="preserve">voort </w:t>
      </w:r>
      <w:r w:rsidR="005B5F75">
        <w:rPr>
          <w:rStyle w:val="normaltextrun"/>
          <w:rFonts w:ascii="Verdana" w:hAnsi="Verdana" w:cs="Segoe UI" w:eastAsiaTheme="majorEastAsia"/>
          <w:sz w:val="18"/>
          <w:szCs w:val="18"/>
        </w:rPr>
        <w:t>op de Digitaliseringsverordening ((EU) 2023/2844), en op een aantal eerdere niet-wetgevende stukken en strategieën op dit terrein die het kabinet onderschrijft.</w:t>
      </w:r>
      <w:r>
        <w:rPr>
          <w:rStyle w:val="normaltextrun"/>
          <w:rFonts w:ascii="Verdana" w:hAnsi="Verdana" w:cs="Segoe UI" w:eastAsiaTheme="majorEastAsia"/>
          <w:sz w:val="18"/>
          <w:szCs w:val="18"/>
        </w:rPr>
        <w:t xml:space="preserve"> </w:t>
      </w:r>
      <w:r w:rsidRPr="009A2297">
        <w:rPr>
          <w:rStyle w:val="normaltextrun"/>
          <w:rFonts w:ascii="Verdana" w:hAnsi="Verdana" w:cs="Segoe UI" w:eastAsiaTheme="majorEastAsia"/>
          <w:sz w:val="18"/>
          <w:szCs w:val="18"/>
        </w:rPr>
        <w:t xml:space="preserve">Bovendien gaat de mededeling niet </w:t>
      </w:r>
      <w:r w:rsidRPr="009A2297">
        <w:rPr>
          <w:rStyle w:val="normaltextrun"/>
          <w:rFonts w:ascii="Verdana" w:hAnsi="Verdana" w:cs="Segoe UI" w:eastAsiaTheme="majorEastAsia"/>
          <w:sz w:val="18"/>
          <w:szCs w:val="18"/>
        </w:rPr>
        <w:lastRenderedPageBreak/>
        <w:t xml:space="preserve">verder dan noodzakelijk, omdat de mededeling beperkt is tot de verbetering van randvoorwaarden en de facilitering en stimulering van verdere digitalisering in en door de lidstaten zelf. Hiermee wordt voldoende ruimte overgelaten aan de lidstaten zelf. </w:t>
      </w:r>
      <w:r w:rsidR="005B5F75">
        <w:rPr>
          <w:rStyle w:val="normaltextrun"/>
          <w:rFonts w:ascii="Verdana" w:hAnsi="Verdana" w:cs="Segoe UI" w:eastAsiaTheme="majorEastAsia"/>
          <w:sz w:val="18"/>
          <w:szCs w:val="18"/>
        </w:rPr>
        <w:t xml:space="preserve"> </w:t>
      </w:r>
    </w:p>
    <w:p w:rsidR="005B5F75" w:rsidP="005B5F75" w:rsidRDefault="005B5F75" w14:paraId="0B3443AE" w14:textId="32E834AA">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6F1519DD" w14:textId="77777777">
      <w:pPr>
        <w:pStyle w:val="paragraph"/>
        <w:numPr>
          <w:ilvl w:val="0"/>
          <w:numId w:val="23"/>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i/>
          <w:iCs/>
          <w:sz w:val="18"/>
          <w:szCs w:val="18"/>
        </w:rPr>
        <w:t>Financiële gevolgen</w:t>
      </w:r>
      <w:r>
        <w:rPr>
          <w:rStyle w:val="eop"/>
          <w:rFonts w:ascii="Verdana" w:hAnsi="Verdana" w:cs="Segoe UI" w:eastAsiaTheme="majorEastAsia"/>
          <w:sz w:val="18"/>
          <w:szCs w:val="18"/>
        </w:rPr>
        <w:t> </w:t>
      </w:r>
    </w:p>
    <w:p w:rsidR="005B5F75" w:rsidP="005B5F75" w:rsidRDefault="005B5F75" w14:paraId="10A73592" w14:textId="4F6E8D6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Voor de meeste van de 14 actiepunten in deze strategie geldt dat het initiatieven en acties betreft door de Europese Commissie zelf, die dus ten laste komen van het (huidige) EU-budget. </w:t>
      </w:r>
      <w:r w:rsidR="00911608">
        <w:rPr>
          <w:rStyle w:val="normaltextrun"/>
          <w:rFonts w:ascii="Verdana" w:hAnsi="Verdana" w:cs="Segoe UI" w:eastAsiaTheme="majorEastAsia"/>
          <w:sz w:val="18"/>
          <w:szCs w:val="18"/>
        </w:rPr>
        <w:t>Maar het kabinet merkt op, dat i</w:t>
      </w:r>
      <w:r>
        <w:rPr>
          <w:rStyle w:val="normaltextrun"/>
          <w:rFonts w:ascii="Verdana" w:hAnsi="Verdana" w:cs="Segoe UI" w:eastAsiaTheme="majorEastAsia"/>
          <w:sz w:val="18"/>
          <w:szCs w:val="18"/>
        </w:rPr>
        <w:t xml:space="preserve">ndirect en op langere termijn daar echter wel kosten voor de lidstaten uit </w:t>
      </w:r>
      <w:r w:rsidR="00911608">
        <w:rPr>
          <w:rStyle w:val="normaltextrun"/>
          <w:rFonts w:ascii="Verdana" w:hAnsi="Verdana" w:cs="Segoe UI" w:eastAsiaTheme="majorEastAsia"/>
          <w:sz w:val="18"/>
          <w:szCs w:val="18"/>
        </w:rPr>
        <w:t xml:space="preserve">kunnen </w:t>
      </w:r>
      <w:r>
        <w:rPr>
          <w:rStyle w:val="normaltextrun"/>
          <w:rFonts w:ascii="Verdana" w:hAnsi="Verdana" w:cs="Segoe UI" w:eastAsiaTheme="majorEastAsia"/>
          <w:sz w:val="18"/>
          <w:szCs w:val="18"/>
        </w:rPr>
        <w:t xml:space="preserve">voortvloeien, </w:t>
      </w:r>
      <w:r w:rsidR="004B6332">
        <w:rPr>
          <w:rStyle w:val="normaltextrun"/>
          <w:rFonts w:ascii="Verdana" w:hAnsi="Verdana" w:cs="Segoe UI" w:eastAsiaTheme="majorEastAsia"/>
          <w:sz w:val="18"/>
          <w:szCs w:val="18"/>
        </w:rPr>
        <w:t>al is</w:t>
      </w:r>
      <w:r>
        <w:rPr>
          <w:rStyle w:val="normaltextrun"/>
          <w:rFonts w:ascii="Verdana" w:hAnsi="Verdana" w:cs="Segoe UI" w:eastAsiaTheme="majorEastAsia"/>
          <w:sz w:val="18"/>
          <w:szCs w:val="18"/>
        </w:rPr>
        <w:t xml:space="preserve"> </w:t>
      </w:r>
      <w:r w:rsidR="004B6332">
        <w:rPr>
          <w:rStyle w:val="normaltextrun"/>
          <w:rFonts w:ascii="Verdana" w:hAnsi="Verdana" w:cs="Segoe UI" w:eastAsiaTheme="majorEastAsia"/>
          <w:sz w:val="18"/>
          <w:szCs w:val="18"/>
        </w:rPr>
        <w:t xml:space="preserve">nog </w:t>
      </w:r>
      <w:r>
        <w:rPr>
          <w:rStyle w:val="normaltextrun"/>
          <w:rFonts w:ascii="Verdana" w:hAnsi="Verdana" w:cs="Segoe UI" w:eastAsiaTheme="majorEastAsia"/>
          <w:sz w:val="18"/>
          <w:szCs w:val="18"/>
        </w:rPr>
        <w:t>niet duidelijk in welke mate. Dat geldt bijvoorbeeld voor de actiepunten inzake de Europese ruimte voor juridische</w:t>
      </w:r>
      <w:r>
        <w:rPr>
          <w:rStyle w:val="eop"/>
          <w:rFonts w:ascii="Verdana" w:hAnsi="Verdana" w:cs="Segoe UI" w:eastAsiaTheme="majorEastAsia"/>
          <w:sz w:val="18"/>
          <w:szCs w:val="18"/>
        </w:rPr>
        <w:t> </w:t>
      </w:r>
      <w:r>
        <w:rPr>
          <w:rStyle w:val="normaltextrun"/>
          <w:rFonts w:ascii="Verdana" w:hAnsi="Verdana" w:cs="Segoe UI" w:eastAsiaTheme="majorEastAsia"/>
          <w:sz w:val="18"/>
          <w:szCs w:val="18"/>
        </w:rPr>
        <w:t>gegevens (ELDS)</w:t>
      </w:r>
      <w:r w:rsidR="0074415F">
        <w:rPr>
          <w:rStyle w:val="normaltextrun"/>
          <w:rFonts w:ascii="Verdana" w:hAnsi="Verdana" w:cs="Segoe UI" w:eastAsiaTheme="majorEastAsia"/>
          <w:sz w:val="18"/>
          <w:szCs w:val="18"/>
        </w:rPr>
        <w:t xml:space="preserve">, videoconferentie en de bijdrage aan de </w:t>
      </w:r>
      <w:r w:rsidRPr="00AE4D5D" w:rsidR="0074415F">
        <w:rPr>
          <w:rStyle w:val="normaltextrun"/>
          <w:rFonts w:ascii="Verdana" w:hAnsi="Verdana" w:cs="Segoe UI" w:eastAsiaTheme="majorEastAsia"/>
          <w:i/>
          <w:iCs/>
          <w:sz w:val="18"/>
          <w:szCs w:val="18"/>
        </w:rPr>
        <w:t>IT-</w:t>
      </w:r>
      <w:proofErr w:type="spellStart"/>
      <w:r w:rsidRPr="00AE4D5D" w:rsidR="0074415F">
        <w:rPr>
          <w:rStyle w:val="normaltextrun"/>
          <w:rFonts w:ascii="Verdana" w:hAnsi="Verdana" w:cs="Segoe UI" w:eastAsiaTheme="majorEastAsia"/>
          <w:i/>
          <w:iCs/>
          <w:sz w:val="18"/>
          <w:szCs w:val="18"/>
        </w:rPr>
        <w:t>Toolbox</w:t>
      </w:r>
      <w:proofErr w:type="spellEnd"/>
      <w:r w:rsidR="00911608">
        <w:rPr>
          <w:rStyle w:val="normaltextrun"/>
          <w:rFonts w:ascii="Verdana" w:hAnsi="Verdana" w:cs="Segoe UI" w:eastAsiaTheme="majorEastAsia"/>
          <w:sz w:val="18"/>
          <w:szCs w:val="18"/>
        </w:rPr>
        <w:t>.</w:t>
      </w:r>
      <w:r w:rsidR="004B6332">
        <w:rPr>
          <w:rStyle w:val="normaltextrun"/>
          <w:rFonts w:ascii="Verdana" w:hAnsi="Verdana" w:cs="Segoe UI" w:eastAsiaTheme="majorEastAsia"/>
          <w:sz w:val="18"/>
          <w:szCs w:val="18"/>
        </w:rPr>
        <w:t xml:space="preserve"> </w:t>
      </w:r>
      <w:r w:rsidR="00911608">
        <w:rPr>
          <w:rStyle w:val="normaltextrun"/>
          <w:rFonts w:ascii="Verdana" w:hAnsi="Verdana" w:cs="Segoe UI" w:eastAsiaTheme="majorEastAsia"/>
          <w:sz w:val="18"/>
          <w:szCs w:val="18"/>
        </w:rPr>
        <w:t>D</w:t>
      </w:r>
      <w:r>
        <w:rPr>
          <w:rStyle w:val="normaltextrun"/>
          <w:rFonts w:ascii="Verdana" w:hAnsi="Verdana" w:cs="Segoe UI" w:eastAsiaTheme="majorEastAsia"/>
          <w:sz w:val="18"/>
          <w:szCs w:val="18"/>
        </w:rPr>
        <w:t>e uitvoeringskosten voor het eventueel beschikbaar maken van jurisprudentie zijn naar verwachting aanzienlijk, aangezien de data geanonimiseerd, </w:t>
      </w:r>
      <w:r>
        <w:rPr>
          <w:rStyle w:val="spellingerror"/>
          <w:rFonts w:ascii="Verdana" w:hAnsi="Verdana" w:cs="Segoe UI" w:eastAsiaTheme="majorEastAsia"/>
          <w:sz w:val="18"/>
          <w:szCs w:val="18"/>
        </w:rPr>
        <w:t>machine</w:t>
      </w:r>
      <w:r w:rsidR="004B6332">
        <w:rPr>
          <w:rStyle w:val="spellingerror"/>
          <w:rFonts w:ascii="Verdana" w:hAnsi="Verdana" w:cs="Segoe UI" w:eastAsiaTheme="majorEastAsia"/>
          <w:sz w:val="18"/>
          <w:szCs w:val="18"/>
        </w:rPr>
        <w:t>-</w:t>
      </w:r>
      <w:r>
        <w:rPr>
          <w:rStyle w:val="spellingerror"/>
          <w:rFonts w:ascii="Verdana" w:hAnsi="Verdana" w:cs="Segoe UI" w:eastAsiaTheme="majorEastAsia"/>
          <w:sz w:val="18"/>
          <w:szCs w:val="18"/>
        </w:rPr>
        <w:t>leesbaar</w:t>
      </w:r>
      <w:r>
        <w:rPr>
          <w:rStyle w:val="normaltextrun"/>
          <w:rFonts w:ascii="Verdana" w:hAnsi="Verdana" w:cs="Segoe UI" w:eastAsiaTheme="majorEastAsia"/>
          <w:sz w:val="18"/>
          <w:szCs w:val="18"/>
        </w:rPr>
        <w:t> en voorzien moet worden van voldoende metadata.</w:t>
      </w:r>
      <w:r>
        <w:rPr>
          <w:rStyle w:val="eop"/>
          <w:rFonts w:ascii="Verdana" w:hAnsi="Verdana" w:cs="Segoe UI" w:eastAsiaTheme="majorEastAsia"/>
          <w:sz w:val="18"/>
          <w:szCs w:val="18"/>
        </w:rPr>
        <w:t> </w:t>
      </w:r>
    </w:p>
    <w:p w:rsidR="005B5F75" w:rsidP="005B5F75" w:rsidRDefault="005B5F75" w14:paraId="79BEDD74" w14:textId="5D027453">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2A42ACEB" w14:textId="1485F2BF">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Het kabinet zal de Commissie daarom vragen aan te geven wat het financieel beslag van de voorstellen zal zijn</w:t>
      </w:r>
      <w:r w:rsidR="00247F92">
        <w:rPr>
          <w:rStyle w:val="normaltextrun"/>
          <w:rFonts w:ascii="Verdana" w:hAnsi="Verdana" w:cs="Segoe UI" w:eastAsiaTheme="majorEastAsia"/>
          <w:sz w:val="18"/>
          <w:szCs w:val="18"/>
        </w:rPr>
        <w:t>, waarbij de consequenties voor zowel de EU-begroting als de nationale begroting beter in beeld moeten komen. Ook zal het kabinet</w:t>
      </w:r>
      <w:r w:rsidR="00247F92">
        <w:rPr>
          <w:rStyle w:val="eop"/>
          <w:rFonts w:ascii="Verdana" w:hAnsi="Verdana" w:cs="Segoe UI" w:eastAsiaTheme="majorEastAsia"/>
          <w:sz w:val="18"/>
          <w:szCs w:val="18"/>
        </w:rPr>
        <w:t xml:space="preserve"> bij de </w:t>
      </w:r>
      <w:r w:rsidRPr="00247F92" w:rsidR="00247F92">
        <w:rPr>
          <w:rStyle w:val="eop"/>
          <w:rFonts w:ascii="Verdana" w:hAnsi="Verdana" w:cs="Segoe UI" w:eastAsiaTheme="majorEastAsia"/>
          <w:sz w:val="18"/>
          <w:szCs w:val="18"/>
        </w:rPr>
        <w:t>uitwerking v</w:t>
      </w:r>
      <w:r w:rsidR="00247F92">
        <w:rPr>
          <w:rStyle w:val="eop"/>
          <w:rFonts w:ascii="Verdana" w:hAnsi="Verdana" w:cs="Segoe UI" w:eastAsiaTheme="majorEastAsia"/>
          <w:sz w:val="18"/>
          <w:szCs w:val="18"/>
        </w:rPr>
        <w:t>a</w:t>
      </w:r>
      <w:r w:rsidRPr="00247F92" w:rsidR="00247F92">
        <w:rPr>
          <w:rStyle w:val="eop"/>
          <w:rFonts w:ascii="Verdana" w:hAnsi="Verdana" w:cs="Segoe UI" w:eastAsiaTheme="majorEastAsia"/>
          <w:sz w:val="18"/>
          <w:szCs w:val="18"/>
        </w:rPr>
        <w:t>n de voorstellen aandacht blijven vragen voor de effecten o</w:t>
      </w:r>
      <w:r w:rsidR="00247F92">
        <w:rPr>
          <w:rStyle w:val="eop"/>
          <w:rFonts w:ascii="Verdana" w:hAnsi="Verdana" w:cs="Segoe UI" w:eastAsiaTheme="majorEastAsia"/>
          <w:sz w:val="18"/>
          <w:szCs w:val="18"/>
        </w:rPr>
        <w:t>p</w:t>
      </w:r>
      <w:r w:rsidRPr="00247F92" w:rsidR="00247F92">
        <w:rPr>
          <w:rStyle w:val="eop"/>
          <w:rFonts w:ascii="Verdana" w:hAnsi="Verdana" w:cs="Segoe UI" w:eastAsiaTheme="majorEastAsia"/>
          <w:sz w:val="18"/>
          <w:szCs w:val="18"/>
        </w:rPr>
        <w:t xml:space="preserve"> nationale begrotingen die mogelijk de komende jaren  onder druk zullen staan</w:t>
      </w:r>
      <w:r w:rsidR="00247F92">
        <w:rPr>
          <w:rStyle w:val="eop"/>
          <w:rFonts w:ascii="Verdana" w:hAnsi="Verdana" w:cs="Segoe UI" w:eastAsiaTheme="majorEastAsia"/>
          <w:sz w:val="18"/>
          <w:szCs w:val="18"/>
        </w:rPr>
        <w:t xml:space="preserve">. </w:t>
      </w:r>
    </w:p>
    <w:p w:rsidR="00DB279A" w:rsidP="005B5F75" w:rsidRDefault="00DB279A" w14:paraId="31C11F2B" w14:textId="77777777">
      <w:pPr>
        <w:pStyle w:val="paragraph"/>
        <w:spacing w:before="0" w:beforeAutospacing="0" w:after="0" w:afterAutospacing="0" w:line="360" w:lineRule="auto"/>
        <w:textAlignment w:val="baseline"/>
        <w:rPr>
          <w:rFonts w:ascii="Segoe UI" w:hAnsi="Segoe UI" w:cs="Segoe UI"/>
          <w:sz w:val="18"/>
          <w:szCs w:val="18"/>
        </w:rPr>
      </w:pPr>
    </w:p>
    <w:p w:rsidR="00205D18" w:rsidP="00BE5975" w:rsidRDefault="00205D18" w14:paraId="7CB15E57" w14:textId="673F8EB5">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r w:rsidRPr="00205D18">
        <w:rPr>
          <w:rStyle w:val="normaltextrun"/>
          <w:rFonts w:ascii="Verdana" w:hAnsi="Verdana" w:cs="Segoe UI" w:eastAsiaTheme="majorEastAsia"/>
          <w:sz w:val="18"/>
          <w:szCs w:val="18"/>
        </w:rPr>
        <w:t>Aangezien de strategie loopt tot en met 2030, zal de uitvoering ervan deels plaatsvinden binnen het huidige Meerjarig Financieel Kader (MFK) 2021-2027 en deels binnen het volgende MFK (2028-2034). Het kabinet is van mening dat de benodigde EU-middelen gevonden dienen te worden binnen de in de Raad afgesproken financiële kaders van de EU-begroting 2021–2027 en dat deze moeten passen bij een prudente ontwikkeling van de jaarbegroting</w:t>
      </w:r>
      <w:r w:rsidR="00BE5975">
        <w:rPr>
          <w:rStyle w:val="normaltextrun"/>
          <w:rFonts w:ascii="Verdana" w:hAnsi="Verdana" w:cs="Segoe UI" w:eastAsiaTheme="majorEastAsia"/>
          <w:sz w:val="18"/>
          <w:szCs w:val="18"/>
        </w:rPr>
        <w:t>.</w:t>
      </w:r>
      <w:r w:rsidRPr="00E61EE8" w:rsidR="00E61EE8">
        <w:rPr>
          <w:rStyle w:val="normaltextrun"/>
          <w:rFonts w:ascii="Verdana" w:hAnsi="Verdana" w:cs="Segoe UI" w:eastAsiaTheme="majorEastAsia"/>
          <w:sz w:val="18"/>
          <w:szCs w:val="18"/>
        </w:rPr>
        <w:t xml:space="preserve"> </w:t>
      </w:r>
      <w:r w:rsidRPr="00205D18">
        <w:rPr>
          <w:rStyle w:val="normaltextrun"/>
          <w:rFonts w:ascii="Verdana" w:hAnsi="Verdana" w:cs="Segoe UI" w:eastAsiaTheme="majorEastAsia"/>
          <w:sz w:val="18"/>
          <w:szCs w:val="18"/>
        </w:rPr>
        <w:t>Voor de periode vanaf 2028 wil het kabinet niet vooruit lopen op de integrale afweging van middelen na 2027. Eventuele budgettaire gevolgen voor de nationale begroting zullen worden ingepast op de begroting van het beleidsverantwoordelijke departement, conform de regels van de budgetdiscipline.</w:t>
      </w:r>
    </w:p>
    <w:p w:rsidR="005B5F75" w:rsidP="005B5F75" w:rsidRDefault="005B5F75" w14:paraId="55E4444A"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B5F75" w14:paraId="311CB283" w14:textId="77777777">
      <w:pPr>
        <w:pStyle w:val="paragraph"/>
        <w:numPr>
          <w:ilvl w:val="0"/>
          <w:numId w:val="24"/>
        </w:numPr>
        <w:spacing w:before="0" w:beforeAutospacing="0" w:after="0" w:afterAutospacing="0" w:line="360" w:lineRule="auto"/>
        <w:ind w:firstLine="0"/>
        <w:textAlignment w:val="baseline"/>
        <w:rPr>
          <w:rFonts w:ascii="Verdana" w:hAnsi="Verdana" w:cs="Segoe UI"/>
          <w:sz w:val="18"/>
          <w:szCs w:val="18"/>
        </w:rPr>
      </w:pPr>
      <w:r>
        <w:rPr>
          <w:rStyle w:val="normaltextrun"/>
          <w:rFonts w:ascii="Verdana" w:hAnsi="Verdana" w:cs="Segoe UI" w:eastAsiaTheme="majorEastAsia"/>
          <w:i/>
          <w:iCs/>
          <w:sz w:val="18"/>
          <w:szCs w:val="18"/>
        </w:rPr>
        <w:t>Gevolgen voor regeldruk, concurrentiekracht en geopolitieke aspecten</w:t>
      </w:r>
      <w:r>
        <w:rPr>
          <w:rStyle w:val="eop"/>
          <w:rFonts w:ascii="Verdana" w:hAnsi="Verdana" w:cs="Segoe UI" w:eastAsiaTheme="majorEastAsia"/>
          <w:sz w:val="18"/>
          <w:szCs w:val="18"/>
        </w:rPr>
        <w:t> </w:t>
      </w:r>
    </w:p>
    <w:p w:rsidR="005963AE" w:rsidP="005B5F75" w:rsidRDefault="005B5F75" w14:paraId="35FDC079" w14:textId="78DAF88A">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 xml:space="preserve">De mededeling zelf bevat geen </w:t>
      </w:r>
      <w:r w:rsidR="00144D94">
        <w:rPr>
          <w:rStyle w:val="normaltextrun"/>
          <w:rFonts w:ascii="Verdana" w:hAnsi="Verdana" w:cs="Segoe UI" w:eastAsiaTheme="majorEastAsia"/>
          <w:sz w:val="18"/>
          <w:szCs w:val="18"/>
        </w:rPr>
        <w:t xml:space="preserve">aankondiging van </w:t>
      </w:r>
      <w:r>
        <w:rPr>
          <w:rStyle w:val="normaltextrun"/>
          <w:rFonts w:ascii="Verdana" w:hAnsi="Verdana" w:cs="Segoe UI" w:eastAsiaTheme="majorEastAsia"/>
          <w:sz w:val="18"/>
          <w:szCs w:val="18"/>
        </w:rPr>
        <w:t xml:space="preserve">nieuwe wettelijke maatregelen en geeft daarmee geen aanleiding om gevolgen te verwachten op regeldruk en administratieve lasten voor de overheid, bedrijfsleven of burgers. </w:t>
      </w:r>
      <w:r w:rsidR="00144D94">
        <w:rPr>
          <w:rStyle w:val="normaltextrun"/>
          <w:rFonts w:ascii="Verdana" w:hAnsi="Verdana" w:cs="Segoe UI" w:eastAsiaTheme="majorEastAsia"/>
          <w:sz w:val="18"/>
          <w:szCs w:val="18"/>
        </w:rPr>
        <w:t>D</w:t>
      </w:r>
      <w:r>
        <w:rPr>
          <w:rStyle w:val="normaltextrun"/>
          <w:rFonts w:ascii="Verdana" w:hAnsi="Verdana" w:cs="Segoe UI" w:eastAsiaTheme="majorEastAsia"/>
          <w:sz w:val="18"/>
          <w:szCs w:val="18"/>
        </w:rPr>
        <w:t xml:space="preserve">e </w:t>
      </w:r>
      <w:r w:rsidR="00144D94">
        <w:rPr>
          <w:rStyle w:val="normaltextrun"/>
          <w:rFonts w:ascii="Verdana" w:hAnsi="Verdana" w:cs="Segoe UI" w:eastAsiaTheme="majorEastAsia"/>
          <w:sz w:val="18"/>
          <w:szCs w:val="18"/>
        </w:rPr>
        <w:t xml:space="preserve">aankondiging van de </w:t>
      </w:r>
      <w:r>
        <w:rPr>
          <w:rStyle w:val="normaltextrun"/>
          <w:rFonts w:ascii="Verdana" w:hAnsi="Verdana" w:cs="Segoe UI" w:eastAsiaTheme="majorEastAsia"/>
          <w:sz w:val="18"/>
          <w:szCs w:val="18"/>
        </w:rPr>
        <w:t xml:space="preserve">Commissie </w:t>
      </w:r>
      <w:r w:rsidR="00144D94">
        <w:rPr>
          <w:rStyle w:val="normaltextrun"/>
          <w:rFonts w:ascii="Verdana" w:hAnsi="Verdana" w:cs="Segoe UI" w:eastAsiaTheme="majorEastAsia"/>
          <w:sz w:val="18"/>
          <w:szCs w:val="18"/>
        </w:rPr>
        <w:t xml:space="preserve">van </w:t>
      </w:r>
      <w:r>
        <w:rPr>
          <w:rStyle w:val="normaltextrun"/>
          <w:rFonts w:ascii="Verdana" w:hAnsi="Verdana" w:cs="Segoe UI" w:eastAsiaTheme="majorEastAsia"/>
          <w:sz w:val="18"/>
          <w:szCs w:val="18"/>
        </w:rPr>
        <w:t xml:space="preserve">nieuwe richtsnoeren voor het gebruik van AI-systemen met een hoog risico </w:t>
      </w:r>
      <w:r w:rsidR="00144D94">
        <w:rPr>
          <w:rStyle w:val="normaltextrun"/>
          <w:rFonts w:ascii="Verdana" w:hAnsi="Verdana" w:cs="Segoe UI" w:eastAsiaTheme="majorEastAsia"/>
          <w:sz w:val="18"/>
          <w:szCs w:val="18"/>
        </w:rPr>
        <w:t xml:space="preserve">binnen </w:t>
      </w:r>
      <w:r>
        <w:rPr>
          <w:rStyle w:val="normaltextrun"/>
          <w:rFonts w:ascii="Verdana" w:hAnsi="Verdana" w:cs="Segoe UI" w:eastAsiaTheme="majorEastAsia"/>
          <w:sz w:val="18"/>
          <w:szCs w:val="18"/>
        </w:rPr>
        <w:t xml:space="preserve">het </w:t>
      </w:r>
      <w:r w:rsidR="00144D94">
        <w:rPr>
          <w:rStyle w:val="normaltextrun"/>
          <w:rFonts w:ascii="Verdana" w:hAnsi="Verdana" w:cs="Segoe UI" w:eastAsiaTheme="majorEastAsia"/>
          <w:sz w:val="18"/>
          <w:szCs w:val="18"/>
        </w:rPr>
        <w:t xml:space="preserve">domein </w:t>
      </w:r>
      <w:r>
        <w:rPr>
          <w:rStyle w:val="normaltextrun"/>
          <w:rFonts w:ascii="Verdana" w:hAnsi="Verdana" w:cs="Segoe UI" w:eastAsiaTheme="majorEastAsia"/>
          <w:sz w:val="18"/>
          <w:szCs w:val="18"/>
        </w:rPr>
        <w:t>van justitie</w:t>
      </w:r>
      <w:r w:rsidR="00144D94">
        <w:rPr>
          <w:rStyle w:val="normaltextrun"/>
          <w:rFonts w:ascii="Verdana" w:hAnsi="Verdana" w:cs="Segoe UI" w:eastAsiaTheme="majorEastAsia"/>
          <w:sz w:val="18"/>
          <w:szCs w:val="18"/>
        </w:rPr>
        <w:t xml:space="preserve"> betreft geen nieuw </w:t>
      </w:r>
      <w:r w:rsidR="00D04229">
        <w:rPr>
          <w:rStyle w:val="normaltextrun"/>
          <w:rFonts w:ascii="Verdana" w:hAnsi="Verdana" w:cs="Segoe UI" w:eastAsiaTheme="majorEastAsia"/>
          <w:sz w:val="18"/>
          <w:szCs w:val="18"/>
        </w:rPr>
        <w:t>regelgeving</w:t>
      </w:r>
      <w:r w:rsidR="00144D94">
        <w:rPr>
          <w:rStyle w:val="normaltextrun"/>
          <w:rFonts w:ascii="Verdana" w:hAnsi="Verdana" w:cs="Segoe UI" w:eastAsiaTheme="majorEastAsia"/>
          <w:sz w:val="18"/>
          <w:szCs w:val="18"/>
        </w:rPr>
        <w:t xml:space="preserve">, maar is een </w:t>
      </w:r>
      <w:r w:rsidR="00D04229">
        <w:rPr>
          <w:rStyle w:val="normaltextrun"/>
          <w:rFonts w:ascii="Verdana" w:hAnsi="Verdana" w:cs="Segoe UI" w:eastAsiaTheme="majorEastAsia"/>
          <w:sz w:val="18"/>
          <w:szCs w:val="18"/>
        </w:rPr>
        <w:t xml:space="preserve">uitwerking van een </w:t>
      </w:r>
      <w:r w:rsidR="00144D94">
        <w:rPr>
          <w:rStyle w:val="normaltextrun"/>
          <w:rFonts w:ascii="Verdana" w:hAnsi="Verdana" w:cs="Segoe UI" w:eastAsiaTheme="majorEastAsia"/>
          <w:sz w:val="18"/>
          <w:szCs w:val="18"/>
        </w:rPr>
        <w:t xml:space="preserve">verplichting </w:t>
      </w:r>
      <w:r w:rsidR="00D04229">
        <w:rPr>
          <w:rStyle w:val="normaltextrun"/>
          <w:rFonts w:ascii="Verdana" w:hAnsi="Verdana" w:cs="Segoe UI" w:eastAsiaTheme="majorEastAsia"/>
          <w:sz w:val="18"/>
          <w:szCs w:val="18"/>
        </w:rPr>
        <w:t xml:space="preserve">in </w:t>
      </w:r>
      <w:r w:rsidR="00144D94">
        <w:rPr>
          <w:rStyle w:val="normaltextrun"/>
          <w:rFonts w:ascii="Verdana" w:hAnsi="Verdana" w:cs="Segoe UI" w:eastAsiaTheme="majorEastAsia"/>
          <w:sz w:val="18"/>
          <w:szCs w:val="18"/>
        </w:rPr>
        <w:t>de AI-verordening</w:t>
      </w:r>
      <w:r w:rsidR="002C1DA8">
        <w:rPr>
          <w:rStyle w:val="normaltextrun"/>
          <w:rFonts w:ascii="Verdana" w:hAnsi="Verdana" w:cs="Segoe UI" w:eastAsiaTheme="majorEastAsia"/>
          <w:sz w:val="18"/>
          <w:szCs w:val="18"/>
        </w:rPr>
        <w:t>.</w:t>
      </w:r>
    </w:p>
    <w:p w:rsidR="005B5F75" w:rsidP="005B5F75" w:rsidRDefault="00144D94" w14:paraId="7BC1A085" w14:textId="72F09E8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 xml:space="preserve">Het kabinet zal de totstandkoming van vrijwillige, gemeenschappelijke EU-brede technische voorschriften voor videoconferenties </w:t>
      </w:r>
      <w:r w:rsidR="005B5F75">
        <w:rPr>
          <w:rStyle w:val="normaltextrun"/>
          <w:rFonts w:ascii="Verdana" w:hAnsi="Verdana" w:cs="Segoe UI" w:eastAsiaTheme="majorEastAsia"/>
          <w:sz w:val="18"/>
          <w:szCs w:val="18"/>
        </w:rPr>
        <w:t>. nauw volgen en</w:t>
      </w:r>
      <w:r>
        <w:rPr>
          <w:rStyle w:val="normaltextrun"/>
          <w:rFonts w:ascii="Verdana" w:hAnsi="Verdana" w:cs="Segoe UI" w:eastAsiaTheme="majorEastAsia"/>
          <w:sz w:val="18"/>
          <w:szCs w:val="18"/>
        </w:rPr>
        <w:t>,</w:t>
      </w:r>
      <w:r w:rsidR="005B5F75">
        <w:rPr>
          <w:rStyle w:val="normaltextrun"/>
          <w:rFonts w:ascii="Verdana" w:hAnsi="Verdana" w:cs="Segoe UI" w:eastAsiaTheme="majorEastAsia"/>
          <w:sz w:val="18"/>
          <w:szCs w:val="18"/>
        </w:rPr>
        <w:t xml:space="preserve"> indien nodig en mogelijk</w:t>
      </w:r>
      <w:r>
        <w:rPr>
          <w:rStyle w:val="normaltextrun"/>
          <w:rFonts w:ascii="Verdana" w:hAnsi="Verdana" w:cs="Segoe UI" w:eastAsiaTheme="majorEastAsia"/>
          <w:sz w:val="18"/>
          <w:szCs w:val="18"/>
        </w:rPr>
        <w:t>,</w:t>
      </w:r>
      <w:r w:rsidR="005B5F75">
        <w:rPr>
          <w:rStyle w:val="normaltextrun"/>
          <w:rFonts w:ascii="Verdana" w:hAnsi="Verdana" w:cs="Segoe UI" w:eastAsiaTheme="majorEastAsia"/>
          <w:sz w:val="18"/>
          <w:szCs w:val="18"/>
        </w:rPr>
        <w:t xml:space="preserve"> input verzorgen richting de Commissie. De eventuele toepassing van deze vrijwillige voorschriften binnen Nederland zal in nauw overleg met de Rechtspraak, het OM en andere betrokken taakorganisaties en beroepsgroepen worden bezien. </w:t>
      </w:r>
      <w:r w:rsidR="005B5F75">
        <w:rPr>
          <w:rStyle w:val="eop"/>
          <w:rFonts w:ascii="Verdana" w:hAnsi="Verdana" w:cs="Segoe UI" w:eastAsiaTheme="majorEastAsia"/>
          <w:sz w:val="18"/>
          <w:szCs w:val="18"/>
        </w:rPr>
        <w:t> </w:t>
      </w:r>
    </w:p>
    <w:p w:rsidR="005B5F75" w:rsidP="005B5F75" w:rsidRDefault="005B5F75" w14:paraId="4E3804A1"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eastAsiaTheme="majorEastAsia"/>
          <w:sz w:val="18"/>
          <w:szCs w:val="18"/>
        </w:rPr>
        <w:t> </w:t>
      </w:r>
    </w:p>
    <w:p w:rsidR="005B5F75" w:rsidP="005B5F75" w:rsidRDefault="005963AE" w14:paraId="347F6A9B" w14:textId="13FFC5C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lastRenderedPageBreak/>
        <w:t>Voor de Commissie</w:t>
      </w:r>
      <w:r w:rsidR="005B5F75">
        <w:rPr>
          <w:rStyle w:val="normaltextrun"/>
          <w:rFonts w:ascii="Verdana" w:hAnsi="Verdana" w:cs="Segoe UI" w:eastAsiaTheme="majorEastAsia"/>
          <w:sz w:val="18"/>
          <w:szCs w:val="18"/>
        </w:rPr>
        <w:t xml:space="preserve"> vormt versterking van het concurrentievermogen van de EU voor de Commissie de belangrijkste motivering voor deze nieuwe strategie, onder expliciete verwijzing naar het </w:t>
      </w:r>
      <w:r w:rsidR="005B5F75">
        <w:rPr>
          <w:rStyle w:val="spellingerror"/>
          <w:rFonts w:ascii="Verdana" w:hAnsi="Verdana" w:cs="Segoe UI" w:eastAsiaTheme="majorEastAsia"/>
          <w:sz w:val="18"/>
          <w:szCs w:val="18"/>
        </w:rPr>
        <w:t>Draghi</w:t>
      </w:r>
      <w:r w:rsidR="005B5F75">
        <w:rPr>
          <w:rStyle w:val="normaltextrun"/>
          <w:rFonts w:ascii="Verdana" w:hAnsi="Verdana" w:cs="Segoe UI" w:eastAsiaTheme="majorEastAsia"/>
          <w:sz w:val="18"/>
          <w:szCs w:val="18"/>
        </w:rPr>
        <w:t>-rapport. Het uiteindelijke doel van de Commissie is de efficiëntie van overheidsdiensten te vergroten door ze standaard te digitaliseren, om zo de productiviteit te stimuleren. De Commissie stelt dat bedrijven meer geneigd zijn te investeren in landen waar het rechtsstelsel doeltreffend is, waar de toegang tot de rechter is gegarandeerd, de kwaliteit van de rechtspraak hoog is en transparantie is gewaarborgd. Het kabinet deelt </w:t>
      </w:r>
      <w:r w:rsidR="00D11031">
        <w:rPr>
          <w:rStyle w:val="spellingerror"/>
          <w:rFonts w:ascii="Verdana" w:hAnsi="Verdana" w:cs="Segoe UI" w:eastAsiaTheme="majorEastAsia"/>
          <w:sz w:val="18"/>
          <w:szCs w:val="18"/>
        </w:rPr>
        <w:t>weliswaar</w:t>
      </w:r>
      <w:r w:rsidR="005B5F75">
        <w:rPr>
          <w:rStyle w:val="normaltextrun"/>
          <w:rFonts w:ascii="Verdana" w:hAnsi="Verdana" w:cs="Segoe UI" w:eastAsiaTheme="majorEastAsia"/>
          <w:sz w:val="18"/>
          <w:szCs w:val="18"/>
        </w:rPr>
        <w:t> deze doelstellingen, maar tekent aan dat de effect van deze strategie vooral indirect en op langere termijn merkbaar zullen zijn, en daardoor moeilijk te meten.</w:t>
      </w:r>
      <w:r w:rsidR="005B5F75">
        <w:rPr>
          <w:rStyle w:val="eop"/>
          <w:rFonts w:ascii="Verdana" w:hAnsi="Verdana" w:cs="Segoe UI" w:eastAsiaTheme="majorEastAsia"/>
          <w:sz w:val="18"/>
          <w:szCs w:val="18"/>
        </w:rPr>
        <w:t> </w:t>
      </w:r>
    </w:p>
    <w:p w:rsidR="005963AE" w:rsidP="005B5F75" w:rsidRDefault="005963AE" w14:paraId="08F8DDF7" w14:textId="77777777">
      <w:pPr>
        <w:pStyle w:val="paragraph"/>
        <w:spacing w:before="0" w:beforeAutospacing="0" w:after="0" w:afterAutospacing="0" w:line="360" w:lineRule="auto"/>
        <w:textAlignment w:val="baseline"/>
        <w:rPr>
          <w:rStyle w:val="normaltextrun"/>
          <w:rFonts w:ascii="Verdana" w:hAnsi="Verdana" w:cs="Segoe UI" w:eastAsiaTheme="majorEastAsia"/>
          <w:sz w:val="18"/>
          <w:szCs w:val="18"/>
        </w:rPr>
      </w:pPr>
    </w:p>
    <w:p w:rsidR="005B5F75" w:rsidP="005B5F75" w:rsidRDefault="005B5F75" w14:paraId="2D6CEFC7" w14:textId="4E6801EE">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De strategie is erop gericht om de digitale infrastructuur en juridische processen binnen de EU te versterken en te moderniseren. Daardoor zouden derde landen hun samenwerkingsstrategieën met de EU kunnen moeten herzien om compatibel te blijven met nieuwe digitale standaarden en juridische systemen. De strategie kan eventueel leiden tot nieuwe verplichtingen of verboden voor bedrijven buiten de EU die willen opereren binnen de Unie, vooral in sectoren zoals technologie, (juridische en justitiële) data, videoconferentie, cyberveiligheid en AI. </w:t>
      </w:r>
      <w:r>
        <w:rPr>
          <w:rStyle w:val="eop"/>
          <w:rFonts w:ascii="Verdana" w:hAnsi="Verdana" w:cs="Segoe UI" w:eastAsiaTheme="majorEastAsia"/>
          <w:sz w:val="18"/>
          <w:szCs w:val="18"/>
        </w:rPr>
        <w:t> </w:t>
      </w:r>
    </w:p>
    <w:p w:rsidR="005B5F75" w:rsidP="005B5F75" w:rsidRDefault="005B5F75" w14:paraId="473769DA"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eastAsiaTheme="majorEastAsia"/>
          <w:sz w:val="18"/>
          <w:szCs w:val="18"/>
        </w:rPr>
        <w:t>Door een meer dominante rol na te streven in digitale rechtspraak, kan de EU haar ambitie en positie als mondiale leider in technologie versterken. Dit kan bijdragen aan verdere wereldwijde normbepaling door de EU; het vermogen van de EU om mondiale normen vast te stellen op het gebied van digitale justitie zou immers kunnen toenemen. Ook kan deze strategie indirect invloed hebben op internationale veiligheidsnormen, waarbij derde landen mogelijk hun eigen veiligheidssystemen moeten aanpassen om </w:t>
      </w:r>
      <w:proofErr w:type="spellStart"/>
      <w:r>
        <w:rPr>
          <w:rStyle w:val="spellingerror"/>
          <w:rFonts w:ascii="Verdana" w:hAnsi="Verdana" w:cs="Segoe UI" w:eastAsiaTheme="majorEastAsia"/>
          <w:sz w:val="18"/>
          <w:szCs w:val="18"/>
        </w:rPr>
        <w:t>interoperabel</w:t>
      </w:r>
      <w:proofErr w:type="spellEnd"/>
      <w:r>
        <w:rPr>
          <w:rStyle w:val="normaltextrun"/>
          <w:rFonts w:ascii="Verdana" w:hAnsi="Verdana" w:cs="Segoe UI" w:eastAsiaTheme="majorEastAsia"/>
          <w:sz w:val="18"/>
          <w:szCs w:val="18"/>
        </w:rPr>
        <w:t> te blijven met die van de EU. </w:t>
      </w:r>
      <w:r>
        <w:rPr>
          <w:rStyle w:val="eop"/>
          <w:rFonts w:ascii="Verdana" w:hAnsi="Verdana" w:cs="Segoe UI" w:eastAsiaTheme="majorEastAsia"/>
          <w:sz w:val="18"/>
          <w:szCs w:val="18"/>
        </w:rPr>
        <w:t> </w:t>
      </w:r>
    </w:p>
    <w:p w:rsidR="005B5F75" w:rsidP="005B5F75" w:rsidRDefault="005B5F75" w14:paraId="33E4B1C1" w14:textId="5652C6BF">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 xml:space="preserve">Door </w:t>
      </w:r>
      <w:r w:rsidR="00D04229">
        <w:rPr>
          <w:rStyle w:val="normaltextrun"/>
          <w:rFonts w:ascii="Verdana" w:hAnsi="Verdana" w:cs="Segoe UI" w:eastAsiaTheme="majorEastAsia"/>
          <w:sz w:val="18"/>
          <w:szCs w:val="18"/>
        </w:rPr>
        <w:t xml:space="preserve">het stimuleren van de </w:t>
      </w:r>
      <w:r>
        <w:rPr>
          <w:rStyle w:val="normaltextrun"/>
          <w:rFonts w:ascii="Verdana" w:hAnsi="Verdana" w:cs="Segoe UI" w:eastAsiaTheme="majorEastAsia"/>
          <w:sz w:val="18"/>
          <w:szCs w:val="18"/>
        </w:rPr>
        <w:t>ontwikkeling van onafhankelijkere digitale systemen, kan het risico op afhankelijkheid van niet-EU-spelers verminderen, wat de strategische autonomie van de EU versterkt. </w:t>
      </w:r>
      <w:r>
        <w:rPr>
          <w:rStyle w:val="eop"/>
          <w:rFonts w:ascii="Verdana" w:hAnsi="Verdana" w:cs="Segoe UI" w:eastAsiaTheme="majorEastAsia"/>
          <w:sz w:val="18"/>
          <w:szCs w:val="18"/>
        </w:rPr>
        <w:t> </w:t>
      </w:r>
    </w:p>
    <w:p w:rsidR="00DB279A" w:rsidP="005B5F75" w:rsidRDefault="00DB279A" w14:paraId="12A254F5" w14:textId="77777777">
      <w:pPr>
        <w:pStyle w:val="paragraph"/>
        <w:spacing w:before="0" w:beforeAutospacing="0" w:after="0" w:afterAutospacing="0" w:line="360" w:lineRule="auto"/>
        <w:textAlignment w:val="baseline"/>
        <w:rPr>
          <w:rFonts w:ascii="Segoe UI" w:hAnsi="Segoe UI" w:cs="Segoe UI"/>
          <w:sz w:val="18"/>
          <w:szCs w:val="18"/>
        </w:rPr>
      </w:pPr>
    </w:p>
    <w:p w:rsidRPr="00AE4D5D" w:rsidR="00BA0006" w:rsidP="005B5F75" w:rsidRDefault="005B5F75" w14:paraId="3374E387" w14:textId="55F4B8F0">
      <w:pPr>
        <w:pStyle w:val="paragraph"/>
        <w:spacing w:before="0" w:beforeAutospacing="0" w:after="0" w:afterAutospacing="0" w:line="360" w:lineRule="auto"/>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De strategie kan eventueel economische druk uitoefenen op derde landen die sterk afhankelijk zijn van handel met de EU als ze niet aan nieuwe standaarden voldoen. Met name ontwikkelingslanden zouden mogelijk moeite hebben om bij te blijven met technologische ontwikkelingen die door dit voorstel worden geïnitieerd en gestimuleerd, wat hun relatie met de EU kan beïnvloeden.</w:t>
      </w:r>
    </w:p>
    <w:p w:rsidR="00BA0006" w:rsidP="005B5F75" w:rsidRDefault="00BA0006" w14:paraId="6CD9022B" w14:textId="77777777">
      <w:pPr>
        <w:pStyle w:val="paragraph"/>
        <w:spacing w:before="0" w:beforeAutospacing="0" w:after="0" w:afterAutospacing="0" w:line="360" w:lineRule="auto"/>
        <w:textAlignment w:val="baseline"/>
        <w:rPr>
          <w:rFonts w:ascii="Segoe UI" w:hAnsi="Segoe UI" w:cs="Segoe UI"/>
          <w:sz w:val="18"/>
          <w:szCs w:val="18"/>
        </w:rPr>
      </w:pPr>
    </w:p>
    <w:sectPr w:rsidR="00BA000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3A33" w14:textId="77777777" w:rsidR="0071046A" w:rsidRDefault="0071046A" w:rsidP="008E7BCD">
      <w:pPr>
        <w:spacing w:after="0" w:line="240" w:lineRule="auto"/>
      </w:pPr>
      <w:r>
        <w:separator/>
      </w:r>
    </w:p>
  </w:endnote>
  <w:endnote w:type="continuationSeparator" w:id="0">
    <w:p w14:paraId="0703D032" w14:textId="77777777" w:rsidR="0071046A" w:rsidRDefault="0071046A" w:rsidP="008E7BCD">
      <w:pPr>
        <w:spacing w:after="0" w:line="240" w:lineRule="auto"/>
      </w:pPr>
      <w:r>
        <w:continuationSeparator/>
      </w:r>
    </w:p>
  </w:endnote>
  <w:endnote w:type="continuationNotice" w:id="1">
    <w:p w14:paraId="714CF966" w14:textId="77777777" w:rsidR="0071046A" w:rsidRDefault="00710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E0ED" w14:textId="16E6A371" w:rsidR="00DD00AD" w:rsidRDefault="00DD00AD">
    <w:pPr>
      <w:pStyle w:val="Footer"/>
    </w:pPr>
    <w:r>
      <w:rPr>
        <w:noProof/>
      </w:rPr>
      <mc:AlternateContent>
        <mc:Choice Requires="wps">
          <w:drawing>
            <wp:anchor distT="0" distB="0" distL="0" distR="0" simplePos="0" relativeHeight="251658241" behindDoc="0" locked="0" layoutInCell="1" allowOverlap="1" wp14:anchorId="2918D675" wp14:editId="303E66F5">
              <wp:simplePos x="635" y="635"/>
              <wp:positionH relativeFrom="page">
                <wp:align>left</wp:align>
              </wp:positionH>
              <wp:positionV relativeFrom="page">
                <wp:align>bottom</wp:align>
              </wp:positionV>
              <wp:extent cx="1007110" cy="357505"/>
              <wp:effectExtent l="0" t="0" r="2540" b="0"/>
              <wp:wrapNone/>
              <wp:docPr id="7128049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24A71AED" w14:textId="39C0B8C9"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8D675"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24A71AED" w14:textId="39C0B8C9"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856A" w14:textId="620EAAD5" w:rsidR="005A0D19" w:rsidRDefault="00DD00AD">
    <w:pPr>
      <w:pStyle w:val="Footer"/>
      <w:jc w:val="right"/>
    </w:pPr>
    <w:r>
      <w:rPr>
        <w:noProof/>
      </w:rPr>
      <mc:AlternateContent>
        <mc:Choice Requires="wps">
          <w:drawing>
            <wp:anchor distT="0" distB="0" distL="0" distR="0" simplePos="0" relativeHeight="251658242" behindDoc="0" locked="0" layoutInCell="1" allowOverlap="1" wp14:anchorId="67BC8DF6" wp14:editId="79EA8F0F">
              <wp:simplePos x="635" y="635"/>
              <wp:positionH relativeFrom="page">
                <wp:align>left</wp:align>
              </wp:positionH>
              <wp:positionV relativeFrom="page">
                <wp:align>bottom</wp:align>
              </wp:positionV>
              <wp:extent cx="1007110" cy="357505"/>
              <wp:effectExtent l="0" t="0" r="2540" b="0"/>
              <wp:wrapNone/>
              <wp:docPr id="184625042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627BD1F1" w14:textId="3A083C23" w:rsidR="00DD00AD" w:rsidRPr="00DD00AD" w:rsidRDefault="00DD00AD" w:rsidP="00DD00AD">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BC8DF6"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3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627BD1F1" w14:textId="3A083C23" w:rsidR="00DD00AD" w:rsidRPr="00DD00AD" w:rsidRDefault="00DD00AD" w:rsidP="00DD00AD">
                    <w:pPr>
                      <w:spacing w:after="0"/>
                      <w:rPr>
                        <w:rFonts w:ascii="Aptos" w:eastAsia="Aptos" w:hAnsi="Aptos" w:cs="Aptos"/>
                        <w:noProof/>
                        <w:color w:val="000000"/>
                        <w:sz w:val="20"/>
                        <w:szCs w:val="20"/>
                      </w:rPr>
                    </w:pPr>
                  </w:p>
                </w:txbxContent>
              </v:textbox>
              <w10:wrap anchorx="page" anchory="page"/>
            </v:shape>
          </w:pict>
        </mc:Fallback>
      </mc:AlternateContent>
    </w:r>
    <w:sdt>
      <w:sdtPr>
        <w:id w:val="1103848520"/>
        <w:docPartObj>
          <w:docPartGallery w:val="Page Numbers (Bottom of Page)"/>
          <w:docPartUnique/>
        </w:docPartObj>
      </w:sdtPr>
      <w:sdtContent>
        <w:r w:rsidR="005A0D19">
          <w:fldChar w:fldCharType="begin"/>
        </w:r>
        <w:r w:rsidR="005A0D19">
          <w:instrText>PAGE   \* MERGEFORMAT</w:instrText>
        </w:r>
        <w:r w:rsidR="005A0D19">
          <w:fldChar w:fldCharType="separate"/>
        </w:r>
        <w:r w:rsidR="005A0D19">
          <w:t>2</w:t>
        </w:r>
        <w:r w:rsidR="005A0D19">
          <w:fldChar w:fldCharType="end"/>
        </w:r>
      </w:sdtContent>
    </w:sdt>
  </w:p>
  <w:p w14:paraId="2A0D1032" w14:textId="77777777" w:rsidR="005A0D19" w:rsidRDefault="005A0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74F6" w14:textId="3B94E109" w:rsidR="00DD00AD" w:rsidRDefault="00DD00AD">
    <w:pPr>
      <w:pStyle w:val="Footer"/>
    </w:pPr>
    <w:r>
      <w:rPr>
        <w:noProof/>
      </w:rPr>
      <mc:AlternateContent>
        <mc:Choice Requires="wps">
          <w:drawing>
            <wp:anchor distT="0" distB="0" distL="0" distR="0" simplePos="0" relativeHeight="251658240" behindDoc="0" locked="0" layoutInCell="1" allowOverlap="1" wp14:anchorId="5989E9D0" wp14:editId="054E68B8">
              <wp:simplePos x="635" y="635"/>
              <wp:positionH relativeFrom="page">
                <wp:align>left</wp:align>
              </wp:positionH>
              <wp:positionV relativeFrom="page">
                <wp:align>bottom</wp:align>
              </wp:positionV>
              <wp:extent cx="1007110" cy="357505"/>
              <wp:effectExtent l="0" t="0" r="2540" b="0"/>
              <wp:wrapNone/>
              <wp:docPr id="9281625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7B7E7B1D" w14:textId="3E45EE90"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9E9D0"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7B7E7B1D" w14:textId="3E45EE90" w:rsidR="00DD00AD" w:rsidRPr="00DD00AD" w:rsidRDefault="00DD00AD" w:rsidP="00DD00AD">
                    <w:pPr>
                      <w:spacing w:after="0"/>
                      <w:rPr>
                        <w:rFonts w:ascii="Aptos" w:eastAsia="Aptos" w:hAnsi="Aptos" w:cs="Aptos"/>
                        <w:noProof/>
                        <w:color w:val="000000"/>
                        <w:sz w:val="20"/>
                        <w:szCs w:val="20"/>
                      </w:rPr>
                    </w:pPr>
                    <w:r w:rsidRPr="00DD00AD">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F7A9" w14:textId="77777777" w:rsidR="0071046A" w:rsidRDefault="0071046A" w:rsidP="008E7BCD">
      <w:pPr>
        <w:spacing w:after="0" w:line="240" w:lineRule="auto"/>
      </w:pPr>
      <w:r>
        <w:separator/>
      </w:r>
    </w:p>
  </w:footnote>
  <w:footnote w:type="continuationSeparator" w:id="0">
    <w:p w14:paraId="1F912832" w14:textId="77777777" w:rsidR="0071046A" w:rsidRDefault="0071046A" w:rsidP="008E7BCD">
      <w:pPr>
        <w:spacing w:after="0" w:line="240" w:lineRule="auto"/>
      </w:pPr>
      <w:r>
        <w:continuationSeparator/>
      </w:r>
    </w:p>
  </w:footnote>
  <w:footnote w:type="continuationNotice" w:id="1">
    <w:p w14:paraId="3D0DB111" w14:textId="77777777" w:rsidR="0071046A" w:rsidRDefault="0071046A">
      <w:pPr>
        <w:spacing w:after="0" w:line="240" w:lineRule="auto"/>
      </w:pPr>
    </w:p>
  </w:footnote>
  <w:footnote w:id="2">
    <w:p w14:paraId="1085660F" w14:textId="209D89D1" w:rsidR="00B11802" w:rsidRPr="00B51ABE" w:rsidRDefault="00B11802">
      <w:pPr>
        <w:pStyle w:val="FootnoteText"/>
        <w:rPr>
          <w:rFonts w:ascii="Verdana" w:hAnsi="Verdana"/>
        </w:rPr>
      </w:pPr>
      <w:r w:rsidRPr="00B51ABE">
        <w:rPr>
          <w:rStyle w:val="FootnoteReference"/>
          <w:rFonts w:ascii="Verdana" w:hAnsi="Verdana"/>
        </w:rPr>
        <w:footnoteRef/>
      </w:r>
      <w:r w:rsidRPr="00B51ABE">
        <w:rPr>
          <w:rFonts w:ascii="Verdana" w:hAnsi="Verdana"/>
        </w:rPr>
        <w:t xml:space="preserve"> </w:t>
      </w:r>
      <w:r w:rsidRPr="00B51ABE">
        <w:rPr>
          <w:rFonts w:ascii="Verdana" w:hAnsi="Verdana"/>
          <w:sz w:val="16"/>
          <w:szCs w:val="16"/>
        </w:rPr>
        <w:t>Verordening (EU) 2021/693</w:t>
      </w:r>
    </w:p>
  </w:footnote>
  <w:footnote w:id="3">
    <w:p w14:paraId="00496E30" w14:textId="77777777" w:rsidR="00B11802" w:rsidRPr="00B51ABE" w:rsidRDefault="00B11802" w:rsidP="00B11802">
      <w:pPr>
        <w:pStyle w:val="FootnoteText"/>
        <w:rPr>
          <w:rFonts w:ascii="Verdana" w:hAnsi="Verdana"/>
          <w:sz w:val="16"/>
          <w:szCs w:val="16"/>
        </w:rPr>
      </w:pPr>
      <w:r w:rsidRPr="00B51ABE">
        <w:rPr>
          <w:rStyle w:val="FootnoteReference"/>
          <w:rFonts w:ascii="Verdana" w:hAnsi="Verdana"/>
          <w:sz w:val="16"/>
          <w:szCs w:val="16"/>
        </w:rPr>
        <w:footnoteRef/>
      </w:r>
      <w:r w:rsidRPr="00B51ABE">
        <w:rPr>
          <w:rFonts w:ascii="Verdana" w:hAnsi="Verdana"/>
          <w:sz w:val="16"/>
          <w:szCs w:val="16"/>
        </w:rPr>
        <w:t xml:space="preserve"> C/2025/437, ST/15509/2023/INIT</w:t>
      </w:r>
    </w:p>
  </w:footnote>
  <w:footnote w:id="4">
    <w:p w14:paraId="43453A34" w14:textId="77777777" w:rsidR="00357B14" w:rsidRPr="00B51ABE" w:rsidRDefault="00357B14" w:rsidP="00357B14">
      <w:pPr>
        <w:pStyle w:val="FootnoteText"/>
        <w:rPr>
          <w:rFonts w:ascii="Verdana" w:hAnsi="Verdana"/>
        </w:rPr>
      </w:pPr>
      <w:r w:rsidRPr="00B51ABE">
        <w:rPr>
          <w:rStyle w:val="FootnoteReference"/>
          <w:rFonts w:ascii="Verdana" w:hAnsi="Verdana"/>
        </w:rPr>
        <w:footnoteRef/>
      </w:r>
      <w:r w:rsidRPr="00B51ABE">
        <w:rPr>
          <w:rFonts w:ascii="Verdana" w:hAnsi="Verdana"/>
        </w:rPr>
        <w:t xml:space="preserve"> </w:t>
      </w:r>
      <w:r w:rsidRPr="00B51ABE">
        <w:rPr>
          <w:rFonts w:ascii="Verdana" w:hAnsi="Verdana"/>
          <w:sz w:val="16"/>
          <w:szCs w:val="16"/>
        </w:rPr>
        <w:t>BNC-Fiche Verordening tot inrichting van het justitieprogramma 2028-2034 en terugtrekken van verordening (EU) 2021/693.</w:t>
      </w:r>
    </w:p>
  </w:footnote>
  <w:footnote w:id="5">
    <w:p w14:paraId="7E095433" w14:textId="77777777" w:rsidR="00B11802" w:rsidRPr="00B51ABE" w:rsidRDefault="00B11802" w:rsidP="00B11802">
      <w:pPr>
        <w:pStyle w:val="FootnoteText"/>
        <w:rPr>
          <w:rFonts w:ascii="Verdana" w:hAnsi="Verdana"/>
          <w:lang w:val="pt-PT"/>
        </w:rPr>
      </w:pPr>
      <w:r w:rsidRPr="00B51ABE">
        <w:rPr>
          <w:rStyle w:val="FootnoteReference"/>
          <w:rFonts w:ascii="Verdana" w:hAnsi="Verdana"/>
        </w:rPr>
        <w:footnoteRef/>
      </w:r>
      <w:r w:rsidRPr="00B51ABE">
        <w:rPr>
          <w:rFonts w:ascii="Verdana" w:hAnsi="Verdana"/>
          <w:lang w:val="pt-PT"/>
        </w:rPr>
        <w:t xml:space="preserve"> </w:t>
      </w:r>
      <w:r w:rsidRPr="00B51ABE">
        <w:rPr>
          <w:rFonts w:ascii="Verdana" w:hAnsi="Verdana"/>
          <w:sz w:val="16"/>
          <w:szCs w:val="16"/>
          <w:lang w:val="pt-PT"/>
        </w:rPr>
        <w:t>COM(2025) 463 final</w:t>
      </w:r>
    </w:p>
  </w:footnote>
  <w:footnote w:id="6">
    <w:p w14:paraId="17C51BB5" w14:textId="0376F2DC" w:rsidR="002654CB" w:rsidRPr="00B51ABE" w:rsidRDefault="002654CB">
      <w:pPr>
        <w:pStyle w:val="FootnoteText"/>
        <w:rPr>
          <w:rFonts w:ascii="Verdana" w:hAnsi="Verdana"/>
          <w:sz w:val="16"/>
          <w:szCs w:val="16"/>
          <w:lang w:val="pt-PT"/>
        </w:rPr>
      </w:pPr>
      <w:r w:rsidRPr="00B51ABE">
        <w:rPr>
          <w:rStyle w:val="FootnoteReference"/>
          <w:rFonts w:ascii="Verdana" w:hAnsi="Verdana"/>
        </w:rPr>
        <w:footnoteRef/>
      </w:r>
      <w:r w:rsidRPr="00B51ABE">
        <w:rPr>
          <w:rFonts w:ascii="Verdana" w:hAnsi="Verdana"/>
          <w:lang w:val="pt-PT"/>
        </w:rPr>
        <w:t xml:space="preserve"> </w:t>
      </w:r>
      <w:r w:rsidR="000C70E7" w:rsidRPr="00B51ABE">
        <w:rPr>
          <w:rFonts w:ascii="Verdana" w:hAnsi="Verdana"/>
          <w:sz w:val="16"/>
          <w:szCs w:val="16"/>
          <w:lang w:val="pt-PT"/>
        </w:rPr>
        <w:t>COM/2020/66 final</w:t>
      </w:r>
    </w:p>
  </w:footnote>
  <w:footnote w:id="7">
    <w:p w14:paraId="17909670" w14:textId="5482FF92" w:rsidR="00A22955" w:rsidRPr="00B51ABE" w:rsidRDefault="00A22955">
      <w:pPr>
        <w:pStyle w:val="FootnoteText"/>
        <w:rPr>
          <w:rFonts w:ascii="Verdana" w:hAnsi="Verdana"/>
          <w:sz w:val="16"/>
          <w:szCs w:val="16"/>
          <w:lang w:val="pt-PT"/>
        </w:rPr>
      </w:pPr>
      <w:r w:rsidRPr="00B51ABE">
        <w:rPr>
          <w:rStyle w:val="FootnoteReference"/>
          <w:rFonts w:ascii="Verdana" w:hAnsi="Verdana"/>
        </w:rPr>
        <w:footnoteRef/>
      </w:r>
      <w:r w:rsidRPr="00B51ABE">
        <w:rPr>
          <w:rFonts w:ascii="Verdana" w:hAnsi="Verdana"/>
          <w:lang w:val="pt-PT"/>
        </w:rPr>
        <w:t xml:space="preserve"> </w:t>
      </w:r>
      <w:r w:rsidRPr="00B51ABE">
        <w:rPr>
          <w:rFonts w:ascii="Verdana" w:hAnsi="Verdana"/>
          <w:sz w:val="16"/>
          <w:szCs w:val="16"/>
          <w:lang w:val="pt-PT"/>
        </w:rPr>
        <w:t>COM(2025) 835</w:t>
      </w:r>
      <w:r w:rsidR="00B538D0" w:rsidRPr="00B51ABE">
        <w:rPr>
          <w:rFonts w:ascii="Verdana" w:hAnsi="Verdana"/>
          <w:sz w:val="16"/>
          <w:szCs w:val="16"/>
          <w:lang w:val="pt-PT"/>
        </w:rPr>
        <w:t xml:space="preserve"> en fiche</w:t>
      </w:r>
      <w:r w:rsidR="00CE40C5" w:rsidRPr="00B51ABE">
        <w:rPr>
          <w:rFonts w:ascii="Verdana" w:hAnsi="Verdana"/>
          <w:sz w:val="16"/>
          <w:szCs w:val="16"/>
          <w:lang w:val="pt-PT"/>
        </w:rPr>
        <w:t xml:space="preserve">: </w:t>
      </w:r>
      <w:hyperlink r:id="rId1" w:history="1">
        <w:r w:rsidR="007F1302" w:rsidRPr="00B51ABE">
          <w:rPr>
            <w:rStyle w:val="Hyperlink"/>
            <w:rFonts w:ascii="Verdana" w:hAnsi="Verdana"/>
            <w:sz w:val="16"/>
            <w:szCs w:val="16"/>
            <w:lang w:val="pt-PT"/>
          </w:rPr>
          <w:t>https://www.tweedekamer.nl/kamerstukken/brieven_regering/detail?did=2025D53606&amp;id=2025Z22576</w:t>
        </w:r>
      </w:hyperlink>
    </w:p>
  </w:footnote>
  <w:footnote w:id="8">
    <w:p w14:paraId="0A21C820" w14:textId="4CE3DC3D" w:rsidR="008E7BCD" w:rsidRPr="00B51ABE" w:rsidRDefault="008E7BCD">
      <w:pPr>
        <w:pStyle w:val="FootnoteText"/>
        <w:rPr>
          <w:rFonts w:ascii="Verdana" w:hAnsi="Verdana"/>
          <w:sz w:val="16"/>
          <w:szCs w:val="16"/>
          <w:lang w:val="pt-PT"/>
        </w:rPr>
      </w:pPr>
      <w:r w:rsidRPr="00B51ABE">
        <w:rPr>
          <w:rStyle w:val="FootnoteReference"/>
          <w:rFonts w:ascii="Verdana" w:hAnsi="Verdana"/>
          <w:sz w:val="16"/>
          <w:szCs w:val="16"/>
        </w:rPr>
        <w:footnoteRef/>
      </w:r>
      <w:r w:rsidRPr="00B51ABE">
        <w:rPr>
          <w:rFonts w:ascii="Verdana" w:hAnsi="Verdana"/>
          <w:sz w:val="16"/>
          <w:szCs w:val="16"/>
          <w:lang w:val="pt-PT"/>
        </w:rPr>
        <w:t xml:space="preserve"> PB C 342I van 14.10.2020, </w:t>
      </w:r>
      <w:proofErr w:type="spellStart"/>
      <w:r w:rsidRPr="00B51ABE">
        <w:rPr>
          <w:rFonts w:ascii="Verdana" w:hAnsi="Verdana"/>
          <w:sz w:val="16"/>
          <w:szCs w:val="16"/>
          <w:lang w:val="pt-PT"/>
        </w:rPr>
        <w:t>blz</w:t>
      </w:r>
      <w:proofErr w:type="spellEnd"/>
      <w:r w:rsidRPr="00B51ABE">
        <w:rPr>
          <w:rFonts w:ascii="Verdana" w:hAnsi="Verdana"/>
          <w:sz w:val="16"/>
          <w:szCs w:val="16"/>
          <w:lang w:val="pt-PT"/>
        </w:rPr>
        <w:t>. 1.</w:t>
      </w:r>
    </w:p>
  </w:footnote>
  <w:footnote w:id="9">
    <w:p w14:paraId="405DB9CF" w14:textId="66AE1A1B" w:rsidR="008E7BCD" w:rsidRPr="00B51ABE" w:rsidRDefault="008E7BCD">
      <w:pPr>
        <w:pStyle w:val="FootnoteText"/>
        <w:rPr>
          <w:rFonts w:ascii="Verdana" w:hAnsi="Verdana"/>
          <w:sz w:val="16"/>
          <w:szCs w:val="16"/>
          <w:lang w:val="pt-PT"/>
        </w:rPr>
      </w:pPr>
      <w:r w:rsidRPr="00B51ABE">
        <w:rPr>
          <w:rStyle w:val="FootnoteReference"/>
          <w:rFonts w:ascii="Verdana" w:hAnsi="Verdana"/>
          <w:sz w:val="16"/>
          <w:szCs w:val="16"/>
        </w:rPr>
        <w:footnoteRef/>
      </w:r>
      <w:r w:rsidRPr="00B51ABE">
        <w:rPr>
          <w:rFonts w:ascii="Verdana" w:hAnsi="Verdana"/>
          <w:sz w:val="16"/>
          <w:szCs w:val="16"/>
          <w:lang w:val="pt-PT"/>
        </w:rPr>
        <w:t xml:space="preserve"> eur-lex.europa.eu/legal-content/NL/TXT/PDF/?uri=CELEX:52020DC0710&amp;from=EN.</w:t>
      </w:r>
    </w:p>
  </w:footnote>
  <w:footnote w:id="10">
    <w:p w14:paraId="030B2BE0" w14:textId="4884CCAF" w:rsidR="008E7BCD" w:rsidRPr="00B51ABE" w:rsidRDefault="008E7BCD">
      <w:pPr>
        <w:pStyle w:val="FootnoteText"/>
        <w:rPr>
          <w:rFonts w:ascii="Verdana" w:hAnsi="Verdana"/>
          <w:sz w:val="16"/>
          <w:szCs w:val="16"/>
        </w:rPr>
      </w:pPr>
      <w:r w:rsidRPr="00B51ABE">
        <w:rPr>
          <w:rStyle w:val="FootnoteReference"/>
          <w:rFonts w:ascii="Verdana" w:hAnsi="Verdana"/>
          <w:sz w:val="16"/>
          <w:szCs w:val="16"/>
        </w:rPr>
        <w:footnoteRef/>
      </w:r>
      <w:r w:rsidRPr="00B51ABE">
        <w:rPr>
          <w:rFonts w:ascii="Verdana" w:hAnsi="Verdana"/>
          <w:sz w:val="16"/>
          <w:szCs w:val="16"/>
        </w:rPr>
        <w:t xml:space="preserve"> Verordening (EU) 2023/2844 betreffende de digitalisering van de justitiële samenwerking en de toegang tot de rechter in grensoverschrijdende burgerlijke, handels</w:t>
      </w:r>
      <w:r w:rsidRPr="00B51ABE">
        <w:rPr>
          <w:rFonts w:ascii="Cambria Math" w:hAnsi="Cambria Math" w:cs="Cambria Math"/>
          <w:sz w:val="16"/>
          <w:szCs w:val="16"/>
        </w:rPr>
        <w:t>‑</w:t>
      </w:r>
      <w:r w:rsidRPr="00B51ABE">
        <w:rPr>
          <w:rFonts w:ascii="Verdana" w:hAnsi="Verdana"/>
          <w:sz w:val="16"/>
          <w:szCs w:val="16"/>
        </w:rPr>
        <w:t xml:space="preserve"> en strafzaken, en tot wijziging van bepaalde handelingen op het gebied van justiti</w:t>
      </w:r>
      <w:r w:rsidRPr="00B51ABE">
        <w:rPr>
          <w:rFonts w:ascii="Verdana" w:hAnsi="Verdana" w:cs="Aptos"/>
          <w:sz w:val="16"/>
          <w:szCs w:val="16"/>
        </w:rPr>
        <w:t>ë</w:t>
      </w:r>
      <w:r w:rsidRPr="00B51ABE">
        <w:rPr>
          <w:rFonts w:ascii="Verdana" w:hAnsi="Verdana"/>
          <w:sz w:val="16"/>
          <w:szCs w:val="16"/>
        </w:rPr>
        <w:t>le samenwerking. Richtlijn (EU) 2023/2843 betreffende de digitalisering van de justiti</w:t>
      </w:r>
      <w:r w:rsidRPr="00B51ABE">
        <w:rPr>
          <w:rFonts w:ascii="Verdana" w:hAnsi="Verdana" w:cs="Aptos"/>
          <w:sz w:val="16"/>
          <w:szCs w:val="16"/>
        </w:rPr>
        <w:t>ë</w:t>
      </w:r>
      <w:r w:rsidRPr="00B51ABE">
        <w:rPr>
          <w:rFonts w:ascii="Verdana" w:hAnsi="Verdana"/>
          <w:sz w:val="16"/>
          <w:szCs w:val="16"/>
        </w:rPr>
        <w:t>le samenwerking.</w:t>
      </w:r>
    </w:p>
  </w:footnote>
  <w:footnote w:id="11">
    <w:p w14:paraId="21285102" w14:textId="07AA4F22" w:rsidR="004B6332" w:rsidRPr="00B51ABE" w:rsidRDefault="004B6332">
      <w:pPr>
        <w:pStyle w:val="FootnoteText"/>
        <w:rPr>
          <w:rFonts w:ascii="Verdana" w:hAnsi="Verdana"/>
        </w:rPr>
      </w:pPr>
      <w:r w:rsidRPr="00B51ABE">
        <w:rPr>
          <w:rStyle w:val="FootnoteReference"/>
          <w:rFonts w:ascii="Verdana" w:hAnsi="Verdana"/>
          <w:sz w:val="16"/>
          <w:szCs w:val="16"/>
        </w:rPr>
        <w:footnoteRef/>
      </w:r>
      <w:r w:rsidRPr="00B51ABE">
        <w:rPr>
          <w:rFonts w:ascii="Verdana" w:hAnsi="Verdana"/>
          <w:sz w:val="16"/>
          <w:szCs w:val="16"/>
        </w:rPr>
        <w:t xml:space="preserve"> </w:t>
      </w:r>
      <w:hyperlink r:id="rId2" w:tgtFrame="_blank" w:history="1">
        <w:r w:rsidRPr="00B51ABE">
          <w:rPr>
            <w:rStyle w:val="Hyperlink"/>
            <w:rFonts w:ascii="Verdana" w:hAnsi="Verdana"/>
            <w:sz w:val="16"/>
            <w:szCs w:val="16"/>
          </w:rPr>
          <w:t>De Nederlandse Digitaliseringsstrategie</w:t>
        </w:r>
      </w:hyperlink>
    </w:p>
  </w:footnote>
  <w:footnote w:id="12">
    <w:p w14:paraId="5357E374" w14:textId="4F44CCF1" w:rsidR="00BB35C2" w:rsidRPr="00B51ABE" w:rsidRDefault="00BB35C2">
      <w:pPr>
        <w:pStyle w:val="FootnoteText"/>
        <w:rPr>
          <w:rFonts w:ascii="Verdana" w:hAnsi="Verdana"/>
        </w:rPr>
      </w:pPr>
      <w:r w:rsidRPr="00B51ABE">
        <w:rPr>
          <w:rStyle w:val="FootnoteReference"/>
          <w:rFonts w:ascii="Verdana" w:hAnsi="Verdana"/>
        </w:rPr>
        <w:footnoteRef/>
      </w:r>
      <w:r w:rsidRPr="00B51ABE">
        <w:rPr>
          <w:rFonts w:ascii="Verdana" w:hAnsi="Verdana"/>
        </w:rPr>
        <w:t xml:space="preserve"> </w:t>
      </w:r>
      <w:r w:rsidRPr="00B51ABE">
        <w:rPr>
          <w:rFonts w:ascii="Verdana" w:hAnsi="Verdana"/>
          <w:sz w:val="16"/>
          <w:szCs w:val="16"/>
        </w:rPr>
        <w:t>2019/C 360/01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FD79" w14:textId="77777777" w:rsidR="00B51ABE" w:rsidRDefault="00B51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5B40" w14:textId="27015911" w:rsidR="00B15FDD" w:rsidRPr="009C42CD" w:rsidRDefault="009C42CD">
    <w:pPr>
      <w:pStyle w:val="Header"/>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751F" w14:textId="77777777" w:rsidR="00B51ABE" w:rsidRDefault="00B5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E08"/>
    <w:multiLevelType w:val="multilevel"/>
    <w:tmpl w:val="896690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1E3481"/>
    <w:multiLevelType w:val="multilevel"/>
    <w:tmpl w:val="ED1048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5201FD"/>
    <w:multiLevelType w:val="multilevel"/>
    <w:tmpl w:val="EC38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45300"/>
    <w:multiLevelType w:val="multilevel"/>
    <w:tmpl w:val="C86A2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CD24C8"/>
    <w:multiLevelType w:val="multilevel"/>
    <w:tmpl w:val="659EE7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33144B"/>
    <w:multiLevelType w:val="multilevel"/>
    <w:tmpl w:val="875EC3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AF26DF"/>
    <w:multiLevelType w:val="multilevel"/>
    <w:tmpl w:val="08585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D5459A"/>
    <w:multiLevelType w:val="multilevel"/>
    <w:tmpl w:val="CB60A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4B4845"/>
    <w:multiLevelType w:val="multilevel"/>
    <w:tmpl w:val="9314E9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6D3956"/>
    <w:multiLevelType w:val="multilevel"/>
    <w:tmpl w:val="C65686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8405782"/>
    <w:multiLevelType w:val="multilevel"/>
    <w:tmpl w:val="D0167C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D02FC1"/>
    <w:multiLevelType w:val="multilevel"/>
    <w:tmpl w:val="66DA22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AC05B1"/>
    <w:multiLevelType w:val="multilevel"/>
    <w:tmpl w:val="1D66360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4F0CD8"/>
    <w:multiLevelType w:val="multilevel"/>
    <w:tmpl w:val="BDB66D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E91FDA"/>
    <w:multiLevelType w:val="multilevel"/>
    <w:tmpl w:val="37BCB1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2E762EF"/>
    <w:multiLevelType w:val="multilevel"/>
    <w:tmpl w:val="652A90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A6E2CF1"/>
    <w:multiLevelType w:val="multilevel"/>
    <w:tmpl w:val="A834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C6E95"/>
    <w:multiLevelType w:val="multilevel"/>
    <w:tmpl w:val="45FC2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D9409D"/>
    <w:multiLevelType w:val="multilevel"/>
    <w:tmpl w:val="0EC871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B35B51"/>
    <w:multiLevelType w:val="multilevel"/>
    <w:tmpl w:val="F8F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333B45"/>
    <w:multiLevelType w:val="multilevel"/>
    <w:tmpl w:val="ECBEF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F45CD"/>
    <w:multiLevelType w:val="multilevel"/>
    <w:tmpl w:val="1A4657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4B70E0D"/>
    <w:multiLevelType w:val="multilevel"/>
    <w:tmpl w:val="92C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06B9B"/>
    <w:multiLevelType w:val="multilevel"/>
    <w:tmpl w:val="D4FC87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DBC1F6B"/>
    <w:multiLevelType w:val="multilevel"/>
    <w:tmpl w:val="01B4B4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DE23710"/>
    <w:multiLevelType w:val="multilevel"/>
    <w:tmpl w:val="4C34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E50A32"/>
    <w:multiLevelType w:val="multilevel"/>
    <w:tmpl w:val="B0F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F54885"/>
    <w:multiLevelType w:val="multilevel"/>
    <w:tmpl w:val="B06820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F472BC1"/>
    <w:multiLevelType w:val="multilevel"/>
    <w:tmpl w:val="A85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445B4"/>
    <w:multiLevelType w:val="multilevel"/>
    <w:tmpl w:val="9006E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5079338">
    <w:abstractNumId w:val="2"/>
  </w:num>
  <w:num w:numId="2" w16cid:durableId="1816097588">
    <w:abstractNumId w:val="29"/>
  </w:num>
  <w:num w:numId="3" w16cid:durableId="1351448892">
    <w:abstractNumId w:val="5"/>
  </w:num>
  <w:num w:numId="4" w16cid:durableId="488205809">
    <w:abstractNumId w:val="4"/>
  </w:num>
  <w:num w:numId="5" w16cid:durableId="326447238">
    <w:abstractNumId w:val="27"/>
  </w:num>
  <w:num w:numId="6" w16cid:durableId="1476679514">
    <w:abstractNumId w:val="8"/>
  </w:num>
  <w:num w:numId="7" w16cid:durableId="321274325">
    <w:abstractNumId w:val="12"/>
  </w:num>
  <w:num w:numId="8" w16cid:durableId="1458909961">
    <w:abstractNumId w:val="11"/>
  </w:num>
  <w:num w:numId="9" w16cid:durableId="1929464485">
    <w:abstractNumId w:val="20"/>
  </w:num>
  <w:num w:numId="10" w16cid:durableId="1485586346">
    <w:abstractNumId w:val="17"/>
  </w:num>
  <w:num w:numId="11" w16cid:durableId="690184335">
    <w:abstractNumId w:val="3"/>
  </w:num>
  <w:num w:numId="12" w16cid:durableId="1283729535">
    <w:abstractNumId w:val="23"/>
  </w:num>
  <w:num w:numId="13" w16cid:durableId="418407775">
    <w:abstractNumId w:val="22"/>
  </w:num>
  <w:num w:numId="14" w16cid:durableId="2110807820">
    <w:abstractNumId w:val="26"/>
  </w:num>
  <w:num w:numId="15" w16cid:durableId="1310986213">
    <w:abstractNumId w:val="16"/>
  </w:num>
  <w:num w:numId="16" w16cid:durableId="299769341">
    <w:abstractNumId w:val="19"/>
  </w:num>
  <w:num w:numId="17" w16cid:durableId="1316648334">
    <w:abstractNumId w:val="25"/>
  </w:num>
  <w:num w:numId="18" w16cid:durableId="129172305">
    <w:abstractNumId w:val="28"/>
  </w:num>
  <w:num w:numId="19" w16cid:durableId="1104501335">
    <w:abstractNumId w:val="14"/>
  </w:num>
  <w:num w:numId="20" w16cid:durableId="910121750">
    <w:abstractNumId w:val="10"/>
  </w:num>
  <w:num w:numId="21" w16cid:durableId="1546059844">
    <w:abstractNumId w:val="13"/>
  </w:num>
  <w:num w:numId="22" w16cid:durableId="101729458">
    <w:abstractNumId w:val="6"/>
  </w:num>
  <w:num w:numId="23" w16cid:durableId="111291714">
    <w:abstractNumId w:val="18"/>
  </w:num>
  <w:num w:numId="24" w16cid:durableId="31538909">
    <w:abstractNumId w:val="15"/>
  </w:num>
  <w:num w:numId="25" w16cid:durableId="1040326721">
    <w:abstractNumId w:val="7"/>
  </w:num>
  <w:num w:numId="26" w16cid:durableId="460153277">
    <w:abstractNumId w:val="9"/>
  </w:num>
  <w:num w:numId="27" w16cid:durableId="1255674537">
    <w:abstractNumId w:val="24"/>
  </w:num>
  <w:num w:numId="28" w16cid:durableId="1757441262">
    <w:abstractNumId w:val="0"/>
  </w:num>
  <w:num w:numId="29" w16cid:durableId="1866478660">
    <w:abstractNumId w:val="1"/>
  </w:num>
  <w:num w:numId="30" w16cid:durableId="15060500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75"/>
    <w:rsid w:val="000022EB"/>
    <w:rsid w:val="00016479"/>
    <w:rsid w:val="000333B4"/>
    <w:rsid w:val="00056DBF"/>
    <w:rsid w:val="00071D1D"/>
    <w:rsid w:val="00094AB4"/>
    <w:rsid w:val="000C5789"/>
    <w:rsid w:val="000C70E7"/>
    <w:rsid w:val="000D072B"/>
    <w:rsid w:val="000E22BA"/>
    <w:rsid w:val="000F3485"/>
    <w:rsid w:val="000F39E3"/>
    <w:rsid w:val="00144D94"/>
    <w:rsid w:val="00162162"/>
    <w:rsid w:val="001702DE"/>
    <w:rsid w:val="001738DF"/>
    <w:rsid w:val="001E598E"/>
    <w:rsid w:val="001F37EB"/>
    <w:rsid w:val="00205D18"/>
    <w:rsid w:val="00206510"/>
    <w:rsid w:val="0022285B"/>
    <w:rsid w:val="002265F9"/>
    <w:rsid w:val="0023673B"/>
    <w:rsid w:val="002406FD"/>
    <w:rsid w:val="00247F92"/>
    <w:rsid w:val="002654CB"/>
    <w:rsid w:val="002874F6"/>
    <w:rsid w:val="002C1DA8"/>
    <w:rsid w:val="002F6175"/>
    <w:rsid w:val="0030551E"/>
    <w:rsid w:val="00305E13"/>
    <w:rsid w:val="0033087A"/>
    <w:rsid w:val="0035039F"/>
    <w:rsid w:val="003529F4"/>
    <w:rsid w:val="00354CAA"/>
    <w:rsid w:val="003553BF"/>
    <w:rsid w:val="00357B14"/>
    <w:rsid w:val="00360291"/>
    <w:rsid w:val="00371129"/>
    <w:rsid w:val="00374221"/>
    <w:rsid w:val="00377431"/>
    <w:rsid w:val="0039777A"/>
    <w:rsid w:val="00397E76"/>
    <w:rsid w:val="003A32E6"/>
    <w:rsid w:val="003A7757"/>
    <w:rsid w:val="003C4D34"/>
    <w:rsid w:val="003C7E96"/>
    <w:rsid w:val="003D522A"/>
    <w:rsid w:val="003E272A"/>
    <w:rsid w:val="003F182B"/>
    <w:rsid w:val="00410801"/>
    <w:rsid w:val="00461541"/>
    <w:rsid w:val="00462131"/>
    <w:rsid w:val="004743CF"/>
    <w:rsid w:val="00483254"/>
    <w:rsid w:val="004A3F96"/>
    <w:rsid w:val="004B0E88"/>
    <w:rsid w:val="004B6332"/>
    <w:rsid w:val="004C60BE"/>
    <w:rsid w:val="004C6FAA"/>
    <w:rsid w:val="004C70F6"/>
    <w:rsid w:val="00514117"/>
    <w:rsid w:val="005656B6"/>
    <w:rsid w:val="00594FDD"/>
    <w:rsid w:val="005963AE"/>
    <w:rsid w:val="005A0D19"/>
    <w:rsid w:val="005B2679"/>
    <w:rsid w:val="005B5F75"/>
    <w:rsid w:val="005D29B7"/>
    <w:rsid w:val="005E5570"/>
    <w:rsid w:val="005F5A66"/>
    <w:rsid w:val="00617DC6"/>
    <w:rsid w:val="00631CBD"/>
    <w:rsid w:val="00671DF4"/>
    <w:rsid w:val="006829F4"/>
    <w:rsid w:val="006A7AED"/>
    <w:rsid w:val="006A7CF1"/>
    <w:rsid w:val="006B6136"/>
    <w:rsid w:val="006D44EC"/>
    <w:rsid w:val="00702D6F"/>
    <w:rsid w:val="00705942"/>
    <w:rsid w:val="00705CD9"/>
    <w:rsid w:val="0071046A"/>
    <w:rsid w:val="0074415F"/>
    <w:rsid w:val="00747341"/>
    <w:rsid w:val="00752828"/>
    <w:rsid w:val="007D1E17"/>
    <w:rsid w:val="007E3789"/>
    <w:rsid w:val="007F1302"/>
    <w:rsid w:val="007F1B8B"/>
    <w:rsid w:val="007F5490"/>
    <w:rsid w:val="0080302B"/>
    <w:rsid w:val="00817E96"/>
    <w:rsid w:val="008305EA"/>
    <w:rsid w:val="0083260D"/>
    <w:rsid w:val="00852F0C"/>
    <w:rsid w:val="0088039D"/>
    <w:rsid w:val="008A3CC9"/>
    <w:rsid w:val="008C09B8"/>
    <w:rsid w:val="008E7BCD"/>
    <w:rsid w:val="008F0EA8"/>
    <w:rsid w:val="008F3CCF"/>
    <w:rsid w:val="008F6338"/>
    <w:rsid w:val="008F67F5"/>
    <w:rsid w:val="00906A81"/>
    <w:rsid w:val="00911608"/>
    <w:rsid w:val="00933A6F"/>
    <w:rsid w:val="009362D2"/>
    <w:rsid w:val="0094732D"/>
    <w:rsid w:val="00951D68"/>
    <w:rsid w:val="00966758"/>
    <w:rsid w:val="0096789F"/>
    <w:rsid w:val="009A2297"/>
    <w:rsid w:val="009B081B"/>
    <w:rsid w:val="009C1DC5"/>
    <w:rsid w:val="009C42CD"/>
    <w:rsid w:val="009D7F73"/>
    <w:rsid w:val="009E49D0"/>
    <w:rsid w:val="009F1E3F"/>
    <w:rsid w:val="009F447B"/>
    <w:rsid w:val="00A12B5B"/>
    <w:rsid w:val="00A13C9E"/>
    <w:rsid w:val="00A1598C"/>
    <w:rsid w:val="00A22955"/>
    <w:rsid w:val="00A7072A"/>
    <w:rsid w:val="00A72542"/>
    <w:rsid w:val="00A95DE8"/>
    <w:rsid w:val="00AA6851"/>
    <w:rsid w:val="00AC104E"/>
    <w:rsid w:val="00AC7C0C"/>
    <w:rsid w:val="00AE4D5D"/>
    <w:rsid w:val="00B11802"/>
    <w:rsid w:val="00B15FDD"/>
    <w:rsid w:val="00B174D8"/>
    <w:rsid w:val="00B24E82"/>
    <w:rsid w:val="00B51ABE"/>
    <w:rsid w:val="00B538D0"/>
    <w:rsid w:val="00B57854"/>
    <w:rsid w:val="00B61926"/>
    <w:rsid w:val="00B70E03"/>
    <w:rsid w:val="00B93268"/>
    <w:rsid w:val="00BA0006"/>
    <w:rsid w:val="00BA0E2E"/>
    <w:rsid w:val="00BA69DD"/>
    <w:rsid w:val="00BB35C2"/>
    <w:rsid w:val="00BC5B55"/>
    <w:rsid w:val="00BE5975"/>
    <w:rsid w:val="00BF05FD"/>
    <w:rsid w:val="00BF0796"/>
    <w:rsid w:val="00C0235A"/>
    <w:rsid w:val="00C30EAB"/>
    <w:rsid w:val="00C423F8"/>
    <w:rsid w:val="00C57211"/>
    <w:rsid w:val="00C7150A"/>
    <w:rsid w:val="00C774B1"/>
    <w:rsid w:val="00C931F6"/>
    <w:rsid w:val="00C932C4"/>
    <w:rsid w:val="00C93FFE"/>
    <w:rsid w:val="00C97ADB"/>
    <w:rsid w:val="00CA3A8F"/>
    <w:rsid w:val="00CC39ED"/>
    <w:rsid w:val="00CC53FE"/>
    <w:rsid w:val="00CC6C9E"/>
    <w:rsid w:val="00CD6BCD"/>
    <w:rsid w:val="00CE40C5"/>
    <w:rsid w:val="00D04229"/>
    <w:rsid w:val="00D11031"/>
    <w:rsid w:val="00D13A48"/>
    <w:rsid w:val="00D22658"/>
    <w:rsid w:val="00D27126"/>
    <w:rsid w:val="00D3672D"/>
    <w:rsid w:val="00D470BD"/>
    <w:rsid w:val="00D47B82"/>
    <w:rsid w:val="00D814FB"/>
    <w:rsid w:val="00DA5247"/>
    <w:rsid w:val="00DB279A"/>
    <w:rsid w:val="00DD00AD"/>
    <w:rsid w:val="00DD4DC2"/>
    <w:rsid w:val="00DF6710"/>
    <w:rsid w:val="00E05733"/>
    <w:rsid w:val="00E33033"/>
    <w:rsid w:val="00E34682"/>
    <w:rsid w:val="00E6163D"/>
    <w:rsid w:val="00E61EE8"/>
    <w:rsid w:val="00E64164"/>
    <w:rsid w:val="00E67F3D"/>
    <w:rsid w:val="00E91885"/>
    <w:rsid w:val="00EA5C90"/>
    <w:rsid w:val="00ED0DA8"/>
    <w:rsid w:val="00ED2345"/>
    <w:rsid w:val="00ED50EE"/>
    <w:rsid w:val="00F40896"/>
    <w:rsid w:val="00F44FDF"/>
    <w:rsid w:val="00F64092"/>
    <w:rsid w:val="00F91592"/>
    <w:rsid w:val="00FB70FD"/>
    <w:rsid w:val="00FB737C"/>
    <w:rsid w:val="00FE37EC"/>
    <w:rsid w:val="00FE6558"/>
    <w:rsid w:val="00FF3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6215C"/>
  <w15:chartTrackingRefBased/>
  <w15:docId w15:val="{8CB30171-07F3-4A30-82B8-0979C073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F75"/>
    <w:rPr>
      <w:rFonts w:eastAsiaTheme="majorEastAsia" w:cstheme="majorBidi"/>
      <w:color w:val="272727" w:themeColor="text1" w:themeTint="D8"/>
    </w:rPr>
  </w:style>
  <w:style w:type="paragraph" w:styleId="Title">
    <w:name w:val="Title"/>
    <w:basedOn w:val="Normal"/>
    <w:next w:val="Normal"/>
    <w:link w:val="TitleChar"/>
    <w:uiPriority w:val="10"/>
    <w:qFormat/>
    <w:rsid w:val="005B5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F75"/>
    <w:pPr>
      <w:spacing w:before="160"/>
      <w:jc w:val="center"/>
    </w:pPr>
    <w:rPr>
      <w:i/>
      <w:iCs/>
      <w:color w:val="404040" w:themeColor="text1" w:themeTint="BF"/>
    </w:rPr>
  </w:style>
  <w:style w:type="character" w:customStyle="1" w:styleId="QuoteChar">
    <w:name w:val="Quote Char"/>
    <w:basedOn w:val="DefaultParagraphFont"/>
    <w:link w:val="Quote"/>
    <w:uiPriority w:val="29"/>
    <w:rsid w:val="005B5F75"/>
    <w:rPr>
      <w:i/>
      <w:iCs/>
      <w:color w:val="404040" w:themeColor="text1" w:themeTint="BF"/>
    </w:rPr>
  </w:style>
  <w:style w:type="paragraph" w:styleId="ListParagraph">
    <w:name w:val="List Paragraph"/>
    <w:basedOn w:val="Normal"/>
    <w:uiPriority w:val="34"/>
    <w:qFormat/>
    <w:rsid w:val="005B5F75"/>
    <w:pPr>
      <w:ind w:left="720"/>
      <w:contextualSpacing/>
    </w:pPr>
  </w:style>
  <w:style w:type="character" w:styleId="IntenseEmphasis">
    <w:name w:val="Intense Emphasis"/>
    <w:basedOn w:val="DefaultParagraphFont"/>
    <w:uiPriority w:val="21"/>
    <w:qFormat/>
    <w:rsid w:val="005B5F75"/>
    <w:rPr>
      <w:i/>
      <w:iCs/>
      <w:color w:val="0F4761" w:themeColor="accent1" w:themeShade="BF"/>
    </w:rPr>
  </w:style>
  <w:style w:type="paragraph" w:styleId="IntenseQuote">
    <w:name w:val="Intense Quote"/>
    <w:basedOn w:val="Normal"/>
    <w:next w:val="Normal"/>
    <w:link w:val="IntenseQuoteChar"/>
    <w:uiPriority w:val="30"/>
    <w:qFormat/>
    <w:rsid w:val="005B5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F75"/>
    <w:rPr>
      <w:i/>
      <w:iCs/>
      <w:color w:val="0F4761" w:themeColor="accent1" w:themeShade="BF"/>
    </w:rPr>
  </w:style>
  <w:style w:type="character" w:styleId="IntenseReference">
    <w:name w:val="Intense Reference"/>
    <w:basedOn w:val="DefaultParagraphFont"/>
    <w:uiPriority w:val="32"/>
    <w:qFormat/>
    <w:rsid w:val="005B5F75"/>
    <w:rPr>
      <w:b/>
      <w:bCs/>
      <w:smallCaps/>
      <w:color w:val="0F4761" w:themeColor="accent1" w:themeShade="BF"/>
      <w:spacing w:val="5"/>
    </w:rPr>
  </w:style>
  <w:style w:type="paragraph" w:customStyle="1" w:styleId="paragraph">
    <w:name w:val="paragraph"/>
    <w:basedOn w:val="Normal"/>
    <w:rsid w:val="005B5F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5B5F75"/>
  </w:style>
  <w:style w:type="character" w:customStyle="1" w:styleId="eop">
    <w:name w:val="eop"/>
    <w:basedOn w:val="DefaultParagraphFont"/>
    <w:rsid w:val="005B5F75"/>
  </w:style>
  <w:style w:type="character" w:customStyle="1" w:styleId="scxw212921970">
    <w:name w:val="scxw212921970"/>
    <w:basedOn w:val="DefaultParagraphFont"/>
    <w:rsid w:val="005B5F75"/>
  </w:style>
  <w:style w:type="character" w:customStyle="1" w:styleId="spellingerror">
    <w:name w:val="spellingerror"/>
    <w:basedOn w:val="DefaultParagraphFont"/>
    <w:rsid w:val="005B5F75"/>
  </w:style>
  <w:style w:type="paragraph" w:styleId="FootnoteText">
    <w:name w:val="footnote text"/>
    <w:basedOn w:val="Normal"/>
    <w:link w:val="FootnoteTextChar"/>
    <w:uiPriority w:val="99"/>
    <w:semiHidden/>
    <w:unhideWhenUsed/>
    <w:rsid w:val="008E7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BCD"/>
    <w:rPr>
      <w:sz w:val="20"/>
      <w:szCs w:val="20"/>
    </w:rPr>
  </w:style>
  <w:style w:type="character" w:styleId="FootnoteReference">
    <w:name w:val="footnote reference"/>
    <w:basedOn w:val="DefaultParagraphFont"/>
    <w:uiPriority w:val="99"/>
    <w:semiHidden/>
    <w:unhideWhenUsed/>
    <w:rsid w:val="008E7BCD"/>
    <w:rPr>
      <w:vertAlign w:val="superscript"/>
    </w:rPr>
  </w:style>
  <w:style w:type="character" w:styleId="Hyperlink">
    <w:name w:val="Hyperlink"/>
    <w:basedOn w:val="DefaultParagraphFont"/>
    <w:uiPriority w:val="99"/>
    <w:unhideWhenUsed/>
    <w:rsid w:val="004B6332"/>
    <w:rPr>
      <w:color w:val="467886" w:themeColor="hyperlink"/>
      <w:u w:val="single"/>
    </w:rPr>
  </w:style>
  <w:style w:type="character" w:styleId="UnresolvedMention">
    <w:name w:val="Unresolved Mention"/>
    <w:basedOn w:val="DefaultParagraphFont"/>
    <w:uiPriority w:val="99"/>
    <w:semiHidden/>
    <w:unhideWhenUsed/>
    <w:rsid w:val="004B6332"/>
    <w:rPr>
      <w:color w:val="605E5C"/>
      <w:shd w:val="clear" w:color="auto" w:fill="E1DFDD"/>
    </w:rPr>
  </w:style>
  <w:style w:type="paragraph" w:styleId="Revision">
    <w:name w:val="Revision"/>
    <w:hidden/>
    <w:uiPriority w:val="99"/>
    <w:semiHidden/>
    <w:rsid w:val="00205D18"/>
    <w:pPr>
      <w:spacing w:after="0" w:line="240" w:lineRule="auto"/>
    </w:pPr>
  </w:style>
  <w:style w:type="character" w:styleId="CommentReference">
    <w:name w:val="annotation reference"/>
    <w:basedOn w:val="DefaultParagraphFont"/>
    <w:uiPriority w:val="99"/>
    <w:semiHidden/>
    <w:unhideWhenUsed/>
    <w:rsid w:val="00852F0C"/>
    <w:rPr>
      <w:sz w:val="16"/>
      <w:szCs w:val="16"/>
    </w:rPr>
  </w:style>
  <w:style w:type="paragraph" w:styleId="CommentText">
    <w:name w:val="annotation text"/>
    <w:basedOn w:val="Normal"/>
    <w:link w:val="CommentTextChar"/>
    <w:uiPriority w:val="99"/>
    <w:unhideWhenUsed/>
    <w:rsid w:val="00852F0C"/>
    <w:pPr>
      <w:spacing w:line="240" w:lineRule="auto"/>
    </w:pPr>
    <w:rPr>
      <w:sz w:val="20"/>
      <w:szCs w:val="20"/>
    </w:rPr>
  </w:style>
  <w:style w:type="character" w:customStyle="1" w:styleId="CommentTextChar">
    <w:name w:val="Comment Text Char"/>
    <w:basedOn w:val="DefaultParagraphFont"/>
    <w:link w:val="CommentText"/>
    <w:uiPriority w:val="99"/>
    <w:rsid w:val="00852F0C"/>
    <w:rPr>
      <w:sz w:val="20"/>
      <w:szCs w:val="20"/>
    </w:rPr>
  </w:style>
  <w:style w:type="paragraph" w:styleId="CommentSubject">
    <w:name w:val="annotation subject"/>
    <w:basedOn w:val="CommentText"/>
    <w:next w:val="CommentText"/>
    <w:link w:val="CommentSubjectChar"/>
    <w:uiPriority w:val="99"/>
    <w:semiHidden/>
    <w:unhideWhenUsed/>
    <w:rsid w:val="00752828"/>
    <w:rPr>
      <w:b/>
      <w:bCs/>
    </w:rPr>
  </w:style>
  <w:style w:type="character" w:customStyle="1" w:styleId="CommentSubjectChar">
    <w:name w:val="Comment Subject Char"/>
    <w:basedOn w:val="CommentTextChar"/>
    <w:link w:val="CommentSubject"/>
    <w:uiPriority w:val="99"/>
    <w:semiHidden/>
    <w:rsid w:val="00752828"/>
    <w:rPr>
      <w:b/>
      <w:bCs/>
      <w:sz w:val="20"/>
      <w:szCs w:val="20"/>
    </w:rPr>
  </w:style>
  <w:style w:type="paragraph" w:styleId="NormalWeb">
    <w:name w:val="Normal (Web)"/>
    <w:basedOn w:val="Normal"/>
    <w:uiPriority w:val="99"/>
    <w:semiHidden/>
    <w:unhideWhenUsed/>
    <w:rsid w:val="00705CD9"/>
    <w:rPr>
      <w:rFonts w:ascii="Times New Roman" w:hAnsi="Times New Roman" w:cs="Times New Roman"/>
      <w:sz w:val="24"/>
      <w:szCs w:val="24"/>
    </w:rPr>
  </w:style>
  <w:style w:type="paragraph" w:styleId="Header">
    <w:name w:val="header"/>
    <w:basedOn w:val="Normal"/>
    <w:link w:val="HeaderChar"/>
    <w:uiPriority w:val="99"/>
    <w:unhideWhenUsed/>
    <w:rsid w:val="005A0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19"/>
  </w:style>
  <w:style w:type="paragraph" w:styleId="Footer">
    <w:name w:val="footer"/>
    <w:basedOn w:val="Normal"/>
    <w:link w:val="FooterChar"/>
    <w:uiPriority w:val="99"/>
    <w:unhideWhenUsed/>
    <w:rsid w:val="005A0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5246">
      <w:bodyDiv w:val="1"/>
      <w:marLeft w:val="0"/>
      <w:marRight w:val="0"/>
      <w:marTop w:val="0"/>
      <w:marBottom w:val="0"/>
      <w:divBdr>
        <w:top w:val="none" w:sz="0" w:space="0" w:color="auto"/>
        <w:left w:val="none" w:sz="0" w:space="0" w:color="auto"/>
        <w:bottom w:val="none" w:sz="0" w:space="0" w:color="auto"/>
        <w:right w:val="none" w:sz="0" w:space="0" w:color="auto"/>
      </w:divBdr>
    </w:div>
    <w:div w:id="1321154293">
      <w:bodyDiv w:val="1"/>
      <w:marLeft w:val="0"/>
      <w:marRight w:val="0"/>
      <w:marTop w:val="0"/>
      <w:marBottom w:val="0"/>
      <w:divBdr>
        <w:top w:val="none" w:sz="0" w:space="0" w:color="auto"/>
        <w:left w:val="none" w:sz="0" w:space="0" w:color="auto"/>
        <w:bottom w:val="none" w:sz="0" w:space="0" w:color="auto"/>
        <w:right w:val="none" w:sz="0" w:space="0" w:color="auto"/>
      </w:divBdr>
      <w:divsChild>
        <w:div w:id="1736774940">
          <w:marLeft w:val="0"/>
          <w:marRight w:val="0"/>
          <w:marTop w:val="0"/>
          <w:marBottom w:val="0"/>
          <w:divBdr>
            <w:top w:val="none" w:sz="0" w:space="0" w:color="auto"/>
            <w:left w:val="none" w:sz="0" w:space="0" w:color="auto"/>
            <w:bottom w:val="none" w:sz="0" w:space="0" w:color="auto"/>
            <w:right w:val="none" w:sz="0" w:space="0" w:color="auto"/>
          </w:divBdr>
          <w:divsChild>
            <w:div w:id="2078625127">
              <w:marLeft w:val="0"/>
              <w:marRight w:val="0"/>
              <w:marTop w:val="0"/>
              <w:marBottom w:val="0"/>
              <w:divBdr>
                <w:top w:val="none" w:sz="0" w:space="0" w:color="auto"/>
                <w:left w:val="none" w:sz="0" w:space="0" w:color="auto"/>
                <w:bottom w:val="none" w:sz="0" w:space="0" w:color="auto"/>
                <w:right w:val="none" w:sz="0" w:space="0" w:color="auto"/>
              </w:divBdr>
            </w:div>
            <w:div w:id="73745058">
              <w:marLeft w:val="0"/>
              <w:marRight w:val="0"/>
              <w:marTop w:val="0"/>
              <w:marBottom w:val="0"/>
              <w:divBdr>
                <w:top w:val="none" w:sz="0" w:space="0" w:color="auto"/>
                <w:left w:val="none" w:sz="0" w:space="0" w:color="auto"/>
                <w:bottom w:val="none" w:sz="0" w:space="0" w:color="auto"/>
                <w:right w:val="none" w:sz="0" w:space="0" w:color="auto"/>
              </w:divBdr>
            </w:div>
            <w:div w:id="1729762052">
              <w:marLeft w:val="0"/>
              <w:marRight w:val="0"/>
              <w:marTop w:val="0"/>
              <w:marBottom w:val="0"/>
              <w:divBdr>
                <w:top w:val="none" w:sz="0" w:space="0" w:color="auto"/>
                <w:left w:val="none" w:sz="0" w:space="0" w:color="auto"/>
                <w:bottom w:val="none" w:sz="0" w:space="0" w:color="auto"/>
                <w:right w:val="none" w:sz="0" w:space="0" w:color="auto"/>
              </w:divBdr>
            </w:div>
          </w:divsChild>
        </w:div>
        <w:div w:id="1075198597">
          <w:marLeft w:val="0"/>
          <w:marRight w:val="0"/>
          <w:marTop w:val="0"/>
          <w:marBottom w:val="0"/>
          <w:divBdr>
            <w:top w:val="none" w:sz="0" w:space="0" w:color="auto"/>
            <w:left w:val="none" w:sz="0" w:space="0" w:color="auto"/>
            <w:bottom w:val="none" w:sz="0" w:space="0" w:color="auto"/>
            <w:right w:val="none" w:sz="0" w:space="0" w:color="auto"/>
          </w:divBdr>
          <w:divsChild>
            <w:div w:id="1600985463">
              <w:marLeft w:val="0"/>
              <w:marRight w:val="0"/>
              <w:marTop w:val="0"/>
              <w:marBottom w:val="0"/>
              <w:divBdr>
                <w:top w:val="none" w:sz="0" w:space="0" w:color="auto"/>
                <w:left w:val="none" w:sz="0" w:space="0" w:color="auto"/>
                <w:bottom w:val="none" w:sz="0" w:space="0" w:color="auto"/>
                <w:right w:val="none" w:sz="0" w:space="0" w:color="auto"/>
              </w:divBdr>
            </w:div>
            <w:div w:id="1982927190">
              <w:marLeft w:val="0"/>
              <w:marRight w:val="0"/>
              <w:marTop w:val="0"/>
              <w:marBottom w:val="0"/>
              <w:divBdr>
                <w:top w:val="none" w:sz="0" w:space="0" w:color="auto"/>
                <w:left w:val="none" w:sz="0" w:space="0" w:color="auto"/>
                <w:bottom w:val="none" w:sz="0" w:space="0" w:color="auto"/>
                <w:right w:val="none" w:sz="0" w:space="0" w:color="auto"/>
              </w:divBdr>
            </w:div>
            <w:div w:id="1085958729">
              <w:marLeft w:val="0"/>
              <w:marRight w:val="0"/>
              <w:marTop w:val="0"/>
              <w:marBottom w:val="0"/>
              <w:divBdr>
                <w:top w:val="none" w:sz="0" w:space="0" w:color="auto"/>
                <w:left w:val="none" w:sz="0" w:space="0" w:color="auto"/>
                <w:bottom w:val="none" w:sz="0" w:space="0" w:color="auto"/>
                <w:right w:val="none" w:sz="0" w:space="0" w:color="auto"/>
              </w:divBdr>
            </w:div>
            <w:div w:id="632905573">
              <w:marLeft w:val="0"/>
              <w:marRight w:val="0"/>
              <w:marTop w:val="0"/>
              <w:marBottom w:val="0"/>
              <w:divBdr>
                <w:top w:val="none" w:sz="0" w:space="0" w:color="auto"/>
                <w:left w:val="none" w:sz="0" w:space="0" w:color="auto"/>
                <w:bottom w:val="none" w:sz="0" w:space="0" w:color="auto"/>
                <w:right w:val="none" w:sz="0" w:space="0" w:color="auto"/>
              </w:divBdr>
            </w:div>
          </w:divsChild>
        </w:div>
        <w:div w:id="1515418773">
          <w:marLeft w:val="0"/>
          <w:marRight w:val="0"/>
          <w:marTop w:val="0"/>
          <w:marBottom w:val="0"/>
          <w:divBdr>
            <w:top w:val="none" w:sz="0" w:space="0" w:color="auto"/>
            <w:left w:val="none" w:sz="0" w:space="0" w:color="auto"/>
            <w:bottom w:val="none" w:sz="0" w:space="0" w:color="auto"/>
            <w:right w:val="none" w:sz="0" w:space="0" w:color="auto"/>
          </w:divBdr>
          <w:divsChild>
            <w:div w:id="240603084">
              <w:marLeft w:val="0"/>
              <w:marRight w:val="0"/>
              <w:marTop w:val="0"/>
              <w:marBottom w:val="0"/>
              <w:divBdr>
                <w:top w:val="none" w:sz="0" w:space="0" w:color="auto"/>
                <w:left w:val="none" w:sz="0" w:space="0" w:color="auto"/>
                <w:bottom w:val="none" w:sz="0" w:space="0" w:color="auto"/>
                <w:right w:val="none" w:sz="0" w:space="0" w:color="auto"/>
              </w:divBdr>
            </w:div>
            <w:div w:id="1797405186">
              <w:marLeft w:val="0"/>
              <w:marRight w:val="0"/>
              <w:marTop w:val="0"/>
              <w:marBottom w:val="0"/>
              <w:divBdr>
                <w:top w:val="none" w:sz="0" w:space="0" w:color="auto"/>
                <w:left w:val="none" w:sz="0" w:space="0" w:color="auto"/>
                <w:bottom w:val="none" w:sz="0" w:space="0" w:color="auto"/>
                <w:right w:val="none" w:sz="0" w:space="0" w:color="auto"/>
              </w:divBdr>
            </w:div>
            <w:div w:id="1089230910">
              <w:marLeft w:val="0"/>
              <w:marRight w:val="0"/>
              <w:marTop w:val="0"/>
              <w:marBottom w:val="0"/>
              <w:divBdr>
                <w:top w:val="none" w:sz="0" w:space="0" w:color="auto"/>
                <w:left w:val="none" w:sz="0" w:space="0" w:color="auto"/>
                <w:bottom w:val="none" w:sz="0" w:space="0" w:color="auto"/>
                <w:right w:val="none" w:sz="0" w:space="0" w:color="auto"/>
              </w:divBdr>
            </w:div>
          </w:divsChild>
        </w:div>
        <w:div w:id="1558206559">
          <w:marLeft w:val="0"/>
          <w:marRight w:val="0"/>
          <w:marTop w:val="0"/>
          <w:marBottom w:val="0"/>
          <w:divBdr>
            <w:top w:val="none" w:sz="0" w:space="0" w:color="auto"/>
            <w:left w:val="none" w:sz="0" w:space="0" w:color="auto"/>
            <w:bottom w:val="none" w:sz="0" w:space="0" w:color="auto"/>
            <w:right w:val="none" w:sz="0" w:space="0" w:color="auto"/>
          </w:divBdr>
          <w:divsChild>
            <w:div w:id="578826618">
              <w:marLeft w:val="0"/>
              <w:marRight w:val="0"/>
              <w:marTop w:val="0"/>
              <w:marBottom w:val="0"/>
              <w:divBdr>
                <w:top w:val="none" w:sz="0" w:space="0" w:color="auto"/>
                <w:left w:val="none" w:sz="0" w:space="0" w:color="auto"/>
                <w:bottom w:val="none" w:sz="0" w:space="0" w:color="auto"/>
                <w:right w:val="none" w:sz="0" w:space="0" w:color="auto"/>
              </w:divBdr>
            </w:div>
            <w:div w:id="1773161972">
              <w:marLeft w:val="0"/>
              <w:marRight w:val="0"/>
              <w:marTop w:val="0"/>
              <w:marBottom w:val="0"/>
              <w:divBdr>
                <w:top w:val="none" w:sz="0" w:space="0" w:color="auto"/>
                <w:left w:val="none" w:sz="0" w:space="0" w:color="auto"/>
                <w:bottom w:val="none" w:sz="0" w:space="0" w:color="auto"/>
                <w:right w:val="none" w:sz="0" w:space="0" w:color="auto"/>
              </w:divBdr>
            </w:div>
            <w:div w:id="966741843">
              <w:marLeft w:val="0"/>
              <w:marRight w:val="0"/>
              <w:marTop w:val="0"/>
              <w:marBottom w:val="0"/>
              <w:divBdr>
                <w:top w:val="none" w:sz="0" w:space="0" w:color="auto"/>
                <w:left w:val="none" w:sz="0" w:space="0" w:color="auto"/>
                <w:bottom w:val="none" w:sz="0" w:space="0" w:color="auto"/>
                <w:right w:val="none" w:sz="0" w:space="0" w:color="auto"/>
              </w:divBdr>
            </w:div>
          </w:divsChild>
        </w:div>
        <w:div w:id="1876580193">
          <w:marLeft w:val="0"/>
          <w:marRight w:val="0"/>
          <w:marTop w:val="0"/>
          <w:marBottom w:val="0"/>
          <w:divBdr>
            <w:top w:val="none" w:sz="0" w:space="0" w:color="auto"/>
            <w:left w:val="none" w:sz="0" w:space="0" w:color="auto"/>
            <w:bottom w:val="none" w:sz="0" w:space="0" w:color="auto"/>
            <w:right w:val="none" w:sz="0" w:space="0" w:color="auto"/>
          </w:divBdr>
          <w:divsChild>
            <w:div w:id="1414469270">
              <w:marLeft w:val="0"/>
              <w:marRight w:val="0"/>
              <w:marTop w:val="0"/>
              <w:marBottom w:val="0"/>
              <w:divBdr>
                <w:top w:val="none" w:sz="0" w:space="0" w:color="auto"/>
                <w:left w:val="none" w:sz="0" w:space="0" w:color="auto"/>
                <w:bottom w:val="none" w:sz="0" w:space="0" w:color="auto"/>
                <w:right w:val="none" w:sz="0" w:space="0" w:color="auto"/>
              </w:divBdr>
            </w:div>
            <w:div w:id="119568777">
              <w:marLeft w:val="0"/>
              <w:marRight w:val="0"/>
              <w:marTop w:val="0"/>
              <w:marBottom w:val="0"/>
              <w:divBdr>
                <w:top w:val="none" w:sz="0" w:space="0" w:color="auto"/>
                <w:left w:val="none" w:sz="0" w:space="0" w:color="auto"/>
                <w:bottom w:val="none" w:sz="0" w:space="0" w:color="auto"/>
                <w:right w:val="none" w:sz="0" w:space="0" w:color="auto"/>
              </w:divBdr>
            </w:div>
            <w:div w:id="371807647">
              <w:marLeft w:val="0"/>
              <w:marRight w:val="0"/>
              <w:marTop w:val="0"/>
              <w:marBottom w:val="0"/>
              <w:divBdr>
                <w:top w:val="none" w:sz="0" w:space="0" w:color="auto"/>
                <w:left w:val="none" w:sz="0" w:space="0" w:color="auto"/>
                <w:bottom w:val="none" w:sz="0" w:space="0" w:color="auto"/>
                <w:right w:val="none" w:sz="0" w:space="0" w:color="auto"/>
              </w:divBdr>
            </w:div>
            <w:div w:id="1569919303">
              <w:marLeft w:val="0"/>
              <w:marRight w:val="0"/>
              <w:marTop w:val="0"/>
              <w:marBottom w:val="0"/>
              <w:divBdr>
                <w:top w:val="none" w:sz="0" w:space="0" w:color="auto"/>
                <w:left w:val="none" w:sz="0" w:space="0" w:color="auto"/>
                <w:bottom w:val="none" w:sz="0" w:space="0" w:color="auto"/>
                <w:right w:val="none" w:sz="0" w:space="0" w:color="auto"/>
              </w:divBdr>
            </w:div>
          </w:divsChild>
        </w:div>
        <w:div w:id="943001129">
          <w:marLeft w:val="0"/>
          <w:marRight w:val="0"/>
          <w:marTop w:val="0"/>
          <w:marBottom w:val="0"/>
          <w:divBdr>
            <w:top w:val="none" w:sz="0" w:space="0" w:color="auto"/>
            <w:left w:val="none" w:sz="0" w:space="0" w:color="auto"/>
            <w:bottom w:val="none" w:sz="0" w:space="0" w:color="auto"/>
            <w:right w:val="none" w:sz="0" w:space="0" w:color="auto"/>
          </w:divBdr>
          <w:divsChild>
            <w:div w:id="1309824610">
              <w:marLeft w:val="0"/>
              <w:marRight w:val="0"/>
              <w:marTop w:val="0"/>
              <w:marBottom w:val="0"/>
              <w:divBdr>
                <w:top w:val="none" w:sz="0" w:space="0" w:color="auto"/>
                <w:left w:val="none" w:sz="0" w:space="0" w:color="auto"/>
                <w:bottom w:val="none" w:sz="0" w:space="0" w:color="auto"/>
                <w:right w:val="none" w:sz="0" w:space="0" w:color="auto"/>
              </w:divBdr>
            </w:div>
            <w:div w:id="561715727">
              <w:marLeft w:val="0"/>
              <w:marRight w:val="0"/>
              <w:marTop w:val="0"/>
              <w:marBottom w:val="0"/>
              <w:divBdr>
                <w:top w:val="none" w:sz="0" w:space="0" w:color="auto"/>
                <w:left w:val="none" w:sz="0" w:space="0" w:color="auto"/>
                <w:bottom w:val="none" w:sz="0" w:space="0" w:color="auto"/>
                <w:right w:val="none" w:sz="0" w:space="0" w:color="auto"/>
              </w:divBdr>
            </w:div>
            <w:div w:id="1004936662">
              <w:marLeft w:val="0"/>
              <w:marRight w:val="0"/>
              <w:marTop w:val="0"/>
              <w:marBottom w:val="0"/>
              <w:divBdr>
                <w:top w:val="none" w:sz="0" w:space="0" w:color="auto"/>
                <w:left w:val="none" w:sz="0" w:space="0" w:color="auto"/>
                <w:bottom w:val="none" w:sz="0" w:space="0" w:color="auto"/>
                <w:right w:val="none" w:sz="0" w:space="0" w:color="auto"/>
              </w:divBdr>
            </w:div>
            <w:div w:id="788473199">
              <w:marLeft w:val="0"/>
              <w:marRight w:val="0"/>
              <w:marTop w:val="0"/>
              <w:marBottom w:val="0"/>
              <w:divBdr>
                <w:top w:val="none" w:sz="0" w:space="0" w:color="auto"/>
                <w:left w:val="none" w:sz="0" w:space="0" w:color="auto"/>
                <w:bottom w:val="none" w:sz="0" w:space="0" w:color="auto"/>
                <w:right w:val="none" w:sz="0" w:space="0" w:color="auto"/>
              </w:divBdr>
            </w:div>
          </w:divsChild>
        </w:div>
        <w:div w:id="1377269973">
          <w:marLeft w:val="0"/>
          <w:marRight w:val="0"/>
          <w:marTop w:val="0"/>
          <w:marBottom w:val="0"/>
          <w:divBdr>
            <w:top w:val="none" w:sz="0" w:space="0" w:color="auto"/>
            <w:left w:val="none" w:sz="0" w:space="0" w:color="auto"/>
            <w:bottom w:val="none" w:sz="0" w:space="0" w:color="auto"/>
            <w:right w:val="none" w:sz="0" w:space="0" w:color="auto"/>
          </w:divBdr>
        </w:div>
        <w:div w:id="1100249977">
          <w:marLeft w:val="0"/>
          <w:marRight w:val="0"/>
          <w:marTop w:val="0"/>
          <w:marBottom w:val="0"/>
          <w:divBdr>
            <w:top w:val="none" w:sz="0" w:space="0" w:color="auto"/>
            <w:left w:val="none" w:sz="0" w:space="0" w:color="auto"/>
            <w:bottom w:val="none" w:sz="0" w:space="0" w:color="auto"/>
            <w:right w:val="none" w:sz="0" w:space="0" w:color="auto"/>
          </w:divBdr>
        </w:div>
        <w:div w:id="1897617636">
          <w:marLeft w:val="0"/>
          <w:marRight w:val="0"/>
          <w:marTop w:val="0"/>
          <w:marBottom w:val="0"/>
          <w:divBdr>
            <w:top w:val="none" w:sz="0" w:space="0" w:color="auto"/>
            <w:left w:val="none" w:sz="0" w:space="0" w:color="auto"/>
            <w:bottom w:val="none" w:sz="0" w:space="0" w:color="auto"/>
            <w:right w:val="none" w:sz="0" w:space="0" w:color="auto"/>
          </w:divBdr>
        </w:div>
        <w:div w:id="1455441768">
          <w:marLeft w:val="0"/>
          <w:marRight w:val="0"/>
          <w:marTop w:val="0"/>
          <w:marBottom w:val="0"/>
          <w:divBdr>
            <w:top w:val="none" w:sz="0" w:space="0" w:color="auto"/>
            <w:left w:val="none" w:sz="0" w:space="0" w:color="auto"/>
            <w:bottom w:val="none" w:sz="0" w:space="0" w:color="auto"/>
            <w:right w:val="none" w:sz="0" w:space="0" w:color="auto"/>
          </w:divBdr>
        </w:div>
        <w:div w:id="1996296784">
          <w:marLeft w:val="0"/>
          <w:marRight w:val="0"/>
          <w:marTop w:val="0"/>
          <w:marBottom w:val="0"/>
          <w:divBdr>
            <w:top w:val="none" w:sz="0" w:space="0" w:color="auto"/>
            <w:left w:val="none" w:sz="0" w:space="0" w:color="auto"/>
            <w:bottom w:val="none" w:sz="0" w:space="0" w:color="auto"/>
            <w:right w:val="none" w:sz="0" w:space="0" w:color="auto"/>
          </w:divBdr>
        </w:div>
        <w:div w:id="550850035">
          <w:marLeft w:val="0"/>
          <w:marRight w:val="0"/>
          <w:marTop w:val="0"/>
          <w:marBottom w:val="0"/>
          <w:divBdr>
            <w:top w:val="none" w:sz="0" w:space="0" w:color="auto"/>
            <w:left w:val="none" w:sz="0" w:space="0" w:color="auto"/>
            <w:bottom w:val="none" w:sz="0" w:space="0" w:color="auto"/>
            <w:right w:val="none" w:sz="0" w:space="0" w:color="auto"/>
          </w:divBdr>
        </w:div>
        <w:div w:id="2094470464">
          <w:marLeft w:val="0"/>
          <w:marRight w:val="0"/>
          <w:marTop w:val="0"/>
          <w:marBottom w:val="0"/>
          <w:divBdr>
            <w:top w:val="none" w:sz="0" w:space="0" w:color="auto"/>
            <w:left w:val="none" w:sz="0" w:space="0" w:color="auto"/>
            <w:bottom w:val="none" w:sz="0" w:space="0" w:color="auto"/>
            <w:right w:val="none" w:sz="0" w:space="0" w:color="auto"/>
          </w:divBdr>
        </w:div>
        <w:div w:id="1097215878">
          <w:marLeft w:val="0"/>
          <w:marRight w:val="0"/>
          <w:marTop w:val="0"/>
          <w:marBottom w:val="0"/>
          <w:divBdr>
            <w:top w:val="none" w:sz="0" w:space="0" w:color="auto"/>
            <w:left w:val="none" w:sz="0" w:space="0" w:color="auto"/>
            <w:bottom w:val="none" w:sz="0" w:space="0" w:color="auto"/>
            <w:right w:val="none" w:sz="0" w:space="0" w:color="auto"/>
          </w:divBdr>
        </w:div>
        <w:div w:id="1287469827">
          <w:marLeft w:val="0"/>
          <w:marRight w:val="0"/>
          <w:marTop w:val="0"/>
          <w:marBottom w:val="0"/>
          <w:divBdr>
            <w:top w:val="none" w:sz="0" w:space="0" w:color="auto"/>
            <w:left w:val="none" w:sz="0" w:space="0" w:color="auto"/>
            <w:bottom w:val="none" w:sz="0" w:space="0" w:color="auto"/>
            <w:right w:val="none" w:sz="0" w:space="0" w:color="auto"/>
          </w:divBdr>
        </w:div>
        <w:div w:id="1870873100">
          <w:marLeft w:val="0"/>
          <w:marRight w:val="0"/>
          <w:marTop w:val="0"/>
          <w:marBottom w:val="0"/>
          <w:divBdr>
            <w:top w:val="none" w:sz="0" w:space="0" w:color="auto"/>
            <w:left w:val="none" w:sz="0" w:space="0" w:color="auto"/>
            <w:bottom w:val="none" w:sz="0" w:space="0" w:color="auto"/>
            <w:right w:val="none" w:sz="0" w:space="0" w:color="auto"/>
          </w:divBdr>
        </w:div>
        <w:div w:id="201327887">
          <w:marLeft w:val="0"/>
          <w:marRight w:val="0"/>
          <w:marTop w:val="0"/>
          <w:marBottom w:val="0"/>
          <w:divBdr>
            <w:top w:val="none" w:sz="0" w:space="0" w:color="auto"/>
            <w:left w:val="none" w:sz="0" w:space="0" w:color="auto"/>
            <w:bottom w:val="none" w:sz="0" w:space="0" w:color="auto"/>
            <w:right w:val="none" w:sz="0" w:space="0" w:color="auto"/>
          </w:divBdr>
          <w:divsChild>
            <w:div w:id="1854760989">
              <w:marLeft w:val="0"/>
              <w:marRight w:val="0"/>
              <w:marTop w:val="0"/>
              <w:marBottom w:val="0"/>
              <w:divBdr>
                <w:top w:val="none" w:sz="0" w:space="0" w:color="auto"/>
                <w:left w:val="none" w:sz="0" w:space="0" w:color="auto"/>
                <w:bottom w:val="none" w:sz="0" w:space="0" w:color="auto"/>
                <w:right w:val="none" w:sz="0" w:space="0" w:color="auto"/>
              </w:divBdr>
            </w:div>
            <w:div w:id="288318748">
              <w:marLeft w:val="0"/>
              <w:marRight w:val="0"/>
              <w:marTop w:val="0"/>
              <w:marBottom w:val="0"/>
              <w:divBdr>
                <w:top w:val="none" w:sz="0" w:space="0" w:color="auto"/>
                <w:left w:val="none" w:sz="0" w:space="0" w:color="auto"/>
                <w:bottom w:val="none" w:sz="0" w:space="0" w:color="auto"/>
                <w:right w:val="none" w:sz="0" w:space="0" w:color="auto"/>
              </w:divBdr>
            </w:div>
            <w:div w:id="203905267">
              <w:marLeft w:val="0"/>
              <w:marRight w:val="0"/>
              <w:marTop w:val="0"/>
              <w:marBottom w:val="0"/>
              <w:divBdr>
                <w:top w:val="none" w:sz="0" w:space="0" w:color="auto"/>
                <w:left w:val="none" w:sz="0" w:space="0" w:color="auto"/>
                <w:bottom w:val="none" w:sz="0" w:space="0" w:color="auto"/>
                <w:right w:val="none" w:sz="0" w:space="0" w:color="auto"/>
              </w:divBdr>
            </w:div>
            <w:div w:id="373965946">
              <w:marLeft w:val="0"/>
              <w:marRight w:val="0"/>
              <w:marTop w:val="0"/>
              <w:marBottom w:val="0"/>
              <w:divBdr>
                <w:top w:val="none" w:sz="0" w:space="0" w:color="auto"/>
                <w:left w:val="none" w:sz="0" w:space="0" w:color="auto"/>
                <w:bottom w:val="none" w:sz="0" w:space="0" w:color="auto"/>
                <w:right w:val="none" w:sz="0" w:space="0" w:color="auto"/>
              </w:divBdr>
            </w:div>
          </w:divsChild>
        </w:div>
        <w:div w:id="21591234">
          <w:marLeft w:val="0"/>
          <w:marRight w:val="0"/>
          <w:marTop w:val="0"/>
          <w:marBottom w:val="0"/>
          <w:divBdr>
            <w:top w:val="none" w:sz="0" w:space="0" w:color="auto"/>
            <w:left w:val="none" w:sz="0" w:space="0" w:color="auto"/>
            <w:bottom w:val="none" w:sz="0" w:space="0" w:color="auto"/>
            <w:right w:val="none" w:sz="0" w:space="0" w:color="auto"/>
          </w:divBdr>
          <w:divsChild>
            <w:div w:id="234318802">
              <w:marLeft w:val="0"/>
              <w:marRight w:val="0"/>
              <w:marTop w:val="0"/>
              <w:marBottom w:val="0"/>
              <w:divBdr>
                <w:top w:val="none" w:sz="0" w:space="0" w:color="auto"/>
                <w:left w:val="none" w:sz="0" w:space="0" w:color="auto"/>
                <w:bottom w:val="none" w:sz="0" w:space="0" w:color="auto"/>
                <w:right w:val="none" w:sz="0" w:space="0" w:color="auto"/>
              </w:divBdr>
            </w:div>
            <w:div w:id="148450821">
              <w:marLeft w:val="0"/>
              <w:marRight w:val="0"/>
              <w:marTop w:val="0"/>
              <w:marBottom w:val="0"/>
              <w:divBdr>
                <w:top w:val="none" w:sz="0" w:space="0" w:color="auto"/>
                <w:left w:val="none" w:sz="0" w:space="0" w:color="auto"/>
                <w:bottom w:val="none" w:sz="0" w:space="0" w:color="auto"/>
                <w:right w:val="none" w:sz="0" w:space="0" w:color="auto"/>
              </w:divBdr>
            </w:div>
            <w:div w:id="205483850">
              <w:marLeft w:val="0"/>
              <w:marRight w:val="0"/>
              <w:marTop w:val="0"/>
              <w:marBottom w:val="0"/>
              <w:divBdr>
                <w:top w:val="none" w:sz="0" w:space="0" w:color="auto"/>
                <w:left w:val="none" w:sz="0" w:space="0" w:color="auto"/>
                <w:bottom w:val="none" w:sz="0" w:space="0" w:color="auto"/>
                <w:right w:val="none" w:sz="0" w:space="0" w:color="auto"/>
              </w:divBdr>
            </w:div>
            <w:div w:id="83652813">
              <w:marLeft w:val="0"/>
              <w:marRight w:val="0"/>
              <w:marTop w:val="0"/>
              <w:marBottom w:val="0"/>
              <w:divBdr>
                <w:top w:val="none" w:sz="0" w:space="0" w:color="auto"/>
                <w:left w:val="none" w:sz="0" w:space="0" w:color="auto"/>
                <w:bottom w:val="none" w:sz="0" w:space="0" w:color="auto"/>
                <w:right w:val="none" w:sz="0" w:space="0" w:color="auto"/>
              </w:divBdr>
            </w:div>
          </w:divsChild>
        </w:div>
        <w:div w:id="1282111090">
          <w:marLeft w:val="0"/>
          <w:marRight w:val="0"/>
          <w:marTop w:val="0"/>
          <w:marBottom w:val="0"/>
          <w:divBdr>
            <w:top w:val="none" w:sz="0" w:space="0" w:color="auto"/>
            <w:left w:val="none" w:sz="0" w:space="0" w:color="auto"/>
            <w:bottom w:val="none" w:sz="0" w:space="0" w:color="auto"/>
            <w:right w:val="none" w:sz="0" w:space="0" w:color="auto"/>
          </w:divBdr>
          <w:divsChild>
            <w:div w:id="1086921575">
              <w:marLeft w:val="0"/>
              <w:marRight w:val="0"/>
              <w:marTop w:val="0"/>
              <w:marBottom w:val="0"/>
              <w:divBdr>
                <w:top w:val="none" w:sz="0" w:space="0" w:color="auto"/>
                <w:left w:val="none" w:sz="0" w:space="0" w:color="auto"/>
                <w:bottom w:val="none" w:sz="0" w:space="0" w:color="auto"/>
                <w:right w:val="none" w:sz="0" w:space="0" w:color="auto"/>
              </w:divBdr>
            </w:div>
            <w:div w:id="1153567934">
              <w:marLeft w:val="0"/>
              <w:marRight w:val="0"/>
              <w:marTop w:val="0"/>
              <w:marBottom w:val="0"/>
              <w:divBdr>
                <w:top w:val="none" w:sz="0" w:space="0" w:color="auto"/>
                <w:left w:val="none" w:sz="0" w:space="0" w:color="auto"/>
                <w:bottom w:val="none" w:sz="0" w:space="0" w:color="auto"/>
                <w:right w:val="none" w:sz="0" w:space="0" w:color="auto"/>
              </w:divBdr>
            </w:div>
            <w:div w:id="1893612407">
              <w:marLeft w:val="0"/>
              <w:marRight w:val="0"/>
              <w:marTop w:val="0"/>
              <w:marBottom w:val="0"/>
              <w:divBdr>
                <w:top w:val="none" w:sz="0" w:space="0" w:color="auto"/>
                <w:left w:val="none" w:sz="0" w:space="0" w:color="auto"/>
                <w:bottom w:val="none" w:sz="0" w:space="0" w:color="auto"/>
                <w:right w:val="none" w:sz="0" w:space="0" w:color="auto"/>
              </w:divBdr>
            </w:div>
          </w:divsChild>
        </w:div>
        <w:div w:id="1356030633">
          <w:marLeft w:val="0"/>
          <w:marRight w:val="0"/>
          <w:marTop w:val="0"/>
          <w:marBottom w:val="0"/>
          <w:divBdr>
            <w:top w:val="none" w:sz="0" w:space="0" w:color="auto"/>
            <w:left w:val="none" w:sz="0" w:space="0" w:color="auto"/>
            <w:bottom w:val="none" w:sz="0" w:space="0" w:color="auto"/>
            <w:right w:val="none" w:sz="0" w:space="0" w:color="auto"/>
          </w:divBdr>
          <w:divsChild>
            <w:div w:id="657878588">
              <w:marLeft w:val="0"/>
              <w:marRight w:val="0"/>
              <w:marTop w:val="0"/>
              <w:marBottom w:val="0"/>
              <w:divBdr>
                <w:top w:val="none" w:sz="0" w:space="0" w:color="auto"/>
                <w:left w:val="none" w:sz="0" w:space="0" w:color="auto"/>
                <w:bottom w:val="none" w:sz="0" w:space="0" w:color="auto"/>
                <w:right w:val="none" w:sz="0" w:space="0" w:color="auto"/>
              </w:divBdr>
            </w:div>
            <w:div w:id="369763801">
              <w:marLeft w:val="0"/>
              <w:marRight w:val="0"/>
              <w:marTop w:val="0"/>
              <w:marBottom w:val="0"/>
              <w:divBdr>
                <w:top w:val="none" w:sz="0" w:space="0" w:color="auto"/>
                <w:left w:val="none" w:sz="0" w:space="0" w:color="auto"/>
                <w:bottom w:val="none" w:sz="0" w:space="0" w:color="auto"/>
                <w:right w:val="none" w:sz="0" w:space="0" w:color="auto"/>
              </w:divBdr>
            </w:div>
            <w:div w:id="340394898">
              <w:marLeft w:val="0"/>
              <w:marRight w:val="0"/>
              <w:marTop w:val="0"/>
              <w:marBottom w:val="0"/>
              <w:divBdr>
                <w:top w:val="none" w:sz="0" w:space="0" w:color="auto"/>
                <w:left w:val="none" w:sz="0" w:space="0" w:color="auto"/>
                <w:bottom w:val="none" w:sz="0" w:space="0" w:color="auto"/>
                <w:right w:val="none" w:sz="0" w:space="0" w:color="auto"/>
              </w:divBdr>
            </w:div>
            <w:div w:id="611789379">
              <w:marLeft w:val="0"/>
              <w:marRight w:val="0"/>
              <w:marTop w:val="0"/>
              <w:marBottom w:val="0"/>
              <w:divBdr>
                <w:top w:val="none" w:sz="0" w:space="0" w:color="auto"/>
                <w:left w:val="none" w:sz="0" w:space="0" w:color="auto"/>
                <w:bottom w:val="none" w:sz="0" w:space="0" w:color="auto"/>
                <w:right w:val="none" w:sz="0" w:space="0" w:color="auto"/>
              </w:divBdr>
            </w:div>
          </w:divsChild>
        </w:div>
        <w:div w:id="649674439">
          <w:marLeft w:val="0"/>
          <w:marRight w:val="0"/>
          <w:marTop w:val="0"/>
          <w:marBottom w:val="0"/>
          <w:divBdr>
            <w:top w:val="none" w:sz="0" w:space="0" w:color="auto"/>
            <w:left w:val="none" w:sz="0" w:space="0" w:color="auto"/>
            <w:bottom w:val="none" w:sz="0" w:space="0" w:color="auto"/>
            <w:right w:val="none" w:sz="0" w:space="0" w:color="auto"/>
          </w:divBdr>
          <w:divsChild>
            <w:div w:id="505248588">
              <w:marLeft w:val="0"/>
              <w:marRight w:val="0"/>
              <w:marTop w:val="0"/>
              <w:marBottom w:val="0"/>
              <w:divBdr>
                <w:top w:val="none" w:sz="0" w:space="0" w:color="auto"/>
                <w:left w:val="none" w:sz="0" w:space="0" w:color="auto"/>
                <w:bottom w:val="none" w:sz="0" w:space="0" w:color="auto"/>
                <w:right w:val="none" w:sz="0" w:space="0" w:color="auto"/>
              </w:divBdr>
            </w:div>
            <w:div w:id="1798376847">
              <w:marLeft w:val="0"/>
              <w:marRight w:val="0"/>
              <w:marTop w:val="0"/>
              <w:marBottom w:val="0"/>
              <w:divBdr>
                <w:top w:val="none" w:sz="0" w:space="0" w:color="auto"/>
                <w:left w:val="none" w:sz="0" w:space="0" w:color="auto"/>
                <w:bottom w:val="none" w:sz="0" w:space="0" w:color="auto"/>
                <w:right w:val="none" w:sz="0" w:space="0" w:color="auto"/>
              </w:divBdr>
            </w:div>
            <w:div w:id="613051038">
              <w:marLeft w:val="0"/>
              <w:marRight w:val="0"/>
              <w:marTop w:val="0"/>
              <w:marBottom w:val="0"/>
              <w:divBdr>
                <w:top w:val="none" w:sz="0" w:space="0" w:color="auto"/>
                <w:left w:val="none" w:sz="0" w:space="0" w:color="auto"/>
                <w:bottom w:val="none" w:sz="0" w:space="0" w:color="auto"/>
                <w:right w:val="none" w:sz="0" w:space="0" w:color="auto"/>
              </w:divBdr>
            </w:div>
          </w:divsChild>
        </w:div>
        <w:div w:id="630867401">
          <w:marLeft w:val="0"/>
          <w:marRight w:val="0"/>
          <w:marTop w:val="0"/>
          <w:marBottom w:val="0"/>
          <w:divBdr>
            <w:top w:val="none" w:sz="0" w:space="0" w:color="auto"/>
            <w:left w:val="none" w:sz="0" w:space="0" w:color="auto"/>
            <w:bottom w:val="none" w:sz="0" w:space="0" w:color="auto"/>
            <w:right w:val="none" w:sz="0" w:space="0" w:color="auto"/>
          </w:divBdr>
          <w:divsChild>
            <w:div w:id="26031449">
              <w:marLeft w:val="0"/>
              <w:marRight w:val="0"/>
              <w:marTop w:val="0"/>
              <w:marBottom w:val="0"/>
              <w:divBdr>
                <w:top w:val="none" w:sz="0" w:space="0" w:color="auto"/>
                <w:left w:val="none" w:sz="0" w:space="0" w:color="auto"/>
                <w:bottom w:val="none" w:sz="0" w:space="0" w:color="auto"/>
                <w:right w:val="none" w:sz="0" w:space="0" w:color="auto"/>
              </w:divBdr>
            </w:div>
            <w:div w:id="703529315">
              <w:marLeft w:val="0"/>
              <w:marRight w:val="0"/>
              <w:marTop w:val="0"/>
              <w:marBottom w:val="0"/>
              <w:divBdr>
                <w:top w:val="none" w:sz="0" w:space="0" w:color="auto"/>
                <w:left w:val="none" w:sz="0" w:space="0" w:color="auto"/>
                <w:bottom w:val="none" w:sz="0" w:space="0" w:color="auto"/>
                <w:right w:val="none" w:sz="0" w:space="0" w:color="auto"/>
              </w:divBdr>
            </w:div>
            <w:div w:id="940836484">
              <w:marLeft w:val="0"/>
              <w:marRight w:val="0"/>
              <w:marTop w:val="0"/>
              <w:marBottom w:val="0"/>
              <w:divBdr>
                <w:top w:val="none" w:sz="0" w:space="0" w:color="auto"/>
                <w:left w:val="none" w:sz="0" w:space="0" w:color="auto"/>
                <w:bottom w:val="none" w:sz="0" w:space="0" w:color="auto"/>
                <w:right w:val="none" w:sz="0" w:space="0" w:color="auto"/>
              </w:divBdr>
            </w:div>
            <w:div w:id="2002417972">
              <w:marLeft w:val="0"/>
              <w:marRight w:val="0"/>
              <w:marTop w:val="0"/>
              <w:marBottom w:val="0"/>
              <w:divBdr>
                <w:top w:val="none" w:sz="0" w:space="0" w:color="auto"/>
                <w:left w:val="none" w:sz="0" w:space="0" w:color="auto"/>
                <w:bottom w:val="none" w:sz="0" w:space="0" w:color="auto"/>
                <w:right w:val="none" w:sz="0" w:space="0" w:color="auto"/>
              </w:divBdr>
            </w:div>
          </w:divsChild>
        </w:div>
        <w:div w:id="1081413755">
          <w:marLeft w:val="0"/>
          <w:marRight w:val="0"/>
          <w:marTop w:val="0"/>
          <w:marBottom w:val="0"/>
          <w:divBdr>
            <w:top w:val="none" w:sz="0" w:space="0" w:color="auto"/>
            <w:left w:val="none" w:sz="0" w:space="0" w:color="auto"/>
            <w:bottom w:val="none" w:sz="0" w:space="0" w:color="auto"/>
            <w:right w:val="none" w:sz="0" w:space="0" w:color="auto"/>
          </w:divBdr>
          <w:divsChild>
            <w:div w:id="1519927254">
              <w:marLeft w:val="0"/>
              <w:marRight w:val="0"/>
              <w:marTop w:val="0"/>
              <w:marBottom w:val="0"/>
              <w:divBdr>
                <w:top w:val="none" w:sz="0" w:space="0" w:color="auto"/>
                <w:left w:val="none" w:sz="0" w:space="0" w:color="auto"/>
                <w:bottom w:val="none" w:sz="0" w:space="0" w:color="auto"/>
                <w:right w:val="none" w:sz="0" w:space="0" w:color="auto"/>
              </w:divBdr>
            </w:div>
            <w:div w:id="54162063">
              <w:marLeft w:val="0"/>
              <w:marRight w:val="0"/>
              <w:marTop w:val="0"/>
              <w:marBottom w:val="0"/>
              <w:divBdr>
                <w:top w:val="none" w:sz="0" w:space="0" w:color="auto"/>
                <w:left w:val="none" w:sz="0" w:space="0" w:color="auto"/>
                <w:bottom w:val="none" w:sz="0" w:space="0" w:color="auto"/>
                <w:right w:val="none" w:sz="0" w:space="0" w:color="auto"/>
              </w:divBdr>
            </w:div>
            <w:div w:id="1458909230">
              <w:marLeft w:val="0"/>
              <w:marRight w:val="0"/>
              <w:marTop w:val="0"/>
              <w:marBottom w:val="0"/>
              <w:divBdr>
                <w:top w:val="none" w:sz="0" w:space="0" w:color="auto"/>
                <w:left w:val="none" w:sz="0" w:space="0" w:color="auto"/>
                <w:bottom w:val="none" w:sz="0" w:space="0" w:color="auto"/>
                <w:right w:val="none" w:sz="0" w:space="0" w:color="auto"/>
              </w:divBdr>
            </w:div>
            <w:div w:id="2045713341">
              <w:marLeft w:val="0"/>
              <w:marRight w:val="0"/>
              <w:marTop w:val="0"/>
              <w:marBottom w:val="0"/>
              <w:divBdr>
                <w:top w:val="none" w:sz="0" w:space="0" w:color="auto"/>
                <w:left w:val="none" w:sz="0" w:space="0" w:color="auto"/>
                <w:bottom w:val="none" w:sz="0" w:space="0" w:color="auto"/>
                <w:right w:val="none" w:sz="0" w:space="0" w:color="auto"/>
              </w:divBdr>
            </w:div>
          </w:divsChild>
        </w:div>
        <w:div w:id="946930757">
          <w:marLeft w:val="0"/>
          <w:marRight w:val="0"/>
          <w:marTop w:val="0"/>
          <w:marBottom w:val="0"/>
          <w:divBdr>
            <w:top w:val="none" w:sz="0" w:space="0" w:color="auto"/>
            <w:left w:val="none" w:sz="0" w:space="0" w:color="auto"/>
            <w:bottom w:val="none" w:sz="0" w:space="0" w:color="auto"/>
            <w:right w:val="none" w:sz="0" w:space="0" w:color="auto"/>
          </w:divBdr>
          <w:divsChild>
            <w:div w:id="1255825720">
              <w:marLeft w:val="0"/>
              <w:marRight w:val="0"/>
              <w:marTop w:val="0"/>
              <w:marBottom w:val="0"/>
              <w:divBdr>
                <w:top w:val="none" w:sz="0" w:space="0" w:color="auto"/>
                <w:left w:val="none" w:sz="0" w:space="0" w:color="auto"/>
                <w:bottom w:val="none" w:sz="0" w:space="0" w:color="auto"/>
                <w:right w:val="none" w:sz="0" w:space="0" w:color="auto"/>
              </w:divBdr>
            </w:div>
            <w:div w:id="107438011">
              <w:marLeft w:val="0"/>
              <w:marRight w:val="0"/>
              <w:marTop w:val="0"/>
              <w:marBottom w:val="0"/>
              <w:divBdr>
                <w:top w:val="none" w:sz="0" w:space="0" w:color="auto"/>
                <w:left w:val="none" w:sz="0" w:space="0" w:color="auto"/>
                <w:bottom w:val="none" w:sz="0" w:space="0" w:color="auto"/>
                <w:right w:val="none" w:sz="0" w:space="0" w:color="auto"/>
              </w:divBdr>
            </w:div>
            <w:div w:id="607323008">
              <w:marLeft w:val="0"/>
              <w:marRight w:val="0"/>
              <w:marTop w:val="0"/>
              <w:marBottom w:val="0"/>
              <w:divBdr>
                <w:top w:val="none" w:sz="0" w:space="0" w:color="auto"/>
                <w:left w:val="none" w:sz="0" w:space="0" w:color="auto"/>
                <w:bottom w:val="none" w:sz="0" w:space="0" w:color="auto"/>
                <w:right w:val="none" w:sz="0" w:space="0" w:color="auto"/>
              </w:divBdr>
            </w:div>
            <w:div w:id="1154638629">
              <w:marLeft w:val="0"/>
              <w:marRight w:val="0"/>
              <w:marTop w:val="0"/>
              <w:marBottom w:val="0"/>
              <w:divBdr>
                <w:top w:val="none" w:sz="0" w:space="0" w:color="auto"/>
                <w:left w:val="none" w:sz="0" w:space="0" w:color="auto"/>
                <w:bottom w:val="none" w:sz="0" w:space="0" w:color="auto"/>
                <w:right w:val="none" w:sz="0" w:space="0" w:color="auto"/>
              </w:divBdr>
            </w:div>
          </w:divsChild>
        </w:div>
        <w:div w:id="713235592">
          <w:marLeft w:val="0"/>
          <w:marRight w:val="0"/>
          <w:marTop w:val="0"/>
          <w:marBottom w:val="0"/>
          <w:divBdr>
            <w:top w:val="none" w:sz="0" w:space="0" w:color="auto"/>
            <w:left w:val="none" w:sz="0" w:space="0" w:color="auto"/>
            <w:bottom w:val="none" w:sz="0" w:space="0" w:color="auto"/>
            <w:right w:val="none" w:sz="0" w:space="0" w:color="auto"/>
          </w:divBdr>
          <w:divsChild>
            <w:div w:id="1509825839">
              <w:marLeft w:val="0"/>
              <w:marRight w:val="0"/>
              <w:marTop w:val="0"/>
              <w:marBottom w:val="0"/>
              <w:divBdr>
                <w:top w:val="none" w:sz="0" w:space="0" w:color="auto"/>
                <w:left w:val="none" w:sz="0" w:space="0" w:color="auto"/>
                <w:bottom w:val="none" w:sz="0" w:space="0" w:color="auto"/>
                <w:right w:val="none" w:sz="0" w:space="0" w:color="auto"/>
              </w:divBdr>
            </w:div>
            <w:div w:id="664436070">
              <w:marLeft w:val="0"/>
              <w:marRight w:val="0"/>
              <w:marTop w:val="0"/>
              <w:marBottom w:val="0"/>
              <w:divBdr>
                <w:top w:val="none" w:sz="0" w:space="0" w:color="auto"/>
                <w:left w:val="none" w:sz="0" w:space="0" w:color="auto"/>
                <w:bottom w:val="none" w:sz="0" w:space="0" w:color="auto"/>
                <w:right w:val="none" w:sz="0" w:space="0" w:color="auto"/>
              </w:divBdr>
            </w:div>
            <w:div w:id="1317418203">
              <w:marLeft w:val="0"/>
              <w:marRight w:val="0"/>
              <w:marTop w:val="0"/>
              <w:marBottom w:val="0"/>
              <w:divBdr>
                <w:top w:val="none" w:sz="0" w:space="0" w:color="auto"/>
                <w:left w:val="none" w:sz="0" w:space="0" w:color="auto"/>
                <w:bottom w:val="none" w:sz="0" w:space="0" w:color="auto"/>
                <w:right w:val="none" w:sz="0" w:space="0" w:color="auto"/>
              </w:divBdr>
            </w:div>
            <w:div w:id="1002706203">
              <w:marLeft w:val="0"/>
              <w:marRight w:val="0"/>
              <w:marTop w:val="0"/>
              <w:marBottom w:val="0"/>
              <w:divBdr>
                <w:top w:val="none" w:sz="0" w:space="0" w:color="auto"/>
                <w:left w:val="none" w:sz="0" w:space="0" w:color="auto"/>
                <w:bottom w:val="none" w:sz="0" w:space="0" w:color="auto"/>
                <w:right w:val="none" w:sz="0" w:space="0" w:color="auto"/>
              </w:divBdr>
            </w:div>
          </w:divsChild>
        </w:div>
        <w:div w:id="1835297694">
          <w:marLeft w:val="0"/>
          <w:marRight w:val="0"/>
          <w:marTop w:val="0"/>
          <w:marBottom w:val="0"/>
          <w:divBdr>
            <w:top w:val="none" w:sz="0" w:space="0" w:color="auto"/>
            <w:left w:val="none" w:sz="0" w:space="0" w:color="auto"/>
            <w:bottom w:val="none" w:sz="0" w:space="0" w:color="auto"/>
            <w:right w:val="none" w:sz="0" w:space="0" w:color="auto"/>
          </w:divBdr>
          <w:divsChild>
            <w:div w:id="243758150">
              <w:marLeft w:val="0"/>
              <w:marRight w:val="0"/>
              <w:marTop w:val="0"/>
              <w:marBottom w:val="0"/>
              <w:divBdr>
                <w:top w:val="none" w:sz="0" w:space="0" w:color="auto"/>
                <w:left w:val="none" w:sz="0" w:space="0" w:color="auto"/>
                <w:bottom w:val="none" w:sz="0" w:space="0" w:color="auto"/>
                <w:right w:val="none" w:sz="0" w:space="0" w:color="auto"/>
              </w:divBdr>
            </w:div>
            <w:div w:id="1514495776">
              <w:marLeft w:val="0"/>
              <w:marRight w:val="0"/>
              <w:marTop w:val="0"/>
              <w:marBottom w:val="0"/>
              <w:divBdr>
                <w:top w:val="none" w:sz="0" w:space="0" w:color="auto"/>
                <w:left w:val="none" w:sz="0" w:space="0" w:color="auto"/>
                <w:bottom w:val="none" w:sz="0" w:space="0" w:color="auto"/>
                <w:right w:val="none" w:sz="0" w:space="0" w:color="auto"/>
              </w:divBdr>
            </w:div>
            <w:div w:id="39479662">
              <w:marLeft w:val="0"/>
              <w:marRight w:val="0"/>
              <w:marTop w:val="0"/>
              <w:marBottom w:val="0"/>
              <w:divBdr>
                <w:top w:val="none" w:sz="0" w:space="0" w:color="auto"/>
                <w:left w:val="none" w:sz="0" w:space="0" w:color="auto"/>
                <w:bottom w:val="none" w:sz="0" w:space="0" w:color="auto"/>
                <w:right w:val="none" w:sz="0" w:space="0" w:color="auto"/>
              </w:divBdr>
            </w:div>
            <w:div w:id="1567496807">
              <w:marLeft w:val="0"/>
              <w:marRight w:val="0"/>
              <w:marTop w:val="0"/>
              <w:marBottom w:val="0"/>
              <w:divBdr>
                <w:top w:val="none" w:sz="0" w:space="0" w:color="auto"/>
                <w:left w:val="none" w:sz="0" w:space="0" w:color="auto"/>
                <w:bottom w:val="none" w:sz="0" w:space="0" w:color="auto"/>
                <w:right w:val="none" w:sz="0" w:space="0" w:color="auto"/>
              </w:divBdr>
            </w:div>
          </w:divsChild>
        </w:div>
        <w:div w:id="1891450903">
          <w:marLeft w:val="0"/>
          <w:marRight w:val="0"/>
          <w:marTop w:val="0"/>
          <w:marBottom w:val="0"/>
          <w:divBdr>
            <w:top w:val="none" w:sz="0" w:space="0" w:color="auto"/>
            <w:left w:val="none" w:sz="0" w:space="0" w:color="auto"/>
            <w:bottom w:val="none" w:sz="0" w:space="0" w:color="auto"/>
            <w:right w:val="none" w:sz="0" w:space="0" w:color="auto"/>
          </w:divBdr>
          <w:divsChild>
            <w:div w:id="1169977739">
              <w:marLeft w:val="0"/>
              <w:marRight w:val="0"/>
              <w:marTop w:val="0"/>
              <w:marBottom w:val="0"/>
              <w:divBdr>
                <w:top w:val="none" w:sz="0" w:space="0" w:color="auto"/>
                <w:left w:val="none" w:sz="0" w:space="0" w:color="auto"/>
                <w:bottom w:val="none" w:sz="0" w:space="0" w:color="auto"/>
                <w:right w:val="none" w:sz="0" w:space="0" w:color="auto"/>
              </w:divBdr>
            </w:div>
            <w:div w:id="400442525">
              <w:marLeft w:val="0"/>
              <w:marRight w:val="0"/>
              <w:marTop w:val="0"/>
              <w:marBottom w:val="0"/>
              <w:divBdr>
                <w:top w:val="none" w:sz="0" w:space="0" w:color="auto"/>
                <w:left w:val="none" w:sz="0" w:space="0" w:color="auto"/>
                <w:bottom w:val="none" w:sz="0" w:space="0" w:color="auto"/>
                <w:right w:val="none" w:sz="0" w:space="0" w:color="auto"/>
              </w:divBdr>
            </w:div>
            <w:div w:id="1472286884">
              <w:marLeft w:val="0"/>
              <w:marRight w:val="0"/>
              <w:marTop w:val="0"/>
              <w:marBottom w:val="0"/>
              <w:divBdr>
                <w:top w:val="none" w:sz="0" w:space="0" w:color="auto"/>
                <w:left w:val="none" w:sz="0" w:space="0" w:color="auto"/>
                <w:bottom w:val="none" w:sz="0" w:space="0" w:color="auto"/>
                <w:right w:val="none" w:sz="0" w:space="0" w:color="auto"/>
              </w:divBdr>
            </w:div>
          </w:divsChild>
        </w:div>
        <w:div w:id="1488285937">
          <w:marLeft w:val="0"/>
          <w:marRight w:val="0"/>
          <w:marTop w:val="0"/>
          <w:marBottom w:val="0"/>
          <w:divBdr>
            <w:top w:val="none" w:sz="0" w:space="0" w:color="auto"/>
            <w:left w:val="none" w:sz="0" w:space="0" w:color="auto"/>
            <w:bottom w:val="none" w:sz="0" w:space="0" w:color="auto"/>
            <w:right w:val="none" w:sz="0" w:space="0" w:color="auto"/>
          </w:divBdr>
        </w:div>
        <w:div w:id="1763140760">
          <w:marLeft w:val="0"/>
          <w:marRight w:val="0"/>
          <w:marTop w:val="0"/>
          <w:marBottom w:val="0"/>
          <w:divBdr>
            <w:top w:val="none" w:sz="0" w:space="0" w:color="auto"/>
            <w:left w:val="none" w:sz="0" w:space="0" w:color="auto"/>
            <w:bottom w:val="none" w:sz="0" w:space="0" w:color="auto"/>
            <w:right w:val="none" w:sz="0" w:space="0" w:color="auto"/>
          </w:divBdr>
        </w:div>
        <w:div w:id="817651361">
          <w:marLeft w:val="0"/>
          <w:marRight w:val="0"/>
          <w:marTop w:val="0"/>
          <w:marBottom w:val="0"/>
          <w:divBdr>
            <w:top w:val="none" w:sz="0" w:space="0" w:color="auto"/>
            <w:left w:val="none" w:sz="0" w:space="0" w:color="auto"/>
            <w:bottom w:val="none" w:sz="0" w:space="0" w:color="auto"/>
            <w:right w:val="none" w:sz="0" w:space="0" w:color="auto"/>
          </w:divBdr>
        </w:div>
        <w:div w:id="1608005922">
          <w:marLeft w:val="0"/>
          <w:marRight w:val="0"/>
          <w:marTop w:val="0"/>
          <w:marBottom w:val="0"/>
          <w:divBdr>
            <w:top w:val="none" w:sz="0" w:space="0" w:color="auto"/>
            <w:left w:val="none" w:sz="0" w:space="0" w:color="auto"/>
            <w:bottom w:val="none" w:sz="0" w:space="0" w:color="auto"/>
            <w:right w:val="none" w:sz="0" w:space="0" w:color="auto"/>
          </w:divBdr>
        </w:div>
        <w:div w:id="1811245067">
          <w:marLeft w:val="0"/>
          <w:marRight w:val="0"/>
          <w:marTop w:val="0"/>
          <w:marBottom w:val="0"/>
          <w:divBdr>
            <w:top w:val="none" w:sz="0" w:space="0" w:color="auto"/>
            <w:left w:val="none" w:sz="0" w:space="0" w:color="auto"/>
            <w:bottom w:val="none" w:sz="0" w:space="0" w:color="auto"/>
            <w:right w:val="none" w:sz="0" w:space="0" w:color="auto"/>
          </w:divBdr>
        </w:div>
        <w:div w:id="382221868">
          <w:marLeft w:val="0"/>
          <w:marRight w:val="0"/>
          <w:marTop w:val="0"/>
          <w:marBottom w:val="0"/>
          <w:divBdr>
            <w:top w:val="none" w:sz="0" w:space="0" w:color="auto"/>
            <w:left w:val="none" w:sz="0" w:space="0" w:color="auto"/>
            <w:bottom w:val="none" w:sz="0" w:space="0" w:color="auto"/>
            <w:right w:val="none" w:sz="0" w:space="0" w:color="auto"/>
          </w:divBdr>
        </w:div>
        <w:div w:id="643388774">
          <w:marLeft w:val="0"/>
          <w:marRight w:val="0"/>
          <w:marTop w:val="0"/>
          <w:marBottom w:val="0"/>
          <w:divBdr>
            <w:top w:val="none" w:sz="0" w:space="0" w:color="auto"/>
            <w:left w:val="none" w:sz="0" w:space="0" w:color="auto"/>
            <w:bottom w:val="none" w:sz="0" w:space="0" w:color="auto"/>
            <w:right w:val="none" w:sz="0" w:space="0" w:color="auto"/>
          </w:divBdr>
        </w:div>
        <w:div w:id="1181235825">
          <w:marLeft w:val="0"/>
          <w:marRight w:val="0"/>
          <w:marTop w:val="0"/>
          <w:marBottom w:val="0"/>
          <w:divBdr>
            <w:top w:val="none" w:sz="0" w:space="0" w:color="auto"/>
            <w:left w:val="none" w:sz="0" w:space="0" w:color="auto"/>
            <w:bottom w:val="none" w:sz="0" w:space="0" w:color="auto"/>
            <w:right w:val="none" w:sz="0" w:space="0" w:color="auto"/>
          </w:divBdr>
        </w:div>
        <w:div w:id="2022585562">
          <w:marLeft w:val="0"/>
          <w:marRight w:val="0"/>
          <w:marTop w:val="0"/>
          <w:marBottom w:val="0"/>
          <w:divBdr>
            <w:top w:val="none" w:sz="0" w:space="0" w:color="auto"/>
            <w:left w:val="none" w:sz="0" w:space="0" w:color="auto"/>
            <w:bottom w:val="none" w:sz="0" w:space="0" w:color="auto"/>
            <w:right w:val="none" w:sz="0" w:space="0" w:color="auto"/>
          </w:divBdr>
          <w:divsChild>
            <w:div w:id="223222324">
              <w:marLeft w:val="0"/>
              <w:marRight w:val="0"/>
              <w:marTop w:val="0"/>
              <w:marBottom w:val="0"/>
              <w:divBdr>
                <w:top w:val="none" w:sz="0" w:space="0" w:color="auto"/>
                <w:left w:val="none" w:sz="0" w:space="0" w:color="auto"/>
                <w:bottom w:val="none" w:sz="0" w:space="0" w:color="auto"/>
                <w:right w:val="none" w:sz="0" w:space="0" w:color="auto"/>
              </w:divBdr>
            </w:div>
            <w:div w:id="1599214903">
              <w:marLeft w:val="0"/>
              <w:marRight w:val="0"/>
              <w:marTop w:val="0"/>
              <w:marBottom w:val="0"/>
              <w:divBdr>
                <w:top w:val="none" w:sz="0" w:space="0" w:color="auto"/>
                <w:left w:val="none" w:sz="0" w:space="0" w:color="auto"/>
                <w:bottom w:val="none" w:sz="0" w:space="0" w:color="auto"/>
                <w:right w:val="none" w:sz="0" w:space="0" w:color="auto"/>
              </w:divBdr>
            </w:div>
          </w:divsChild>
        </w:div>
        <w:div w:id="737673720">
          <w:marLeft w:val="0"/>
          <w:marRight w:val="0"/>
          <w:marTop w:val="0"/>
          <w:marBottom w:val="0"/>
          <w:divBdr>
            <w:top w:val="none" w:sz="0" w:space="0" w:color="auto"/>
            <w:left w:val="none" w:sz="0" w:space="0" w:color="auto"/>
            <w:bottom w:val="none" w:sz="0" w:space="0" w:color="auto"/>
            <w:right w:val="none" w:sz="0" w:space="0" w:color="auto"/>
          </w:divBdr>
        </w:div>
        <w:div w:id="159124736">
          <w:marLeft w:val="0"/>
          <w:marRight w:val="0"/>
          <w:marTop w:val="0"/>
          <w:marBottom w:val="0"/>
          <w:divBdr>
            <w:top w:val="none" w:sz="0" w:space="0" w:color="auto"/>
            <w:left w:val="none" w:sz="0" w:space="0" w:color="auto"/>
            <w:bottom w:val="none" w:sz="0" w:space="0" w:color="auto"/>
            <w:right w:val="none" w:sz="0" w:space="0" w:color="auto"/>
          </w:divBdr>
        </w:div>
        <w:div w:id="1246575811">
          <w:marLeft w:val="0"/>
          <w:marRight w:val="0"/>
          <w:marTop w:val="0"/>
          <w:marBottom w:val="0"/>
          <w:divBdr>
            <w:top w:val="none" w:sz="0" w:space="0" w:color="auto"/>
            <w:left w:val="none" w:sz="0" w:space="0" w:color="auto"/>
            <w:bottom w:val="none" w:sz="0" w:space="0" w:color="auto"/>
            <w:right w:val="none" w:sz="0" w:space="0" w:color="auto"/>
          </w:divBdr>
        </w:div>
        <w:div w:id="724911305">
          <w:marLeft w:val="0"/>
          <w:marRight w:val="0"/>
          <w:marTop w:val="0"/>
          <w:marBottom w:val="0"/>
          <w:divBdr>
            <w:top w:val="none" w:sz="0" w:space="0" w:color="auto"/>
            <w:left w:val="none" w:sz="0" w:space="0" w:color="auto"/>
            <w:bottom w:val="none" w:sz="0" w:space="0" w:color="auto"/>
            <w:right w:val="none" w:sz="0" w:space="0" w:color="auto"/>
          </w:divBdr>
        </w:div>
        <w:div w:id="26108886">
          <w:marLeft w:val="0"/>
          <w:marRight w:val="0"/>
          <w:marTop w:val="0"/>
          <w:marBottom w:val="0"/>
          <w:divBdr>
            <w:top w:val="none" w:sz="0" w:space="0" w:color="auto"/>
            <w:left w:val="none" w:sz="0" w:space="0" w:color="auto"/>
            <w:bottom w:val="none" w:sz="0" w:space="0" w:color="auto"/>
            <w:right w:val="none" w:sz="0" w:space="0" w:color="auto"/>
          </w:divBdr>
        </w:div>
        <w:div w:id="1063528529">
          <w:marLeft w:val="0"/>
          <w:marRight w:val="0"/>
          <w:marTop w:val="0"/>
          <w:marBottom w:val="0"/>
          <w:divBdr>
            <w:top w:val="none" w:sz="0" w:space="0" w:color="auto"/>
            <w:left w:val="none" w:sz="0" w:space="0" w:color="auto"/>
            <w:bottom w:val="none" w:sz="0" w:space="0" w:color="auto"/>
            <w:right w:val="none" w:sz="0" w:space="0" w:color="auto"/>
          </w:divBdr>
        </w:div>
        <w:div w:id="1300764083">
          <w:marLeft w:val="0"/>
          <w:marRight w:val="0"/>
          <w:marTop w:val="0"/>
          <w:marBottom w:val="0"/>
          <w:divBdr>
            <w:top w:val="none" w:sz="0" w:space="0" w:color="auto"/>
            <w:left w:val="none" w:sz="0" w:space="0" w:color="auto"/>
            <w:bottom w:val="none" w:sz="0" w:space="0" w:color="auto"/>
            <w:right w:val="none" w:sz="0" w:space="0" w:color="auto"/>
          </w:divBdr>
        </w:div>
        <w:div w:id="182014638">
          <w:marLeft w:val="0"/>
          <w:marRight w:val="0"/>
          <w:marTop w:val="0"/>
          <w:marBottom w:val="0"/>
          <w:divBdr>
            <w:top w:val="none" w:sz="0" w:space="0" w:color="auto"/>
            <w:left w:val="none" w:sz="0" w:space="0" w:color="auto"/>
            <w:bottom w:val="none" w:sz="0" w:space="0" w:color="auto"/>
            <w:right w:val="none" w:sz="0" w:space="0" w:color="auto"/>
          </w:divBdr>
        </w:div>
        <w:div w:id="1847162889">
          <w:marLeft w:val="0"/>
          <w:marRight w:val="0"/>
          <w:marTop w:val="0"/>
          <w:marBottom w:val="0"/>
          <w:divBdr>
            <w:top w:val="none" w:sz="0" w:space="0" w:color="auto"/>
            <w:left w:val="none" w:sz="0" w:space="0" w:color="auto"/>
            <w:bottom w:val="none" w:sz="0" w:space="0" w:color="auto"/>
            <w:right w:val="none" w:sz="0" w:space="0" w:color="auto"/>
          </w:divBdr>
        </w:div>
        <w:div w:id="356275084">
          <w:marLeft w:val="0"/>
          <w:marRight w:val="0"/>
          <w:marTop w:val="0"/>
          <w:marBottom w:val="0"/>
          <w:divBdr>
            <w:top w:val="none" w:sz="0" w:space="0" w:color="auto"/>
            <w:left w:val="none" w:sz="0" w:space="0" w:color="auto"/>
            <w:bottom w:val="none" w:sz="0" w:space="0" w:color="auto"/>
            <w:right w:val="none" w:sz="0" w:space="0" w:color="auto"/>
          </w:divBdr>
        </w:div>
        <w:div w:id="851727373">
          <w:marLeft w:val="0"/>
          <w:marRight w:val="0"/>
          <w:marTop w:val="0"/>
          <w:marBottom w:val="0"/>
          <w:divBdr>
            <w:top w:val="none" w:sz="0" w:space="0" w:color="auto"/>
            <w:left w:val="none" w:sz="0" w:space="0" w:color="auto"/>
            <w:bottom w:val="none" w:sz="0" w:space="0" w:color="auto"/>
            <w:right w:val="none" w:sz="0" w:space="0" w:color="auto"/>
          </w:divBdr>
        </w:div>
        <w:div w:id="296451779">
          <w:marLeft w:val="0"/>
          <w:marRight w:val="0"/>
          <w:marTop w:val="0"/>
          <w:marBottom w:val="0"/>
          <w:divBdr>
            <w:top w:val="none" w:sz="0" w:space="0" w:color="auto"/>
            <w:left w:val="none" w:sz="0" w:space="0" w:color="auto"/>
            <w:bottom w:val="none" w:sz="0" w:space="0" w:color="auto"/>
            <w:right w:val="none" w:sz="0" w:space="0" w:color="auto"/>
          </w:divBdr>
        </w:div>
        <w:div w:id="481585388">
          <w:marLeft w:val="0"/>
          <w:marRight w:val="0"/>
          <w:marTop w:val="0"/>
          <w:marBottom w:val="0"/>
          <w:divBdr>
            <w:top w:val="none" w:sz="0" w:space="0" w:color="auto"/>
            <w:left w:val="none" w:sz="0" w:space="0" w:color="auto"/>
            <w:bottom w:val="none" w:sz="0" w:space="0" w:color="auto"/>
            <w:right w:val="none" w:sz="0" w:space="0" w:color="auto"/>
          </w:divBdr>
        </w:div>
        <w:div w:id="1537697531">
          <w:marLeft w:val="0"/>
          <w:marRight w:val="0"/>
          <w:marTop w:val="0"/>
          <w:marBottom w:val="0"/>
          <w:divBdr>
            <w:top w:val="none" w:sz="0" w:space="0" w:color="auto"/>
            <w:left w:val="none" w:sz="0" w:space="0" w:color="auto"/>
            <w:bottom w:val="none" w:sz="0" w:space="0" w:color="auto"/>
            <w:right w:val="none" w:sz="0" w:space="0" w:color="auto"/>
          </w:divBdr>
        </w:div>
        <w:div w:id="616453592">
          <w:marLeft w:val="0"/>
          <w:marRight w:val="0"/>
          <w:marTop w:val="0"/>
          <w:marBottom w:val="0"/>
          <w:divBdr>
            <w:top w:val="none" w:sz="0" w:space="0" w:color="auto"/>
            <w:left w:val="none" w:sz="0" w:space="0" w:color="auto"/>
            <w:bottom w:val="none" w:sz="0" w:space="0" w:color="auto"/>
            <w:right w:val="none" w:sz="0" w:space="0" w:color="auto"/>
          </w:divBdr>
          <w:divsChild>
            <w:div w:id="1114446325">
              <w:marLeft w:val="0"/>
              <w:marRight w:val="0"/>
              <w:marTop w:val="0"/>
              <w:marBottom w:val="0"/>
              <w:divBdr>
                <w:top w:val="none" w:sz="0" w:space="0" w:color="auto"/>
                <w:left w:val="none" w:sz="0" w:space="0" w:color="auto"/>
                <w:bottom w:val="none" w:sz="0" w:space="0" w:color="auto"/>
                <w:right w:val="none" w:sz="0" w:space="0" w:color="auto"/>
              </w:divBdr>
            </w:div>
            <w:div w:id="1217207327">
              <w:marLeft w:val="0"/>
              <w:marRight w:val="0"/>
              <w:marTop w:val="0"/>
              <w:marBottom w:val="0"/>
              <w:divBdr>
                <w:top w:val="none" w:sz="0" w:space="0" w:color="auto"/>
                <w:left w:val="none" w:sz="0" w:space="0" w:color="auto"/>
                <w:bottom w:val="none" w:sz="0" w:space="0" w:color="auto"/>
                <w:right w:val="none" w:sz="0" w:space="0" w:color="auto"/>
              </w:divBdr>
            </w:div>
            <w:div w:id="1831679553">
              <w:marLeft w:val="0"/>
              <w:marRight w:val="0"/>
              <w:marTop w:val="0"/>
              <w:marBottom w:val="0"/>
              <w:divBdr>
                <w:top w:val="none" w:sz="0" w:space="0" w:color="auto"/>
                <w:left w:val="none" w:sz="0" w:space="0" w:color="auto"/>
                <w:bottom w:val="none" w:sz="0" w:space="0" w:color="auto"/>
                <w:right w:val="none" w:sz="0" w:space="0" w:color="auto"/>
              </w:divBdr>
            </w:div>
            <w:div w:id="1662587762">
              <w:marLeft w:val="0"/>
              <w:marRight w:val="0"/>
              <w:marTop w:val="0"/>
              <w:marBottom w:val="0"/>
              <w:divBdr>
                <w:top w:val="none" w:sz="0" w:space="0" w:color="auto"/>
                <w:left w:val="none" w:sz="0" w:space="0" w:color="auto"/>
                <w:bottom w:val="none" w:sz="0" w:space="0" w:color="auto"/>
                <w:right w:val="none" w:sz="0" w:space="0" w:color="auto"/>
              </w:divBdr>
            </w:div>
          </w:divsChild>
        </w:div>
        <w:div w:id="1774470485">
          <w:marLeft w:val="0"/>
          <w:marRight w:val="0"/>
          <w:marTop w:val="0"/>
          <w:marBottom w:val="0"/>
          <w:divBdr>
            <w:top w:val="none" w:sz="0" w:space="0" w:color="auto"/>
            <w:left w:val="none" w:sz="0" w:space="0" w:color="auto"/>
            <w:bottom w:val="none" w:sz="0" w:space="0" w:color="auto"/>
            <w:right w:val="none" w:sz="0" w:space="0" w:color="auto"/>
          </w:divBdr>
          <w:divsChild>
            <w:div w:id="1790541171">
              <w:marLeft w:val="0"/>
              <w:marRight w:val="0"/>
              <w:marTop w:val="0"/>
              <w:marBottom w:val="0"/>
              <w:divBdr>
                <w:top w:val="none" w:sz="0" w:space="0" w:color="auto"/>
                <w:left w:val="none" w:sz="0" w:space="0" w:color="auto"/>
                <w:bottom w:val="none" w:sz="0" w:space="0" w:color="auto"/>
                <w:right w:val="none" w:sz="0" w:space="0" w:color="auto"/>
              </w:divBdr>
            </w:div>
            <w:div w:id="1180925184">
              <w:marLeft w:val="0"/>
              <w:marRight w:val="0"/>
              <w:marTop w:val="0"/>
              <w:marBottom w:val="0"/>
              <w:divBdr>
                <w:top w:val="none" w:sz="0" w:space="0" w:color="auto"/>
                <w:left w:val="none" w:sz="0" w:space="0" w:color="auto"/>
                <w:bottom w:val="none" w:sz="0" w:space="0" w:color="auto"/>
                <w:right w:val="none" w:sz="0" w:space="0" w:color="auto"/>
              </w:divBdr>
            </w:div>
            <w:div w:id="1339578835">
              <w:marLeft w:val="0"/>
              <w:marRight w:val="0"/>
              <w:marTop w:val="0"/>
              <w:marBottom w:val="0"/>
              <w:divBdr>
                <w:top w:val="none" w:sz="0" w:space="0" w:color="auto"/>
                <w:left w:val="none" w:sz="0" w:space="0" w:color="auto"/>
                <w:bottom w:val="none" w:sz="0" w:space="0" w:color="auto"/>
                <w:right w:val="none" w:sz="0" w:space="0" w:color="auto"/>
              </w:divBdr>
            </w:div>
            <w:div w:id="174656238">
              <w:marLeft w:val="0"/>
              <w:marRight w:val="0"/>
              <w:marTop w:val="0"/>
              <w:marBottom w:val="0"/>
              <w:divBdr>
                <w:top w:val="none" w:sz="0" w:space="0" w:color="auto"/>
                <w:left w:val="none" w:sz="0" w:space="0" w:color="auto"/>
                <w:bottom w:val="none" w:sz="0" w:space="0" w:color="auto"/>
                <w:right w:val="none" w:sz="0" w:space="0" w:color="auto"/>
              </w:divBdr>
            </w:div>
          </w:divsChild>
        </w:div>
        <w:div w:id="1921065273">
          <w:marLeft w:val="0"/>
          <w:marRight w:val="0"/>
          <w:marTop w:val="0"/>
          <w:marBottom w:val="0"/>
          <w:divBdr>
            <w:top w:val="none" w:sz="0" w:space="0" w:color="auto"/>
            <w:left w:val="none" w:sz="0" w:space="0" w:color="auto"/>
            <w:bottom w:val="none" w:sz="0" w:space="0" w:color="auto"/>
            <w:right w:val="none" w:sz="0" w:space="0" w:color="auto"/>
          </w:divBdr>
          <w:divsChild>
            <w:div w:id="474952895">
              <w:marLeft w:val="0"/>
              <w:marRight w:val="0"/>
              <w:marTop w:val="0"/>
              <w:marBottom w:val="0"/>
              <w:divBdr>
                <w:top w:val="none" w:sz="0" w:space="0" w:color="auto"/>
                <w:left w:val="none" w:sz="0" w:space="0" w:color="auto"/>
                <w:bottom w:val="none" w:sz="0" w:space="0" w:color="auto"/>
                <w:right w:val="none" w:sz="0" w:space="0" w:color="auto"/>
              </w:divBdr>
            </w:div>
            <w:div w:id="246965725">
              <w:marLeft w:val="0"/>
              <w:marRight w:val="0"/>
              <w:marTop w:val="0"/>
              <w:marBottom w:val="0"/>
              <w:divBdr>
                <w:top w:val="none" w:sz="0" w:space="0" w:color="auto"/>
                <w:left w:val="none" w:sz="0" w:space="0" w:color="auto"/>
                <w:bottom w:val="none" w:sz="0" w:space="0" w:color="auto"/>
                <w:right w:val="none" w:sz="0" w:space="0" w:color="auto"/>
              </w:divBdr>
            </w:div>
            <w:div w:id="655842647">
              <w:marLeft w:val="0"/>
              <w:marRight w:val="0"/>
              <w:marTop w:val="0"/>
              <w:marBottom w:val="0"/>
              <w:divBdr>
                <w:top w:val="none" w:sz="0" w:space="0" w:color="auto"/>
                <w:left w:val="none" w:sz="0" w:space="0" w:color="auto"/>
                <w:bottom w:val="none" w:sz="0" w:space="0" w:color="auto"/>
                <w:right w:val="none" w:sz="0" w:space="0" w:color="auto"/>
              </w:divBdr>
            </w:div>
          </w:divsChild>
        </w:div>
        <w:div w:id="1066149229">
          <w:marLeft w:val="0"/>
          <w:marRight w:val="0"/>
          <w:marTop w:val="0"/>
          <w:marBottom w:val="0"/>
          <w:divBdr>
            <w:top w:val="none" w:sz="0" w:space="0" w:color="auto"/>
            <w:left w:val="none" w:sz="0" w:space="0" w:color="auto"/>
            <w:bottom w:val="none" w:sz="0" w:space="0" w:color="auto"/>
            <w:right w:val="none" w:sz="0" w:space="0" w:color="auto"/>
          </w:divBdr>
          <w:divsChild>
            <w:div w:id="466969604">
              <w:marLeft w:val="0"/>
              <w:marRight w:val="0"/>
              <w:marTop w:val="0"/>
              <w:marBottom w:val="0"/>
              <w:divBdr>
                <w:top w:val="none" w:sz="0" w:space="0" w:color="auto"/>
                <w:left w:val="none" w:sz="0" w:space="0" w:color="auto"/>
                <w:bottom w:val="none" w:sz="0" w:space="0" w:color="auto"/>
                <w:right w:val="none" w:sz="0" w:space="0" w:color="auto"/>
              </w:divBdr>
            </w:div>
            <w:div w:id="1357925524">
              <w:marLeft w:val="0"/>
              <w:marRight w:val="0"/>
              <w:marTop w:val="0"/>
              <w:marBottom w:val="0"/>
              <w:divBdr>
                <w:top w:val="none" w:sz="0" w:space="0" w:color="auto"/>
                <w:left w:val="none" w:sz="0" w:space="0" w:color="auto"/>
                <w:bottom w:val="none" w:sz="0" w:space="0" w:color="auto"/>
                <w:right w:val="none" w:sz="0" w:space="0" w:color="auto"/>
              </w:divBdr>
            </w:div>
            <w:div w:id="1612736678">
              <w:marLeft w:val="0"/>
              <w:marRight w:val="0"/>
              <w:marTop w:val="0"/>
              <w:marBottom w:val="0"/>
              <w:divBdr>
                <w:top w:val="none" w:sz="0" w:space="0" w:color="auto"/>
                <w:left w:val="none" w:sz="0" w:space="0" w:color="auto"/>
                <w:bottom w:val="none" w:sz="0" w:space="0" w:color="auto"/>
                <w:right w:val="none" w:sz="0" w:space="0" w:color="auto"/>
              </w:divBdr>
            </w:div>
            <w:div w:id="1293944987">
              <w:marLeft w:val="0"/>
              <w:marRight w:val="0"/>
              <w:marTop w:val="0"/>
              <w:marBottom w:val="0"/>
              <w:divBdr>
                <w:top w:val="none" w:sz="0" w:space="0" w:color="auto"/>
                <w:left w:val="none" w:sz="0" w:space="0" w:color="auto"/>
                <w:bottom w:val="none" w:sz="0" w:space="0" w:color="auto"/>
                <w:right w:val="none" w:sz="0" w:space="0" w:color="auto"/>
              </w:divBdr>
            </w:div>
          </w:divsChild>
        </w:div>
        <w:div w:id="1511288395">
          <w:marLeft w:val="0"/>
          <w:marRight w:val="0"/>
          <w:marTop w:val="0"/>
          <w:marBottom w:val="0"/>
          <w:divBdr>
            <w:top w:val="none" w:sz="0" w:space="0" w:color="auto"/>
            <w:left w:val="none" w:sz="0" w:space="0" w:color="auto"/>
            <w:bottom w:val="none" w:sz="0" w:space="0" w:color="auto"/>
            <w:right w:val="none" w:sz="0" w:space="0" w:color="auto"/>
          </w:divBdr>
        </w:div>
        <w:div w:id="1675955164">
          <w:marLeft w:val="0"/>
          <w:marRight w:val="0"/>
          <w:marTop w:val="0"/>
          <w:marBottom w:val="0"/>
          <w:divBdr>
            <w:top w:val="none" w:sz="0" w:space="0" w:color="auto"/>
            <w:left w:val="none" w:sz="0" w:space="0" w:color="auto"/>
            <w:bottom w:val="none" w:sz="0" w:space="0" w:color="auto"/>
            <w:right w:val="none" w:sz="0" w:space="0" w:color="auto"/>
          </w:divBdr>
        </w:div>
        <w:div w:id="306472711">
          <w:marLeft w:val="0"/>
          <w:marRight w:val="0"/>
          <w:marTop w:val="0"/>
          <w:marBottom w:val="0"/>
          <w:divBdr>
            <w:top w:val="none" w:sz="0" w:space="0" w:color="auto"/>
            <w:left w:val="none" w:sz="0" w:space="0" w:color="auto"/>
            <w:bottom w:val="none" w:sz="0" w:space="0" w:color="auto"/>
            <w:right w:val="none" w:sz="0" w:space="0" w:color="auto"/>
          </w:divBdr>
        </w:div>
        <w:div w:id="801726019">
          <w:marLeft w:val="0"/>
          <w:marRight w:val="0"/>
          <w:marTop w:val="0"/>
          <w:marBottom w:val="0"/>
          <w:divBdr>
            <w:top w:val="none" w:sz="0" w:space="0" w:color="auto"/>
            <w:left w:val="none" w:sz="0" w:space="0" w:color="auto"/>
            <w:bottom w:val="none" w:sz="0" w:space="0" w:color="auto"/>
            <w:right w:val="none" w:sz="0" w:space="0" w:color="auto"/>
          </w:divBdr>
        </w:div>
        <w:div w:id="1651792169">
          <w:marLeft w:val="0"/>
          <w:marRight w:val="0"/>
          <w:marTop w:val="0"/>
          <w:marBottom w:val="0"/>
          <w:divBdr>
            <w:top w:val="none" w:sz="0" w:space="0" w:color="auto"/>
            <w:left w:val="none" w:sz="0" w:space="0" w:color="auto"/>
            <w:bottom w:val="none" w:sz="0" w:space="0" w:color="auto"/>
            <w:right w:val="none" w:sz="0" w:space="0" w:color="auto"/>
          </w:divBdr>
        </w:div>
        <w:div w:id="508102647">
          <w:marLeft w:val="0"/>
          <w:marRight w:val="0"/>
          <w:marTop w:val="0"/>
          <w:marBottom w:val="0"/>
          <w:divBdr>
            <w:top w:val="none" w:sz="0" w:space="0" w:color="auto"/>
            <w:left w:val="none" w:sz="0" w:space="0" w:color="auto"/>
            <w:bottom w:val="none" w:sz="0" w:space="0" w:color="auto"/>
            <w:right w:val="none" w:sz="0" w:space="0" w:color="auto"/>
          </w:divBdr>
        </w:div>
        <w:div w:id="299112688">
          <w:marLeft w:val="0"/>
          <w:marRight w:val="0"/>
          <w:marTop w:val="0"/>
          <w:marBottom w:val="0"/>
          <w:divBdr>
            <w:top w:val="none" w:sz="0" w:space="0" w:color="auto"/>
            <w:left w:val="none" w:sz="0" w:space="0" w:color="auto"/>
            <w:bottom w:val="none" w:sz="0" w:space="0" w:color="auto"/>
            <w:right w:val="none" w:sz="0" w:space="0" w:color="auto"/>
          </w:divBdr>
        </w:div>
        <w:div w:id="767389881">
          <w:marLeft w:val="0"/>
          <w:marRight w:val="0"/>
          <w:marTop w:val="0"/>
          <w:marBottom w:val="0"/>
          <w:divBdr>
            <w:top w:val="none" w:sz="0" w:space="0" w:color="auto"/>
            <w:left w:val="none" w:sz="0" w:space="0" w:color="auto"/>
            <w:bottom w:val="none" w:sz="0" w:space="0" w:color="auto"/>
            <w:right w:val="none" w:sz="0" w:space="0" w:color="auto"/>
          </w:divBdr>
        </w:div>
        <w:div w:id="528029042">
          <w:marLeft w:val="0"/>
          <w:marRight w:val="0"/>
          <w:marTop w:val="0"/>
          <w:marBottom w:val="0"/>
          <w:divBdr>
            <w:top w:val="none" w:sz="0" w:space="0" w:color="auto"/>
            <w:left w:val="none" w:sz="0" w:space="0" w:color="auto"/>
            <w:bottom w:val="none" w:sz="0" w:space="0" w:color="auto"/>
            <w:right w:val="none" w:sz="0" w:space="0" w:color="auto"/>
          </w:divBdr>
        </w:div>
        <w:div w:id="1053968118">
          <w:marLeft w:val="0"/>
          <w:marRight w:val="0"/>
          <w:marTop w:val="0"/>
          <w:marBottom w:val="0"/>
          <w:divBdr>
            <w:top w:val="none" w:sz="0" w:space="0" w:color="auto"/>
            <w:left w:val="none" w:sz="0" w:space="0" w:color="auto"/>
            <w:bottom w:val="none" w:sz="0" w:space="0" w:color="auto"/>
            <w:right w:val="none" w:sz="0" w:space="0" w:color="auto"/>
          </w:divBdr>
        </w:div>
        <w:div w:id="1950509475">
          <w:marLeft w:val="0"/>
          <w:marRight w:val="0"/>
          <w:marTop w:val="0"/>
          <w:marBottom w:val="0"/>
          <w:divBdr>
            <w:top w:val="none" w:sz="0" w:space="0" w:color="auto"/>
            <w:left w:val="none" w:sz="0" w:space="0" w:color="auto"/>
            <w:bottom w:val="none" w:sz="0" w:space="0" w:color="auto"/>
            <w:right w:val="none" w:sz="0" w:space="0" w:color="auto"/>
          </w:divBdr>
        </w:div>
        <w:div w:id="1151751310">
          <w:marLeft w:val="0"/>
          <w:marRight w:val="0"/>
          <w:marTop w:val="0"/>
          <w:marBottom w:val="0"/>
          <w:divBdr>
            <w:top w:val="none" w:sz="0" w:space="0" w:color="auto"/>
            <w:left w:val="none" w:sz="0" w:space="0" w:color="auto"/>
            <w:bottom w:val="none" w:sz="0" w:space="0" w:color="auto"/>
            <w:right w:val="none" w:sz="0" w:space="0" w:color="auto"/>
          </w:divBdr>
        </w:div>
        <w:div w:id="1806388804">
          <w:marLeft w:val="0"/>
          <w:marRight w:val="0"/>
          <w:marTop w:val="0"/>
          <w:marBottom w:val="0"/>
          <w:divBdr>
            <w:top w:val="none" w:sz="0" w:space="0" w:color="auto"/>
            <w:left w:val="none" w:sz="0" w:space="0" w:color="auto"/>
            <w:bottom w:val="none" w:sz="0" w:space="0" w:color="auto"/>
            <w:right w:val="none" w:sz="0" w:space="0" w:color="auto"/>
          </w:divBdr>
        </w:div>
        <w:div w:id="525801105">
          <w:marLeft w:val="0"/>
          <w:marRight w:val="0"/>
          <w:marTop w:val="0"/>
          <w:marBottom w:val="0"/>
          <w:divBdr>
            <w:top w:val="none" w:sz="0" w:space="0" w:color="auto"/>
            <w:left w:val="none" w:sz="0" w:space="0" w:color="auto"/>
            <w:bottom w:val="none" w:sz="0" w:space="0" w:color="auto"/>
            <w:right w:val="none" w:sz="0" w:space="0" w:color="auto"/>
          </w:divBdr>
        </w:div>
        <w:div w:id="1190679331">
          <w:marLeft w:val="0"/>
          <w:marRight w:val="0"/>
          <w:marTop w:val="0"/>
          <w:marBottom w:val="0"/>
          <w:divBdr>
            <w:top w:val="none" w:sz="0" w:space="0" w:color="auto"/>
            <w:left w:val="none" w:sz="0" w:space="0" w:color="auto"/>
            <w:bottom w:val="none" w:sz="0" w:space="0" w:color="auto"/>
            <w:right w:val="none" w:sz="0" w:space="0" w:color="auto"/>
          </w:divBdr>
        </w:div>
        <w:div w:id="350184501">
          <w:marLeft w:val="0"/>
          <w:marRight w:val="0"/>
          <w:marTop w:val="0"/>
          <w:marBottom w:val="0"/>
          <w:divBdr>
            <w:top w:val="none" w:sz="0" w:space="0" w:color="auto"/>
            <w:left w:val="none" w:sz="0" w:space="0" w:color="auto"/>
            <w:bottom w:val="none" w:sz="0" w:space="0" w:color="auto"/>
            <w:right w:val="none" w:sz="0" w:space="0" w:color="auto"/>
          </w:divBdr>
        </w:div>
        <w:div w:id="2091005411">
          <w:marLeft w:val="0"/>
          <w:marRight w:val="0"/>
          <w:marTop w:val="0"/>
          <w:marBottom w:val="0"/>
          <w:divBdr>
            <w:top w:val="none" w:sz="0" w:space="0" w:color="auto"/>
            <w:left w:val="none" w:sz="0" w:space="0" w:color="auto"/>
            <w:bottom w:val="none" w:sz="0" w:space="0" w:color="auto"/>
            <w:right w:val="none" w:sz="0" w:space="0" w:color="auto"/>
          </w:divBdr>
        </w:div>
        <w:div w:id="1751922759">
          <w:marLeft w:val="0"/>
          <w:marRight w:val="0"/>
          <w:marTop w:val="0"/>
          <w:marBottom w:val="0"/>
          <w:divBdr>
            <w:top w:val="none" w:sz="0" w:space="0" w:color="auto"/>
            <w:left w:val="none" w:sz="0" w:space="0" w:color="auto"/>
            <w:bottom w:val="none" w:sz="0" w:space="0" w:color="auto"/>
            <w:right w:val="none" w:sz="0" w:space="0" w:color="auto"/>
          </w:divBdr>
        </w:div>
        <w:div w:id="376202278">
          <w:marLeft w:val="0"/>
          <w:marRight w:val="0"/>
          <w:marTop w:val="0"/>
          <w:marBottom w:val="0"/>
          <w:divBdr>
            <w:top w:val="none" w:sz="0" w:space="0" w:color="auto"/>
            <w:left w:val="none" w:sz="0" w:space="0" w:color="auto"/>
            <w:bottom w:val="none" w:sz="0" w:space="0" w:color="auto"/>
            <w:right w:val="none" w:sz="0" w:space="0" w:color="auto"/>
          </w:divBdr>
        </w:div>
        <w:div w:id="561988616">
          <w:marLeft w:val="0"/>
          <w:marRight w:val="0"/>
          <w:marTop w:val="0"/>
          <w:marBottom w:val="0"/>
          <w:divBdr>
            <w:top w:val="none" w:sz="0" w:space="0" w:color="auto"/>
            <w:left w:val="none" w:sz="0" w:space="0" w:color="auto"/>
            <w:bottom w:val="none" w:sz="0" w:space="0" w:color="auto"/>
            <w:right w:val="none" w:sz="0" w:space="0" w:color="auto"/>
          </w:divBdr>
        </w:div>
        <w:div w:id="2139685817">
          <w:marLeft w:val="0"/>
          <w:marRight w:val="0"/>
          <w:marTop w:val="0"/>
          <w:marBottom w:val="0"/>
          <w:divBdr>
            <w:top w:val="none" w:sz="0" w:space="0" w:color="auto"/>
            <w:left w:val="none" w:sz="0" w:space="0" w:color="auto"/>
            <w:bottom w:val="none" w:sz="0" w:space="0" w:color="auto"/>
            <w:right w:val="none" w:sz="0" w:space="0" w:color="auto"/>
          </w:divBdr>
        </w:div>
        <w:div w:id="1603108661">
          <w:marLeft w:val="0"/>
          <w:marRight w:val="0"/>
          <w:marTop w:val="0"/>
          <w:marBottom w:val="0"/>
          <w:divBdr>
            <w:top w:val="none" w:sz="0" w:space="0" w:color="auto"/>
            <w:left w:val="none" w:sz="0" w:space="0" w:color="auto"/>
            <w:bottom w:val="none" w:sz="0" w:space="0" w:color="auto"/>
            <w:right w:val="none" w:sz="0" w:space="0" w:color="auto"/>
          </w:divBdr>
        </w:div>
        <w:div w:id="822165537">
          <w:marLeft w:val="0"/>
          <w:marRight w:val="0"/>
          <w:marTop w:val="0"/>
          <w:marBottom w:val="0"/>
          <w:divBdr>
            <w:top w:val="none" w:sz="0" w:space="0" w:color="auto"/>
            <w:left w:val="none" w:sz="0" w:space="0" w:color="auto"/>
            <w:bottom w:val="none" w:sz="0" w:space="0" w:color="auto"/>
            <w:right w:val="none" w:sz="0" w:space="0" w:color="auto"/>
          </w:divBdr>
        </w:div>
        <w:div w:id="1175651782">
          <w:marLeft w:val="0"/>
          <w:marRight w:val="0"/>
          <w:marTop w:val="0"/>
          <w:marBottom w:val="0"/>
          <w:divBdr>
            <w:top w:val="none" w:sz="0" w:space="0" w:color="auto"/>
            <w:left w:val="none" w:sz="0" w:space="0" w:color="auto"/>
            <w:bottom w:val="none" w:sz="0" w:space="0" w:color="auto"/>
            <w:right w:val="none" w:sz="0" w:space="0" w:color="auto"/>
          </w:divBdr>
        </w:div>
        <w:div w:id="290290118">
          <w:marLeft w:val="0"/>
          <w:marRight w:val="0"/>
          <w:marTop w:val="0"/>
          <w:marBottom w:val="0"/>
          <w:divBdr>
            <w:top w:val="none" w:sz="0" w:space="0" w:color="auto"/>
            <w:left w:val="none" w:sz="0" w:space="0" w:color="auto"/>
            <w:bottom w:val="none" w:sz="0" w:space="0" w:color="auto"/>
            <w:right w:val="none" w:sz="0" w:space="0" w:color="auto"/>
          </w:divBdr>
        </w:div>
        <w:div w:id="1264612411">
          <w:marLeft w:val="0"/>
          <w:marRight w:val="0"/>
          <w:marTop w:val="0"/>
          <w:marBottom w:val="0"/>
          <w:divBdr>
            <w:top w:val="none" w:sz="0" w:space="0" w:color="auto"/>
            <w:left w:val="none" w:sz="0" w:space="0" w:color="auto"/>
            <w:bottom w:val="none" w:sz="0" w:space="0" w:color="auto"/>
            <w:right w:val="none" w:sz="0" w:space="0" w:color="auto"/>
          </w:divBdr>
        </w:div>
        <w:div w:id="925571809">
          <w:marLeft w:val="0"/>
          <w:marRight w:val="0"/>
          <w:marTop w:val="0"/>
          <w:marBottom w:val="0"/>
          <w:divBdr>
            <w:top w:val="none" w:sz="0" w:space="0" w:color="auto"/>
            <w:left w:val="none" w:sz="0" w:space="0" w:color="auto"/>
            <w:bottom w:val="none" w:sz="0" w:space="0" w:color="auto"/>
            <w:right w:val="none" w:sz="0" w:space="0" w:color="auto"/>
          </w:divBdr>
        </w:div>
        <w:div w:id="1135685558">
          <w:marLeft w:val="0"/>
          <w:marRight w:val="0"/>
          <w:marTop w:val="0"/>
          <w:marBottom w:val="0"/>
          <w:divBdr>
            <w:top w:val="none" w:sz="0" w:space="0" w:color="auto"/>
            <w:left w:val="none" w:sz="0" w:space="0" w:color="auto"/>
            <w:bottom w:val="none" w:sz="0" w:space="0" w:color="auto"/>
            <w:right w:val="none" w:sz="0" w:space="0" w:color="auto"/>
          </w:divBdr>
        </w:div>
        <w:div w:id="2111004915">
          <w:marLeft w:val="0"/>
          <w:marRight w:val="0"/>
          <w:marTop w:val="0"/>
          <w:marBottom w:val="0"/>
          <w:divBdr>
            <w:top w:val="none" w:sz="0" w:space="0" w:color="auto"/>
            <w:left w:val="none" w:sz="0" w:space="0" w:color="auto"/>
            <w:bottom w:val="none" w:sz="0" w:space="0" w:color="auto"/>
            <w:right w:val="none" w:sz="0" w:space="0" w:color="auto"/>
          </w:divBdr>
        </w:div>
        <w:div w:id="1717310045">
          <w:marLeft w:val="0"/>
          <w:marRight w:val="0"/>
          <w:marTop w:val="0"/>
          <w:marBottom w:val="0"/>
          <w:divBdr>
            <w:top w:val="none" w:sz="0" w:space="0" w:color="auto"/>
            <w:left w:val="none" w:sz="0" w:space="0" w:color="auto"/>
            <w:bottom w:val="none" w:sz="0" w:space="0" w:color="auto"/>
            <w:right w:val="none" w:sz="0" w:space="0" w:color="auto"/>
          </w:divBdr>
        </w:div>
        <w:div w:id="1204290785">
          <w:marLeft w:val="0"/>
          <w:marRight w:val="0"/>
          <w:marTop w:val="0"/>
          <w:marBottom w:val="0"/>
          <w:divBdr>
            <w:top w:val="none" w:sz="0" w:space="0" w:color="auto"/>
            <w:left w:val="none" w:sz="0" w:space="0" w:color="auto"/>
            <w:bottom w:val="none" w:sz="0" w:space="0" w:color="auto"/>
            <w:right w:val="none" w:sz="0" w:space="0" w:color="auto"/>
          </w:divBdr>
          <w:divsChild>
            <w:div w:id="359400855">
              <w:marLeft w:val="0"/>
              <w:marRight w:val="0"/>
              <w:marTop w:val="0"/>
              <w:marBottom w:val="0"/>
              <w:divBdr>
                <w:top w:val="none" w:sz="0" w:space="0" w:color="auto"/>
                <w:left w:val="none" w:sz="0" w:space="0" w:color="auto"/>
                <w:bottom w:val="none" w:sz="0" w:space="0" w:color="auto"/>
                <w:right w:val="none" w:sz="0" w:space="0" w:color="auto"/>
              </w:divBdr>
            </w:div>
            <w:div w:id="74985876">
              <w:marLeft w:val="0"/>
              <w:marRight w:val="0"/>
              <w:marTop w:val="0"/>
              <w:marBottom w:val="0"/>
              <w:divBdr>
                <w:top w:val="none" w:sz="0" w:space="0" w:color="auto"/>
                <w:left w:val="none" w:sz="0" w:space="0" w:color="auto"/>
                <w:bottom w:val="none" w:sz="0" w:space="0" w:color="auto"/>
                <w:right w:val="none" w:sz="0" w:space="0" w:color="auto"/>
              </w:divBdr>
            </w:div>
            <w:div w:id="373189668">
              <w:marLeft w:val="0"/>
              <w:marRight w:val="0"/>
              <w:marTop w:val="0"/>
              <w:marBottom w:val="0"/>
              <w:divBdr>
                <w:top w:val="none" w:sz="0" w:space="0" w:color="auto"/>
                <w:left w:val="none" w:sz="0" w:space="0" w:color="auto"/>
                <w:bottom w:val="none" w:sz="0" w:space="0" w:color="auto"/>
                <w:right w:val="none" w:sz="0" w:space="0" w:color="auto"/>
              </w:divBdr>
            </w:div>
            <w:div w:id="1301809968">
              <w:marLeft w:val="0"/>
              <w:marRight w:val="0"/>
              <w:marTop w:val="0"/>
              <w:marBottom w:val="0"/>
              <w:divBdr>
                <w:top w:val="none" w:sz="0" w:space="0" w:color="auto"/>
                <w:left w:val="none" w:sz="0" w:space="0" w:color="auto"/>
                <w:bottom w:val="none" w:sz="0" w:space="0" w:color="auto"/>
                <w:right w:val="none" w:sz="0" w:space="0" w:color="auto"/>
              </w:divBdr>
            </w:div>
          </w:divsChild>
        </w:div>
        <w:div w:id="859468403">
          <w:marLeft w:val="0"/>
          <w:marRight w:val="0"/>
          <w:marTop w:val="0"/>
          <w:marBottom w:val="0"/>
          <w:divBdr>
            <w:top w:val="none" w:sz="0" w:space="0" w:color="auto"/>
            <w:left w:val="none" w:sz="0" w:space="0" w:color="auto"/>
            <w:bottom w:val="none" w:sz="0" w:space="0" w:color="auto"/>
            <w:right w:val="none" w:sz="0" w:space="0" w:color="auto"/>
          </w:divBdr>
        </w:div>
      </w:divsChild>
    </w:div>
    <w:div w:id="17597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PDF/?uri=CELEX:52025DC0802"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wp-content/uploads/sites/8/2025/07/108.201-NDS-publicatie_v19-WEB.pdf" TargetMode="External"/><Relationship Id="rId1" Type="http://schemas.openxmlformats.org/officeDocument/2006/relationships/hyperlink" Target="https://www.tweedekamer.nl/kamerstukken/brieven_regering/detail?did=2025D53606&amp;id=2025Z2257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3520</ap:Words>
  <ap:Characters>19364</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2026-01-23T11:13:00.0000000Z</dcterms:created>
  <dcterms:modified xsi:type="dcterms:W3CDTF">2026-01-23T11:13:00.0000000Z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ClassificationContentMarkingFooterShapeIds">
    <vt:lpwstr>3752a311,2a7c8a83,6e0b8bb9</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2026-01-13T17:59:36Z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cb39ac01-4b6c-4b2e-81ae-62f7382e6a38</vt:lpwstr>
  </property>
  <property fmtid="{D5CDD505-2E9C-101B-9397-08002B2CF9AE}" pid="12" name="MSIP_Label_6800fede-0e59-47ad-af95-4e63bbdb932d_ContentBits">
    <vt:lpwstr>0</vt:lpwstr>
  </property>
  <property fmtid="{D5CDD505-2E9C-101B-9397-08002B2CF9AE}" pid="13" name="gc2efd3bfea04f7f8169be07009f5536">
    <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_dlc_DocIdItemGuid">
    <vt:lpwstr>a625a5a7-3aea-4a96-9a64-e299bdc26581</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BZDossierTemplate">
    <vt:lpwstr>ReguliereKamerbrief</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URL">
    <vt:lpwstr>https://247.plaza.buzaservices.nl/subject/PV-RK2026012026/BZ2624372/DEF%20Fiche%201%20-%20Mededeling%20Digital%20Justice@2030.docx, </vt:lpwstr>
  </property>
  <property fmtid="{D5CDD505-2E9C-101B-9397-08002B2CF9AE}" pid="33" name="BZDossierBudgetManager">
    <vt:lpwstr/>
  </property>
  <property fmtid="{D5CDD505-2E9C-101B-9397-08002B2CF9AE}" pid="34" name="BZDossierSendTo">
    <vt:lpwstr/>
  </property>
</Properties>
</file>