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21A6" w:rsidR="00B43619" w:rsidP="00AE365A" w:rsidRDefault="006221A6" w14:paraId="2841B69B" w14:textId="6C594892">
      <w:pPr>
        <w:tabs>
          <w:tab w:val="left" w:pos="2127"/>
        </w:tabs>
        <w:rPr>
          <w:b/>
          <w:bCs/>
        </w:rPr>
      </w:pPr>
      <w:r w:rsidRPr="006221A6">
        <w:rPr>
          <w:b/>
          <w:bCs/>
        </w:rPr>
        <w:t>Inleiding</w:t>
      </w:r>
    </w:p>
    <w:p w:rsidR="006F78F5" w:rsidP="00AE365A" w:rsidRDefault="00830D10" w14:paraId="1F13B4DC" w14:textId="220DC8AF">
      <w:pPr>
        <w:ind w:right="170"/>
      </w:pPr>
      <w:r>
        <w:t xml:space="preserve">Tijdens het </w:t>
      </w:r>
      <w:r w:rsidR="006F78F5">
        <w:t>v</w:t>
      </w:r>
      <w:r>
        <w:t>ragenuur op 25 november 2025 is de ICT-problematiek bij het Openbaar Ministerie</w:t>
      </w:r>
      <w:r w:rsidR="006F78F5">
        <w:t xml:space="preserve"> (OM)</w:t>
      </w:r>
      <w:r>
        <w:t xml:space="preserve"> besproken. De </w:t>
      </w:r>
      <w:r w:rsidR="006F78F5">
        <w:t>s</w:t>
      </w:r>
      <w:r>
        <w:t xml:space="preserve">taatssecretaris van JenV heeft in mijn afwezigheid toegezegd een aantal vragen </w:t>
      </w:r>
      <w:r w:rsidR="006F78F5">
        <w:t>schriftelijk</w:t>
      </w:r>
      <w:r>
        <w:t xml:space="preserve"> te beantwoorden voorafgaand aan de begroting</w:t>
      </w:r>
      <w:r w:rsidR="006F78F5">
        <w:t>sbehandeling</w:t>
      </w:r>
      <w:r>
        <w:t xml:space="preserve"> van JenV. Hieronder treft u de antwoorden aan.</w:t>
      </w:r>
      <w:r w:rsidR="006221A6">
        <w:t xml:space="preserve"> </w:t>
      </w:r>
      <w:r w:rsidR="006F78F5">
        <w:t xml:space="preserve">Verder </w:t>
      </w:r>
      <w:r w:rsidR="006221A6">
        <w:t>licht ik</w:t>
      </w:r>
      <w:r w:rsidR="006F78F5">
        <w:t xml:space="preserve"> in deze brief</w:t>
      </w:r>
      <w:r w:rsidR="006221A6">
        <w:t xml:space="preserve"> de stand van zaken toe </w:t>
      </w:r>
      <w:r w:rsidR="006F78F5">
        <w:t xml:space="preserve">van </w:t>
      </w:r>
      <w:r w:rsidR="006221A6">
        <w:t>de externe commissie die onderzoek doet naar de ICT-inbreuk bij het OM in juli 2025.</w:t>
      </w:r>
      <w:r w:rsidR="006221A6">
        <w:br/>
      </w:r>
      <w:r w:rsidR="006221A6">
        <w:br/>
      </w:r>
      <w:r w:rsidR="006F78F5">
        <w:rPr>
          <w:b/>
          <w:bCs/>
        </w:rPr>
        <w:t>Beantwoording v</w:t>
      </w:r>
      <w:r w:rsidRPr="006221A6" w:rsidR="006221A6">
        <w:rPr>
          <w:b/>
          <w:bCs/>
        </w:rPr>
        <w:t xml:space="preserve">ragen </w:t>
      </w:r>
      <w:r w:rsidR="006F78F5">
        <w:rPr>
          <w:b/>
          <w:bCs/>
        </w:rPr>
        <w:t>v</w:t>
      </w:r>
      <w:r w:rsidRPr="006221A6" w:rsidR="006221A6">
        <w:rPr>
          <w:b/>
          <w:bCs/>
        </w:rPr>
        <w:t>ragenuur</w:t>
      </w:r>
      <w:r w:rsidR="006221A6">
        <w:t xml:space="preserve"> </w:t>
      </w:r>
    </w:p>
    <w:p w:rsidR="006F78F5" w:rsidP="00AE365A" w:rsidRDefault="006F78F5" w14:paraId="341216A9" w14:textId="77777777">
      <w:pPr>
        <w:ind w:right="170"/>
      </w:pPr>
    </w:p>
    <w:p w:rsidRPr="00AE365A" w:rsidR="006F78F5" w:rsidP="00AE365A" w:rsidRDefault="00902625" w14:paraId="6172165E" w14:textId="608BFEB9">
      <w:pPr>
        <w:ind w:right="170"/>
      </w:pPr>
      <w:r w:rsidRPr="00AE365A">
        <w:rPr>
          <w:i/>
          <w:iCs/>
        </w:rPr>
        <w:t>Inschatting benodigde middelen voor ICT-problematiek</w:t>
      </w:r>
      <w:r w:rsidR="003D4898">
        <w:rPr>
          <w:i/>
          <w:iCs/>
        </w:rPr>
        <w:t xml:space="preserve"> OM</w:t>
      </w:r>
    </w:p>
    <w:p w:rsidR="00A8293F" w:rsidP="00AE365A" w:rsidRDefault="00902625" w14:paraId="0838321A" w14:textId="6C2BF03D">
      <w:pPr>
        <w:ind w:right="170"/>
      </w:pPr>
      <w:r>
        <w:t>Het lid</w:t>
      </w:r>
      <w:r w:rsidR="006F78F5">
        <w:t xml:space="preserve"> Sneller</w:t>
      </w:r>
      <w:r>
        <w:t xml:space="preserve"> (D66)</w:t>
      </w:r>
      <w:r w:rsidR="006F78F5">
        <w:t xml:space="preserve"> vroeg tijdens het vragenuur om een inschatting van het College van procureurs-generaal naar wat er volgens zijn eigen inschatting nodig is om zijn taken uit te voeren. Op dit moment </w:t>
      </w:r>
      <w:r w:rsidRPr="006F78F5" w:rsidR="008D01CB">
        <w:t>worden gesprekken gevoerd tussen het OM en mijn departement over de benodigde financiering</w:t>
      </w:r>
      <w:r w:rsidR="006F78F5">
        <w:t xml:space="preserve"> voor de ICT-problematiek waar het OM mee kampt</w:t>
      </w:r>
      <w:r w:rsidRPr="006F78F5" w:rsidR="008D01CB">
        <w:t xml:space="preserve">. </w:t>
      </w:r>
      <w:r w:rsidR="00A27E0D">
        <w:t xml:space="preserve">De gesprekken over (de hoogte van) deze investeringen lopen nog. </w:t>
      </w:r>
    </w:p>
    <w:p w:rsidR="009F792B" w:rsidP="00AE365A" w:rsidRDefault="008D01CB" w14:paraId="2BF0A28E" w14:textId="7B332FE5">
      <w:pPr>
        <w:ind w:right="170"/>
      </w:pPr>
      <w:r>
        <w:br/>
      </w:r>
      <w:r w:rsidRPr="006F78F5">
        <w:t xml:space="preserve">Het OM geeft aan dat er een grote urgentie is om fors te investeren in de IV (informatievoorziening) en ICT. Dat blijkt volgens het OM uit de onderzoeken die </w:t>
      </w:r>
      <w:r w:rsidRPr="006F78F5" w:rsidR="00180CFE">
        <w:t xml:space="preserve">het </w:t>
      </w:r>
      <w:r w:rsidRPr="006F78F5">
        <w:t xml:space="preserve">naar aanleiding van de ICT-inbreuk in juli 2025 </w:t>
      </w:r>
      <w:r w:rsidRPr="006F78F5" w:rsidR="00180CFE">
        <w:t>heeft</w:t>
      </w:r>
      <w:r w:rsidRPr="006F78F5">
        <w:t xml:space="preserve"> uitgevoerd. Ook geeft het OM aan dat niet valt uit te sluiten dat de commissie ICT-inbreuk OM nog aanvullende aanbevelingen zal doen voor investeringen.</w:t>
      </w:r>
      <w:r w:rsidRPr="006F78F5" w:rsidR="00A27E0D">
        <w:rPr>
          <w:rStyle w:val="Voetnootmarkering"/>
        </w:rPr>
        <w:footnoteReference w:id="1"/>
      </w:r>
      <w:r w:rsidRPr="006F78F5">
        <w:t xml:space="preserve"> Er is </w:t>
      </w:r>
      <w:r w:rsidRPr="006F78F5" w:rsidR="00180CFE">
        <w:t xml:space="preserve">volgens het OM </w:t>
      </w:r>
      <w:r w:rsidRPr="006F78F5">
        <w:t xml:space="preserve">structurele financiering voor IT-beheer maar niet voor de omvang en orde van projecten die nodig zijn om stabiliteit, compliance, cyberweerbaarheid en vernieuwing te realiseren. </w:t>
      </w:r>
    </w:p>
    <w:p w:rsidR="00945FD6" w:rsidP="00AE365A" w:rsidRDefault="00945FD6" w14:paraId="29120CAC" w14:textId="77777777">
      <w:pPr>
        <w:ind w:right="170"/>
      </w:pPr>
    </w:p>
    <w:p w:rsidR="00945FD6" w:rsidP="00945FD6" w:rsidRDefault="00945FD6" w14:paraId="4AC56F41" w14:textId="320CEACE">
      <w:pPr>
        <w:ind w:right="170"/>
      </w:pPr>
      <w:r>
        <w:t xml:space="preserve">Door voorgaande kabinetten zijn </w:t>
      </w:r>
      <w:r w:rsidR="00A27E0D">
        <w:t xml:space="preserve">overigens </w:t>
      </w:r>
      <w:r>
        <w:t xml:space="preserve">al extra middelen beschikbaar gesteld voor de ontwikkeling van de ICT van het OM. Zo is bijvoorbeeld vanuit de zogenaamde Ondermijningsmiddelen een incidentele investering gedaan van € 172 miljoen, verdeeld over de jaren 2022–2027: € 37 miljoen in 2022 en € 27 miljoen in de jaren 2023 t/m 2027. Daarnaast zijn er door het vorige kabinet middelen beschikbaar gesteld ten behoeve van de ICT van € 7 miljoen in 2024 en € 35 miljoen structureel vanaf 2025. </w:t>
      </w:r>
    </w:p>
    <w:p w:rsidRPr="006F78F5" w:rsidR="008D01CB" w:rsidP="00AE365A" w:rsidRDefault="008D01CB" w14:paraId="452BD788" w14:textId="77777777">
      <w:pPr>
        <w:ind w:right="170"/>
      </w:pPr>
    </w:p>
    <w:p w:rsidR="00AE365A" w:rsidP="00AE365A" w:rsidRDefault="008D01CB" w14:paraId="5918EA60" w14:textId="77777777">
      <w:pPr>
        <w:ind w:right="170"/>
      </w:pPr>
      <w:r w:rsidRPr="006F78F5">
        <w:t xml:space="preserve">Daarnaast is de implementatie van het nieuwe Wetboek van Strafvordering een enorme opgave voor de gehele strafrechtketen en vanwege de centrale positie binnen de strafrechtketen vooral ook voor het OM. Met name de IV/ICT-opgave van het OM is in relatie tot het nieuwe wetboek zeer groot. Het OM bepleit daarom om tijdens de voorbereidings- en implementatieperiode van het wetboek terughoudend te zijn met de introductie en implementatie van ander </w:t>
      </w:r>
      <w:r w:rsidRPr="006F78F5" w:rsidR="00180CFE">
        <w:t>(rijks-)</w:t>
      </w:r>
      <w:r w:rsidRPr="006F78F5">
        <w:t>beleid en andere wetgevin</w:t>
      </w:r>
      <w:r w:rsidRPr="006F78F5" w:rsidR="00180CFE">
        <w:t>g</w:t>
      </w:r>
      <w:r w:rsidRPr="006F78F5">
        <w:t>.</w:t>
      </w:r>
    </w:p>
    <w:p w:rsidR="00AE365A" w:rsidP="00AE365A" w:rsidRDefault="00AE365A" w14:paraId="6DAB8B22" w14:textId="77777777">
      <w:pPr>
        <w:ind w:right="170"/>
      </w:pPr>
    </w:p>
    <w:p w:rsidRPr="00AE365A" w:rsidR="000D2392" w:rsidP="00AE365A" w:rsidRDefault="00902625" w14:paraId="319B0F10" w14:textId="69058F76">
      <w:pPr>
        <w:ind w:right="170"/>
        <w:rPr>
          <w:i/>
          <w:iCs/>
        </w:rPr>
      </w:pPr>
      <w:r w:rsidRPr="00AE365A">
        <w:rPr>
          <w:i/>
          <w:iCs/>
        </w:rPr>
        <w:t>Gesprekken College en medewerkers over de ICT-problematiek</w:t>
      </w:r>
      <w:r w:rsidR="00180CFE">
        <w:br/>
      </w:r>
      <w:r>
        <w:t xml:space="preserve">Het lid Coenradie (JA21) informeerde tijdens het vragenuur naar de voortgang van de gesprekken tussen het College en de medewerkers over de brandbrief over de ICT-problematiek bij het OM. Het OM heeft mij laten weten dat </w:t>
      </w:r>
      <w:r w:rsidRPr="006F78F5">
        <w:t xml:space="preserve">het College van procureurs-generaal van het OM </w:t>
      </w:r>
      <w:r w:rsidR="00AE365A">
        <w:t>d</w:t>
      </w:r>
      <w:r w:rsidRPr="006F78F5" w:rsidR="00180CFE">
        <w:t xml:space="preserve">e afgelopen maanden gesprekken </w:t>
      </w:r>
      <w:r>
        <w:t xml:space="preserve">heeft </w:t>
      </w:r>
      <w:r w:rsidRPr="006F78F5" w:rsidR="00180CFE">
        <w:t xml:space="preserve">gevoerd met alle leidinggevenden van de arrondissementsparketten en tevens een ronde </w:t>
      </w:r>
      <w:r>
        <w:t xml:space="preserve">heeft </w:t>
      </w:r>
      <w:r w:rsidRPr="006F78F5" w:rsidR="00180CFE">
        <w:t>gemaakt langs alle OM-onderdelen om in gesprek te gaan met de medewerkers. Deze medewerkersbijeenkomst zijn bedoeld om inhoudelijke vragen persoonlijk en uitgebreid te beantwoorden. Deze gesprekken</w:t>
      </w:r>
      <w:r w:rsidR="003B1852">
        <w:t xml:space="preserve"> voorzagen duidelijk in een behoefte en</w:t>
      </w:r>
      <w:r w:rsidRPr="006F78F5" w:rsidR="00180CFE">
        <w:t xml:space="preserve"> zijn niet eenmalig. Het voornemen van het College is om in 2026 een nieuwe ronde te organiseren en de communicatie te intensiveren en persoonlijker te maken.</w:t>
      </w:r>
      <w:r w:rsidRPr="006F78F5" w:rsidR="00180CFE">
        <w:br/>
      </w:r>
    </w:p>
    <w:p w:rsidR="00902625" w:rsidP="00180CFE" w:rsidRDefault="00902625" w14:paraId="2BD0B40A" w14:textId="731A208F">
      <w:r w:rsidRPr="00AE365A">
        <w:rPr>
          <w:i/>
          <w:iCs/>
        </w:rPr>
        <w:t>Kosten inhuur van derden door het OM</w:t>
      </w:r>
    </w:p>
    <w:p w:rsidRPr="00180CFE" w:rsidR="00180CFE" w:rsidP="00180CFE" w:rsidRDefault="00902625" w14:paraId="55CD9D96" w14:textId="2D4CABFD">
      <w:r>
        <w:t xml:space="preserve">Het lid </w:t>
      </w:r>
      <w:proofErr w:type="spellStart"/>
      <w:r>
        <w:t>Struijs</w:t>
      </w:r>
      <w:proofErr w:type="spellEnd"/>
      <w:r>
        <w:t xml:space="preserve"> (50PLUS) verzocht tijdens het vragenuur om een overzicht van de kosten van inhuur van derden bij het OM. Het OM heeft mij het onderstaande overzicht verstrekt. </w:t>
      </w:r>
      <w:r w:rsidR="00180CFE">
        <w:br/>
      </w:r>
    </w:p>
    <w:tbl>
      <w:tblPr>
        <w:tblW w:w="8485" w:type="dxa"/>
        <w:tblCellMar>
          <w:left w:w="0" w:type="dxa"/>
          <w:right w:w="0" w:type="dxa"/>
        </w:tblCellMar>
        <w:tblLook w:val="04A0" w:firstRow="1" w:lastRow="0" w:firstColumn="1" w:lastColumn="0" w:noHBand="0" w:noVBand="1"/>
      </w:tblPr>
      <w:tblGrid>
        <w:gridCol w:w="1567"/>
        <w:gridCol w:w="1567"/>
        <w:gridCol w:w="1567"/>
        <w:gridCol w:w="1567"/>
        <w:gridCol w:w="1567"/>
        <w:gridCol w:w="1567"/>
      </w:tblGrid>
      <w:tr w:rsidRPr="00180CFE" w:rsidR="00180CFE" w:rsidTr="00180CFE" w14:paraId="2B4FA0E4" w14:textId="77777777">
        <w:trPr>
          <w:trHeight w:val="263"/>
        </w:trPr>
        <w:tc>
          <w:tcPr>
            <w:tcW w:w="4243" w:type="dxa"/>
            <w:gridSpan w:val="3"/>
            <w:noWrap/>
            <w:tcMar>
              <w:top w:w="0" w:type="dxa"/>
              <w:left w:w="70" w:type="dxa"/>
              <w:bottom w:w="0" w:type="dxa"/>
              <w:right w:w="70" w:type="dxa"/>
            </w:tcMar>
            <w:vAlign w:val="bottom"/>
            <w:hideMark/>
          </w:tcPr>
          <w:p w:rsidRPr="00180CFE" w:rsidR="00180CFE" w:rsidP="00180CFE" w:rsidRDefault="00180CFE" w14:paraId="4C23729C" w14:textId="77777777">
            <w:pPr>
              <w:rPr>
                <w:i/>
                <w:iCs/>
              </w:rPr>
            </w:pPr>
            <w:r w:rsidRPr="00180CFE">
              <w:rPr>
                <w:b/>
                <w:bCs/>
                <w:i/>
                <w:iCs/>
              </w:rPr>
              <w:t>Inhuur ICT en IV door het OM in €</w:t>
            </w:r>
          </w:p>
        </w:tc>
        <w:tc>
          <w:tcPr>
            <w:tcW w:w="1414" w:type="dxa"/>
            <w:noWrap/>
            <w:tcMar>
              <w:top w:w="0" w:type="dxa"/>
              <w:left w:w="70" w:type="dxa"/>
              <w:bottom w:w="0" w:type="dxa"/>
              <w:right w:w="70" w:type="dxa"/>
            </w:tcMar>
            <w:vAlign w:val="bottom"/>
            <w:hideMark/>
          </w:tcPr>
          <w:p w:rsidRPr="00180CFE" w:rsidR="00180CFE" w:rsidP="00180CFE" w:rsidRDefault="00180CFE" w14:paraId="06F0B2D3" w14:textId="77777777">
            <w:pPr>
              <w:rPr>
                <w:i/>
                <w:iCs/>
              </w:rPr>
            </w:pPr>
          </w:p>
        </w:tc>
        <w:tc>
          <w:tcPr>
            <w:tcW w:w="1414" w:type="dxa"/>
            <w:noWrap/>
            <w:tcMar>
              <w:top w:w="0" w:type="dxa"/>
              <w:left w:w="70" w:type="dxa"/>
              <w:bottom w:w="0" w:type="dxa"/>
              <w:right w:w="70" w:type="dxa"/>
            </w:tcMar>
            <w:vAlign w:val="bottom"/>
            <w:hideMark/>
          </w:tcPr>
          <w:p w:rsidRPr="00180CFE" w:rsidR="00180CFE" w:rsidP="00180CFE" w:rsidRDefault="00180CFE" w14:paraId="5B090E8F" w14:textId="77777777">
            <w:pPr>
              <w:rPr>
                <w:i/>
                <w:iCs/>
              </w:rPr>
            </w:pPr>
          </w:p>
        </w:tc>
        <w:tc>
          <w:tcPr>
            <w:tcW w:w="1414" w:type="dxa"/>
            <w:noWrap/>
            <w:tcMar>
              <w:top w:w="0" w:type="dxa"/>
              <w:left w:w="70" w:type="dxa"/>
              <w:bottom w:w="0" w:type="dxa"/>
              <w:right w:w="70" w:type="dxa"/>
            </w:tcMar>
            <w:vAlign w:val="bottom"/>
            <w:hideMark/>
          </w:tcPr>
          <w:p w:rsidRPr="00180CFE" w:rsidR="00180CFE" w:rsidP="00180CFE" w:rsidRDefault="00180CFE" w14:paraId="05806FDA" w14:textId="77777777">
            <w:pPr>
              <w:rPr>
                <w:i/>
                <w:iCs/>
              </w:rPr>
            </w:pPr>
          </w:p>
        </w:tc>
      </w:tr>
      <w:tr w:rsidRPr="00180CFE" w:rsidR="00180CFE" w:rsidTr="00180CFE" w14:paraId="339C457C" w14:textId="77777777">
        <w:trPr>
          <w:trHeight w:val="263"/>
        </w:trPr>
        <w:tc>
          <w:tcPr>
            <w:tcW w:w="1414"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28DC0220" w14:textId="77777777">
            <w:pPr>
              <w:rPr>
                <w:i/>
                <w:iCs/>
              </w:rPr>
            </w:pPr>
            <w:r w:rsidRPr="00180CFE">
              <w:rPr>
                <w:i/>
                <w:iCs/>
              </w:rPr>
              <w:t>2020</w:t>
            </w:r>
          </w:p>
        </w:tc>
        <w:tc>
          <w:tcPr>
            <w:tcW w:w="141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1B4A616A" w14:textId="77777777">
            <w:pPr>
              <w:rPr>
                <w:i/>
                <w:iCs/>
              </w:rPr>
            </w:pPr>
            <w:r w:rsidRPr="00180CFE">
              <w:rPr>
                <w:i/>
                <w:iCs/>
              </w:rPr>
              <w:t>2021</w:t>
            </w:r>
          </w:p>
        </w:tc>
        <w:tc>
          <w:tcPr>
            <w:tcW w:w="141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0F87E68B" w14:textId="77777777">
            <w:pPr>
              <w:rPr>
                <w:i/>
                <w:iCs/>
              </w:rPr>
            </w:pPr>
            <w:r w:rsidRPr="00180CFE">
              <w:rPr>
                <w:i/>
                <w:iCs/>
              </w:rPr>
              <w:t>2022</w:t>
            </w:r>
          </w:p>
        </w:tc>
        <w:tc>
          <w:tcPr>
            <w:tcW w:w="141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6BA41D76" w14:textId="77777777">
            <w:pPr>
              <w:rPr>
                <w:i/>
                <w:iCs/>
              </w:rPr>
            </w:pPr>
            <w:r w:rsidRPr="00180CFE">
              <w:rPr>
                <w:i/>
                <w:iCs/>
              </w:rPr>
              <w:t>2023</w:t>
            </w:r>
          </w:p>
        </w:tc>
        <w:tc>
          <w:tcPr>
            <w:tcW w:w="141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120B3633" w14:textId="77777777">
            <w:pPr>
              <w:rPr>
                <w:i/>
                <w:iCs/>
              </w:rPr>
            </w:pPr>
            <w:r w:rsidRPr="00180CFE">
              <w:rPr>
                <w:i/>
                <w:iCs/>
              </w:rPr>
              <w:t>2024</w:t>
            </w:r>
          </w:p>
        </w:tc>
        <w:tc>
          <w:tcPr>
            <w:tcW w:w="141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532AFF98" w14:textId="77777777">
            <w:pPr>
              <w:rPr>
                <w:i/>
                <w:iCs/>
              </w:rPr>
            </w:pPr>
            <w:r w:rsidRPr="00180CFE">
              <w:rPr>
                <w:i/>
                <w:iCs/>
              </w:rPr>
              <w:t>2025 t/m okt</w:t>
            </w:r>
          </w:p>
        </w:tc>
      </w:tr>
      <w:tr w:rsidRPr="00180CFE" w:rsidR="00180CFE" w:rsidTr="00180CFE" w14:paraId="40FEF345" w14:textId="77777777">
        <w:trPr>
          <w:trHeight w:val="263"/>
        </w:trPr>
        <w:tc>
          <w:tcPr>
            <w:tcW w:w="141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0D2262AB" w14:textId="77777777">
            <w:pPr>
              <w:rPr>
                <w:i/>
                <w:iCs/>
              </w:rPr>
            </w:pPr>
            <w:r w:rsidRPr="00180CFE">
              <w:rPr>
                <w:i/>
                <w:iCs/>
              </w:rPr>
              <w:t>     28.314.000 </w:t>
            </w:r>
          </w:p>
        </w:tc>
        <w:tc>
          <w:tcPr>
            <w:tcW w:w="141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7B2FEB92" w14:textId="77777777">
            <w:pPr>
              <w:rPr>
                <w:i/>
                <w:iCs/>
              </w:rPr>
            </w:pPr>
            <w:r w:rsidRPr="00180CFE">
              <w:rPr>
                <w:i/>
                <w:iCs/>
              </w:rPr>
              <w:t>     30.199.000 </w:t>
            </w:r>
          </w:p>
        </w:tc>
        <w:tc>
          <w:tcPr>
            <w:tcW w:w="141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786D3BBE" w14:textId="77777777">
            <w:pPr>
              <w:rPr>
                <w:i/>
                <w:iCs/>
              </w:rPr>
            </w:pPr>
            <w:r w:rsidRPr="00180CFE">
              <w:rPr>
                <w:i/>
                <w:iCs/>
              </w:rPr>
              <w:t>     33.164.000 </w:t>
            </w:r>
          </w:p>
        </w:tc>
        <w:tc>
          <w:tcPr>
            <w:tcW w:w="141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1199E408" w14:textId="77777777">
            <w:pPr>
              <w:rPr>
                <w:i/>
                <w:iCs/>
              </w:rPr>
            </w:pPr>
            <w:r w:rsidRPr="00180CFE">
              <w:rPr>
                <w:i/>
                <w:iCs/>
              </w:rPr>
              <w:t>     33.213.000 </w:t>
            </w:r>
          </w:p>
        </w:tc>
        <w:tc>
          <w:tcPr>
            <w:tcW w:w="141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57CDD20F" w14:textId="77777777">
            <w:pPr>
              <w:rPr>
                <w:i/>
                <w:iCs/>
              </w:rPr>
            </w:pPr>
            <w:r w:rsidRPr="00180CFE">
              <w:rPr>
                <w:i/>
                <w:iCs/>
              </w:rPr>
              <w:t>     36.579.000 </w:t>
            </w:r>
          </w:p>
        </w:tc>
        <w:tc>
          <w:tcPr>
            <w:tcW w:w="141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180CFE" w:rsidR="00180CFE" w:rsidP="00180CFE" w:rsidRDefault="00180CFE" w14:paraId="0E006A69" w14:textId="77777777">
            <w:pPr>
              <w:rPr>
                <w:i/>
                <w:iCs/>
              </w:rPr>
            </w:pPr>
            <w:r w:rsidRPr="00180CFE">
              <w:rPr>
                <w:i/>
                <w:iCs/>
              </w:rPr>
              <w:t>     33.661.000 </w:t>
            </w:r>
          </w:p>
        </w:tc>
      </w:tr>
    </w:tbl>
    <w:p w:rsidRPr="00180CFE" w:rsidR="00180CFE" w:rsidP="00180CFE" w:rsidRDefault="00180CFE" w14:paraId="0FC76F97" w14:textId="77777777">
      <w:pPr>
        <w:rPr>
          <w:i/>
          <w:iCs/>
        </w:rPr>
      </w:pPr>
    </w:p>
    <w:p w:rsidR="000D2392" w:rsidP="00AE365A" w:rsidRDefault="00180CFE" w14:paraId="249DA6F7" w14:textId="711FEDDD">
      <w:pPr>
        <w:ind w:right="170"/>
      </w:pPr>
      <w:r w:rsidRPr="00902625">
        <w:t>Op de totale OM-begroting betekent dit een uitgavenpercentage van jaarlijks 3 tot 4%. Er is sprake van een toename van uitgaven van jaarlijks 1 tot 10%. De jaarlijkse stijgingen zijn te verklaren door prijsindex (inflatie), toegenomen vraag naar inhuur binnen programma’s en projecten en de algemene groei van het OM. </w:t>
      </w:r>
      <w:r w:rsidR="00F0154A">
        <w:br/>
      </w:r>
      <w:r w:rsidR="00F0154A">
        <w:br/>
      </w:r>
      <w:r w:rsidR="003B1852">
        <w:t>T</w:t>
      </w:r>
      <w:r w:rsidRPr="003B1852" w:rsidR="003B1852">
        <w:t xml:space="preserve">en opzichte van de totale personeelskosten van het OM </w:t>
      </w:r>
      <w:r w:rsidR="003B1852">
        <w:t>lijken deze uitgave</w:t>
      </w:r>
      <w:r w:rsidR="00F0154A">
        <w:t>n</w:t>
      </w:r>
      <w:r w:rsidR="003B1852">
        <w:t xml:space="preserve"> </w:t>
      </w:r>
      <w:r w:rsidR="00F0154A">
        <w:t xml:space="preserve">overigens </w:t>
      </w:r>
      <w:r w:rsidR="003B1852">
        <w:t xml:space="preserve">niet bovenmatig en beneden </w:t>
      </w:r>
      <w:r w:rsidRPr="003B1852" w:rsidR="003B1852">
        <w:t xml:space="preserve">de </w:t>
      </w:r>
      <w:proofErr w:type="spellStart"/>
      <w:r w:rsidRPr="003B1852" w:rsidR="003B1852">
        <w:t>rijksbrede</w:t>
      </w:r>
      <w:proofErr w:type="spellEnd"/>
      <w:r w:rsidRPr="003B1852" w:rsidR="003B1852">
        <w:t xml:space="preserve"> norm, de zogenaamde Roemer-norm die stelt dat maximaal 10% van de totale personele uitgaven mag worden besteed aan externe inhuur.</w:t>
      </w:r>
      <w:r w:rsidR="003B1852">
        <w:t xml:space="preserve"> </w:t>
      </w:r>
    </w:p>
    <w:p w:rsidRPr="00902625" w:rsidR="00AE365A" w:rsidP="00AE365A" w:rsidRDefault="00AE365A" w14:paraId="76C644B9" w14:textId="77777777">
      <w:pPr>
        <w:ind w:right="170"/>
      </w:pPr>
    </w:p>
    <w:p w:rsidR="000D2392" w:rsidP="00AE365A" w:rsidRDefault="00902625" w14:paraId="4F1B1684" w14:textId="34421FDF">
      <w:pPr>
        <w:ind w:right="170"/>
      </w:pPr>
      <w:r w:rsidRPr="00AE365A">
        <w:rPr>
          <w:i/>
          <w:iCs/>
        </w:rPr>
        <w:t>Inwerkingtredingsdatum van het nieuwe Wetboek van Strafvordering</w:t>
      </w:r>
      <w:r w:rsidR="00180CFE">
        <w:br/>
      </w:r>
      <w:r>
        <w:t xml:space="preserve">Het lid </w:t>
      </w:r>
      <w:proofErr w:type="spellStart"/>
      <w:r>
        <w:t>Ellian</w:t>
      </w:r>
      <w:proofErr w:type="spellEnd"/>
      <w:r>
        <w:t xml:space="preserve"> (VVD) vroeg tijdens het vragenuur of de inwerkingtredingsdatum van het nieuwe Wetboek van Strafvordering per 1 januari 2029 reëel is gezien de ICT-problematiek bij het OM. </w:t>
      </w:r>
      <w:r w:rsidRPr="00AE365A" w:rsidR="00180CFE">
        <w:t>Op dit moment wordt door alle ketenorganisaties uitgegaan van inwerkingtreding van het nieuwe wetboek op 1 april 2029. Alle planningen zijn daarop gericht. Het OM</w:t>
      </w:r>
      <w:r>
        <w:t xml:space="preserve"> heeft echter aangegeven </w:t>
      </w:r>
      <w:r w:rsidRPr="00AE365A" w:rsidR="00180CFE">
        <w:t>voor de ICT geen garanties</w:t>
      </w:r>
      <w:r>
        <w:t xml:space="preserve"> te kunnen</w:t>
      </w:r>
      <w:r w:rsidRPr="00AE365A" w:rsidR="00180CFE">
        <w:t xml:space="preserve"> geven ten aanzien van de haalbaarheid van deze planning. Het OM inventariseert momenteel de effecten van de recente ICT-problemen. Verwacht wordt dat de eventuele effecten daarvan, waaronder die met betrekking tot de implementatie van het nieuwe wetboek, in het voorjaar van 2026 bekend zijn.</w:t>
      </w:r>
      <w:r w:rsidRPr="00902625" w:rsidR="00180CFE">
        <w:br/>
      </w:r>
    </w:p>
    <w:p w:rsidRPr="00902625" w:rsidR="00B43619" w:rsidP="00AE365A" w:rsidRDefault="000D2392" w14:paraId="7C070E2E" w14:textId="2631D65C">
      <w:pPr>
        <w:ind w:right="170"/>
      </w:pPr>
      <w:r w:rsidRPr="00902625">
        <w:rPr>
          <w:i/>
          <w:iCs/>
        </w:rPr>
        <w:t>Zijn er fouten in strafzaken bekend door de ICT-problemen</w:t>
      </w:r>
      <w:r>
        <w:t>?</w:t>
      </w:r>
      <w:r w:rsidR="00180CFE">
        <w:br/>
      </w:r>
      <w:r w:rsidR="00D42F73">
        <w:t xml:space="preserve">Het OM houdt geen registratie bij van fouten veroorzaakt door ICT-problemen. Het is niet uit te sluiten dat ICT-problemen tot fouten leiden. Dat kan in elke organisatie voorkomen. </w:t>
      </w:r>
      <w:r w:rsidR="009F792B">
        <w:t>Voor wat betreft de ICT-inbreuk heeft h</w:t>
      </w:r>
      <w:r w:rsidRPr="00AE365A" w:rsidR="00180CFE">
        <w:t xml:space="preserve">et OM geen signalen ontvangen dat </w:t>
      </w:r>
      <w:r w:rsidR="009F792B">
        <w:t xml:space="preserve">deze </w:t>
      </w:r>
      <w:r w:rsidRPr="00AE365A" w:rsidR="00180CFE">
        <w:t>tot fouten in strafzaken heeft geleid.</w:t>
      </w:r>
      <w:r w:rsidRPr="00902625" w:rsidR="00830D10">
        <w:br/>
      </w:r>
    </w:p>
    <w:p w:rsidRPr="006221A6" w:rsidR="00B43619" w:rsidP="00AE365A" w:rsidRDefault="006221A6" w14:paraId="35B7EB8E" w14:textId="39E4F5E2">
      <w:pPr>
        <w:pStyle w:val="WitregelW1bodytekst"/>
        <w:ind w:right="170"/>
        <w:rPr>
          <w:b/>
          <w:bCs/>
        </w:rPr>
      </w:pPr>
      <w:r w:rsidRPr="006221A6">
        <w:rPr>
          <w:b/>
          <w:bCs/>
        </w:rPr>
        <w:t>Externe commissie ICT-inbreuk</w:t>
      </w:r>
    </w:p>
    <w:p w:rsidR="006221A6" w:rsidP="00AE365A" w:rsidRDefault="006221A6" w14:paraId="24B85F47" w14:textId="1BF78AF2">
      <w:pPr>
        <w:ind w:right="170"/>
      </w:pPr>
      <w:r>
        <w:t xml:space="preserve">In een brief van 3 september </w:t>
      </w:r>
      <w:r w:rsidR="00902625">
        <w:t>jl.</w:t>
      </w:r>
      <w:r>
        <w:t xml:space="preserve"> heeft mijn ambtsvoorganger toegelicht welke stappen zouden worden gezet </w:t>
      </w:r>
      <w:r w:rsidR="00650413">
        <w:t xml:space="preserve">na de ICT-inbreuk bij </w:t>
      </w:r>
      <w:r>
        <w:t>het O</w:t>
      </w:r>
      <w:r w:rsidR="00A90D88">
        <w:t xml:space="preserve">penbaar </w:t>
      </w:r>
      <w:r>
        <w:t>M</w:t>
      </w:r>
      <w:r w:rsidR="00A90D88">
        <w:t>inisterie</w:t>
      </w:r>
      <w:r>
        <w:t xml:space="preserve"> </w:t>
      </w:r>
      <w:r w:rsidR="00650413">
        <w:t>om</w:t>
      </w:r>
      <w:r>
        <w:t xml:space="preserve"> de betrokken ketenorganisaties weer volledig aan te sluiten op het internet.</w:t>
      </w:r>
      <w:r w:rsidR="00902625">
        <w:rPr>
          <w:rStyle w:val="Voetnootmarkering"/>
        </w:rPr>
        <w:footnoteReference w:id="2"/>
      </w:r>
      <w:r>
        <w:t xml:space="preserve"> Sinds eind september zijn alle systemen weer online. </w:t>
      </w:r>
    </w:p>
    <w:p w:rsidR="006221A6" w:rsidP="006221A6" w:rsidRDefault="006221A6" w14:paraId="502BDEEA" w14:textId="77777777"/>
    <w:p w:rsidR="006221A6" w:rsidP="00AE365A" w:rsidRDefault="006221A6" w14:paraId="3E1392B8" w14:textId="0457900B">
      <w:pPr>
        <w:ind w:right="170"/>
      </w:pPr>
      <w:r>
        <w:t xml:space="preserve">Daarnaast kondigde mijn ambtsvoorganger in </w:t>
      </w:r>
      <w:r w:rsidR="00902625">
        <w:t xml:space="preserve">de </w:t>
      </w:r>
      <w:r>
        <w:t xml:space="preserve">genoemde brief de instelling van een externe onderzoekscommissie aan, </w:t>
      </w:r>
      <w:bookmarkStart w:name="_Hlk218781557" w:id="0"/>
      <w:r>
        <w:t xml:space="preserve">die </w:t>
      </w:r>
      <w:r w:rsidR="003D4898">
        <w:t>–</w:t>
      </w:r>
      <w:r>
        <w:t xml:space="preserve"> kort gezegd </w:t>
      </w:r>
      <w:r w:rsidR="003D4898">
        <w:t xml:space="preserve">– </w:t>
      </w:r>
      <w:r>
        <w:t xml:space="preserve">enerzijds zal terugkijken op het incident, de getroffen maatregelen en de impact op de keten en anderzijds zal onderzoeken wat er moet gebeuren om dergelijke incidenten in de toekomst te voorkomen. </w:t>
      </w:r>
      <w:r w:rsidR="003D4898">
        <w:t>De laatste vraag richt zich op</w:t>
      </w:r>
      <w:r>
        <w:t xml:space="preserve"> hoe de weerbaarheid van de IT en informatievoorziening van het OM en (delen van de) de strafrechtketen kan worden versterkt.  </w:t>
      </w:r>
      <w:bookmarkEnd w:id="0"/>
    </w:p>
    <w:p w:rsidR="006221A6" w:rsidP="00AE365A" w:rsidRDefault="006221A6" w14:paraId="0FF08346" w14:textId="77777777">
      <w:pPr>
        <w:ind w:right="170"/>
      </w:pPr>
    </w:p>
    <w:p w:rsidR="006221A6" w:rsidP="00AE365A" w:rsidRDefault="00E43709" w14:paraId="18E8D386" w14:textId="3D63686A">
      <w:pPr>
        <w:ind w:right="170"/>
      </w:pPr>
      <w:r w:rsidRPr="00E43709">
        <w:t xml:space="preserve">De commissie is </w:t>
      </w:r>
      <w:r w:rsidR="003D4898">
        <w:t>per 1 december 2025 van start</w:t>
      </w:r>
      <w:r w:rsidRPr="00E43709">
        <w:t xml:space="preserve"> gegaan.</w:t>
      </w:r>
      <w:r>
        <w:t xml:space="preserve"> </w:t>
      </w:r>
      <w:r w:rsidR="003D4898">
        <w:t xml:space="preserve">De commissie bestaat uit: </w:t>
      </w:r>
    </w:p>
    <w:p w:rsidR="006221A6" w:rsidP="00F26000" w:rsidRDefault="006221A6" w14:paraId="37076CE9" w14:textId="361E5204">
      <w:pPr>
        <w:pStyle w:val="Lijstalinea"/>
        <w:numPr>
          <w:ilvl w:val="0"/>
          <w:numId w:val="10"/>
        </w:numPr>
        <w:ind w:left="0" w:right="170" w:hanging="284"/>
      </w:pPr>
      <w:r>
        <w:t xml:space="preserve">Jaap Smit, oud-commissaris van </w:t>
      </w:r>
      <w:r w:rsidR="00B9765D">
        <w:t xml:space="preserve">de Koning van </w:t>
      </w:r>
      <w:r>
        <w:t xml:space="preserve">Zuid-Holland en tevens voorzitter van de </w:t>
      </w:r>
      <w:proofErr w:type="spellStart"/>
      <w:r>
        <w:t>Task</w:t>
      </w:r>
      <w:proofErr w:type="spellEnd"/>
      <w:r>
        <w:t xml:space="preserve"> Force antisemitismebestrijding.</w:t>
      </w:r>
    </w:p>
    <w:p w:rsidR="006221A6" w:rsidP="00F26000" w:rsidRDefault="006221A6" w14:paraId="32E9E716" w14:textId="03B36C05">
      <w:pPr>
        <w:pStyle w:val="Lijstalinea"/>
        <w:numPr>
          <w:ilvl w:val="0"/>
          <w:numId w:val="10"/>
        </w:numPr>
        <w:ind w:left="0" w:right="170" w:hanging="284"/>
      </w:pPr>
      <w:r>
        <w:t xml:space="preserve">Michel van </w:t>
      </w:r>
      <w:proofErr w:type="spellStart"/>
      <w:r>
        <w:t>Eeten</w:t>
      </w:r>
      <w:proofErr w:type="spellEnd"/>
      <w:r>
        <w:t>, professor op het gebied van cybersecurity aan de TU Delft.</w:t>
      </w:r>
    </w:p>
    <w:p w:rsidR="006221A6" w:rsidP="00F26000" w:rsidRDefault="006221A6" w14:paraId="5252F28F" w14:textId="43B691B0">
      <w:pPr>
        <w:pStyle w:val="Lijstalinea"/>
        <w:numPr>
          <w:ilvl w:val="0"/>
          <w:numId w:val="10"/>
        </w:numPr>
        <w:ind w:left="0" w:right="170" w:hanging="284"/>
      </w:pPr>
      <w:r>
        <w:t xml:space="preserve">Bert Voorbraak, algemeen directeur bij </w:t>
      </w:r>
      <w:proofErr w:type="spellStart"/>
      <w:r>
        <w:t>Logius</w:t>
      </w:r>
      <w:proofErr w:type="spellEnd"/>
      <w:r w:rsidR="003D4898">
        <w:t>, het</w:t>
      </w:r>
      <w:r w:rsidR="00F93AE9">
        <w:t xml:space="preserve"> </w:t>
      </w:r>
      <w:r>
        <w:t xml:space="preserve">agentschap van BZK dat digitale diensten levert aan overheden. Dhr. Voorbraak heeft zeer ruime ervaring in de ICT als IT-manager en Chief Information </w:t>
      </w:r>
      <w:proofErr w:type="spellStart"/>
      <w:r>
        <w:t>Officer</w:t>
      </w:r>
      <w:proofErr w:type="spellEnd"/>
      <w:r>
        <w:t xml:space="preserve"> bij diverse organisaties binnen en buiten de overheid.</w:t>
      </w:r>
    </w:p>
    <w:p w:rsidR="006221A6" w:rsidP="00AE365A" w:rsidRDefault="006221A6" w14:paraId="5330414C" w14:textId="77777777">
      <w:pPr>
        <w:ind w:right="170"/>
      </w:pPr>
    </w:p>
    <w:p w:rsidR="006221A6" w:rsidP="00AE365A" w:rsidRDefault="006221A6" w14:paraId="7D45E948" w14:textId="277E9C35">
      <w:pPr>
        <w:ind w:right="170"/>
      </w:pPr>
      <w:r>
        <w:t xml:space="preserve">Jaap Smit zal de commissie voorzitten. De commissie wordt ondersteund door het COT Instituut voor Veiligheids- en Crisismanagement. Het streven is dat de commissie </w:t>
      </w:r>
      <w:r w:rsidR="00446789">
        <w:t>uiterlijk in</w:t>
      </w:r>
      <w:r w:rsidR="00B9765D">
        <w:t xml:space="preserve"> april</w:t>
      </w:r>
      <w:r>
        <w:t xml:space="preserve"> 2026 </w:t>
      </w:r>
      <w:r w:rsidR="00B9765D">
        <w:t>een</w:t>
      </w:r>
      <w:r>
        <w:t xml:space="preserve"> rapport oplevert. Ik zal u</w:t>
      </w:r>
      <w:r w:rsidR="00B9765D">
        <w:t xml:space="preserve"> hierna</w:t>
      </w:r>
      <w:r>
        <w:t xml:space="preserve"> over de uitkomst informeren. </w:t>
      </w:r>
    </w:p>
    <w:p w:rsidR="00B43619" w:rsidRDefault="00B43619" w14:paraId="4FC044C1" w14:textId="77777777"/>
    <w:p w:rsidR="00B43619" w:rsidRDefault="00B43619" w14:paraId="1E1A8C89" w14:textId="77777777"/>
    <w:p w:rsidRPr="00830D10" w:rsidR="00830D10" w:rsidP="00830D10" w:rsidRDefault="00830D10" w14:paraId="18AA7CC1" w14:textId="022B90DF">
      <w:pPr>
        <w:rPr>
          <w:iCs/>
        </w:rPr>
      </w:pPr>
      <w:r w:rsidRPr="00830D10">
        <w:rPr>
          <w:iCs/>
        </w:rPr>
        <w:t>De Minister van Justitie en Veiligheid,</w:t>
      </w:r>
    </w:p>
    <w:p w:rsidR="00B43619" w:rsidRDefault="00B43619" w14:paraId="7B8E373D" w14:textId="77777777"/>
    <w:p w:rsidR="00B43619" w:rsidRDefault="00B43619" w14:paraId="19EA0657" w14:textId="77777777"/>
    <w:p w:rsidR="00180CFE" w:rsidRDefault="00180CFE" w14:paraId="5194DD26" w14:textId="77777777"/>
    <w:p w:rsidR="00830D10" w:rsidRDefault="00830D10" w14:paraId="2A5E887A" w14:textId="77777777"/>
    <w:p w:rsidR="00B43619" w:rsidRDefault="006D2DC8" w14:paraId="4201EFBA" w14:textId="77777777">
      <w:proofErr w:type="spellStart"/>
      <w:r>
        <w:t>Foort</w:t>
      </w:r>
      <w:proofErr w:type="spellEnd"/>
      <w:r>
        <w:t xml:space="preserve"> van Oosten</w:t>
      </w:r>
    </w:p>
    <w:p w:rsidR="00B43619" w:rsidRDefault="00B43619" w14:paraId="169D4696" w14:textId="77777777"/>
    <w:p w:rsidR="00B43619" w:rsidRDefault="00B43619" w14:paraId="2AA9A795" w14:textId="77777777"/>
    <w:p w:rsidR="00B43619" w:rsidRDefault="00B43619" w14:paraId="498ED6B8" w14:textId="77777777"/>
    <w:p w:rsidR="00B43619" w:rsidRDefault="00B43619" w14:paraId="07D037A6" w14:textId="77777777"/>
    <w:sectPr w:rsidR="00B43619" w:rsidSect="00AE365A">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E2E6" w14:textId="77777777" w:rsidR="0051189B" w:rsidRDefault="0051189B">
      <w:pPr>
        <w:spacing w:line="240" w:lineRule="auto"/>
      </w:pPr>
      <w:r>
        <w:separator/>
      </w:r>
    </w:p>
  </w:endnote>
  <w:endnote w:type="continuationSeparator" w:id="0">
    <w:p w14:paraId="1566A39B" w14:textId="77777777" w:rsidR="0051189B" w:rsidRDefault="00511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8E47" w14:textId="77777777" w:rsidR="00B43619" w:rsidRDefault="00B4361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48F4" w14:textId="77777777" w:rsidR="0051189B" w:rsidRDefault="0051189B">
      <w:pPr>
        <w:spacing w:line="240" w:lineRule="auto"/>
      </w:pPr>
      <w:r>
        <w:separator/>
      </w:r>
    </w:p>
  </w:footnote>
  <w:footnote w:type="continuationSeparator" w:id="0">
    <w:p w14:paraId="4E80BA26" w14:textId="77777777" w:rsidR="0051189B" w:rsidRDefault="0051189B">
      <w:pPr>
        <w:spacing w:line="240" w:lineRule="auto"/>
      </w:pPr>
      <w:r>
        <w:continuationSeparator/>
      </w:r>
    </w:p>
  </w:footnote>
  <w:footnote w:id="1">
    <w:p w14:paraId="368FC216" w14:textId="77777777" w:rsidR="00A27E0D" w:rsidRPr="00AE365A" w:rsidRDefault="00A27E0D" w:rsidP="00A27E0D">
      <w:pPr>
        <w:pStyle w:val="Voetnoottekst"/>
        <w:rPr>
          <w:sz w:val="18"/>
          <w:szCs w:val="18"/>
        </w:rPr>
      </w:pPr>
      <w:r w:rsidRPr="00AE365A">
        <w:rPr>
          <w:rStyle w:val="Voetnootmarkering"/>
          <w:sz w:val="18"/>
          <w:szCs w:val="18"/>
        </w:rPr>
        <w:footnoteRef/>
      </w:r>
      <w:r w:rsidRPr="00AE365A">
        <w:rPr>
          <w:sz w:val="18"/>
          <w:szCs w:val="18"/>
        </w:rPr>
        <w:t xml:space="preserve"> Kamerstukken II, 2025-2026, 26643, nr. 1390.</w:t>
      </w:r>
    </w:p>
  </w:footnote>
  <w:footnote w:id="2">
    <w:p w14:paraId="7E4FB8DA" w14:textId="677657AC" w:rsidR="00902625" w:rsidRPr="00AE365A" w:rsidRDefault="00902625" w:rsidP="00902625">
      <w:pPr>
        <w:pStyle w:val="Voetnoottekst"/>
        <w:rPr>
          <w:sz w:val="18"/>
          <w:szCs w:val="18"/>
        </w:rPr>
      </w:pPr>
      <w:r w:rsidRPr="00AE365A">
        <w:rPr>
          <w:rStyle w:val="Voetnootmarkering"/>
          <w:sz w:val="18"/>
          <w:szCs w:val="18"/>
        </w:rPr>
        <w:footnoteRef/>
      </w:r>
      <w:r w:rsidRPr="00AE365A">
        <w:rPr>
          <w:sz w:val="18"/>
          <w:szCs w:val="18"/>
        </w:rPr>
        <w:t xml:space="preserve"> Kamerstuk</w:t>
      </w:r>
      <w:r w:rsidR="003D4898" w:rsidRPr="00AE365A">
        <w:rPr>
          <w:sz w:val="18"/>
          <w:szCs w:val="18"/>
        </w:rPr>
        <w:t>ken II, 2025-2026,</w:t>
      </w:r>
      <w:r w:rsidRPr="00AE365A">
        <w:rPr>
          <w:sz w:val="18"/>
          <w:szCs w:val="18"/>
        </w:rPr>
        <w:t xml:space="preserve"> 26643, </w:t>
      </w:r>
      <w:r w:rsidR="003D4898" w:rsidRPr="00AE365A">
        <w:rPr>
          <w:sz w:val="18"/>
          <w:szCs w:val="18"/>
        </w:rPr>
        <w:t>nr.</w:t>
      </w:r>
      <w:r w:rsidRPr="00AE365A">
        <w:rPr>
          <w:sz w:val="18"/>
          <w:szCs w:val="18"/>
        </w:rPr>
        <w:t xml:space="preserve"> 1390</w:t>
      </w:r>
      <w:r w:rsidR="003D4898" w:rsidRPr="00AE365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CFD6" w14:textId="77777777" w:rsidR="00B43619" w:rsidRDefault="006D2DC8">
    <w:r>
      <w:rPr>
        <w:noProof/>
      </w:rPr>
      <mc:AlternateContent>
        <mc:Choice Requires="wps">
          <w:drawing>
            <wp:anchor distT="0" distB="0" distL="0" distR="0" simplePos="0" relativeHeight="251652608" behindDoc="0" locked="1" layoutInCell="1" allowOverlap="1" wp14:anchorId="34D1BCE1" wp14:editId="6D47DC7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600C2A" w14:textId="77777777" w:rsidR="00B43619" w:rsidRDefault="006D2DC8">
                          <w:pPr>
                            <w:pStyle w:val="Referentiegegevensbold"/>
                          </w:pPr>
                          <w:r>
                            <w:t>Directoraat-Generaal Rechtspleging en Rechtshandhaving</w:t>
                          </w:r>
                        </w:p>
                        <w:p w14:paraId="3ABFAB82" w14:textId="77777777" w:rsidR="00B43619" w:rsidRDefault="006D2DC8">
                          <w:pPr>
                            <w:pStyle w:val="Referentiegegevens"/>
                          </w:pPr>
                          <w:r>
                            <w:t>Directie Rechtshandhaving en Criminaliteitsbestrijding</w:t>
                          </w:r>
                        </w:p>
                        <w:p w14:paraId="662364A1" w14:textId="77777777" w:rsidR="00B43619" w:rsidRDefault="006D2DC8">
                          <w:pPr>
                            <w:pStyle w:val="Referentiegegevens"/>
                          </w:pPr>
                          <w:r>
                            <w:t>Strafrechtelijke handhaving</w:t>
                          </w:r>
                        </w:p>
                        <w:p w14:paraId="76D85C7C" w14:textId="77777777" w:rsidR="00B43619" w:rsidRDefault="00B43619">
                          <w:pPr>
                            <w:pStyle w:val="WitregelW2"/>
                          </w:pPr>
                        </w:p>
                        <w:p w14:paraId="656105BE" w14:textId="77777777" w:rsidR="00B43619" w:rsidRDefault="006D2DC8">
                          <w:pPr>
                            <w:pStyle w:val="Referentiegegevensbold"/>
                          </w:pPr>
                          <w:r>
                            <w:t>Datum</w:t>
                          </w:r>
                        </w:p>
                        <w:p w14:paraId="56263E3C" w14:textId="120C19B9" w:rsidR="00B43619" w:rsidRDefault="0051189B">
                          <w:pPr>
                            <w:pStyle w:val="Referentiegegevens"/>
                          </w:pPr>
                          <w:sdt>
                            <w:sdtPr>
                              <w:id w:val="1327933126"/>
                              <w:date w:fullDate="2026-01-23T00:00:00Z">
                                <w:dateFormat w:val="d MMMM yyyy"/>
                                <w:lid w:val="nl"/>
                                <w:storeMappedDataAs w:val="dateTime"/>
                                <w:calendar w:val="gregorian"/>
                              </w:date>
                            </w:sdtPr>
                            <w:sdtEndPr/>
                            <w:sdtContent>
                              <w:r w:rsidR="00A27E0D">
                                <w:t>23</w:t>
                              </w:r>
                              <w:r w:rsidR="006F78F5">
                                <w:t xml:space="preserve"> januari 2026</w:t>
                              </w:r>
                            </w:sdtContent>
                          </w:sdt>
                        </w:p>
                        <w:p w14:paraId="142E7970" w14:textId="77777777" w:rsidR="00B43619" w:rsidRDefault="00B43619">
                          <w:pPr>
                            <w:pStyle w:val="WitregelW1"/>
                          </w:pPr>
                        </w:p>
                        <w:p w14:paraId="55F577E8" w14:textId="77777777" w:rsidR="00B43619" w:rsidRDefault="006D2DC8">
                          <w:pPr>
                            <w:pStyle w:val="Referentiegegevensbold"/>
                          </w:pPr>
                          <w:r>
                            <w:t>Onze referentie</w:t>
                          </w:r>
                        </w:p>
                        <w:p w14:paraId="4505DE4A" w14:textId="77777777" w:rsidR="00B43619" w:rsidRDefault="006D2DC8">
                          <w:pPr>
                            <w:pStyle w:val="Referentiegegevens"/>
                          </w:pPr>
                          <w:r>
                            <w:t>7036346</w:t>
                          </w:r>
                        </w:p>
                      </w:txbxContent>
                    </wps:txbx>
                    <wps:bodyPr vert="horz" wrap="square" lIns="0" tIns="0" rIns="0" bIns="0" anchor="t" anchorCtr="0"/>
                  </wps:wsp>
                </a:graphicData>
              </a:graphic>
            </wp:anchor>
          </w:drawing>
        </mc:Choice>
        <mc:Fallback>
          <w:pict>
            <v:shapetype w14:anchorId="34D1BC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600C2A" w14:textId="77777777" w:rsidR="00B43619" w:rsidRDefault="006D2DC8">
                    <w:pPr>
                      <w:pStyle w:val="Referentiegegevensbold"/>
                    </w:pPr>
                    <w:r>
                      <w:t>Directoraat-Generaal Rechtspleging en Rechtshandhaving</w:t>
                    </w:r>
                  </w:p>
                  <w:p w14:paraId="3ABFAB82" w14:textId="77777777" w:rsidR="00B43619" w:rsidRDefault="006D2DC8">
                    <w:pPr>
                      <w:pStyle w:val="Referentiegegevens"/>
                    </w:pPr>
                    <w:r>
                      <w:t>Directie Rechtshandhaving en Criminaliteitsbestrijding</w:t>
                    </w:r>
                  </w:p>
                  <w:p w14:paraId="662364A1" w14:textId="77777777" w:rsidR="00B43619" w:rsidRDefault="006D2DC8">
                    <w:pPr>
                      <w:pStyle w:val="Referentiegegevens"/>
                    </w:pPr>
                    <w:r>
                      <w:t>Strafrechtelijke handhaving</w:t>
                    </w:r>
                  </w:p>
                  <w:p w14:paraId="76D85C7C" w14:textId="77777777" w:rsidR="00B43619" w:rsidRDefault="00B43619">
                    <w:pPr>
                      <w:pStyle w:val="WitregelW2"/>
                    </w:pPr>
                  </w:p>
                  <w:p w14:paraId="656105BE" w14:textId="77777777" w:rsidR="00B43619" w:rsidRDefault="006D2DC8">
                    <w:pPr>
                      <w:pStyle w:val="Referentiegegevensbold"/>
                    </w:pPr>
                    <w:r>
                      <w:t>Datum</w:t>
                    </w:r>
                  </w:p>
                  <w:p w14:paraId="56263E3C" w14:textId="120C19B9" w:rsidR="00B43619" w:rsidRDefault="0051189B">
                    <w:pPr>
                      <w:pStyle w:val="Referentiegegevens"/>
                    </w:pPr>
                    <w:sdt>
                      <w:sdtPr>
                        <w:id w:val="1327933126"/>
                        <w:date w:fullDate="2026-01-23T00:00:00Z">
                          <w:dateFormat w:val="d MMMM yyyy"/>
                          <w:lid w:val="nl"/>
                          <w:storeMappedDataAs w:val="dateTime"/>
                          <w:calendar w:val="gregorian"/>
                        </w:date>
                      </w:sdtPr>
                      <w:sdtEndPr/>
                      <w:sdtContent>
                        <w:r w:rsidR="00A27E0D">
                          <w:t>23</w:t>
                        </w:r>
                        <w:r w:rsidR="006F78F5">
                          <w:t xml:space="preserve"> januari 2026</w:t>
                        </w:r>
                      </w:sdtContent>
                    </w:sdt>
                  </w:p>
                  <w:p w14:paraId="142E7970" w14:textId="77777777" w:rsidR="00B43619" w:rsidRDefault="00B43619">
                    <w:pPr>
                      <w:pStyle w:val="WitregelW1"/>
                    </w:pPr>
                  </w:p>
                  <w:p w14:paraId="55F577E8" w14:textId="77777777" w:rsidR="00B43619" w:rsidRDefault="006D2DC8">
                    <w:pPr>
                      <w:pStyle w:val="Referentiegegevensbold"/>
                    </w:pPr>
                    <w:r>
                      <w:t>Onze referentie</w:t>
                    </w:r>
                  </w:p>
                  <w:p w14:paraId="4505DE4A" w14:textId="77777777" w:rsidR="00B43619" w:rsidRDefault="006D2DC8">
                    <w:pPr>
                      <w:pStyle w:val="Referentiegegevens"/>
                    </w:pPr>
                    <w:r>
                      <w:t>7036346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E12A60" wp14:editId="712395C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D373AC" w14:textId="77777777" w:rsidR="00C90C68" w:rsidRDefault="00C90C68"/>
                      </w:txbxContent>
                    </wps:txbx>
                    <wps:bodyPr vert="horz" wrap="square" lIns="0" tIns="0" rIns="0" bIns="0" anchor="t" anchorCtr="0"/>
                  </wps:wsp>
                </a:graphicData>
              </a:graphic>
            </wp:anchor>
          </w:drawing>
        </mc:Choice>
        <mc:Fallback>
          <w:pict>
            <v:shape w14:anchorId="78E12A6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AD373AC" w14:textId="77777777" w:rsidR="00C90C68" w:rsidRDefault="00C90C6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365C64" wp14:editId="29836BD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301678" w14:textId="0709D125" w:rsidR="00B43619" w:rsidRDefault="006D2DC8">
                          <w:pPr>
                            <w:pStyle w:val="Referentiegegevens"/>
                          </w:pPr>
                          <w:r>
                            <w:t xml:space="preserve">Pagina </w:t>
                          </w:r>
                          <w:r>
                            <w:fldChar w:fldCharType="begin"/>
                          </w:r>
                          <w:r>
                            <w:instrText>PAGE</w:instrText>
                          </w:r>
                          <w:r>
                            <w:fldChar w:fldCharType="separate"/>
                          </w:r>
                          <w:r w:rsidR="008D01CB">
                            <w:rPr>
                              <w:noProof/>
                            </w:rPr>
                            <w:t>2</w:t>
                          </w:r>
                          <w:r>
                            <w:fldChar w:fldCharType="end"/>
                          </w:r>
                          <w:r>
                            <w:t xml:space="preserve"> van </w:t>
                          </w:r>
                          <w:r>
                            <w:fldChar w:fldCharType="begin"/>
                          </w:r>
                          <w:r>
                            <w:instrText>NUMPAGES</w:instrText>
                          </w:r>
                          <w:r>
                            <w:fldChar w:fldCharType="separate"/>
                          </w:r>
                          <w:r w:rsidR="008D01CB">
                            <w:rPr>
                              <w:noProof/>
                            </w:rPr>
                            <w:t>2</w:t>
                          </w:r>
                          <w:r>
                            <w:fldChar w:fldCharType="end"/>
                          </w:r>
                        </w:p>
                      </w:txbxContent>
                    </wps:txbx>
                    <wps:bodyPr vert="horz" wrap="square" lIns="0" tIns="0" rIns="0" bIns="0" anchor="t" anchorCtr="0"/>
                  </wps:wsp>
                </a:graphicData>
              </a:graphic>
            </wp:anchor>
          </w:drawing>
        </mc:Choice>
        <mc:Fallback>
          <w:pict>
            <v:shape w14:anchorId="7D365C6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9301678" w14:textId="0709D125" w:rsidR="00B43619" w:rsidRDefault="006D2DC8">
                    <w:pPr>
                      <w:pStyle w:val="Referentiegegevens"/>
                    </w:pPr>
                    <w:r>
                      <w:t xml:space="preserve">Pagina </w:t>
                    </w:r>
                    <w:r>
                      <w:fldChar w:fldCharType="begin"/>
                    </w:r>
                    <w:r>
                      <w:instrText>PAGE</w:instrText>
                    </w:r>
                    <w:r>
                      <w:fldChar w:fldCharType="separate"/>
                    </w:r>
                    <w:r w:rsidR="008D01CB">
                      <w:rPr>
                        <w:noProof/>
                      </w:rPr>
                      <w:t>2</w:t>
                    </w:r>
                    <w:r>
                      <w:fldChar w:fldCharType="end"/>
                    </w:r>
                    <w:r>
                      <w:t xml:space="preserve"> van </w:t>
                    </w:r>
                    <w:r>
                      <w:fldChar w:fldCharType="begin"/>
                    </w:r>
                    <w:r>
                      <w:instrText>NUMPAGES</w:instrText>
                    </w:r>
                    <w:r>
                      <w:fldChar w:fldCharType="separate"/>
                    </w:r>
                    <w:r w:rsidR="008D01C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3449" w14:textId="77777777" w:rsidR="00B43619" w:rsidRDefault="006D2DC8">
    <w:pPr>
      <w:spacing w:after="6377" w:line="14" w:lineRule="exact"/>
    </w:pPr>
    <w:r>
      <w:rPr>
        <w:noProof/>
      </w:rPr>
      <mc:AlternateContent>
        <mc:Choice Requires="wps">
          <w:drawing>
            <wp:anchor distT="0" distB="0" distL="0" distR="0" simplePos="0" relativeHeight="251655680" behindDoc="0" locked="1" layoutInCell="1" allowOverlap="1" wp14:anchorId="31CC7577" wp14:editId="0BC31AB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A47467" w14:textId="77777777" w:rsidR="00AB25FD" w:rsidRDefault="006D2DC8">
                          <w:r>
                            <w:t xml:space="preserve">Aan de Voorzitter van de Tweede Kamer </w:t>
                          </w:r>
                        </w:p>
                        <w:p w14:paraId="38F9B2A7" w14:textId="396EA45E" w:rsidR="00B43619" w:rsidRDefault="006D2DC8">
                          <w:r>
                            <w:t>der Staten-Generaal</w:t>
                          </w:r>
                        </w:p>
                        <w:p w14:paraId="5E477B25" w14:textId="77777777" w:rsidR="00B43619" w:rsidRDefault="006D2DC8">
                          <w:r>
                            <w:t xml:space="preserve">Postbus 20018 </w:t>
                          </w:r>
                        </w:p>
                        <w:p w14:paraId="774C2968" w14:textId="77777777" w:rsidR="00B43619" w:rsidRDefault="006D2DC8">
                          <w:r>
                            <w:t>2500 EA  DEN HAAG</w:t>
                          </w:r>
                        </w:p>
                      </w:txbxContent>
                    </wps:txbx>
                    <wps:bodyPr vert="horz" wrap="square" lIns="0" tIns="0" rIns="0" bIns="0" anchor="t" anchorCtr="0"/>
                  </wps:wsp>
                </a:graphicData>
              </a:graphic>
            </wp:anchor>
          </w:drawing>
        </mc:Choice>
        <mc:Fallback>
          <w:pict>
            <v:shapetype w14:anchorId="31CC757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A47467" w14:textId="77777777" w:rsidR="00AB25FD" w:rsidRDefault="006D2DC8">
                    <w:r>
                      <w:t xml:space="preserve">Aan de Voorzitter van de Tweede Kamer </w:t>
                    </w:r>
                  </w:p>
                  <w:p w14:paraId="38F9B2A7" w14:textId="396EA45E" w:rsidR="00B43619" w:rsidRDefault="006D2DC8">
                    <w:r>
                      <w:t>der Staten-Generaal</w:t>
                    </w:r>
                  </w:p>
                  <w:p w14:paraId="5E477B25" w14:textId="77777777" w:rsidR="00B43619" w:rsidRDefault="006D2DC8">
                    <w:r>
                      <w:t xml:space="preserve">Postbus 20018 </w:t>
                    </w:r>
                  </w:p>
                  <w:p w14:paraId="774C2968" w14:textId="77777777" w:rsidR="00B43619" w:rsidRDefault="006D2DC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6E4B911" wp14:editId="1F9CB22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3619" w14:paraId="5BC71389" w14:textId="77777777">
                            <w:trPr>
                              <w:trHeight w:val="240"/>
                            </w:trPr>
                            <w:tc>
                              <w:tcPr>
                                <w:tcW w:w="1140" w:type="dxa"/>
                              </w:tcPr>
                              <w:p w14:paraId="2ED24693" w14:textId="77777777" w:rsidR="00B43619" w:rsidRDefault="006D2DC8">
                                <w:r>
                                  <w:t>Datum</w:t>
                                </w:r>
                              </w:p>
                            </w:tc>
                            <w:tc>
                              <w:tcPr>
                                <w:tcW w:w="5918" w:type="dxa"/>
                              </w:tcPr>
                              <w:p w14:paraId="53EA3A30" w14:textId="35FF26D2" w:rsidR="00B43619" w:rsidRDefault="0051189B">
                                <w:sdt>
                                  <w:sdtPr>
                                    <w:id w:val="-1694987777"/>
                                    <w:date w:fullDate="2026-01-23T00:00:00Z">
                                      <w:dateFormat w:val="d MMMM yyyy"/>
                                      <w:lid w:val="nl"/>
                                      <w:storeMappedDataAs w:val="dateTime"/>
                                      <w:calendar w:val="gregorian"/>
                                    </w:date>
                                  </w:sdtPr>
                                  <w:sdtEndPr/>
                                  <w:sdtContent>
                                    <w:r w:rsidR="00A27E0D">
                                      <w:t>23</w:t>
                                    </w:r>
                                    <w:r w:rsidR="006F78F5">
                                      <w:t xml:space="preserve"> januari 2026</w:t>
                                    </w:r>
                                  </w:sdtContent>
                                </w:sdt>
                              </w:p>
                            </w:tc>
                          </w:tr>
                          <w:tr w:rsidR="00B43619" w14:paraId="78B48BB3" w14:textId="77777777">
                            <w:trPr>
                              <w:trHeight w:val="240"/>
                            </w:trPr>
                            <w:tc>
                              <w:tcPr>
                                <w:tcW w:w="1140" w:type="dxa"/>
                              </w:tcPr>
                              <w:p w14:paraId="7F454F46" w14:textId="77777777" w:rsidR="00B43619" w:rsidRDefault="006D2DC8">
                                <w:r>
                                  <w:t>Betreft</w:t>
                                </w:r>
                              </w:p>
                            </w:tc>
                            <w:tc>
                              <w:tcPr>
                                <w:tcW w:w="5918" w:type="dxa"/>
                              </w:tcPr>
                              <w:p w14:paraId="20FF2ED6" w14:textId="4E7DABB8" w:rsidR="00B43619" w:rsidRDefault="006D2DC8">
                                <w:r>
                                  <w:t>Vragen ICT-problematiek O</w:t>
                                </w:r>
                                <w:r w:rsidR="006F78F5">
                                  <w:t>penbaar Ministerie</w:t>
                                </w:r>
                              </w:p>
                            </w:tc>
                          </w:tr>
                        </w:tbl>
                        <w:p w14:paraId="41604890" w14:textId="77777777" w:rsidR="00C90C68" w:rsidRDefault="00C90C68"/>
                      </w:txbxContent>
                    </wps:txbx>
                    <wps:bodyPr vert="horz" wrap="square" lIns="0" tIns="0" rIns="0" bIns="0" anchor="t" anchorCtr="0"/>
                  </wps:wsp>
                </a:graphicData>
              </a:graphic>
            </wp:anchor>
          </w:drawing>
        </mc:Choice>
        <mc:Fallback>
          <w:pict>
            <v:shape w14:anchorId="56E4B91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3619" w14:paraId="5BC71389" w14:textId="77777777">
                      <w:trPr>
                        <w:trHeight w:val="240"/>
                      </w:trPr>
                      <w:tc>
                        <w:tcPr>
                          <w:tcW w:w="1140" w:type="dxa"/>
                        </w:tcPr>
                        <w:p w14:paraId="2ED24693" w14:textId="77777777" w:rsidR="00B43619" w:rsidRDefault="006D2DC8">
                          <w:r>
                            <w:t>Datum</w:t>
                          </w:r>
                        </w:p>
                      </w:tc>
                      <w:tc>
                        <w:tcPr>
                          <w:tcW w:w="5918" w:type="dxa"/>
                        </w:tcPr>
                        <w:p w14:paraId="53EA3A30" w14:textId="35FF26D2" w:rsidR="00B43619" w:rsidRDefault="0051189B">
                          <w:sdt>
                            <w:sdtPr>
                              <w:id w:val="-1694987777"/>
                              <w:date w:fullDate="2026-01-23T00:00:00Z">
                                <w:dateFormat w:val="d MMMM yyyy"/>
                                <w:lid w:val="nl"/>
                                <w:storeMappedDataAs w:val="dateTime"/>
                                <w:calendar w:val="gregorian"/>
                              </w:date>
                            </w:sdtPr>
                            <w:sdtEndPr/>
                            <w:sdtContent>
                              <w:r w:rsidR="00A27E0D">
                                <w:t>23</w:t>
                              </w:r>
                              <w:r w:rsidR="006F78F5">
                                <w:t xml:space="preserve"> januari 2026</w:t>
                              </w:r>
                            </w:sdtContent>
                          </w:sdt>
                        </w:p>
                      </w:tc>
                    </w:tr>
                    <w:tr w:rsidR="00B43619" w14:paraId="78B48BB3" w14:textId="77777777">
                      <w:trPr>
                        <w:trHeight w:val="240"/>
                      </w:trPr>
                      <w:tc>
                        <w:tcPr>
                          <w:tcW w:w="1140" w:type="dxa"/>
                        </w:tcPr>
                        <w:p w14:paraId="7F454F46" w14:textId="77777777" w:rsidR="00B43619" w:rsidRDefault="006D2DC8">
                          <w:r>
                            <w:t>Betreft</w:t>
                          </w:r>
                        </w:p>
                      </w:tc>
                      <w:tc>
                        <w:tcPr>
                          <w:tcW w:w="5918" w:type="dxa"/>
                        </w:tcPr>
                        <w:p w14:paraId="20FF2ED6" w14:textId="4E7DABB8" w:rsidR="00B43619" w:rsidRDefault="006D2DC8">
                          <w:r>
                            <w:t>Vragen ICT-problematiek O</w:t>
                          </w:r>
                          <w:r w:rsidR="006F78F5">
                            <w:t>penbaar Ministerie</w:t>
                          </w:r>
                        </w:p>
                      </w:tc>
                    </w:tr>
                  </w:tbl>
                  <w:p w14:paraId="41604890" w14:textId="77777777" w:rsidR="00C90C68" w:rsidRDefault="00C90C6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6BF229" wp14:editId="1D36073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BA100B" w14:textId="77777777" w:rsidR="00B43619" w:rsidRDefault="006D2DC8">
                          <w:pPr>
                            <w:pStyle w:val="Referentiegegevensbold"/>
                          </w:pPr>
                          <w:r>
                            <w:t>Directoraat-Generaal Rechtspleging en Rechtshandhaving</w:t>
                          </w:r>
                        </w:p>
                        <w:p w14:paraId="1B065861" w14:textId="77777777" w:rsidR="00B43619" w:rsidRDefault="006D2DC8">
                          <w:pPr>
                            <w:pStyle w:val="Referentiegegevens"/>
                          </w:pPr>
                          <w:r>
                            <w:t>Directie Rechtshandhaving en Criminaliteitsbestrijding</w:t>
                          </w:r>
                        </w:p>
                        <w:p w14:paraId="5D7947AB" w14:textId="77777777" w:rsidR="00B43619" w:rsidRDefault="006D2DC8">
                          <w:pPr>
                            <w:pStyle w:val="Referentiegegevens"/>
                          </w:pPr>
                          <w:r>
                            <w:t>Strafrechtelijke handhaving</w:t>
                          </w:r>
                        </w:p>
                        <w:p w14:paraId="10BF6170" w14:textId="77777777" w:rsidR="00B43619" w:rsidRDefault="00B43619">
                          <w:pPr>
                            <w:pStyle w:val="WitregelW1"/>
                          </w:pPr>
                        </w:p>
                        <w:p w14:paraId="1909B1E6" w14:textId="77777777" w:rsidR="00B43619" w:rsidRDefault="006D2DC8">
                          <w:pPr>
                            <w:pStyle w:val="Referentiegegevens"/>
                          </w:pPr>
                          <w:r>
                            <w:t>Turfmarkt 147</w:t>
                          </w:r>
                        </w:p>
                        <w:p w14:paraId="23FA7E7A" w14:textId="77777777" w:rsidR="00B43619" w:rsidRDefault="006D2DC8">
                          <w:pPr>
                            <w:pStyle w:val="Referentiegegevens"/>
                          </w:pPr>
                          <w:r>
                            <w:t>2511 DP   Den Haag</w:t>
                          </w:r>
                        </w:p>
                        <w:p w14:paraId="5BD2D174" w14:textId="77777777" w:rsidR="00B43619" w:rsidRPr="00830D10" w:rsidRDefault="006D2DC8">
                          <w:pPr>
                            <w:pStyle w:val="Referentiegegevens"/>
                            <w:rPr>
                              <w:lang w:val="de-DE"/>
                            </w:rPr>
                          </w:pPr>
                          <w:r w:rsidRPr="00830D10">
                            <w:rPr>
                              <w:lang w:val="de-DE"/>
                            </w:rPr>
                            <w:t>Postbus 20301</w:t>
                          </w:r>
                        </w:p>
                        <w:p w14:paraId="41BA45C1" w14:textId="77777777" w:rsidR="00B43619" w:rsidRPr="00830D10" w:rsidRDefault="006D2DC8">
                          <w:pPr>
                            <w:pStyle w:val="Referentiegegevens"/>
                            <w:rPr>
                              <w:lang w:val="de-DE"/>
                            </w:rPr>
                          </w:pPr>
                          <w:r w:rsidRPr="00830D10">
                            <w:rPr>
                              <w:lang w:val="de-DE"/>
                            </w:rPr>
                            <w:t>2500 EH   Den Haag</w:t>
                          </w:r>
                        </w:p>
                        <w:p w14:paraId="2212C532" w14:textId="77777777" w:rsidR="00B43619" w:rsidRPr="00830D10" w:rsidRDefault="006D2DC8">
                          <w:pPr>
                            <w:pStyle w:val="Referentiegegevens"/>
                            <w:rPr>
                              <w:lang w:val="de-DE"/>
                            </w:rPr>
                          </w:pPr>
                          <w:r w:rsidRPr="00830D10">
                            <w:rPr>
                              <w:lang w:val="de-DE"/>
                            </w:rPr>
                            <w:t>www.rijksoverheid.nl/jenv</w:t>
                          </w:r>
                        </w:p>
                        <w:p w14:paraId="4523DEF6" w14:textId="77777777" w:rsidR="00B43619" w:rsidRPr="00830D10" w:rsidRDefault="00B43619">
                          <w:pPr>
                            <w:pStyle w:val="WitregelW2"/>
                            <w:rPr>
                              <w:lang w:val="de-DE"/>
                            </w:rPr>
                          </w:pPr>
                        </w:p>
                        <w:p w14:paraId="0C2D6E5E" w14:textId="77777777" w:rsidR="00B43619" w:rsidRDefault="006D2DC8">
                          <w:pPr>
                            <w:pStyle w:val="Referentiegegevensbold"/>
                          </w:pPr>
                          <w:r>
                            <w:t>Onze referentie</w:t>
                          </w:r>
                        </w:p>
                        <w:p w14:paraId="45EFCE4F" w14:textId="77777777" w:rsidR="00B43619" w:rsidRDefault="006D2DC8">
                          <w:pPr>
                            <w:pStyle w:val="Referentiegegevens"/>
                          </w:pPr>
                          <w:r>
                            <w:t>7036346</w:t>
                          </w:r>
                        </w:p>
                      </w:txbxContent>
                    </wps:txbx>
                    <wps:bodyPr vert="horz" wrap="square" lIns="0" tIns="0" rIns="0" bIns="0" anchor="t" anchorCtr="0"/>
                  </wps:wsp>
                </a:graphicData>
              </a:graphic>
            </wp:anchor>
          </w:drawing>
        </mc:Choice>
        <mc:Fallback>
          <w:pict>
            <v:shape w14:anchorId="596BF22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BA100B" w14:textId="77777777" w:rsidR="00B43619" w:rsidRDefault="006D2DC8">
                    <w:pPr>
                      <w:pStyle w:val="Referentiegegevensbold"/>
                    </w:pPr>
                    <w:r>
                      <w:t>Directoraat-Generaal Rechtspleging en Rechtshandhaving</w:t>
                    </w:r>
                  </w:p>
                  <w:p w14:paraId="1B065861" w14:textId="77777777" w:rsidR="00B43619" w:rsidRDefault="006D2DC8">
                    <w:pPr>
                      <w:pStyle w:val="Referentiegegevens"/>
                    </w:pPr>
                    <w:r>
                      <w:t>Directie Rechtshandhaving en Criminaliteitsbestrijding</w:t>
                    </w:r>
                  </w:p>
                  <w:p w14:paraId="5D7947AB" w14:textId="77777777" w:rsidR="00B43619" w:rsidRDefault="006D2DC8">
                    <w:pPr>
                      <w:pStyle w:val="Referentiegegevens"/>
                    </w:pPr>
                    <w:r>
                      <w:t>Strafrechtelijke handhaving</w:t>
                    </w:r>
                  </w:p>
                  <w:p w14:paraId="10BF6170" w14:textId="77777777" w:rsidR="00B43619" w:rsidRDefault="00B43619">
                    <w:pPr>
                      <w:pStyle w:val="WitregelW1"/>
                    </w:pPr>
                  </w:p>
                  <w:p w14:paraId="1909B1E6" w14:textId="77777777" w:rsidR="00B43619" w:rsidRDefault="006D2DC8">
                    <w:pPr>
                      <w:pStyle w:val="Referentiegegevens"/>
                    </w:pPr>
                    <w:r>
                      <w:t>Turfmarkt 147</w:t>
                    </w:r>
                  </w:p>
                  <w:p w14:paraId="23FA7E7A" w14:textId="77777777" w:rsidR="00B43619" w:rsidRDefault="006D2DC8">
                    <w:pPr>
                      <w:pStyle w:val="Referentiegegevens"/>
                    </w:pPr>
                    <w:r>
                      <w:t>2511 DP   Den Haag</w:t>
                    </w:r>
                  </w:p>
                  <w:p w14:paraId="5BD2D174" w14:textId="77777777" w:rsidR="00B43619" w:rsidRPr="00830D10" w:rsidRDefault="006D2DC8">
                    <w:pPr>
                      <w:pStyle w:val="Referentiegegevens"/>
                      <w:rPr>
                        <w:lang w:val="de-DE"/>
                      </w:rPr>
                    </w:pPr>
                    <w:r w:rsidRPr="00830D10">
                      <w:rPr>
                        <w:lang w:val="de-DE"/>
                      </w:rPr>
                      <w:t>Postbus 20301</w:t>
                    </w:r>
                  </w:p>
                  <w:p w14:paraId="41BA45C1" w14:textId="77777777" w:rsidR="00B43619" w:rsidRPr="00830D10" w:rsidRDefault="006D2DC8">
                    <w:pPr>
                      <w:pStyle w:val="Referentiegegevens"/>
                      <w:rPr>
                        <w:lang w:val="de-DE"/>
                      </w:rPr>
                    </w:pPr>
                    <w:r w:rsidRPr="00830D10">
                      <w:rPr>
                        <w:lang w:val="de-DE"/>
                      </w:rPr>
                      <w:t>2500 EH   Den Haag</w:t>
                    </w:r>
                  </w:p>
                  <w:p w14:paraId="2212C532" w14:textId="77777777" w:rsidR="00B43619" w:rsidRPr="00830D10" w:rsidRDefault="006D2DC8">
                    <w:pPr>
                      <w:pStyle w:val="Referentiegegevens"/>
                      <w:rPr>
                        <w:lang w:val="de-DE"/>
                      </w:rPr>
                    </w:pPr>
                    <w:r w:rsidRPr="00830D10">
                      <w:rPr>
                        <w:lang w:val="de-DE"/>
                      </w:rPr>
                      <w:t>www.rijksoverheid.nl/jenv</w:t>
                    </w:r>
                  </w:p>
                  <w:p w14:paraId="4523DEF6" w14:textId="77777777" w:rsidR="00B43619" w:rsidRPr="00830D10" w:rsidRDefault="00B43619">
                    <w:pPr>
                      <w:pStyle w:val="WitregelW2"/>
                      <w:rPr>
                        <w:lang w:val="de-DE"/>
                      </w:rPr>
                    </w:pPr>
                  </w:p>
                  <w:p w14:paraId="0C2D6E5E" w14:textId="77777777" w:rsidR="00B43619" w:rsidRDefault="006D2DC8">
                    <w:pPr>
                      <w:pStyle w:val="Referentiegegevensbold"/>
                    </w:pPr>
                    <w:r>
                      <w:t>Onze referentie</w:t>
                    </w:r>
                  </w:p>
                  <w:p w14:paraId="45EFCE4F" w14:textId="77777777" w:rsidR="00B43619" w:rsidRDefault="006D2DC8">
                    <w:pPr>
                      <w:pStyle w:val="Referentiegegevens"/>
                    </w:pPr>
                    <w:r>
                      <w:t>7036346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C03155" wp14:editId="34316DF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D43412" w14:textId="77777777" w:rsidR="00C90C68" w:rsidRDefault="00C90C68"/>
                      </w:txbxContent>
                    </wps:txbx>
                    <wps:bodyPr vert="horz" wrap="square" lIns="0" tIns="0" rIns="0" bIns="0" anchor="t" anchorCtr="0"/>
                  </wps:wsp>
                </a:graphicData>
              </a:graphic>
            </wp:anchor>
          </w:drawing>
        </mc:Choice>
        <mc:Fallback>
          <w:pict>
            <v:shape w14:anchorId="3CC0315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D43412" w14:textId="77777777" w:rsidR="00C90C68" w:rsidRDefault="00C90C6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5529CC" wp14:editId="49315B5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4E04A6" w14:textId="77777777" w:rsidR="00B43619" w:rsidRDefault="006D2DC8">
                          <w:pPr>
                            <w:pStyle w:val="Referentiegegevens"/>
                          </w:pPr>
                          <w:r>
                            <w:t xml:space="preserve">Pagina </w:t>
                          </w:r>
                          <w:r>
                            <w:fldChar w:fldCharType="begin"/>
                          </w:r>
                          <w:r>
                            <w:instrText>PAGE</w:instrText>
                          </w:r>
                          <w:r>
                            <w:fldChar w:fldCharType="separate"/>
                          </w:r>
                          <w:r w:rsidR="00830D10">
                            <w:rPr>
                              <w:noProof/>
                            </w:rPr>
                            <w:t>1</w:t>
                          </w:r>
                          <w:r>
                            <w:fldChar w:fldCharType="end"/>
                          </w:r>
                          <w:r>
                            <w:t xml:space="preserve"> van </w:t>
                          </w:r>
                          <w:r>
                            <w:fldChar w:fldCharType="begin"/>
                          </w:r>
                          <w:r>
                            <w:instrText>NUMPAGES</w:instrText>
                          </w:r>
                          <w:r>
                            <w:fldChar w:fldCharType="separate"/>
                          </w:r>
                          <w:r w:rsidR="00830D10">
                            <w:rPr>
                              <w:noProof/>
                            </w:rPr>
                            <w:t>1</w:t>
                          </w:r>
                          <w:r>
                            <w:fldChar w:fldCharType="end"/>
                          </w:r>
                        </w:p>
                      </w:txbxContent>
                    </wps:txbx>
                    <wps:bodyPr vert="horz" wrap="square" lIns="0" tIns="0" rIns="0" bIns="0" anchor="t" anchorCtr="0"/>
                  </wps:wsp>
                </a:graphicData>
              </a:graphic>
            </wp:anchor>
          </w:drawing>
        </mc:Choice>
        <mc:Fallback>
          <w:pict>
            <v:shape w14:anchorId="675529C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4E04A6" w14:textId="77777777" w:rsidR="00B43619" w:rsidRDefault="006D2DC8">
                    <w:pPr>
                      <w:pStyle w:val="Referentiegegevens"/>
                    </w:pPr>
                    <w:r>
                      <w:t xml:space="preserve">Pagina </w:t>
                    </w:r>
                    <w:r>
                      <w:fldChar w:fldCharType="begin"/>
                    </w:r>
                    <w:r>
                      <w:instrText>PAGE</w:instrText>
                    </w:r>
                    <w:r>
                      <w:fldChar w:fldCharType="separate"/>
                    </w:r>
                    <w:r w:rsidR="00830D10">
                      <w:rPr>
                        <w:noProof/>
                      </w:rPr>
                      <w:t>1</w:t>
                    </w:r>
                    <w:r>
                      <w:fldChar w:fldCharType="end"/>
                    </w:r>
                    <w:r>
                      <w:t xml:space="preserve"> van </w:t>
                    </w:r>
                    <w:r>
                      <w:fldChar w:fldCharType="begin"/>
                    </w:r>
                    <w:r>
                      <w:instrText>NUMPAGES</w:instrText>
                    </w:r>
                    <w:r>
                      <w:fldChar w:fldCharType="separate"/>
                    </w:r>
                    <w:r w:rsidR="00830D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8AD9FA" wp14:editId="3AD9017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F4BD05" w14:textId="77777777" w:rsidR="00B43619" w:rsidRDefault="006D2DC8">
                          <w:pPr>
                            <w:spacing w:line="240" w:lineRule="auto"/>
                          </w:pPr>
                          <w:r>
                            <w:rPr>
                              <w:noProof/>
                            </w:rPr>
                            <w:drawing>
                              <wp:inline distT="0" distB="0" distL="0" distR="0" wp14:anchorId="132529A5" wp14:editId="13BB68F9">
                                <wp:extent cx="467995" cy="1583865"/>
                                <wp:effectExtent l="0" t="0" r="0" b="0"/>
                                <wp:docPr id="20292704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8AD9F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5F4BD05" w14:textId="77777777" w:rsidR="00B43619" w:rsidRDefault="006D2DC8">
                    <w:pPr>
                      <w:spacing w:line="240" w:lineRule="auto"/>
                    </w:pPr>
                    <w:r>
                      <w:rPr>
                        <w:noProof/>
                      </w:rPr>
                      <w:drawing>
                        <wp:inline distT="0" distB="0" distL="0" distR="0" wp14:anchorId="132529A5" wp14:editId="13BB68F9">
                          <wp:extent cx="467995" cy="1583865"/>
                          <wp:effectExtent l="0" t="0" r="0" b="0"/>
                          <wp:docPr id="20292704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1A3488" wp14:editId="325E1A6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93485E" w14:textId="77777777" w:rsidR="00B43619" w:rsidRDefault="006D2DC8">
                          <w:pPr>
                            <w:spacing w:line="240" w:lineRule="auto"/>
                          </w:pPr>
                          <w:r>
                            <w:rPr>
                              <w:noProof/>
                            </w:rPr>
                            <w:drawing>
                              <wp:inline distT="0" distB="0" distL="0" distR="0" wp14:anchorId="17B6DD9E" wp14:editId="5D60C2F9">
                                <wp:extent cx="2339975" cy="1582834"/>
                                <wp:effectExtent l="0" t="0" r="0" b="0"/>
                                <wp:docPr id="204068265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1A348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C93485E" w14:textId="77777777" w:rsidR="00B43619" w:rsidRDefault="006D2DC8">
                    <w:pPr>
                      <w:spacing w:line="240" w:lineRule="auto"/>
                    </w:pPr>
                    <w:r>
                      <w:rPr>
                        <w:noProof/>
                      </w:rPr>
                      <w:drawing>
                        <wp:inline distT="0" distB="0" distL="0" distR="0" wp14:anchorId="17B6DD9E" wp14:editId="5D60C2F9">
                          <wp:extent cx="2339975" cy="1582834"/>
                          <wp:effectExtent l="0" t="0" r="0" b="0"/>
                          <wp:docPr id="204068265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26ADF7" wp14:editId="69ECB57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2CCBFB" w14:textId="77777777" w:rsidR="00B43619" w:rsidRDefault="006D2DC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F26ADF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2CCBFB" w14:textId="77777777" w:rsidR="00B43619" w:rsidRDefault="006D2DC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D9A97"/>
    <w:multiLevelType w:val="multilevel"/>
    <w:tmpl w:val="7077BA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CF1826E"/>
    <w:multiLevelType w:val="multilevel"/>
    <w:tmpl w:val="B5FF05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2355005"/>
    <w:multiLevelType w:val="multilevel"/>
    <w:tmpl w:val="EDDC25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074B53"/>
    <w:multiLevelType w:val="hybridMultilevel"/>
    <w:tmpl w:val="D94A9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BC2D12"/>
    <w:multiLevelType w:val="hybridMultilevel"/>
    <w:tmpl w:val="8E2802BA"/>
    <w:lvl w:ilvl="0" w:tplc="15023D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D4E727"/>
    <w:multiLevelType w:val="multilevel"/>
    <w:tmpl w:val="8F1F7AA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C1914D2"/>
    <w:multiLevelType w:val="hybridMultilevel"/>
    <w:tmpl w:val="C1BE3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C86729"/>
    <w:multiLevelType w:val="multilevel"/>
    <w:tmpl w:val="8E549EEA"/>
    <w:lvl w:ilvl="0">
      <w:start w:val="1"/>
      <w:numFmt w:val="decimal"/>
      <w:lvlText w:val="%1."/>
      <w:lvlJc w:val="left"/>
      <w:pPr>
        <w:ind w:left="360" w:hanging="360"/>
      </w:pPr>
      <w:rPr>
        <w:rFonts w:hint="default"/>
        <w:b w:val="0"/>
        <w:bCs w:val="0"/>
        <w:i w:val="0"/>
        <w:iCs w:val="0"/>
      </w:rPr>
    </w:lvl>
    <w:lvl w:ilvl="1">
      <w:start w:val="1"/>
      <w:numFmt w:val="bullet"/>
      <w:lvlText w:val=""/>
      <w:lvlJc w:val="left"/>
      <w:pPr>
        <w:ind w:left="660" w:hanging="284"/>
      </w:pPr>
      <w:rPr>
        <w:rFonts w:ascii="Symbol" w:hAnsi="Symbol" w:cs="Times New Roman" w:hint="default"/>
      </w:rPr>
    </w:lvl>
    <w:lvl w:ilvl="2">
      <w:start w:val="1"/>
      <w:numFmt w:val="lowerRoman"/>
      <w:lvlText w:val="%3."/>
      <w:lvlJc w:val="right"/>
      <w:pPr>
        <w:ind w:left="1799" w:hanging="180"/>
      </w:pPr>
      <w:rPr>
        <w:rFonts w:hint="default"/>
      </w:rPr>
    </w:lvl>
    <w:lvl w:ilvl="3">
      <w:start w:val="1"/>
      <w:numFmt w:val="decimal"/>
      <w:lvlText w:val="%4."/>
      <w:lvlJc w:val="left"/>
      <w:pPr>
        <w:ind w:left="2519"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8" w15:restartNumberingAfterBreak="0">
    <w:nsid w:val="604F147D"/>
    <w:multiLevelType w:val="hybridMultilevel"/>
    <w:tmpl w:val="86F6324C"/>
    <w:lvl w:ilvl="0" w:tplc="F3EC6724">
      <w:start w:val="1"/>
      <w:numFmt w:val="decimal"/>
      <w:lvlText w:val="%1."/>
      <w:lvlJc w:val="left"/>
      <w:pPr>
        <w:ind w:left="720" w:hanging="360"/>
      </w:pPr>
      <w:rPr>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921194"/>
    <w:multiLevelType w:val="multilevel"/>
    <w:tmpl w:val="B03485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B1C6707"/>
    <w:multiLevelType w:val="multilevel"/>
    <w:tmpl w:val="129FA58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31580733">
    <w:abstractNumId w:val="5"/>
  </w:num>
  <w:num w:numId="2" w16cid:durableId="1726372966">
    <w:abstractNumId w:val="0"/>
  </w:num>
  <w:num w:numId="3" w16cid:durableId="1886334071">
    <w:abstractNumId w:val="1"/>
  </w:num>
  <w:num w:numId="4" w16cid:durableId="1917324862">
    <w:abstractNumId w:val="10"/>
  </w:num>
  <w:num w:numId="5" w16cid:durableId="2084524144">
    <w:abstractNumId w:val="9"/>
  </w:num>
  <w:num w:numId="6" w16cid:durableId="2146309586">
    <w:abstractNumId w:val="2"/>
  </w:num>
  <w:num w:numId="7" w16cid:durableId="852912484">
    <w:abstractNumId w:val="7"/>
  </w:num>
  <w:num w:numId="8" w16cid:durableId="1713842530">
    <w:abstractNumId w:val="8"/>
  </w:num>
  <w:num w:numId="9" w16cid:durableId="1350521831">
    <w:abstractNumId w:val="3"/>
  </w:num>
  <w:num w:numId="10" w16cid:durableId="77792057">
    <w:abstractNumId w:val="6"/>
  </w:num>
  <w:num w:numId="11" w16cid:durableId="101954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19"/>
    <w:rsid w:val="00003A74"/>
    <w:rsid w:val="0001143F"/>
    <w:rsid w:val="000347C1"/>
    <w:rsid w:val="00055FCF"/>
    <w:rsid w:val="00070C59"/>
    <w:rsid w:val="000A1857"/>
    <w:rsid w:val="000A6547"/>
    <w:rsid w:val="000C0406"/>
    <w:rsid w:val="000C05B6"/>
    <w:rsid w:val="000D2392"/>
    <w:rsid w:val="000D4B0C"/>
    <w:rsid w:val="00122118"/>
    <w:rsid w:val="00122FCB"/>
    <w:rsid w:val="00131C98"/>
    <w:rsid w:val="00180CFE"/>
    <w:rsid w:val="001A5CF7"/>
    <w:rsid w:val="001F6216"/>
    <w:rsid w:val="0024307F"/>
    <w:rsid w:val="0025234C"/>
    <w:rsid w:val="00264DCD"/>
    <w:rsid w:val="002E7410"/>
    <w:rsid w:val="002F4A8B"/>
    <w:rsid w:val="00321C6C"/>
    <w:rsid w:val="00345A77"/>
    <w:rsid w:val="003860E1"/>
    <w:rsid w:val="003A552A"/>
    <w:rsid w:val="003B1852"/>
    <w:rsid w:val="003B25A5"/>
    <w:rsid w:val="003B26E2"/>
    <w:rsid w:val="003D4898"/>
    <w:rsid w:val="003E53CB"/>
    <w:rsid w:val="00446789"/>
    <w:rsid w:val="00473F93"/>
    <w:rsid w:val="004E5853"/>
    <w:rsid w:val="005047EF"/>
    <w:rsid w:val="0051189B"/>
    <w:rsid w:val="005467F3"/>
    <w:rsid w:val="00556E8F"/>
    <w:rsid w:val="005A0AF1"/>
    <w:rsid w:val="005C46F0"/>
    <w:rsid w:val="0060286A"/>
    <w:rsid w:val="00610895"/>
    <w:rsid w:val="0061217A"/>
    <w:rsid w:val="006221A6"/>
    <w:rsid w:val="00623F23"/>
    <w:rsid w:val="00650413"/>
    <w:rsid w:val="006968AD"/>
    <w:rsid w:val="006A3736"/>
    <w:rsid w:val="006D2DC8"/>
    <w:rsid w:val="006D3C0B"/>
    <w:rsid w:val="006E4DE9"/>
    <w:rsid w:val="006F78F5"/>
    <w:rsid w:val="0073290C"/>
    <w:rsid w:val="00734EEB"/>
    <w:rsid w:val="00780729"/>
    <w:rsid w:val="007A10B9"/>
    <w:rsid w:val="007C3404"/>
    <w:rsid w:val="00830D10"/>
    <w:rsid w:val="008617D4"/>
    <w:rsid w:val="00880D6B"/>
    <w:rsid w:val="00883620"/>
    <w:rsid w:val="008933F2"/>
    <w:rsid w:val="008B5A4B"/>
    <w:rsid w:val="008D01CB"/>
    <w:rsid w:val="00902625"/>
    <w:rsid w:val="00945FD6"/>
    <w:rsid w:val="00976898"/>
    <w:rsid w:val="00992C4D"/>
    <w:rsid w:val="00992ED1"/>
    <w:rsid w:val="009D3215"/>
    <w:rsid w:val="009F4C81"/>
    <w:rsid w:val="009F792B"/>
    <w:rsid w:val="00A27E0D"/>
    <w:rsid w:val="00A8293F"/>
    <w:rsid w:val="00A90D88"/>
    <w:rsid w:val="00AB25FD"/>
    <w:rsid w:val="00AD0ABC"/>
    <w:rsid w:val="00AE365A"/>
    <w:rsid w:val="00B43619"/>
    <w:rsid w:val="00B6203C"/>
    <w:rsid w:val="00B9765D"/>
    <w:rsid w:val="00BA4EDA"/>
    <w:rsid w:val="00BE25FA"/>
    <w:rsid w:val="00BF5C5B"/>
    <w:rsid w:val="00C22EAF"/>
    <w:rsid w:val="00C650DF"/>
    <w:rsid w:val="00C90C68"/>
    <w:rsid w:val="00CA317A"/>
    <w:rsid w:val="00CE2414"/>
    <w:rsid w:val="00D06F7B"/>
    <w:rsid w:val="00D41991"/>
    <w:rsid w:val="00D42F73"/>
    <w:rsid w:val="00D43EA2"/>
    <w:rsid w:val="00D47CA1"/>
    <w:rsid w:val="00D57469"/>
    <w:rsid w:val="00E43709"/>
    <w:rsid w:val="00ED2DFA"/>
    <w:rsid w:val="00EE3941"/>
    <w:rsid w:val="00F0154A"/>
    <w:rsid w:val="00F26000"/>
    <w:rsid w:val="00F52137"/>
    <w:rsid w:val="00F93AE9"/>
    <w:rsid w:val="00F93D4D"/>
    <w:rsid w:val="00FB4DF4"/>
    <w:rsid w:val="00FF6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D01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01CB"/>
    <w:rPr>
      <w:rFonts w:ascii="Verdana" w:hAnsi="Verdana"/>
      <w:color w:val="000000"/>
    </w:rPr>
  </w:style>
  <w:style w:type="character" w:styleId="Voetnootmarkering">
    <w:name w:val="footnote reference"/>
    <w:basedOn w:val="Standaardalinea-lettertype"/>
    <w:uiPriority w:val="99"/>
    <w:semiHidden/>
    <w:unhideWhenUsed/>
    <w:rsid w:val="008D01CB"/>
    <w:rPr>
      <w:vertAlign w:val="superscript"/>
    </w:rPr>
  </w:style>
  <w:style w:type="paragraph" w:styleId="Koptekst">
    <w:name w:val="header"/>
    <w:basedOn w:val="Standaard"/>
    <w:link w:val="KoptekstChar"/>
    <w:uiPriority w:val="99"/>
    <w:unhideWhenUsed/>
    <w:rsid w:val="006F78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78F5"/>
    <w:rPr>
      <w:rFonts w:ascii="Verdana" w:hAnsi="Verdana"/>
      <w:color w:val="000000"/>
      <w:sz w:val="18"/>
      <w:szCs w:val="18"/>
    </w:rPr>
  </w:style>
  <w:style w:type="paragraph" w:styleId="Revisie">
    <w:name w:val="Revision"/>
    <w:hidden/>
    <w:uiPriority w:val="99"/>
    <w:semiHidden/>
    <w:rsid w:val="006F78F5"/>
    <w:pPr>
      <w:autoSpaceDN/>
      <w:textAlignment w:val="auto"/>
    </w:pPr>
    <w:rPr>
      <w:rFonts w:ascii="Verdana" w:hAnsi="Verdana"/>
      <w:color w:val="000000"/>
      <w:sz w:val="18"/>
      <w:szCs w:val="18"/>
    </w:rPr>
  </w:style>
  <w:style w:type="paragraph" w:styleId="Lijstalinea">
    <w:name w:val="List Paragraph"/>
    <w:basedOn w:val="Standaard"/>
    <w:uiPriority w:val="34"/>
    <w:semiHidden/>
    <w:rsid w:val="006F78F5"/>
    <w:pPr>
      <w:ind w:left="720"/>
      <w:contextualSpacing/>
    </w:pPr>
  </w:style>
  <w:style w:type="character" w:styleId="Verwijzingopmerking">
    <w:name w:val="annotation reference"/>
    <w:basedOn w:val="Standaardalinea-lettertype"/>
    <w:uiPriority w:val="99"/>
    <w:semiHidden/>
    <w:unhideWhenUsed/>
    <w:rsid w:val="006F78F5"/>
    <w:rPr>
      <w:sz w:val="16"/>
      <w:szCs w:val="16"/>
    </w:rPr>
  </w:style>
  <w:style w:type="paragraph" w:styleId="Tekstopmerking">
    <w:name w:val="annotation text"/>
    <w:basedOn w:val="Standaard"/>
    <w:link w:val="TekstopmerkingChar"/>
    <w:uiPriority w:val="99"/>
    <w:unhideWhenUsed/>
    <w:rsid w:val="006F78F5"/>
    <w:pPr>
      <w:spacing w:line="240" w:lineRule="auto"/>
    </w:pPr>
    <w:rPr>
      <w:sz w:val="20"/>
      <w:szCs w:val="20"/>
    </w:rPr>
  </w:style>
  <w:style w:type="character" w:customStyle="1" w:styleId="TekstopmerkingChar">
    <w:name w:val="Tekst opmerking Char"/>
    <w:basedOn w:val="Standaardalinea-lettertype"/>
    <w:link w:val="Tekstopmerking"/>
    <w:uiPriority w:val="99"/>
    <w:rsid w:val="006F78F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78F5"/>
    <w:rPr>
      <w:b/>
      <w:bCs/>
    </w:rPr>
  </w:style>
  <w:style w:type="character" w:customStyle="1" w:styleId="OnderwerpvanopmerkingChar">
    <w:name w:val="Onderwerp van opmerking Char"/>
    <w:basedOn w:val="TekstopmerkingChar"/>
    <w:link w:val="Onderwerpvanopmerking"/>
    <w:uiPriority w:val="99"/>
    <w:semiHidden/>
    <w:rsid w:val="006F78F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1099</ap:Words>
  <ap:Characters>6049</ap:Characters>
  <ap:DocSecurity>0</ap:DocSecurity>
  <ap:Lines>50</ap:Lines>
  <ap:Paragraphs>14</ap:Paragraphs>
  <ap:ScaleCrop>false</ap:ScaleCrop>
  <ap:LinksUpToDate>false</ap:LinksUpToDate>
  <ap:CharactersWithSpaces>7134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2026-01-23T15:08:00.0000000Z</dcterms:created>
  <dcterms:modified xsi:type="dcterms:W3CDTF">2026-01-23T15:08:00.0000000Z</dcterms:modified>
  <dc:description>------------------------</dc:description>
  <dc:subject/>
  <keywords/>
  <version/>
  <category/>
</coreProperties>
</file>