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35C6" w:rsidP="00AD35C6" w:rsidRDefault="00AD35C6" w14:paraId="50C679AC" w14:textId="5D46A50D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>
        <w:rPr>
          <w:rFonts w:ascii="Calibri" w:hAnsi="Calibri" w:eastAsia="Times New Roman" w:cs="Calibri"/>
          <w:sz w:val="22"/>
          <w:szCs w:val="22"/>
        </w:rPr>
        <w:t>beleidsmedewerker PvdD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woensdag 21 januari 2026 16:15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BHO &lt;cie.bho@tweedekamer.nl&gt;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Verzoek commissieregeling </w:t>
      </w:r>
    </w:p>
    <w:p w:rsidR="00AD35C6" w:rsidP="00AD35C6" w:rsidRDefault="00AD35C6" w14:paraId="6936A189" w14:textId="77777777"/>
    <w:p w:rsidR="00AD35C6" w:rsidP="00AD35C6" w:rsidRDefault="00AD35C6" w14:paraId="6FDFEDBE" w14:textId="7777777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Geachte griffie,</w:t>
      </w:r>
    </w:p>
    <w:p w:rsidR="00AD35C6" w:rsidP="00AD35C6" w:rsidRDefault="00AD35C6" w14:paraId="7CB07E37" w14:textId="77777777">
      <w:pPr>
        <w:rPr>
          <w:rFonts w:eastAsia="Times New Roman"/>
          <w:color w:val="000000"/>
        </w:rPr>
      </w:pPr>
    </w:p>
    <w:p w:rsidR="00AD35C6" w:rsidP="00AD35C6" w:rsidRDefault="00AD35C6" w14:paraId="19E70F46" w14:textId="7777777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Ik wil bij deze graag alvast een verzoek doen voor de volgende PV namens Christine Teunissen:</w:t>
      </w:r>
    </w:p>
    <w:p w:rsidR="00AD35C6" w:rsidP="00AD35C6" w:rsidRDefault="00AD35C6" w14:paraId="5041BDAE" w14:textId="77777777">
      <w:pPr>
        <w:rPr>
          <w:rFonts w:eastAsia="Times New Roman"/>
          <w:color w:val="000000"/>
        </w:rPr>
      </w:pPr>
    </w:p>
    <w:p w:rsidR="00AD35C6" w:rsidP="00AD35C6" w:rsidRDefault="00AD35C6" w14:paraId="0516A078" w14:textId="7777777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Er is vandaag een motie aangenomen binnen het Europees Parlement om het Europese Hof te vragen om een advies over de rechtmatigheid van het </w:t>
      </w:r>
      <w:proofErr w:type="spellStart"/>
      <w:r>
        <w:rPr>
          <w:rFonts w:eastAsia="Times New Roman"/>
          <w:color w:val="000000"/>
        </w:rPr>
        <w:t>Mercosur</w:t>
      </w:r>
      <w:proofErr w:type="spellEnd"/>
      <w:r>
        <w:rPr>
          <w:rFonts w:eastAsia="Times New Roman"/>
          <w:color w:val="000000"/>
        </w:rPr>
        <w:t xml:space="preserve"> verdrag. De PvdD wil graag de gevolgen zijn van deze aangenomen moties voor het kabinetsstandpunt ten aanzien van het EU-</w:t>
      </w:r>
      <w:proofErr w:type="spellStart"/>
      <w:r>
        <w:rPr>
          <w:rFonts w:eastAsia="Times New Roman"/>
          <w:color w:val="000000"/>
        </w:rPr>
        <w:t>Mercosur</w:t>
      </w:r>
      <w:proofErr w:type="spellEnd"/>
      <w:r>
        <w:rPr>
          <w:rFonts w:eastAsia="Times New Roman"/>
          <w:color w:val="000000"/>
        </w:rPr>
        <w:t xml:space="preserve"> verdrag. Daarom vraagt de PvdD om een kabinetsreactie op deze aangenomen motie.</w:t>
      </w:r>
    </w:p>
    <w:p w:rsidR="00AD35C6" w:rsidP="00AD35C6" w:rsidRDefault="00AD35C6" w14:paraId="5016D06B" w14:textId="77777777">
      <w:pPr>
        <w:rPr>
          <w:rFonts w:eastAsia="Times New Roman"/>
          <w:color w:val="000000"/>
        </w:rPr>
      </w:pPr>
    </w:p>
    <w:p w:rsidR="00AD35C6" w:rsidP="00AD35C6" w:rsidRDefault="00AD35C6" w14:paraId="164674E3" w14:textId="7777777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Dank en hartelijke groeten,</w:t>
      </w:r>
    </w:p>
    <w:p w:rsidR="00AD35C6" w:rsidP="00AD35C6" w:rsidRDefault="00AD35C6" w14:paraId="27FEDE0A" w14:textId="77777777">
      <w:pPr>
        <w:rPr>
          <w:rFonts w:eastAsia="Times New Roman"/>
          <w:color w:val="000000"/>
        </w:rPr>
      </w:pPr>
    </w:p>
    <w:p w:rsidR="00AD35C6" w:rsidP="00AD35C6" w:rsidRDefault="00AD35C6" w14:paraId="42D2BF09" w14:textId="7777777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Beleidsmedewerker </w:t>
      </w:r>
    </w:p>
    <w:p w:rsidR="00AD35C6" w:rsidP="00AD35C6" w:rsidRDefault="00AD35C6" w14:paraId="29F79510" w14:textId="7777777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Tweede Kamerfractie Partij voor de Dieren</w:t>
      </w:r>
    </w:p>
    <w:p w:rsidR="00AD35C6" w:rsidP="00AD35C6" w:rsidRDefault="00AD35C6" w14:paraId="1A1E43A8" w14:textId="77777777">
      <w:pPr>
        <w:rPr>
          <w:rFonts w:eastAsia="Times New Roman"/>
          <w:color w:val="000000"/>
        </w:rPr>
      </w:pPr>
    </w:p>
    <w:p w:rsidR="00AD35C6" w:rsidP="00AD35C6" w:rsidRDefault="00AD35C6" w14:paraId="16164A64" w14:textId="0FFD16AC">
      <w:pPr>
        <w:rPr>
          <w:rFonts w:eastAsia="Times New Roman"/>
        </w:rPr>
      </w:pPr>
      <w:r>
        <w:rPr>
          <w:rFonts w:eastAsia="Times New Roman"/>
          <w:noProof/>
          <w:color w:val="969696"/>
          <w:sz w:val="22"/>
          <w:szCs w:val="22"/>
          <w:shd w:val="clear" w:color="auto" w:fill="FFFFFF"/>
        </w:rPr>
        <w:drawing>
          <wp:inline distT="0" distB="0" distL="0" distR="0" wp14:anchorId="0F65D5C4" wp14:editId="7A36C547">
            <wp:extent cx="1295400" cy="487680"/>
            <wp:effectExtent l="0" t="0" r="0" b="7620"/>
            <wp:docPr id="631168593" name="Afbeelding 1" descr="signature_2400184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signature_24001842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br/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br/>
        <w:t>Postbus 20018 | 2500 EA Den Haag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hyperlink w:tgtFrame="_blank" w:tooltip="Original URL:&#10;http://www.partijvoordedieren.nl/&#10;&#10;Click to follow link." w:history="1" r:id="rId5">
        <w:r>
          <w:rPr>
            <w:rStyle w:val="Hyperlink"/>
            <w:rFonts w:eastAsia="Times New Roman"/>
            <w:sz w:val="20"/>
            <w:szCs w:val="20"/>
            <w:shd w:val="clear" w:color="auto" w:fill="FFFFFF"/>
          </w:rPr>
          <w:t>www.partijvoordedieren.nl</w:t>
        </w:r>
      </w:hyperlink>
    </w:p>
    <w:p w:rsidR="00B52118" w:rsidRDefault="00B52118" w14:paraId="7C2094E8" w14:textId="77777777"/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C6"/>
    <w:rsid w:val="00AD35C6"/>
    <w:rsid w:val="00B112E7"/>
    <w:rsid w:val="00B52118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73F9"/>
  <w15:chartTrackingRefBased/>
  <w15:docId w15:val="{B7C51CF2-72EB-4AF4-93C4-0D85E900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35C6"/>
    <w:pPr>
      <w:spacing w:after="0" w:line="240" w:lineRule="auto"/>
    </w:pPr>
    <w:rPr>
      <w:rFonts w:ascii="Aptos" w:hAnsi="Aptos" w:cs="Aptos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D35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35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35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35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35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35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35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35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35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3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3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3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35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35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35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35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35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35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3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D3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35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3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35C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D35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35C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D35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3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35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35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AD3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%3A%2F%2Fwww.partijvoordedieren.nl%2F&amp;data=05%7C02%7Ccie.bho%40tweedekamer.nl%7C881169708bf046249f1f08de58ffcfe0%7C238cb5073f714afeaaab8382731a4345%7C0%7C0%7C639046052884303793%7CUnknown%7CTWFpbGZsb3d8eyJFbXB0eU1hcGkiOnRydWUsIlYiOiIwLjAuMDAwMCIsIlAiOiJXaW4zMiIsIkFOIjoiTWFpbCIsIldUIjoyfQ%3D%3D%7C0%7C%7C%7C&amp;sdata=rRl3XrFvVMxPzjj0mgd5lDey5FnSn3C6h9G1aaqG0lc%3D&amp;reserved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1110</ap:Characters>
  <ap:DocSecurity>0</ap:DocSecurity>
  <ap:Lines>9</ap:Lines>
  <ap:Paragraphs>2</ap:Paragraphs>
  <ap:ScaleCrop>false</ap:ScaleCrop>
  <ap:LinksUpToDate>false</ap:LinksUpToDate>
  <ap:CharactersWithSpaces>1309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2026-01-26T08:29:00.0000000Z</dcterms:created>
  <dcterms:modified xsi:type="dcterms:W3CDTF">2026-01-26T08:32:00.0000000Z</dcterms:modified>
  <version/>
  <category/>
</coreProperties>
</file>