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2026Z01361</w:t>
        <w:br/>
      </w:r>
      <w:proofErr w:type="spellEnd"/>
    </w:p>
    <w:p>
      <w:pPr>
        <w:pStyle w:val="Normal"/>
        <w:rPr>
          <w:b w:val="1"/>
          <w:bCs w:val="1"/>
        </w:rPr>
      </w:pPr>
      <w:r w:rsidR="250AE766">
        <w:rPr>
          <w:b w:val="0"/>
          <w:bCs w:val="0"/>
        </w:rPr>
        <w:t>(ingezonden 26 januari 2026)</w:t>
        <w:br/>
      </w:r>
    </w:p>
    <w:p>
      <w:r>
        <w:t xml:space="preserve">Vragen van de leden Piri (GroenLinks-PvdA), Van der Werf (D66) en Boswijk (CDA) aan de minister van Buitenlandse Zaken over de militaire campagnes van Syrische regeringstroepen tegen Koerden</w:t>
      </w:r>
      <w:r>
        <w:br/>
      </w:r>
    </w:p>
    <w:p>
      <w:pPr>
        <w:pStyle w:val="ListParagraph"/>
        <w:numPr>
          <w:ilvl w:val="0"/>
          <w:numId w:val="100495760"/>
        </w:numPr>
        <w:ind w:left="360"/>
      </w:pPr>
      <w:r>
        <w:t xml:space="preserve">Heeft u kennisgenomen van de militaire campagne door troepen van de Syrische overgangsregering tegen de Democratische Autonome Administratie van Noord- en Oost-Syrië en van de totale blokkade van de stad Kobani?[1]</w:t>
      </w:r>
      <w:r>
        <w:br/>
      </w:r>
    </w:p>
    <w:p>
      <w:pPr>
        <w:pStyle w:val="ListParagraph"/>
        <w:numPr>
          <w:ilvl w:val="0"/>
          <w:numId w:val="100495760"/>
        </w:numPr>
        <w:ind w:left="360"/>
      </w:pPr>
      <w:r>
        <w:t xml:space="preserve">Kwalificeert het kabinet het volledig afsluiten van een bevolking van water, elektriciteit en internet als een oorlogsmisdaad? Zo nee, waarom niet? </w:t>
      </w:r>
      <w:r>
        <w:br/>
      </w:r>
    </w:p>
    <w:p>
      <w:pPr>
        <w:pStyle w:val="ListParagraph"/>
        <w:numPr>
          <w:ilvl w:val="0"/>
          <w:numId w:val="100495760"/>
        </w:numPr>
        <w:ind w:left="360"/>
      </w:pPr>
      <w:r>
        <w:t xml:space="preserve">Op welke manier oefent het kabinet, eventueel in samenwerking met de Europese Unie (EU), druk uit op de Syrische regering om de blokkade van Kobani en de gewapende strijd tegen de Koerden onmiddellijk te stoppen?</w:t>
      </w:r>
      <w:r>
        <w:br/>
      </w:r>
    </w:p>
    <w:p>
      <w:pPr>
        <w:pStyle w:val="ListParagraph"/>
        <w:numPr>
          <w:ilvl w:val="0"/>
          <w:numId w:val="100495760"/>
        </w:numPr>
        <w:ind w:left="360"/>
      </w:pPr>
      <w:r>
        <w:t xml:space="preserve">Hoe beoordeelt u de recente acties van de Syrische overgangsregering en de aan haar gelieerde milities ten aanzien van de Syrian Democratic Forces in Noord-Syrië?</w:t>
      </w:r>
      <w:r>
        <w:br/>
      </w:r>
    </w:p>
    <w:p>
      <w:pPr>
        <w:pStyle w:val="ListParagraph"/>
        <w:numPr>
          <w:ilvl w:val="0"/>
          <w:numId w:val="100495760"/>
        </w:numPr>
        <w:ind w:left="360"/>
      </w:pPr>
      <w:r>
        <w:t xml:space="preserve">Maakt het kabinet zich zorgen over mogelijke slachtpartij tegen Koerden, na de gebeurtenissen in Suweida tegen Druzen en in de kustregio tegen Alawieten? Zo nee, waarom niet?</w:t>
      </w:r>
      <w:r>
        <w:br/>
      </w:r>
    </w:p>
    <w:p>
      <w:pPr>
        <w:pStyle w:val="ListParagraph"/>
        <w:numPr>
          <w:ilvl w:val="0"/>
          <w:numId w:val="100495760"/>
        </w:numPr>
        <w:ind w:left="360"/>
      </w:pPr>
      <w:r>
        <w:t xml:space="preserve">Kan het kabinet bevestigen dat Turkije een actieve rol speelt bij de militaire campagne tegen de Koerden, onder meer door financiering en opleiding van de Syrische strijdkrachten en het gebruik van drones bij ernstige mensenrechtenschendingen, alsook het uitoefenen van diplomatieke druk?</w:t>
      </w:r>
      <w:r>
        <w:br/>
      </w:r>
    </w:p>
    <w:p>
      <w:pPr>
        <w:pStyle w:val="ListParagraph"/>
        <w:numPr>
          <w:ilvl w:val="0"/>
          <w:numId w:val="100495760"/>
        </w:numPr>
        <w:ind w:left="360"/>
      </w:pPr>
      <w:r>
        <w:t xml:space="preserve">Is het kabinet ervan op de hoogte dat het Syrische leger jihadistische elementen, voormalige ISIS en Al Qaeda strijders bevat en er inmiddels voldoende bewijzen zijn dat onderdelen van het leger en aan Damascus gelieerde milities zich schuldig hebben gemaakt aan ernstige mensenrechtenschendingen? Zo nee, op welke manier vergaart het kabinet informatie over de situatie in Syrië?</w:t>
      </w:r>
      <w:r>
        <w:br/>
      </w:r>
    </w:p>
    <w:p>
      <w:pPr>
        <w:pStyle w:val="ListParagraph"/>
        <w:numPr>
          <w:ilvl w:val="0"/>
          <w:numId w:val="100495760"/>
        </w:numPr>
        <w:ind w:left="360"/>
      </w:pPr>
      <w:r>
        <w:t xml:space="preserve">Erkent het kabinet de belangrijke rol die de Koerdische strijdkrachten hebben gespeeld bij het verslaan van ISIS en het ontmantelen van het IS kalifaat, en het bewaken van 9000 IS gevangenen? Zo ja, voelt het kabinet dan ook de verplichting om nu de Koerden bij te staan?</w:t>
      </w:r>
      <w:r>
        <w:br/>
      </w:r>
    </w:p>
    <w:p>
      <w:pPr>
        <w:pStyle w:val="ListParagraph"/>
        <w:numPr>
          <w:ilvl w:val="0"/>
          <w:numId w:val="100495760"/>
        </w:numPr>
        <w:ind w:left="360"/>
      </w:pPr>
      <w:r>
        <w:t xml:space="preserve">Hoe beoordeelt het kabinet de veiligheidssituatie nu een aantal IS-gevangenissen zijn overgenomen door het Syrische leger en ook honderden IS-strijders lijken te zijn ontsnapt/bevrijd? Op welke manier vormt dit een veiligheidsrisico voor Nederland?</w:t>
      </w:r>
      <w:r>
        <w:br/>
      </w:r>
    </w:p>
    <w:p>
      <w:pPr>
        <w:pStyle w:val="ListParagraph"/>
        <w:numPr>
          <w:ilvl w:val="0"/>
          <w:numId w:val="100495760"/>
        </w:numPr>
        <w:ind w:left="360"/>
      </w:pPr>
      <w:r>
        <w:t xml:space="preserve">Deelt het kabinet de mening dat het verankeren van autonomie, erkenning van culturele en politieke rechten in de nieuwe Syrische grondwet voor Koerden en andere minderheden in Syrië essentieel zijn om vrede te bewaren? Zo nee, waarom niet?</w:t>
      </w:r>
      <w:r>
        <w:br/>
      </w:r>
    </w:p>
    <w:p>
      <w:pPr>
        <w:pStyle w:val="ListParagraph"/>
        <w:numPr>
          <w:ilvl w:val="0"/>
          <w:numId w:val="100495760"/>
        </w:numPr>
        <w:ind w:left="360"/>
      </w:pPr>
      <w:r>
        <w:t xml:space="preserve">In de Koerdische regio Rojava worden de rechten van vrouwen gewaarborgd en is er in het bestuur en de rechtspraak sprake van gelijkwaardigheid tussen man en vrouw, welke concrete stappen neemt het kabinet om deze gelijkwaardigheid te beschermen?</w:t>
      </w:r>
      <w:r>
        <w:br/>
      </w:r>
    </w:p>
    <w:p>
      <w:pPr>
        <w:pStyle w:val="ListParagraph"/>
        <w:numPr>
          <w:ilvl w:val="0"/>
          <w:numId w:val="100495760"/>
        </w:numPr>
        <w:ind w:left="360"/>
      </w:pPr>
      <w:r>
        <w:t xml:space="preserve">Welke invloed heeft het recente handelen van de Syrische autoriteiten op eventuele normalisatie van relaties tussen Syrië enerzijds, en Nederland en de EU anderzijds?</w:t>
      </w:r>
      <w:r>
        <w:br/>
      </w:r>
    </w:p>
    <w:p>
      <w:pPr>
        <w:pStyle w:val="ListParagraph"/>
        <w:numPr>
          <w:ilvl w:val="0"/>
          <w:numId w:val="100495760"/>
        </w:numPr>
        <w:ind w:left="360"/>
      </w:pPr>
      <w:r>
        <w:t xml:space="preserve">Op welke manier levert het kabinet druk uit binnen de EU om de voorwaarden voor hulpgelden streng na te leven? En vindt het kabinet dat de voorwaarden op dit moment door het Syrische regime voldoende worden nageleefd?</w:t>
      </w:r>
      <w:r>
        <w:br/>
      </w:r>
    </w:p>
    <w:p>
      <w:pPr>
        <w:pStyle w:val="ListParagraph"/>
        <w:numPr>
          <w:ilvl w:val="0"/>
          <w:numId w:val="100495760"/>
        </w:numPr>
        <w:ind w:left="360"/>
      </w:pPr>
      <w:r>
        <w:t xml:space="preserve">Op welke manier heeft u de aangenomen motie Piri uitgevoerd, die het kabinet verzocht in alle contacten met Syrische autoriteiten aan te blijven dringen op onafhankelijke monitoring, berechting van misdaden en de bescherming van minderheden?[2]</w:t>
      </w:r>
      <w:r>
        <w:br/>
      </w:r>
    </w:p>
    <w:p>
      <w:pPr>
        <w:pStyle w:val="ListParagraph"/>
        <w:numPr>
          <w:ilvl w:val="0"/>
          <w:numId w:val="100495760"/>
        </w:numPr>
        <w:ind w:left="360"/>
      </w:pPr>
      <w:r>
        <w:t xml:space="preserve">In het licht van alle aanvallen tegen minderheden, waarom heeft u besloten om geen aanvullende middelen vrij te maken voor het Syrische Observatorium voor de Mensenrechten, waar de aangenomen motie Piri c.s. om verzocht?[3] Bent u bereid uw besluit te herzien? Zo nee, waarom niet?</w:t>
      </w:r>
      <w:r>
        <w:br/>
      </w:r>
    </w:p>
    <w:p>
      <w:pPr>
        <w:pStyle w:val="ListParagraph"/>
        <w:numPr>
          <w:ilvl w:val="0"/>
          <w:numId w:val="100495760"/>
        </w:numPr>
        <w:ind w:left="360"/>
      </w:pPr>
      <w:r>
        <w:t xml:space="preserve">Wat vindt u van het einde van de Amerikaanse steun aan de Koerden, na vijftien jaar bondgenootschap in de strijd tegen IS?</w:t>
      </w:r>
      <w:r>
        <w:br/>
      </w:r>
    </w:p>
    <w:p>
      <w:pPr>
        <w:pStyle w:val="ListParagraph"/>
        <w:numPr>
          <w:ilvl w:val="0"/>
          <w:numId w:val="100495760"/>
        </w:numPr>
        <w:ind w:left="360"/>
      </w:pPr>
      <w:r>
        <w:t xml:space="preserve">Heeft u in de afgelopen weken contact gehad met de Koerdische diaspora in Nederland en geluisterd naar hun zorgen? Zo nee, bent u bereid dat te doen?</w:t>
      </w:r>
      <w:r>
        <w:br/>
      </w:r>
    </w:p>
    <w:p>
      <w:pPr>
        <w:pStyle w:val="ListParagraph"/>
        <w:numPr>
          <w:ilvl w:val="0"/>
          <w:numId w:val="100495760"/>
        </w:numPr>
        <w:ind w:left="360"/>
      </w:pPr>
      <w:r>
        <w:t xml:space="preserve">Kunt u bovenstaande vragen elk afzonderlijk beantwoorden?</w:t>
      </w:r>
      <w:r>
        <w:br/>
      </w:r>
    </w:p>
    <w:p>
      <w:r>
        <w:t xml:space="preserve"> </w:t>
      </w:r>
      <w:r>
        <w:br/>
      </w:r>
    </w:p>
    <w:p>
      <w:r>
        <w:t xml:space="preserve">[1] VRT NWS, 22 januari 2026, 'Kobani, symbool van de Koerdische strijd tegen IS, is omsingeld door regeringsleger van Syrië' (https://www.vrt.be/vrtnws/nl/2026/01/22/turkije-verbiedt-steunbetogingen-voor-koerden-die-gebied-verliez/)</w:t>
      </w:r>
      <w:r>
        <w:br/>
      </w:r>
    </w:p>
    <w:p>
      <w:r>
        <w:t xml:space="preserve">[2] Kamerstuk 21501-02, nr. 3073</w:t>
      </w:r>
      <w:r>
        <w:br/>
      </w:r>
    </w:p>
    <w:p>
      <w:r>
        <w:t xml:space="preserve">[3] Kamerstuk 23432, nr. 547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640">
    <w:abstractNumId w:val="10049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