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2A8" w:rsidR="00D602A8" w:rsidRDefault="000846BB" w14:paraId="35F86F28" w14:textId="77777777">
      <w:pPr>
        <w:rPr>
          <w:rFonts w:ascii="Calibri" w:hAnsi="Calibri" w:cs="Calibri"/>
        </w:rPr>
      </w:pPr>
      <w:r w:rsidRPr="00D602A8">
        <w:rPr>
          <w:rFonts w:ascii="Calibri" w:hAnsi="Calibri" w:cs="Calibri"/>
        </w:rPr>
        <w:t>32735</w:t>
      </w:r>
      <w:r w:rsidRPr="00D602A8" w:rsidR="00D602A8">
        <w:rPr>
          <w:rFonts w:ascii="Calibri" w:hAnsi="Calibri" w:cs="Calibri"/>
        </w:rPr>
        <w:tab/>
      </w:r>
      <w:r w:rsidRPr="00D602A8" w:rsidR="00D602A8">
        <w:rPr>
          <w:rFonts w:ascii="Calibri" w:hAnsi="Calibri" w:cs="Calibri"/>
        </w:rPr>
        <w:tab/>
      </w:r>
      <w:r w:rsidRPr="00D602A8" w:rsidR="00D602A8">
        <w:rPr>
          <w:rFonts w:ascii="Calibri" w:hAnsi="Calibri" w:cs="Calibri"/>
        </w:rPr>
        <w:tab/>
        <w:t>Mensenrechten in het buitenlands beleid</w:t>
      </w:r>
    </w:p>
    <w:p w:rsidRPr="00D602A8" w:rsidR="00D602A8" w:rsidP="00D80872" w:rsidRDefault="00D602A8" w14:paraId="58443FE8" w14:textId="77777777">
      <w:pPr>
        <w:rPr>
          <w:rFonts w:ascii="Calibri" w:hAnsi="Calibri" w:cs="Calibri"/>
        </w:rPr>
      </w:pPr>
      <w:r w:rsidRPr="00D602A8">
        <w:rPr>
          <w:rFonts w:ascii="Calibri" w:hAnsi="Calibri" w:cs="Calibri"/>
        </w:rPr>
        <w:t xml:space="preserve">Nr. </w:t>
      </w:r>
      <w:r w:rsidRPr="00D602A8">
        <w:rPr>
          <w:rFonts w:ascii="Calibri" w:hAnsi="Calibri" w:cs="Calibri"/>
        </w:rPr>
        <w:t>422</w:t>
      </w:r>
      <w:r w:rsidRPr="00D602A8">
        <w:rPr>
          <w:rFonts w:ascii="Calibri" w:hAnsi="Calibri" w:cs="Calibri"/>
        </w:rPr>
        <w:tab/>
      </w:r>
      <w:r w:rsidRPr="00D602A8">
        <w:rPr>
          <w:rFonts w:ascii="Calibri" w:hAnsi="Calibri" w:cs="Calibri"/>
        </w:rPr>
        <w:tab/>
      </w:r>
      <w:r w:rsidRPr="00D602A8">
        <w:rPr>
          <w:rFonts w:ascii="Calibri" w:hAnsi="Calibri" w:cs="Calibri"/>
        </w:rPr>
        <w:tab/>
        <w:t>Brief van de minister van Buitenlandse Zaken</w:t>
      </w:r>
    </w:p>
    <w:p w:rsidRPr="00D602A8" w:rsidR="00D602A8" w:rsidP="000846BB" w:rsidRDefault="00D602A8" w14:paraId="252A7561" w14:textId="0ADCA868">
      <w:pPr>
        <w:rPr>
          <w:rFonts w:ascii="Calibri" w:hAnsi="Calibri" w:cs="Calibri"/>
        </w:rPr>
      </w:pPr>
      <w:r w:rsidRPr="00D602A8">
        <w:rPr>
          <w:rFonts w:ascii="Calibri" w:hAnsi="Calibri" w:cs="Calibri"/>
        </w:rPr>
        <w:t>Aan de Voorzitter van de Tweede Kamer der Staten-Generaal</w:t>
      </w:r>
    </w:p>
    <w:p w:rsidRPr="00D602A8" w:rsidR="00D602A8" w:rsidP="000846BB" w:rsidRDefault="00D602A8" w14:paraId="709A6A34" w14:textId="477A9BB1">
      <w:pPr>
        <w:rPr>
          <w:rFonts w:ascii="Calibri" w:hAnsi="Calibri" w:cs="Calibri"/>
        </w:rPr>
      </w:pPr>
      <w:r w:rsidRPr="00D602A8">
        <w:rPr>
          <w:rFonts w:ascii="Calibri" w:hAnsi="Calibri" w:cs="Calibri"/>
        </w:rPr>
        <w:t>Den Haag, 26 januari 2026</w:t>
      </w:r>
    </w:p>
    <w:p w:rsidRPr="00D602A8" w:rsidR="000846BB" w:rsidP="000846BB" w:rsidRDefault="000846BB" w14:paraId="5E004C8E" w14:textId="77777777">
      <w:pPr>
        <w:rPr>
          <w:rFonts w:ascii="Calibri" w:hAnsi="Calibri" w:cs="Calibri"/>
        </w:rPr>
      </w:pPr>
    </w:p>
    <w:p w:rsidRPr="00D602A8" w:rsidR="000846BB" w:rsidP="000846BB" w:rsidRDefault="000846BB" w14:paraId="72D7ABCE" w14:textId="6B4DDB48">
      <w:pPr>
        <w:rPr>
          <w:rFonts w:ascii="Calibri" w:hAnsi="Calibri" w:cs="Calibri"/>
          <w:iCs/>
        </w:rPr>
      </w:pPr>
      <w:r w:rsidRPr="00D602A8">
        <w:rPr>
          <w:rFonts w:ascii="Calibri" w:hAnsi="Calibri" w:cs="Calibri"/>
        </w:rPr>
        <w:t xml:space="preserve">Naar aanleiding van de motie </w:t>
      </w:r>
      <w:r w:rsidRPr="00D602A8">
        <w:rPr>
          <w:rFonts w:ascii="Calibri" w:hAnsi="Calibri" w:cs="Calibri"/>
          <w:iCs/>
        </w:rPr>
        <w:t>van het lid Ceder (CU) tijdens het notaoverleg mensenrechten op 29 september jl. informeer ik u, mede namens de minister van Binnenlandse Zaken en Koninkrijksrelaties, over het kabinetsstandpunt ten aanzien van de studie van professor P.J. Drooglever “Een Daad van vrije keuze; De Papoea’s van westelijk Nieuw-Guinea en de grenzen van het zelfbeschikkingsrecht”.</w:t>
      </w:r>
      <w:r w:rsidRPr="00D602A8">
        <w:rPr>
          <w:rStyle w:val="Voetnootmarkering"/>
          <w:rFonts w:ascii="Calibri" w:hAnsi="Calibri" w:cs="Calibri"/>
          <w:iCs/>
        </w:rPr>
        <w:footnoteReference w:id="1"/>
      </w:r>
      <w:r w:rsidRPr="00D602A8">
        <w:rPr>
          <w:rFonts w:ascii="Calibri" w:hAnsi="Calibri" w:cs="Calibri"/>
          <w:iCs/>
        </w:rPr>
        <w:t xml:space="preserve"> Met deze brief wordt tevens opvolging gegeven aan de toezegging van de minister van Binnenlandse Zaken en Koninkrijksrelaties tijdens het Commissiedebat Slavernijverleden op 11 juni jl. om een reactie te geven op de genoemde studie. </w:t>
      </w:r>
    </w:p>
    <w:p w:rsidRPr="00D602A8" w:rsidR="000846BB" w:rsidP="000846BB" w:rsidRDefault="000846BB" w14:paraId="768A18EE" w14:textId="77777777">
      <w:pPr>
        <w:rPr>
          <w:rFonts w:ascii="Calibri" w:hAnsi="Calibri" w:cs="Calibri"/>
          <w:iCs/>
        </w:rPr>
      </w:pPr>
      <w:bookmarkStart w:name="_Hlk216696245" w:id="0"/>
      <w:r w:rsidRPr="00D602A8">
        <w:rPr>
          <w:rFonts w:ascii="Calibri" w:hAnsi="Calibri" w:cs="Calibri"/>
          <w:iCs/>
        </w:rPr>
        <w:t>Op 3 november 2005 heeft toenmalig Directeur Politieke Zaken van het ministerie van Buitenlandse Zaken een eerste drukproef van de studie in ontvangst genomen. In een brief van de minister van Buitenlandse Zaken d.d. 22 november 2005 bent u geïnformeerd over het kabinetsstandpunt ten aanzien van de studie. Hierin werd waardering uitgesproken richting het toenmalig Instituut voor Nederlandse Geschiedenis en professor Drooglever in het bijzonder, voor het zorgvuldige en gedetailleerde onderzoeksrapport. Het standpunt dat het resultaat van dit academisch onderzoek een nadere bijdrage aan de beschrijving van de eigen geschiedenis en het verloop van de gebeurtenissen rond de «</w:t>
      </w:r>
      <w:r w:rsidRPr="00D602A8">
        <w:rPr>
          <w:rFonts w:ascii="Calibri" w:hAnsi="Calibri" w:cs="Calibri"/>
          <w:i/>
        </w:rPr>
        <w:t xml:space="preserve">Act of Free </w:t>
      </w:r>
      <w:proofErr w:type="spellStart"/>
      <w:r w:rsidRPr="00D602A8">
        <w:rPr>
          <w:rFonts w:ascii="Calibri" w:hAnsi="Calibri" w:cs="Calibri"/>
          <w:i/>
        </w:rPr>
        <w:t>Choice</w:t>
      </w:r>
      <w:proofErr w:type="spellEnd"/>
      <w:r w:rsidRPr="00D602A8">
        <w:rPr>
          <w:rFonts w:ascii="Calibri" w:hAnsi="Calibri" w:cs="Calibri"/>
          <w:iCs/>
        </w:rPr>
        <w:t xml:space="preserve">»” vormt, is sindsdien niet gewijzigd. Gezien het bovenstaande, ziet het kabinet geen aanleiding de studie opnieuw officieel in ontvangst te nemen. </w:t>
      </w:r>
    </w:p>
    <w:bookmarkEnd w:id="0"/>
    <w:p w:rsidRPr="00D602A8" w:rsidR="000846BB" w:rsidP="000846BB" w:rsidRDefault="000846BB" w14:paraId="2018A968" w14:textId="77777777">
      <w:pPr>
        <w:rPr>
          <w:rFonts w:ascii="Calibri" w:hAnsi="Calibri" w:cs="Calibri"/>
          <w:iCs/>
        </w:rPr>
      </w:pPr>
      <w:r w:rsidRPr="00D602A8">
        <w:rPr>
          <w:rFonts w:ascii="Calibri" w:hAnsi="Calibri" w:cs="Calibri"/>
          <w:iCs/>
        </w:rPr>
        <w:t xml:space="preserve">De Nederlandse regering respecteert de territoriale integriteit van de Republiek Indonesië volledig. De verschillende provincies in de Papoea regio maken onderdeel uit van Indonesië en zijn, net als de andere Indonesische regio’s, deel van onze bilaterale relatie. Het ministerie van Buitenlandse Zaken volgt de situatie in Papoea nauwlettend. De Nederlandse ambassade in Jakarta ondersteunt verschillende projecten ter bevordering van de bescherming van mensenrechten en brengt regelmatig werkbezoeken aan verschillende provincies door heel Indonesië, inclusief Papoea. De Nederlandse ambassade in Jakarta heeft het bezoek van een delegatie van de Vaste Kamercommissie voor Buitenlandse Zaken aan Indonesië juli 2025 ondersteund, en verwelkomt dat de leden o.a. met de Indonesische mensenrechtencommissie over de situatie in Papoea hebben gesproken. </w:t>
      </w:r>
    </w:p>
    <w:p w:rsidRPr="00D602A8" w:rsidR="006F53E6" w:rsidRDefault="00D602A8" w14:paraId="2AA8CC8E" w14:textId="7EEC0AB6">
      <w:pPr>
        <w:rPr>
          <w:rFonts w:ascii="Calibri" w:hAnsi="Calibri" w:cs="Calibri"/>
        </w:rPr>
      </w:pPr>
      <w:r w:rsidRPr="00D602A8">
        <w:rPr>
          <w:rFonts w:ascii="Calibri" w:hAnsi="Calibri" w:cs="Calibri"/>
        </w:rPr>
        <w:t>De minister van Buitenlandse Zaken,</w:t>
      </w:r>
      <w:r w:rsidRPr="00D602A8">
        <w:rPr>
          <w:rFonts w:ascii="Calibri" w:hAnsi="Calibri" w:cs="Calibri"/>
        </w:rPr>
        <w:br/>
        <w:t>D.M. van Weel</w:t>
      </w:r>
    </w:p>
    <w:sectPr w:rsidRPr="00D602A8" w:rsidR="006F53E6" w:rsidSect="000846BB">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9687" w14:textId="77777777" w:rsidR="000846BB" w:rsidRDefault="000846BB" w:rsidP="000846BB">
      <w:pPr>
        <w:spacing w:after="0" w:line="240" w:lineRule="auto"/>
      </w:pPr>
      <w:r>
        <w:separator/>
      </w:r>
    </w:p>
  </w:endnote>
  <w:endnote w:type="continuationSeparator" w:id="0">
    <w:p w14:paraId="0EF35E9E" w14:textId="77777777" w:rsidR="000846BB" w:rsidRDefault="000846BB" w:rsidP="0008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93EC" w14:textId="77777777" w:rsidR="000846BB" w:rsidRPr="000846BB" w:rsidRDefault="000846BB" w:rsidP="000846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4768" w14:textId="77777777" w:rsidR="000846BB" w:rsidRPr="000846BB" w:rsidRDefault="000846BB" w:rsidP="000846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DB2C" w14:textId="77777777" w:rsidR="000846BB" w:rsidRPr="000846BB" w:rsidRDefault="000846BB" w:rsidP="000846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C7CA" w14:textId="77777777" w:rsidR="000846BB" w:rsidRDefault="000846BB" w:rsidP="000846BB">
      <w:pPr>
        <w:spacing w:after="0" w:line="240" w:lineRule="auto"/>
      </w:pPr>
      <w:r>
        <w:separator/>
      </w:r>
    </w:p>
  </w:footnote>
  <w:footnote w:type="continuationSeparator" w:id="0">
    <w:p w14:paraId="41863583" w14:textId="77777777" w:rsidR="000846BB" w:rsidRDefault="000846BB" w:rsidP="000846BB">
      <w:pPr>
        <w:spacing w:after="0" w:line="240" w:lineRule="auto"/>
      </w:pPr>
      <w:r>
        <w:continuationSeparator/>
      </w:r>
    </w:p>
  </w:footnote>
  <w:footnote w:id="1">
    <w:p w14:paraId="35826BE7" w14:textId="77777777" w:rsidR="000846BB" w:rsidRDefault="000846BB" w:rsidP="000846BB">
      <w:pPr>
        <w:pStyle w:val="Voetnoottekst"/>
      </w:pPr>
      <w:r w:rsidRPr="00D602A8">
        <w:rPr>
          <w:rStyle w:val="Voetnootmarkering"/>
          <w:sz w:val="16"/>
          <w:szCs w:val="16"/>
        </w:rPr>
        <w:footnoteRef/>
      </w:r>
      <w:r w:rsidRPr="00D602A8">
        <w:rPr>
          <w:sz w:val="16"/>
          <w:szCs w:val="16"/>
        </w:rPr>
        <w:t xml:space="preserve"> Kamerstuk 32 735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8018" w14:textId="77777777" w:rsidR="000846BB" w:rsidRPr="000846BB" w:rsidRDefault="000846BB" w:rsidP="000846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48E9" w14:textId="77777777" w:rsidR="000846BB" w:rsidRPr="000846BB" w:rsidRDefault="000846BB" w:rsidP="000846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6172" w14:textId="77777777" w:rsidR="000846BB" w:rsidRPr="000846BB" w:rsidRDefault="000846BB" w:rsidP="000846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BB"/>
    <w:rsid w:val="000846BB"/>
    <w:rsid w:val="006F53E6"/>
    <w:rsid w:val="00D602A8"/>
    <w:rsid w:val="00E3150D"/>
    <w:rsid w:val="00ED03AA"/>
    <w:rsid w:val="00F53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742E"/>
  <w15:chartTrackingRefBased/>
  <w15:docId w15:val="{AA13A957-B757-4754-95B0-E3C5DC2F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4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4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46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46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46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46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46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46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46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46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46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46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46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46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46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46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46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46BB"/>
    <w:rPr>
      <w:rFonts w:eastAsiaTheme="majorEastAsia" w:cstheme="majorBidi"/>
      <w:color w:val="272727" w:themeColor="text1" w:themeTint="D8"/>
    </w:rPr>
  </w:style>
  <w:style w:type="paragraph" w:styleId="Titel">
    <w:name w:val="Title"/>
    <w:basedOn w:val="Standaard"/>
    <w:next w:val="Standaard"/>
    <w:link w:val="TitelChar"/>
    <w:uiPriority w:val="10"/>
    <w:qFormat/>
    <w:rsid w:val="00084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46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46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46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46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46BB"/>
    <w:rPr>
      <w:i/>
      <w:iCs/>
      <w:color w:val="404040" w:themeColor="text1" w:themeTint="BF"/>
    </w:rPr>
  </w:style>
  <w:style w:type="paragraph" w:styleId="Lijstalinea">
    <w:name w:val="List Paragraph"/>
    <w:basedOn w:val="Standaard"/>
    <w:uiPriority w:val="34"/>
    <w:qFormat/>
    <w:rsid w:val="000846BB"/>
    <w:pPr>
      <w:ind w:left="720"/>
      <w:contextualSpacing/>
    </w:pPr>
  </w:style>
  <w:style w:type="character" w:styleId="Intensievebenadrukking">
    <w:name w:val="Intense Emphasis"/>
    <w:basedOn w:val="Standaardalinea-lettertype"/>
    <w:uiPriority w:val="21"/>
    <w:qFormat/>
    <w:rsid w:val="000846BB"/>
    <w:rPr>
      <w:i/>
      <w:iCs/>
      <w:color w:val="0F4761" w:themeColor="accent1" w:themeShade="BF"/>
    </w:rPr>
  </w:style>
  <w:style w:type="paragraph" w:styleId="Duidelijkcitaat">
    <w:name w:val="Intense Quote"/>
    <w:basedOn w:val="Standaard"/>
    <w:next w:val="Standaard"/>
    <w:link w:val="DuidelijkcitaatChar"/>
    <w:uiPriority w:val="30"/>
    <w:qFormat/>
    <w:rsid w:val="00084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46BB"/>
    <w:rPr>
      <w:i/>
      <w:iCs/>
      <w:color w:val="0F4761" w:themeColor="accent1" w:themeShade="BF"/>
    </w:rPr>
  </w:style>
  <w:style w:type="character" w:styleId="Intensieveverwijzing">
    <w:name w:val="Intense Reference"/>
    <w:basedOn w:val="Standaardalinea-lettertype"/>
    <w:uiPriority w:val="32"/>
    <w:qFormat/>
    <w:rsid w:val="000846BB"/>
    <w:rPr>
      <w:b/>
      <w:bCs/>
      <w:smallCaps/>
      <w:color w:val="0F4761" w:themeColor="accent1" w:themeShade="BF"/>
      <w:spacing w:val="5"/>
    </w:rPr>
  </w:style>
  <w:style w:type="paragraph" w:customStyle="1" w:styleId="Referentiegegevens">
    <w:name w:val="Referentiegegevens"/>
    <w:basedOn w:val="Standaard"/>
    <w:next w:val="Standaard"/>
    <w:uiPriority w:val="9"/>
    <w:qFormat/>
    <w:rsid w:val="000846B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846B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0846B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0846B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846B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846B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846B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846B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846B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846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46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46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394</ap:Words>
  <ap:Characters>2170</ap:Characters>
  <ap:DocSecurity>0</ap:DocSecurity>
  <ap:Lines>18</ap:Lines>
  <ap:Paragraphs>5</ap:Paragraphs>
  <ap:ScaleCrop>false</ap:ScaleCrop>
  <ap:LinksUpToDate>false</ap:LinksUpToDate>
  <ap:CharactersWithSpaces>2559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2026-01-28T14:00:00.0000000Z</dcterms:created>
  <dcterms:modified xsi:type="dcterms:W3CDTF">2026-01-28T14:00:00.0000000Z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