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574CA" w:rsidR="008E5971" w:rsidP="008E5971" w:rsidRDefault="008E5971" w14:paraId="3924AAF8" w14:textId="77777777">
      <w:bookmarkStart w:name="_GoBack" w:id="0"/>
      <w:bookmarkEnd w:id="0"/>
      <w:r w:rsidRPr="001574CA">
        <w:t>Geachte voorzitter,</w:t>
      </w:r>
      <w:bookmarkStart w:name="_Toc213594054" w:id="1"/>
    </w:p>
    <w:p w:rsidRPr="001574CA" w:rsidR="008E5971" w:rsidP="008E5971" w:rsidRDefault="008E5971" w14:paraId="5FCD3965" w14:textId="77777777"/>
    <w:bookmarkEnd w:id="1"/>
    <w:p w:rsidR="006B32C8" w:rsidP="007C7019" w:rsidRDefault="008E5971" w14:paraId="5F87ADA2" w14:textId="77777777">
      <w:pPr>
        <w:pStyle w:val="NoSpacing"/>
        <w:rPr>
          <w:rFonts w:ascii="Verdana" w:hAnsi="Verdana"/>
          <w:sz w:val="18"/>
          <w:szCs w:val="18"/>
        </w:rPr>
      </w:pPr>
      <w:r w:rsidRPr="001574CA">
        <w:rPr>
          <w:rFonts w:ascii="Verdana" w:hAnsi="Verdana"/>
          <w:sz w:val="18"/>
          <w:szCs w:val="18"/>
        </w:rPr>
        <w:t>Met deze brief wordt de Kamer over een aantal waterveiligheidsonderwerpen geïnformeerd</w:t>
      </w:r>
      <w:r w:rsidR="006B32C8">
        <w:rPr>
          <w:rFonts w:ascii="Verdana" w:hAnsi="Verdana"/>
          <w:sz w:val="18"/>
          <w:szCs w:val="18"/>
        </w:rPr>
        <w:t>:</w:t>
      </w:r>
      <w:r w:rsidRPr="001574CA">
        <w:rPr>
          <w:rFonts w:ascii="Verdana" w:hAnsi="Verdana"/>
          <w:sz w:val="18"/>
          <w:szCs w:val="18"/>
        </w:rPr>
        <w:t xml:space="preserve"> </w:t>
      </w:r>
    </w:p>
    <w:p w:rsidR="006B32C8" w:rsidP="006B32C8" w:rsidRDefault="008E5971" w14:paraId="7B079C71" w14:textId="77777777">
      <w:pPr>
        <w:pStyle w:val="NoSpacing"/>
        <w:numPr>
          <w:ilvl w:val="0"/>
          <w:numId w:val="9"/>
        </w:numPr>
        <w:rPr>
          <w:rFonts w:ascii="Verdana" w:hAnsi="Verdana"/>
          <w:sz w:val="18"/>
          <w:szCs w:val="18"/>
        </w:rPr>
      </w:pPr>
      <w:r w:rsidRPr="001574CA">
        <w:rPr>
          <w:rFonts w:ascii="Verdana" w:hAnsi="Verdana"/>
          <w:sz w:val="18"/>
          <w:szCs w:val="18"/>
        </w:rPr>
        <w:t xml:space="preserve">over de bestuurlijke afspraken die zijn gemaakt in het kader van de herijking van het Hoogwaterbeschermingsprogramma (HWBP) zoals in het regeerprogramma aangekondigd. </w:t>
      </w:r>
    </w:p>
    <w:p w:rsidR="006B32C8" w:rsidP="006B32C8" w:rsidRDefault="006B32C8" w14:paraId="1DEAE192" w14:textId="09AA4E1E">
      <w:pPr>
        <w:pStyle w:val="NoSpacing"/>
        <w:numPr>
          <w:ilvl w:val="0"/>
          <w:numId w:val="9"/>
        </w:numPr>
        <w:rPr>
          <w:rFonts w:ascii="Verdana" w:hAnsi="Verdana"/>
          <w:sz w:val="18"/>
          <w:szCs w:val="18"/>
        </w:rPr>
      </w:pPr>
      <w:r>
        <w:rPr>
          <w:rFonts w:ascii="Verdana" w:hAnsi="Verdana"/>
          <w:sz w:val="18"/>
          <w:szCs w:val="18"/>
        </w:rPr>
        <w:t>Ook</w:t>
      </w:r>
      <w:r w:rsidRPr="001574CA" w:rsidR="008E5971">
        <w:rPr>
          <w:rFonts w:ascii="Verdana" w:hAnsi="Verdana"/>
          <w:sz w:val="18"/>
          <w:szCs w:val="18"/>
        </w:rPr>
        <w:t xml:space="preserve"> zal worden ingegaan op de stand van zaken rondom de normen</w:t>
      </w:r>
      <w:r w:rsidRPr="001574CA" w:rsidR="008E5971">
        <w:rPr>
          <w:rStyle w:val="FootnoteReference"/>
          <w:rFonts w:ascii="Verdana" w:hAnsi="Verdana"/>
          <w:sz w:val="18"/>
          <w:szCs w:val="18"/>
        </w:rPr>
        <w:footnoteReference w:id="1"/>
      </w:r>
      <w:r w:rsidRPr="001574CA" w:rsidR="008E5971">
        <w:rPr>
          <w:rFonts w:ascii="Verdana" w:hAnsi="Verdana"/>
          <w:sz w:val="18"/>
          <w:szCs w:val="18"/>
          <w:vertAlign w:val="superscript"/>
        </w:rPr>
        <w:t xml:space="preserve"> </w:t>
      </w:r>
      <w:r w:rsidRPr="001574CA" w:rsidR="006E3345">
        <w:rPr>
          <w:rFonts w:ascii="Verdana" w:hAnsi="Verdana"/>
          <w:sz w:val="18"/>
          <w:szCs w:val="18"/>
          <w:vertAlign w:val="superscript"/>
        </w:rPr>
        <w:t xml:space="preserve"> </w:t>
      </w:r>
      <w:r w:rsidRPr="001574CA" w:rsidR="008E5971">
        <w:rPr>
          <w:rFonts w:ascii="Verdana" w:hAnsi="Verdana"/>
          <w:sz w:val="18"/>
          <w:szCs w:val="18"/>
        </w:rPr>
        <w:t>van de primaire waterkeringen, als vervolg op de brief van 15 januari 2025</w:t>
      </w:r>
      <w:r w:rsidRPr="001574CA" w:rsidR="008E5971">
        <w:rPr>
          <w:rStyle w:val="FootnoteReference"/>
          <w:rFonts w:ascii="Verdana" w:hAnsi="Verdana"/>
          <w:sz w:val="18"/>
          <w:szCs w:val="18"/>
        </w:rPr>
        <w:footnoteReference w:id="2"/>
      </w:r>
      <w:r w:rsidRPr="001574CA" w:rsidR="00A06563">
        <w:rPr>
          <w:rFonts w:ascii="Verdana" w:hAnsi="Verdana"/>
          <w:sz w:val="18"/>
          <w:szCs w:val="18"/>
        </w:rPr>
        <w:t>. In die brief bent</w:t>
      </w:r>
      <w:r w:rsidRPr="001574CA" w:rsidR="008E5971">
        <w:rPr>
          <w:rFonts w:ascii="Verdana" w:hAnsi="Verdana"/>
          <w:sz w:val="18"/>
          <w:szCs w:val="18"/>
        </w:rPr>
        <w:t xml:space="preserve"> u bent geïnformeerd over de uitkomst van de evaluatie van</w:t>
      </w:r>
      <w:r w:rsidRPr="001574CA" w:rsidR="00A06563">
        <w:rPr>
          <w:rFonts w:ascii="Verdana" w:hAnsi="Verdana"/>
          <w:sz w:val="18"/>
          <w:szCs w:val="18"/>
        </w:rPr>
        <w:t xml:space="preserve"> de normering van de primaire waterkeringen, zoals geregeld in de</w:t>
      </w:r>
      <w:r w:rsidRPr="001574CA" w:rsidR="006832AD">
        <w:rPr>
          <w:rFonts w:ascii="Verdana" w:hAnsi="Verdana"/>
          <w:sz w:val="18"/>
          <w:szCs w:val="18"/>
        </w:rPr>
        <w:t xml:space="preserve"> </w:t>
      </w:r>
      <w:r w:rsidRPr="001574CA" w:rsidR="00A06563">
        <w:rPr>
          <w:rFonts w:ascii="Verdana" w:hAnsi="Verdana"/>
          <w:sz w:val="18"/>
          <w:szCs w:val="18"/>
        </w:rPr>
        <w:t>toenmalige Waterwet</w:t>
      </w:r>
      <w:r w:rsidRPr="001574CA" w:rsidR="008E5971">
        <w:rPr>
          <w:rFonts w:ascii="Verdana" w:hAnsi="Verdana"/>
          <w:sz w:val="18"/>
          <w:szCs w:val="18"/>
        </w:rPr>
        <w:t xml:space="preserve">. </w:t>
      </w:r>
    </w:p>
    <w:p w:rsidR="006B32C8" w:rsidP="006B32C8" w:rsidRDefault="006B32C8" w14:paraId="5995C9F8" w14:textId="77777777">
      <w:pPr>
        <w:pStyle w:val="NoSpacing"/>
        <w:numPr>
          <w:ilvl w:val="0"/>
          <w:numId w:val="9"/>
        </w:numPr>
        <w:rPr>
          <w:rFonts w:ascii="Verdana" w:hAnsi="Verdana"/>
          <w:sz w:val="18"/>
          <w:szCs w:val="18"/>
        </w:rPr>
      </w:pPr>
      <w:r>
        <w:rPr>
          <w:rFonts w:ascii="Verdana" w:hAnsi="Verdana"/>
          <w:sz w:val="18"/>
          <w:szCs w:val="18"/>
        </w:rPr>
        <w:t>Als</w:t>
      </w:r>
      <w:r w:rsidRPr="001574CA" w:rsidR="008E5971">
        <w:rPr>
          <w:rFonts w:ascii="Verdana" w:hAnsi="Verdana"/>
          <w:sz w:val="18"/>
          <w:szCs w:val="18"/>
        </w:rPr>
        <w:t xml:space="preserve"> derde volgt </w:t>
      </w:r>
      <w:r w:rsidRPr="001574CA" w:rsidR="00A06563">
        <w:rPr>
          <w:rFonts w:ascii="Verdana" w:hAnsi="Verdana"/>
          <w:sz w:val="18"/>
          <w:szCs w:val="18"/>
        </w:rPr>
        <w:t>de</w:t>
      </w:r>
      <w:r w:rsidRPr="001574CA" w:rsidR="008E5971">
        <w:rPr>
          <w:rFonts w:ascii="Verdana" w:hAnsi="Verdana"/>
          <w:sz w:val="18"/>
          <w:szCs w:val="18"/>
        </w:rPr>
        <w:t xml:space="preserve"> stand van zaken rondom het programma Ruimte voor de Rivier 2.0. </w:t>
      </w:r>
    </w:p>
    <w:p w:rsidR="006262D9" w:rsidP="006B32C8" w:rsidRDefault="006262D9" w14:paraId="556D7106" w14:textId="77777777">
      <w:pPr>
        <w:pStyle w:val="NoSpacing"/>
        <w:numPr>
          <w:ilvl w:val="0"/>
          <w:numId w:val="9"/>
        </w:numPr>
        <w:rPr>
          <w:rFonts w:ascii="Verdana" w:hAnsi="Verdana"/>
          <w:sz w:val="18"/>
          <w:szCs w:val="18"/>
        </w:rPr>
      </w:pPr>
      <w:r>
        <w:rPr>
          <w:rFonts w:ascii="Verdana" w:hAnsi="Verdana"/>
          <w:sz w:val="18"/>
          <w:szCs w:val="18"/>
        </w:rPr>
        <w:t>Als vierde</w:t>
      </w:r>
      <w:r w:rsidRPr="001574CA" w:rsidR="008E5971">
        <w:rPr>
          <w:rFonts w:ascii="Verdana" w:hAnsi="Verdana"/>
          <w:sz w:val="18"/>
          <w:szCs w:val="18"/>
        </w:rPr>
        <w:t xml:space="preserve"> zal worden ingegaan op een aantal internationale ontwikkelingen. </w:t>
      </w:r>
    </w:p>
    <w:p w:rsidRPr="001574CA" w:rsidR="008E5971" w:rsidP="006B32C8" w:rsidRDefault="00721511" w14:paraId="2B561350" w14:textId="7B8C6E39">
      <w:pPr>
        <w:pStyle w:val="NoSpacing"/>
        <w:numPr>
          <w:ilvl w:val="0"/>
          <w:numId w:val="9"/>
        </w:numPr>
        <w:rPr>
          <w:rFonts w:ascii="Verdana" w:hAnsi="Verdana"/>
          <w:sz w:val="18"/>
          <w:szCs w:val="18"/>
        </w:rPr>
      </w:pPr>
      <w:r>
        <w:rPr>
          <w:rFonts w:ascii="Verdana" w:hAnsi="Verdana"/>
          <w:sz w:val="18"/>
          <w:szCs w:val="18"/>
        </w:rPr>
        <w:t>Tenslotte</w:t>
      </w:r>
      <w:r w:rsidRPr="001574CA" w:rsidR="008E5971">
        <w:rPr>
          <w:rFonts w:ascii="Verdana" w:hAnsi="Verdana"/>
          <w:sz w:val="18"/>
          <w:szCs w:val="18"/>
        </w:rPr>
        <w:t xml:space="preserve"> wordt ingegaan op de overige opgave</w:t>
      </w:r>
      <w:r w:rsidR="006262D9">
        <w:rPr>
          <w:rFonts w:ascii="Verdana" w:hAnsi="Verdana"/>
          <w:sz w:val="18"/>
          <w:szCs w:val="18"/>
        </w:rPr>
        <w:t>n</w:t>
      </w:r>
      <w:r w:rsidRPr="001574CA" w:rsidR="008E5971">
        <w:rPr>
          <w:rFonts w:ascii="Verdana" w:hAnsi="Verdana"/>
          <w:sz w:val="18"/>
          <w:szCs w:val="18"/>
        </w:rPr>
        <w:t xml:space="preserve"> rond waterveiligheid op de lange termijn en de knelpunten die daarbij naar voren komen.</w:t>
      </w:r>
    </w:p>
    <w:p w:rsidRPr="001574CA" w:rsidR="008E5971" w:rsidP="008E5971" w:rsidRDefault="008E5971" w14:paraId="202FA76D" w14:textId="77777777">
      <w:pPr>
        <w:pStyle w:val="NoSpacing"/>
        <w:rPr>
          <w:rFonts w:ascii="Verdana" w:hAnsi="Verdana"/>
          <w:sz w:val="18"/>
          <w:szCs w:val="18"/>
        </w:rPr>
      </w:pPr>
    </w:p>
    <w:p w:rsidRPr="001574CA" w:rsidR="008E5971" w:rsidP="008E5971" w:rsidRDefault="008E5971" w14:paraId="5F36BF63" w14:textId="77777777">
      <w:pPr>
        <w:pStyle w:val="NoSpacing"/>
        <w:rPr>
          <w:rFonts w:ascii="Verdana" w:hAnsi="Verdana"/>
          <w:b/>
          <w:bCs/>
          <w:sz w:val="18"/>
          <w:szCs w:val="18"/>
        </w:rPr>
      </w:pPr>
      <w:r w:rsidRPr="001574CA">
        <w:rPr>
          <w:rFonts w:ascii="Verdana" w:hAnsi="Verdana"/>
          <w:b/>
          <w:bCs/>
          <w:sz w:val="18"/>
          <w:szCs w:val="18"/>
        </w:rPr>
        <w:t>1</w:t>
      </w:r>
      <w:r w:rsidRPr="001574CA">
        <w:rPr>
          <w:rFonts w:ascii="Verdana" w:hAnsi="Verdana"/>
          <w:b/>
          <w:bCs/>
          <w:sz w:val="18"/>
          <w:szCs w:val="18"/>
        </w:rPr>
        <w:tab/>
        <w:t>Herijking HWBP</w:t>
      </w:r>
    </w:p>
    <w:p w:rsidRPr="001574CA" w:rsidR="008E5971" w:rsidP="007C7019" w:rsidRDefault="008E5971" w14:paraId="3F6F6C48" w14:textId="2D2D2668">
      <w:pPr>
        <w:pStyle w:val="NoSpacing"/>
        <w:rPr>
          <w:rFonts w:ascii="Verdana" w:hAnsi="Verdana"/>
          <w:sz w:val="18"/>
          <w:szCs w:val="18"/>
        </w:rPr>
      </w:pPr>
      <w:r w:rsidRPr="001574CA">
        <w:rPr>
          <w:rFonts w:ascii="Verdana" w:hAnsi="Verdana"/>
          <w:sz w:val="18"/>
          <w:szCs w:val="18"/>
        </w:rPr>
        <w:t>De alliantie van Rijk en waterschappen werkt al tien jaar samen in het Hoogwaterbeschermingsprogramma (HWBP) met als doel dat alle primaire keringen in Nederland per 1 januari 2050 voldoen aan de wettelijke normen. In die periode is veel bereikt: 230 km</w:t>
      </w:r>
      <w:r w:rsidRPr="001574CA" w:rsidR="00876958">
        <w:rPr>
          <w:rFonts w:ascii="Verdana" w:hAnsi="Verdana"/>
          <w:sz w:val="18"/>
          <w:szCs w:val="18"/>
        </w:rPr>
        <w:t xml:space="preserve"> van de 1400 km</w:t>
      </w:r>
      <w:r w:rsidRPr="001574CA">
        <w:rPr>
          <w:rFonts w:ascii="Verdana" w:hAnsi="Verdana"/>
          <w:sz w:val="18"/>
          <w:szCs w:val="18"/>
        </w:rPr>
        <w:t xml:space="preserve"> dijk </w:t>
      </w:r>
      <w:r w:rsidRPr="001574CA" w:rsidR="00876958">
        <w:rPr>
          <w:rFonts w:ascii="Verdana" w:hAnsi="Verdana"/>
          <w:sz w:val="18"/>
          <w:szCs w:val="18"/>
        </w:rPr>
        <w:t>die versterkt moet worden voldoet inmiddels aan de norm.</w:t>
      </w:r>
      <w:r w:rsidRPr="001574CA">
        <w:rPr>
          <w:rFonts w:ascii="Verdana" w:hAnsi="Verdana"/>
          <w:sz w:val="18"/>
          <w:szCs w:val="18"/>
        </w:rPr>
        <w:t xml:space="preserve"> </w:t>
      </w:r>
      <w:r w:rsidRPr="001574CA" w:rsidR="00876958">
        <w:rPr>
          <w:rFonts w:ascii="Verdana" w:hAnsi="Verdana"/>
          <w:sz w:val="18"/>
          <w:szCs w:val="18"/>
        </w:rPr>
        <w:t>Z</w:t>
      </w:r>
      <w:r w:rsidRPr="001574CA">
        <w:rPr>
          <w:rFonts w:ascii="Verdana" w:hAnsi="Verdana"/>
          <w:sz w:val="18"/>
          <w:szCs w:val="18"/>
        </w:rPr>
        <w:t xml:space="preserve">owel Rijkswaterstaat als de meeste waterschappen hebben ervaring opgedaan met het uitvoeren van projecten in het kader van het HWBP. Meerdere innovaties zijn succesvol gebleken en zullen worden toegepast. </w:t>
      </w:r>
      <w:r w:rsidRPr="001574CA" w:rsidR="00876958">
        <w:rPr>
          <w:rFonts w:ascii="Verdana" w:hAnsi="Verdana"/>
          <w:sz w:val="18"/>
          <w:szCs w:val="18"/>
        </w:rPr>
        <w:t>Er</w:t>
      </w:r>
      <w:r w:rsidRPr="001574CA">
        <w:rPr>
          <w:rFonts w:ascii="Verdana" w:hAnsi="Verdana"/>
          <w:sz w:val="18"/>
          <w:szCs w:val="18"/>
        </w:rPr>
        <w:t xml:space="preserve"> is een basis gelegd waarop we</w:t>
      </w:r>
      <w:r w:rsidRPr="001574CA" w:rsidR="007C7019">
        <w:rPr>
          <w:rFonts w:ascii="Verdana" w:hAnsi="Verdana"/>
          <w:sz w:val="18"/>
          <w:szCs w:val="18"/>
        </w:rPr>
        <w:t>, als alliantie,</w:t>
      </w:r>
      <w:r w:rsidRPr="001574CA">
        <w:rPr>
          <w:rFonts w:ascii="Verdana" w:hAnsi="Verdana"/>
          <w:sz w:val="18"/>
          <w:szCs w:val="18"/>
        </w:rPr>
        <w:t xml:space="preserve"> samen verder willen bouwen. Solidariteit staat hierin centraal. Tegelijkertijd </w:t>
      </w:r>
      <w:r w:rsidRPr="001574CA" w:rsidR="007C7019">
        <w:rPr>
          <w:rFonts w:ascii="Verdana" w:hAnsi="Verdana"/>
          <w:sz w:val="18"/>
          <w:szCs w:val="18"/>
        </w:rPr>
        <w:t>stijgen de</w:t>
      </w:r>
      <w:r w:rsidRPr="001574CA">
        <w:rPr>
          <w:rFonts w:ascii="Verdana" w:hAnsi="Verdana"/>
          <w:sz w:val="18"/>
          <w:szCs w:val="18"/>
        </w:rPr>
        <w:t xml:space="preserve"> kosten harder dan de inflatie</w:t>
      </w:r>
      <w:r w:rsidRPr="001574CA" w:rsidR="00817E0D">
        <w:rPr>
          <w:rFonts w:ascii="Verdana" w:hAnsi="Verdana"/>
          <w:sz w:val="18"/>
          <w:szCs w:val="18"/>
        </w:rPr>
        <w:t xml:space="preserve">. </w:t>
      </w:r>
      <w:r w:rsidRPr="001574CA">
        <w:rPr>
          <w:rFonts w:ascii="Verdana" w:hAnsi="Verdana"/>
          <w:sz w:val="18"/>
          <w:szCs w:val="18"/>
        </w:rPr>
        <w:t>Mijlpalen worden niet altijd gehaald en doelmatigheidsprikkels binnen het systeem van het HWBP zijn niet altijd effectief</w:t>
      </w:r>
      <w:r w:rsidR="006B32C8">
        <w:rPr>
          <w:rFonts w:ascii="Verdana" w:hAnsi="Verdana"/>
          <w:sz w:val="18"/>
          <w:szCs w:val="18"/>
        </w:rPr>
        <w:t xml:space="preserve">, </w:t>
      </w:r>
      <w:r w:rsidRPr="001574CA">
        <w:rPr>
          <w:rFonts w:ascii="Verdana" w:hAnsi="Verdana"/>
          <w:sz w:val="18"/>
          <w:szCs w:val="18"/>
        </w:rPr>
        <w:t>zoals</w:t>
      </w:r>
      <w:r w:rsidR="006B32C8">
        <w:rPr>
          <w:rFonts w:ascii="Verdana" w:hAnsi="Verdana"/>
          <w:sz w:val="18"/>
          <w:szCs w:val="18"/>
        </w:rPr>
        <w:t xml:space="preserve"> ook</w:t>
      </w:r>
      <w:r w:rsidRPr="001574CA">
        <w:rPr>
          <w:rFonts w:ascii="Verdana" w:hAnsi="Verdana"/>
          <w:sz w:val="18"/>
          <w:szCs w:val="18"/>
        </w:rPr>
        <w:t xml:space="preserve"> aangegeven in de </w:t>
      </w:r>
      <w:r w:rsidRPr="001574CA" w:rsidR="00A06563">
        <w:rPr>
          <w:rFonts w:ascii="Verdana" w:hAnsi="Verdana"/>
          <w:sz w:val="18"/>
          <w:szCs w:val="18"/>
        </w:rPr>
        <w:t xml:space="preserve">hiervoor genoemde </w:t>
      </w:r>
      <w:r w:rsidRPr="001574CA">
        <w:rPr>
          <w:rFonts w:ascii="Verdana" w:hAnsi="Verdana"/>
          <w:sz w:val="18"/>
          <w:szCs w:val="18"/>
        </w:rPr>
        <w:t>brief van 15 januari 2025.</w:t>
      </w:r>
    </w:p>
    <w:p w:rsidRPr="001574CA" w:rsidR="008E5971" w:rsidP="008E5971" w:rsidRDefault="008E5971" w14:paraId="3099E697" w14:textId="77777777">
      <w:pPr>
        <w:pStyle w:val="NoSpacing"/>
        <w:rPr>
          <w:rFonts w:ascii="Verdana" w:hAnsi="Verdana"/>
          <w:sz w:val="18"/>
          <w:szCs w:val="18"/>
        </w:rPr>
      </w:pPr>
    </w:p>
    <w:p w:rsidR="001574CA" w:rsidP="007C7019" w:rsidRDefault="008E5971" w14:paraId="3F2BB2D8" w14:textId="41071F24">
      <w:pPr>
        <w:pStyle w:val="NoSpacing"/>
        <w:rPr>
          <w:rFonts w:ascii="Verdana" w:hAnsi="Verdana"/>
          <w:sz w:val="18"/>
          <w:szCs w:val="18"/>
        </w:rPr>
      </w:pPr>
      <w:r w:rsidRPr="001574CA">
        <w:rPr>
          <w:rFonts w:ascii="Verdana" w:hAnsi="Verdana"/>
          <w:sz w:val="18"/>
          <w:szCs w:val="18"/>
        </w:rPr>
        <w:t xml:space="preserve">Na een periode van intensief overleg </w:t>
      </w:r>
      <w:r w:rsidR="00721511">
        <w:rPr>
          <w:rFonts w:ascii="Verdana" w:hAnsi="Verdana"/>
          <w:sz w:val="18"/>
          <w:szCs w:val="18"/>
        </w:rPr>
        <w:t>hebben</w:t>
      </w:r>
      <w:r w:rsidRPr="001574CA">
        <w:rPr>
          <w:rFonts w:ascii="Verdana" w:hAnsi="Verdana"/>
          <w:sz w:val="18"/>
          <w:szCs w:val="18"/>
        </w:rPr>
        <w:t xml:space="preserve"> de alliantiepartners </w:t>
      </w:r>
      <w:r w:rsidR="00721511">
        <w:rPr>
          <w:rFonts w:ascii="Verdana" w:hAnsi="Verdana"/>
          <w:sz w:val="18"/>
          <w:szCs w:val="18"/>
        </w:rPr>
        <w:t>ingestemd met</w:t>
      </w:r>
      <w:r w:rsidRPr="001574CA">
        <w:rPr>
          <w:rFonts w:ascii="Verdana" w:hAnsi="Verdana"/>
          <w:sz w:val="18"/>
          <w:szCs w:val="18"/>
        </w:rPr>
        <w:t xml:space="preserve"> een set van bestuurlijke afspraken om het HWBP te herijken (bijlage 1). De afspraken richten zich op vier thema’s: </w:t>
      </w:r>
    </w:p>
    <w:p w:rsidR="001574CA" w:rsidP="001574CA" w:rsidRDefault="008E5971" w14:paraId="5951FD56" w14:textId="77777777">
      <w:pPr>
        <w:pStyle w:val="NoSpacing"/>
        <w:numPr>
          <w:ilvl w:val="0"/>
          <w:numId w:val="8"/>
        </w:numPr>
        <w:rPr>
          <w:rFonts w:ascii="Verdana" w:hAnsi="Verdana"/>
          <w:sz w:val="18"/>
          <w:szCs w:val="18"/>
        </w:rPr>
      </w:pPr>
      <w:r w:rsidRPr="001574CA">
        <w:rPr>
          <w:rFonts w:ascii="Verdana" w:hAnsi="Verdana"/>
          <w:sz w:val="18"/>
          <w:szCs w:val="18"/>
        </w:rPr>
        <w:t xml:space="preserve">een gezamenlijke strategie voor programmering en middelen, </w:t>
      </w:r>
    </w:p>
    <w:p w:rsidR="001574CA" w:rsidP="001574CA" w:rsidRDefault="008E5971" w14:paraId="335251C6" w14:textId="77777777">
      <w:pPr>
        <w:pStyle w:val="NoSpacing"/>
        <w:numPr>
          <w:ilvl w:val="0"/>
          <w:numId w:val="8"/>
        </w:numPr>
        <w:rPr>
          <w:rFonts w:ascii="Verdana" w:hAnsi="Verdana"/>
          <w:sz w:val="18"/>
          <w:szCs w:val="18"/>
        </w:rPr>
      </w:pPr>
      <w:r w:rsidRPr="001574CA">
        <w:rPr>
          <w:rFonts w:ascii="Verdana" w:hAnsi="Verdana"/>
          <w:sz w:val="18"/>
          <w:szCs w:val="18"/>
        </w:rPr>
        <w:t xml:space="preserve">sterkere regie op programmaniveau, </w:t>
      </w:r>
    </w:p>
    <w:p w:rsidR="001574CA" w:rsidP="001574CA" w:rsidRDefault="008E5971" w14:paraId="487330A1" w14:textId="77777777">
      <w:pPr>
        <w:pStyle w:val="NoSpacing"/>
        <w:numPr>
          <w:ilvl w:val="0"/>
          <w:numId w:val="8"/>
        </w:numPr>
        <w:rPr>
          <w:rFonts w:ascii="Verdana" w:hAnsi="Verdana"/>
          <w:sz w:val="18"/>
          <w:szCs w:val="18"/>
        </w:rPr>
      </w:pPr>
      <w:r w:rsidRPr="001574CA">
        <w:rPr>
          <w:rFonts w:ascii="Verdana" w:hAnsi="Verdana"/>
          <w:sz w:val="18"/>
          <w:szCs w:val="18"/>
        </w:rPr>
        <w:lastRenderedPageBreak/>
        <w:t xml:space="preserve">duidelijke afspraken aan de voorkant van projecten en </w:t>
      </w:r>
    </w:p>
    <w:p w:rsidR="001574CA" w:rsidP="001574CA" w:rsidRDefault="008E5971" w14:paraId="30377931" w14:textId="77777777">
      <w:pPr>
        <w:pStyle w:val="NoSpacing"/>
        <w:numPr>
          <w:ilvl w:val="0"/>
          <w:numId w:val="8"/>
        </w:numPr>
        <w:rPr>
          <w:rFonts w:ascii="Verdana" w:hAnsi="Verdana"/>
          <w:sz w:val="18"/>
          <w:szCs w:val="18"/>
        </w:rPr>
      </w:pPr>
      <w:r w:rsidRPr="001574CA">
        <w:rPr>
          <w:rFonts w:ascii="Verdana" w:hAnsi="Verdana"/>
          <w:sz w:val="18"/>
          <w:szCs w:val="18"/>
        </w:rPr>
        <w:t xml:space="preserve">een betere verdeling van risico’s en doelmatigheidsprikkels. </w:t>
      </w:r>
    </w:p>
    <w:p w:rsidR="006B32C8" w:rsidP="001574CA" w:rsidRDefault="006B32C8" w14:paraId="528284CE" w14:textId="77777777">
      <w:pPr>
        <w:pStyle w:val="NoSpacing"/>
        <w:rPr>
          <w:rFonts w:ascii="Verdana" w:hAnsi="Verdana"/>
          <w:sz w:val="18"/>
          <w:szCs w:val="18"/>
        </w:rPr>
      </w:pPr>
    </w:p>
    <w:p w:rsidRPr="001574CA" w:rsidR="008E5971" w:rsidP="001574CA" w:rsidRDefault="008E5971" w14:paraId="1B2FFFEE" w14:textId="1A9074A1">
      <w:pPr>
        <w:pStyle w:val="NoSpacing"/>
        <w:rPr>
          <w:rFonts w:ascii="Verdana" w:hAnsi="Verdana"/>
          <w:sz w:val="18"/>
          <w:szCs w:val="18"/>
        </w:rPr>
      </w:pPr>
      <w:r w:rsidRPr="001574CA">
        <w:rPr>
          <w:rFonts w:ascii="Verdana" w:hAnsi="Verdana"/>
          <w:sz w:val="18"/>
          <w:szCs w:val="18"/>
        </w:rPr>
        <w:t xml:space="preserve">Daarmee ontstaat een toekomstbestendige aanpak die zorgt voor </w:t>
      </w:r>
      <w:r w:rsidR="00721511">
        <w:rPr>
          <w:rFonts w:ascii="Verdana" w:hAnsi="Verdana"/>
          <w:sz w:val="18"/>
          <w:szCs w:val="18"/>
        </w:rPr>
        <w:t xml:space="preserve">meer </w:t>
      </w:r>
      <w:r w:rsidRPr="001574CA">
        <w:rPr>
          <w:rFonts w:ascii="Verdana" w:hAnsi="Verdana"/>
          <w:sz w:val="18"/>
          <w:szCs w:val="18"/>
        </w:rPr>
        <w:t xml:space="preserve">stabiliteit in de programmering, betere benutting van kennis en middelen en meer zekerheid voor uitvoerende partijen. Met deze afspraken leggen Rijk en </w:t>
      </w:r>
      <w:r w:rsidR="006B32C8">
        <w:rPr>
          <w:rFonts w:ascii="Verdana" w:hAnsi="Verdana"/>
          <w:sz w:val="18"/>
          <w:szCs w:val="18"/>
        </w:rPr>
        <w:t>w</w:t>
      </w:r>
      <w:r w:rsidRPr="001574CA">
        <w:rPr>
          <w:rFonts w:ascii="Verdana" w:hAnsi="Verdana"/>
          <w:sz w:val="18"/>
          <w:szCs w:val="18"/>
        </w:rPr>
        <w:t xml:space="preserve">aterschappen gezamenlijk de basis om ook de komende decennia effectief samen te werken en ervoor te zorgen dat Nederland in 2050 voldoet aan de wettelijke normen voor waterveiligheid. </w:t>
      </w:r>
    </w:p>
    <w:p w:rsidRPr="001574CA" w:rsidR="008E5971" w:rsidP="007C7019" w:rsidRDefault="008E5971" w14:paraId="1B7A1578" w14:textId="7EEA6E42">
      <w:pPr>
        <w:pStyle w:val="NoSpacing"/>
        <w:rPr>
          <w:rFonts w:ascii="Verdana" w:hAnsi="Verdana"/>
          <w:sz w:val="18"/>
          <w:szCs w:val="18"/>
        </w:rPr>
      </w:pPr>
      <w:r w:rsidRPr="001574CA">
        <w:rPr>
          <w:rFonts w:ascii="Verdana" w:hAnsi="Verdana"/>
          <w:sz w:val="18"/>
          <w:szCs w:val="18"/>
        </w:rPr>
        <w:t xml:space="preserve">De komende periode worden deze bestuurlijke afspraken verder ambtelijk uitgewerkt en geïmplementeerd. Ik heb vertrouwen dat Rijk en </w:t>
      </w:r>
      <w:r w:rsidR="006B32C8">
        <w:rPr>
          <w:rFonts w:ascii="Verdana" w:hAnsi="Verdana"/>
          <w:sz w:val="18"/>
          <w:szCs w:val="18"/>
        </w:rPr>
        <w:t>w</w:t>
      </w:r>
      <w:r w:rsidRPr="001574CA">
        <w:rPr>
          <w:rFonts w:ascii="Verdana" w:hAnsi="Verdana"/>
          <w:sz w:val="18"/>
          <w:szCs w:val="18"/>
        </w:rPr>
        <w:t xml:space="preserve">aterschappen de goede samenwerking kunnen voortzetten bij </w:t>
      </w:r>
      <w:r w:rsidRPr="001574CA" w:rsidR="00A06563">
        <w:rPr>
          <w:rFonts w:ascii="Verdana" w:hAnsi="Verdana"/>
          <w:sz w:val="18"/>
          <w:szCs w:val="18"/>
        </w:rPr>
        <w:t>de uitwerking en toepassing van de bestuurlijke afspraken.</w:t>
      </w:r>
    </w:p>
    <w:p w:rsidRPr="001574CA" w:rsidR="008E5971" w:rsidP="008E5971" w:rsidRDefault="008E5971" w14:paraId="3596656D" w14:textId="77777777">
      <w:pPr>
        <w:pStyle w:val="NoSpacing"/>
        <w:rPr>
          <w:rFonts w:ascii="Verdana" w:hAnsi="Verdana"/>
          <w:sz w:val="18"/>
          <w:szCs w:val="18"/>
        </w:rPr>
      </w:pPr>
    </w:p>
    <w:p w:rsidR="006B32C8" w:rsidP="00F2365A" w:rsidRDefault="00F2365A" w14:paraId="2160C108" w14:textId="77777777">
      <w:pPr>
        <w:pStyle w:val="NoSpacing"/>
        <w:rPr>
          <w:rFonts w:ascii="Verdana" w:hAnsi="Verdana"/>
          <w:sz w:val="18"/>
          <w:szCs w:val="18"/>
        </w:rPr>
      </w:pPr>
      <w:r w:rsidRPr="001574CA">
        <w:rPr>
          <w:rFonts w:ascii="Verdana" w:hAnsi="Verdana"/>
          <w:sz w:val="18"/>
          <w:szCs w:val="18"/>
        </w:rPr>
        <w:t>De motie van het lid Grinwis</w:t>
      </w:r>
      <w:r w:rsidRPr="001574CA">
        <w:rPr>
          <w:rStyle w:val="FootnoteReference"/>
          <w:rFonts w:ascii="Verdana" w:hAnsi="Verdana"/>
          <w:sz w:val="18"/>
          <w:szCs w:val="18"/>
        </w:rPr>
        <w:footnoteReference w:id="3"/>
      </w:r>
      <w:r w:rsidRPr="001574CA">
        <w:rPr>
          <w:rFonts w:ascii="Verdana" w:hAnsi="Verdana"/>
          <w:i/>
          <w:iCs/>
          <w:sz w:val="18"/>
          <w:szCs w:val="18"/>
        </w:rPr>
        <w:t xml:space="preserve"> </w:t>
      </w:r>
      <w:r w:rsidRPr="001574CA">
        <w:rPr>
          <w:rFonts w:ascii="Verdana" w:hAnsi="Verdana"/>
          <w:sz w:val="18"/>
          <w:szCs w:val="18"/>
        </w:rPr>
        <w:t xml:space="preserve">verzocht de regering samen met de waterschappen en de sector een verkenning uit te voeren </w:t>
      </w:r>
      <w:r w:rsidRPr="001574CA" w:rsidR="00876958">
        <w:rPr>
          <w:rFonts w:ascii="Verdana" w:hAnsi="Verdana"/>
          <w:sz w:val="18"/>
          <w:szCs w:val="18"/>
        </w:rPr>
        <w:t>naar</w:t>
      </w:r>
      <w:r w:rsidRPr="001574CA">
        <w:rPr>
          <w:rFonts w:ascii="Verdana" w:hAnsi="Verdana"/>
          <w:sz w:val="18"/>
          <w:szCs w:val="18"/>
        </w:rPr>
        <w:t xml:space="preserve"> mogelijkheden om de doorlooptijd van waterveiligheidsprojecten te verkorten, in het bijzonder die binnen het HWBP, met name om de vergunningverlening, aanbesteding en governance van dergelijke projecten te vereenvoudigen. </w:t>
      </w:r>
    </w:p>
    <w:p w:rsidRPr="001574CA" w:rsidR="00F2365A" w:rsidP="00F2365A" w:rsidRDefault="00F2365A" w14:paraId="3DAF249F" w14:textId="0294CBF2">
      <w:pPr>
        <w:pStyle w:val="NoSpacing"/>
        <w:rPr>
          <w:rFonts w:ascii="Verdana" w:hAnsi="Verdana"/>
          <w:sz w:val="18"/>
          <w:szCs w:val="18"/>
        </w:rPr>
      </w:pPr>
      <w:r w:rsidRPr="001574CA">
        <w:rPr>
          <w:rFonts w:ascii="Verdana" w:hAnsi="Verdana"/>
          <w:sz w:val="18"/>
          <w:szCs w:val="18"/>
        </w:rPr>
        <w:t>Met de hierboven genoemde bestuurlijke afspraken over de herijking van het HWBP is invulling gegeven aan deze motie. Hierin wordt bijvoorbeeld uitgewerkt hoe meer gekomen kan worden tot een programmabrede markt- en aanbestedingsstrategie, tot standaardisatie en</w:t>
      </w:r>
      <w:r w:rsidR="00721511">
        <w:rPr>
          <w:rFonts w:ascii="Verdana" w:hAnsi="Verdana"/>
          <w:sz w:val="18"/>
          <w:szCs w:val="18"/>
        </w:rPr>
        <w:t xml:space="preserve"> tot</w:t>
      </w:r>
      <w:r w:rsidRPr="001574CA">
        <w:rPr>
          <w:rFonts w:ascii="Verdana" w:hAnsi="Verdana"/>
          <w:sz w:val="18"/>
          <w:szCs w:val="18"/>
        </w:rPr>
        <w:t xml:space="preserve"> vereenvoudiging van het subsidieproces. De markt wordt geconsulteerd bij de uitwerking van de gemaakte afspraken. Daarnaast wordt onderzocht of het wenselijk is de aanleg, verlegging of versterking van primaire waterkeringen, als het gaat om kleine projecten, bij omgevingsvergunning mogelijk te maken in plaats van bij projectbesluit. Mogelijk kan dit bijdragen aan versnelling van dergelijke projecten. In het najaar van 2026 zal de Kamer hierover worden geïnformeerd.</w:t>
      </w:r>
    </w:p>
    <w:p w:rsidRPr="001574CA" w:rsidR="008E5971" w:rsidP="008E5971" w:rsidRDefault="008E5971" w14:paraId="3DC897D9" w14:textId="77777777">
      <w:pPr>
        <w:pStyle w:val="NoSpacing"/>
        <w:rPr>
          <w:rFonts w:ascii="Verdana" w:hAnsi="Verdana"/>
          <w:sz w:val="18"/>
          <w:szCs w:val="18"/>
        </w:rPr>
      </w:pPr>
    </w:p>
    <w:p w:rsidRPr="001574CA" w:rsidR="008E5971" w:rsidP="008E5971" w:rsidRDefault="008E5971" w14:paraId="537625BD" w14:textId="77777777">
      <w:pPr>
        <w:pStyle w:val="NoSpacing"/>
        <w:rPr>
          <w:rFonts w:ascii="Verdana" w:hAnsi="Verdana"/>
          <w:b/>
          <w:bCs/>
          <w:sz w:val="18"/>
          <w:szCs w:val="18"/>
        </w:rPr>
      </w:pPr>
      <w:r w:rsidRPr="001574CA">
        <w:rPr>
          <w:rFonts w:ascii="Verdana" w:hAnsi="Verdana"/>
          <w:b/>
          <w:bCs/>
          <w:sz w:val="18"/>
          <w:szCs w:val="18"/>
        </w:rPr>
        <w:t>2</w:t>
      </w:r>
      <w:r w:rsidRPr="001574CA">
        <w:rPr>
          <w:rFonts w:ascii="Verdana" w:hAnsi="Verdana"/>
          <w:b/>
          <w:bCs/>
          <w:sz w:val="18"/>
          <w:szCs w:val="18"/>
        </w:rPr>
        <w:tab/>
        <w:t xml:space="preserve">Normen voor primaire waterkeringen </w:t>
      </w:r>
    </w:p>
    <w:p w:rsidRPr="001574CA" w:rsidR="008E5971" w:rsidP="007C7019" w:rsidRDefault="008E5971" w14:paraId="4BB89447" w14:textId="4169241C">
      <w:pPr>
        <w:pStyle w:val="NoSpacing"/>
        <w:rPr>
          <w:rFonts w:ascii="Verdana" w:hAnsi="Verdana"/>
          <w:sz w:val="18"/>
          <w:szCs w:val="18"/>
        </w:rPr>
      </w:pPr>
      <w:bookmarkStart w:name="_Hlk216100195" w:id="2"/>
      <w:r w:rsidRPr="001574CA">
        <w:rPr>
          <w:rFonts w:ascii="Verdana" w:hAnsi="Verdana"/>
          <w:sz w:val="18"/>
          <w:szCs w:val="18"/>
        </w:rPr>
        <w:t xml:space="preserve">In de brief van 15 januari 2025 </w:t>
      </w:r>
      <w:r w:rsidR="001574CA">
        <w:rPr>
          <w:rFonts w:ascii="Verdana" w:hAnsi="Verdana"/>
          <w:sz w:val="18"/>
          <w:szCs w:val="18"/>
        </w:rPr>
        <w:t>is de Kamer</w:t>
      </w:r>
      <w:r w:rsidRPr="001574CA">
        <w:rPr>
          <w:rFonts w:ascii="Verdana" w:hAnsi="Verdana"/>
          <w:sz w:val="18"/>
          <w:szCs w:val="18"/>
        </w:rPr>
        <w:t xml:space="preserve"> geïnformeerd over de uitkomst van de wettelijke evaluatie van de</w:t>
      </w:r>
      <w:r w:rsidRPr="001574CA" w:rsidR="00EF455C">
        <w:rPr>
          <w:rFonts w:ascii="Verdana" w:hAnsi="Verdana"/>
          <w:sz w:val="18"/>
          <w:szCs w:val="18"/>
        </w:rPr>
        <w:t xml:space="preserve"> Waterwet wat betreft de</w:t>
      </w:r>
      <w:r w:rsidRPr="001574CA">
        <w:rPr>
          <w:rFonts w:ascii="Verdana" w:hAnsi="Verdana"/>
          <w:sz w:val="18"/>
          <w:szCs w:val="18"/>
        </w:rPr>
        <w:t xml:space="preserve"> normen van de primaire waterkeringen. Hierbij is aangegeven dat het ministerie van I</w:t>
      </w:r>
      <w:r w:rsidRPr="001574CA" w:rsidR="00EF455C">
        <w:rPr>
          <w:rFonts w:ascii="Verdana" w:hAnsi="Verdana"/>
          <w:sz w:val="18"/>
          <w:szCs w:val="18"/>
        </w:rPr>
        <w:t xml:space="preserve">nfrastructuur en </w:t>
      </w:r>
      <w:r w:rsidRPr="001574CA">
        <w:rPr>
          <w:rFonts w:ascii="Verdana" w:hAnsi="Verdana"/>
          <w:sz w:val="18"/>
          <w:szCs w:val="18"/>
        </w:rPr>
        <w:t>W</w:t>
      </w:r>
      <w:r w:rsidRPr="001574CA" w:rsidR="00EF455C">
        <w:rPr>
          <w:rFonts w:ascii="Verdana" w:hAnsi="Verdana"/>
          <w:sz w:val="18"/>
          <w:szCs w:val="18"/>
        </w:rPr>
        <w:t>aterstaat</w:t>
      </w:r>
      <w:r w:rsidRPr="001574CA">
        <w:rPr>
          <w:rFonts w:ascii="Verdana" w:hAnsi="Verdana"/>
          <w:sz w:val="18"/>
          <w:szCs w:val="18"/>
        </w:rPr>
        <w:t xml:space="preserve"> met de betrokken partijen in gesprek zou gaan en dat voorzien was om in 2025 een besluit te nemen over het eventueel aanpassen van de normen van een aantal dijktrajecten. </w:t>
      </w:r>
    </w:p>
    <w:p w:rsidRPr="001574CA" w:rsidR="00EF455C" w:rsidP="008E5971" w:rsidRDefault="00EF455C" w14:paraId="0F0FCD09" w14:textId="77777777">
      <w:pPr>
        <w:pStyle w:val="NoSpacing"/>
        <w:rPr>
          <w:rFonts w:ascii="Verdana" w:hAnsi="Verdana"/>
          <w:sz w:val="18"/>
          <w:szCs w:val="18"/>
        </w:rPr>
      </w:pPr>
    </w:p>
    <w:p w:rsidRPr="001574CA" w:rsidR="008E5971" w:rsidP="007C7019" w:rsidRDefault="008E5971" w14:paraId="0003661A" w14:textId="10CB5097">
      <w:pPr>
        <w:pStyle w:val="NoSpacing"/>
        <w:rPr>
          <w:rFonts w:ascii="Verdana" w:hAnsi="Verdana"/>
          <w:sz w:val="18"/>
          <w:szCs w:val="18"/>
        </w:rPr>
      </w:pPr>
      <w:r w:rsidRPr="001574CA">
        <w:rPr>
          <w:rFonts w:ascii="Verdana" w:hAnsi="Verdana"/>
          <w:sz w:val="18"/>
          <w:szCs w:val="18"/>
        </w:rPr>
        <w:t>Ruim de helft van Nederland is gevoelig voor overstromingen vanuit onze grote wateren, ongeveer een kwart ligt onder zeeniveau. Dijken, dammen, duinen en kunstwerken zorgen ervoor dat iedereen hier veilig kan wonen, werken en leven. Om dit te borgen gelden er in Nederland wettelijke normen voor onze 237 primaire waterkeringen (waarvan 22 voorliggend</w:t>
      </w:r>
      <w:r w:rsidRPr="001574CA" w:rsidR="009A2CC3">
        <w:rPr>
          <w:rStyle w:val="FootnoteReference"/>
          <w:rFonts w:ascii="Verdana" w:hAnsi="Verdana"/>
          <w:sz w:val="18"/>
          <w:szCs w:val="18"/>
        </w:rPr>
        <w:footnoteReference w:id="4"/>
      </w:r>
      <w:r w:rsidRPr="001574CA">
        <w:rPr>
          <w:rFonts w:ascii="Verdana" w:hAnsi="Verdana"/>
          <w:sz w:val="18"/>
          <w:szCs w:val="18"/>
        </w:rPr>
        <w:t xml:space="preserve"> zijn). Het</w:t>
      </w:r>
      <w:r w:rsidRPr="001574CA" w:rsidR="00EF455C">
        <w:rPr>
          <w:rFonts w:ascii="Verdana" w:hAnsi="Verdana"/>
          <w:sz w:val="18"/>
          <w:szCs w:val="18"/>
        </w:rPr>
        <w:t xml:space="preserve"> </w:t>
      </w:r>
      <w:r w:rsidRPr="001574CA">
        <w:rPr>
          <w:rFonts w:ascii="Verdana" w:hAnsi="Verdana"/>
          <w:sz w:val="18"/>
          <w:szCs w:val="18"/>
        </w:rPr>
        <w:t>waterveiligheidsbeleid is erop gericht om het risico van overstromingen te beheersen. Dit gebeurt in de eerste plaats door het voorkomen van overstromingen waar sprake is van een reële kans op dodelijke slachtoffers en grote schade. Hierbij geldt het zogenaamde basisbeschermingsniveau als uitgangspunt. Dit betekent dat de kans dat iemand</w:t>
      </w:r>
      <w:r w:rsidRPr="001574CA" w:rsidR="00367B5E">
        <w:rPr>
          <w:rFonts w:ascii="Verdana" w:hAnsi="Verdana"/>
          <w:sz w:val="18"/>
          <w:szCs w:val="18"/>
        </w:rPr>
        <w:t xml:space="preserve"> </w:t>
      </w:r>
      <w:r w:rsidRPr="001574CA">
        <w:rPr>
          <w:rFonts w:ascii="Verdana" w:hAnsi="Verdana"/>
          <w:sz w:val="18"/>
          <w:szCs w:val="18"/>
        </w:rPr>
        <w:t>overlijdt door een overstroming niet groter mag zijn dan 1 op 100.000 per jaar – rekening houdend met de mogelijkheden om tijdig op een veilige droge plek te zijn (evacuatie). Naast het basisbeschermingsniveau is er voor de bepaling van de normen v</w:t>
      </w:r>
      <w:r w:rsidRPr="001574CA" w:rsidR="00EF455C">
        <w:rPr>
          <w:rFonts w:ascii="Verdana" w:hAnsi="Verdana"/>
          <w:sz w:val="18"/>
          <w:szCs w:val="18"/>
        </w:rPr>
        <w:t>oor</w:t>
      </w:r>
      <w:r w:rsidRPr="001574CA">
        <w:rPr>
          <w:rFonts w:ascii="Verdana" w:hAnsi="Verdana"/>
          <w:sz w:val="18"/>
          <w:szCs w:val="18"/>
        </w:rPr>
        <w:t xml:space="preserve"> de primaire keringen ook gekeken naar extra bescherming in het geval van grote economische schade, de kans op een groot aantal slachtoffers en ernstige schade door uitval van vitale en kwetsbare infrastructuur van nationaal belang.</w:t>
      </w:r>
      <w:r w:rsidRPr="001574CA" w:rsidR="00EF455C">
        <w:rPr>
          <w:rFonts w:ascii="Verdana" w:hAnsi="Verdana"/>
          <w:sz w:val="18"/>
          <w:szCs w:val="18"/>
        </w:rPr>
        <w:t xml:space="preserve"> In die gevallen kan een </w:t>
      </w:r>
      <w:r w:rsidRPr="001574CA" w:rsidR="00094D86">
        <w:rPr>
          <w:rFonts w:ascii="Verdana" w:hAnsi="Verdana"/>
          <w:sz w:val="18"/>
          <w:szCs w:val="18"/>
        </w:rPr>
        <w:t>strengere norm</w:t>
      </w:r>
      <w:r w:rsidR="001574CA">
        <w:rPr>
          <w:rFonts w:ascii="Verdana" w:hAnsi="Verdana"/>
          <w:sz w:val="18"/>
          <w:szCs w:val="18"/>
        </w:rPr>
        <w:t xml:space="preserve"> </w:t>
      </w:r>
      <w:r w:rsidRPr="001574CA" w:rsidR="00094D86">
        <w:rPr>
          <w:rFonts w:ascii="Verdana" w:hAnsi="Verdana"/>
          <w:sz w:val="18"/>
          <w:szCs w:val="18"/>
        </w:rPr>
        <w:t>dan</w:t>
      </w:r>
      <w:r w:rsidR="001574CA">
        <w:rPr>
          <w:rFonts w:ascii="Verdana" w:hAnsi="Verdana"/>
          <w:sz w:val="18"/>
          <w:szCs w:val="18"/>
        </w:rPr>
        <w:t xml:space="preserve"> de norm</w:t>
      </w:r>
      <w:r w:rsidRPr="001574CA" w:rsidR="00094D86">
        <w:rPr>
          <w:rFonts w:ascii="Verdana" w:hAnsi="Verdana"/>
          <w:sz w:val="18"/>
          <w:szCs w:val="18"/>
        </w:rPr>
        <w:t xml:space="preserve"> die volgt uit het basisbeschermingsniveau </w:t>
      </w:r>
      <w:r w:rsidRPr="001574CA" w:rsidR="00EF455C">
        <w:rPr>
          <w:rFonts w:ascii="Verdana" w:hAnsi="Verdana"/>
          <w:sz w:val="18"/>
          <w:szCs w:val="18"/>
        </w:rPr>
        <w:t>worden vastgesteld.</w:t>
      </w:r>
      <w:r w:rsidRPr="001574CA">
        <w:rPr>
          <w:rFonts w:ascii="Verdana" w:hAnsi="Verdana"/>
          <w:sz w:val="18"/>
          <w:szCs w:val="18"/>
        </w:rPr>
        <w:t xml:space="preserve"> </w:t>
      </w:r>
      <w:r w:rsidRPr="001574CA" w:rsidR="00EF455C">
        <w:rPr>
          <w:rFonts w:ascii="Verdana" w:hAnsi="Verdana"/>
          <w:sz w:val="18"/>
          <w:szCs w:val="18"/>
        </w:rPr>
        <w:t>Bij het bepalen van de normen zijn de v</w:t>
      </w:r>
      <w:r w:rsidRPr="001574CA">
        <w:rPr>
          <w:rFonts w:ascii="Verdana" w:hAnsi="Verdana"/>
          <w:sz w:val="18"/>
          <w:szCs w:val="18"/>
        </w:rPr>
        <w:t>erwachte bevolkings- en economische groei tot 2050 meegenomen. Dit is ook de reden dat alle primaire waterkeringen voor 1 januari 2050 moeten voldoen aan de gestelde normen. De normen zijn robuust en toekomstgericht</w:t>
      </w:r>
      <w:r w:rsidRPr="001574CA" w:rsidR="00DA6E09">
        <w:rPr>
          <w:rFonts w:ascii="Verdana" w:hAnsi="Verdana"/>
          <w:sz w:val="18"/>
          <w:szCs w:val="18"/>
        </w:rPr>
        <w:t xml:space="preserve"> ontworpen</w:t>
      </w:r>
      <w:r w:rsidRPr="001574CA">
        <w:rPr>
          <w:rFonts w:ascii="Verdana" w:hAnsi="Verdana"/>
          <w:sz w:val="18"/>
          <w:szCs w:val="18"/>
        </w:rPr>
        <w:t>, wat betekent dat aanpassingen niet vaak nodig zullen zijn.</w:t>
      </w:r>
      <w:r w:rsidRPr="001574CA" w:rsidR="00443FA6">
        <w:rPr>
          <w:rFonts w:ascii="Verdana" w:hAnsi="Verdana"/>
          <w:sz w:val="18"/>
          <w:szCs w:val="18"/>
        </w:rPr>
        <w:t xml:space="preserve"> Dit geldt ook voor de situatie </w:t>
      </w:r>
      <w:r w:rsidRPr="001574CA" w:rsidR="00876958">
        <w:rPr>
          <w:rFonts w:ascii="Verdana" w:hAnsi="Verdana"/>
          <w:sz w:val="18"/>
          <w:szCs w:val="18"/>
        </w:rPr>
        <w:t>waarin</w:t>
      </w:r>
      <w:r w:rsidRPr="001574CA" w:rsidR="00443FA6">
        <w:rPr>
          <w:rFonts w:ascii="Verdana" w:hAnsi="Verdana"/>
          <w:sz w:val="18"/>
          <w:szCs w:val="18"/>
        </w:rPr>
        <w:t xml:space="preserve"> de zeespiegel verder stijgt. Wel kunnen er dan meer investeringen nodig zijn om de norm te realiseren.</w:t>
      </w:r>
    </w:p>
    <w:p w:rsidRPr="001574CA" w:rsidR="008E5971" w:rsidP="008E5971" w:rsidRDefault="008E5971" w14:paraId="1D70AFEA" w14:textId="77777777">
      <w:pPr>
        <w:pStyle w:val="NoSpacing"/>
        <w:rPr>
          <w:rFonts w:ascii="Verdana" w:hAnsi="Verdana"/>
          <w:sz w:val="18"/>
          <w:szCs w:val="18"/>
        </w:rPr>
      </w:pPr>
    </w:p>
    <w:p w:rsidR="006B32C8" w:rsidP="007C7019" w:rsidRDefault="008E5971" w14:paraId="251668DE" w14:textId="77777777">
      <w:pPr>
        <w:pStyle w:val="NoSpacing"/>
        <w:rPr>
          <w:rFonts w:ascii="Verdana" w:hAnsi="Verdana"/>
          <w:sz w:val="18"/>
          <w:szCs w:val="18"/>
        </w:rPr>
      </w:pPr>
      <w:r w:rsidRPr="001574CA">
        <w:rPr>
          <w:rFonts w:ascii="Verdana" w:hAnsi="Verdana"/>
          <w:sz w:val="18"/>
          <w:szCs w:val="18"/>
        </w:rPr>
        <w:t xml:space="preserve">De normen per dijktraject zijn afhankelijk van de verwachte gevolgen </w:t>
      </w:r>
      <w:r w:rsidR="00721511">
        <w:rPr>
          <w:rFonts w:ascii="Verdana" w:hAnsi="Verdana"/>
          <w:sz w:val="18"/>
          <w:szCs w:val="18"/>
        </w:rPr>
        <w:t xml:space="preserve">daar </w:t>
      </w:r>
      <w:r w:rsidRPr="001574CA">
        <w:rPr>
          <w:rFonts w:ascii="Verdana" w:hAnsi="Verdana"/>
          <w:sz w:val="18"/>
          <w:szCs w:val="18"/>
        </w:rPr>
        <w:t>bij een overstroming. De systematiek is landelijk gelijk en de uiteindelijke normen zijn passend bij de lokale situatie. Er is vastgelegd dat de normen elke 12 jaar worden geëvalueerd om te kijken of ze nog</w:t>
      </w:r>
      <w:r w:rsidRPr="001574CA" w:rsidR="00EF455C">
        <w:rPr>
          <w:rFonts w:ascii="Verdana" w:hAnsi="Verdana"/>
          <w:sz w:val="18"/>
          <w:szCs w:val="18"/>
        </w:rPr>
        <w:t xml:space="preserve"> steeds</w:t>
      </w:r>
      <w:r w:rsidRPr="001574CA">
        <w:rPr>
          <w:rFonts w:ascii="Verdana" w:hAnsi="Verdana"/>
          <w:sz w:val="18"/>
          <w:szCs w:val="18"/>
        </w:rPr>
        <w:t xml:space="preserve"> passend zijn. </w:t>
      </w:r>
    </w:p>
    <w:p w:rsidRPr="001574CA" w:rsidR="008E5971" w:rsidP="007C7019" w:rsidRDefault="008E5971" w14:paraId="07196DE4" w14:textId="17DA19A4">
      <w:pPr>
        <w:pStyle w:val="NoSpacing"/>
        <w:rPr>
          <w:rFonts w:ascii="Verdana" w:hAnsi="Verdana"/>
          <w:sz w:val="18"/>
          <w:szCs w:val="18"/>
        </w:rPr>
      </w:pPr>
      <w:r w:rsidRPr="001574CA">
        <w:rPr>
          <w:rFonts w:ascii="Verdana" w:hAnsi="Verdana"/>
          <w:sz w:val="18"/>
          <w:szCs w:val="18"/>
        </w:rPr>
        <w:t>Zoals gemeld in de brief van 15 januari 2025 is bij de recente evaluatie gebleken dat er voor het overgrote deel van de dijktrajecten geen aanleiding is de normen te wijzigen. Bij 36 dijktrajecten kon, zoals in de brief aangekondigd, wel worden overwogen de normen aan te passen. Met aanpassingen krijgen deze gebieden een waterveiligheidsniveau dat in lijn is met het landelijke waterveiligheidsbeleid. Tijdens de periodieke landelijke beoordeling is inzicht verkregen in hoeverre</w:t>
      </w:r>
      <w:r w:rsidR="00721511">
        <w:rPr>
          <w:rFonts w:ascii="Verdana" w:hAnsi="Verdana"/>
          <w:sz w:val="18"/>
          <w:szCs w:val="18"/>
        </w:rPr>
        <w:t xml:space="preserve"> de</w:t>
      </w:r>
      <w:r w:rsidRPr="001574CA">
        <w:rPr>
          <w:rFonts w:ascii="Verdana" w:hAnsi="Verdana"/>
          <w:sz w:val="18"/>
          <w:szCs w:val="18"/>
        </w:rPr>
        <w:t xml:space="preserve"> dijktraject</w:t>
      </w:r>
      <w:r w:rsidR="00721511">
        <w:rPr>
          <w:rFonts w:ascii="Verdana" w:hAnsi="Verdana"/>
          <w:sz w:val="18"/>
          <w:szCs w:val="18"/>
        </w:rPr>
        <w:t>en</w:t>
      </w:r>
      <w:r w:rsidRPr="001574CA">
        <w:rPr>
          <w:rFonts w:ascii="Verdana" w:hAnsi="Verdana"/>
          <w:sz w:val="18"/>
          <w:szCs w:val="18"/>
        </w:rPr>
        <w:t xml:space="preserve"> voldo</w:t>
      </w:r>
      <w:r w:rsidR="00721511">
        <w:rPr>
          <w:rFonts w:ascii="Verdana" w:hAnsi="Verdana"/>
          <w:sz w:val="18"/>
          <w:szCs w:val="18"/>
        </w:rPr>
        <w:t>en</w:t>
      </w:r>
      <w:r w:rsidRPr="001574CA">
        <w:rPr>
          <w:rFonts w:ascii="Verdana" w:hAnsi="Verdana"/>
          <w:sz w:val="18"/>
          <w:szCs w:val="18"/>
        </w:rPr>
        <w:t xml:space="preserve"> aan de normen. Een landelijk consistente</w:t>
      </w:r>
      <w:r w:rsidRPr="001574CA" w:rsidR="003E73D2">
        <w:rPr>
          <w:rFonts w:ascii="Verdana" w:hAnsi="Verdana"/>
          <w:sz w:val="18"/>
          <w:szCs w:val="18"/>
        </w:rPr>
        <w:t xml:space="preserve"> systematiek en een </w:t>
      </w:r>
      <w:r w:rsidRPr="001574CA">
        <w:rPr>
          <w:rFonts w:ascii="Verdana" w:hAnsi="Verdana"/>
          <w:sz w:val="18"/>
          <w:szCs w:val="18"/>
        </w:rPr>
        <w:t>norm</w:t>
      </w:r>
      <w:r w:rsidRPr="001574CA" w:rsidR="003E73D2">
        <w:rPr>
          <w:rFonts w:ascii="Verdana" w:hAnsi="Verdana"/>
          <w:sz w:val="18"/>
          <w:szCs w:val="18"/>
        </w:rPr>
        <w:t xml:space="preserve"> die is toegesneden op de situatie</w:t>
      </w:r>
      <w:r w:rsidR="001574CA">
        <w:rPr>
          <w:rFonts w:ascii="Verdana" w:hAnsi="Verdana"/>
          <w:sz w:val="18"/>
          <w:szCs w:val="18"/>
        </w:rPr>
        <w:t xml:space="preserve"> zijn</w:t>
      </w:r>
      <w:r w:rsidRPr="001574CA">
        <w:rPr>
          <w:rFonts w:ascii="Verdana" w:hAnsi="Verdana"/>
          <w:sz w:val="18"/>
          <w:szCs w:val="18"/>
        </w:rPr>
        <w:t xml:space="preserve"> van belang om in beeld te </w:t>
      </w:r>
      <w:r w:rsidRPr="001574CA" w:rsidR="003E73D2">
        <w:rPr>
          <w:rFonts w:ascii="Verdana" w:hAnsi="Verdana"/>
          <w:sz w:val="18"/>
          <w:szCs w:val="18"/>
        </w:rPr>
        <w:t xml:space="preserve">kunnen </w:t>
      </w:r>
      <w:r w:rsidRPr="001574CA">
        <w:rPr>
          <w:rFonts w:ascii="Verdana" w:hAnsi="Verdana"/>
          <w:sz w:val="18"/>
          <w:szCs w:val="18"/>
        </w:rPr>
        <w:t xml:space="preserve">brengen hoe groot de waterveiligheidsopgave tot 2050 is. </w:t>
      </w:r>
      <w:r w:rsidRPr="001574CA" w:rsidR="00424147">
        <w:rPr>
          <w:rFonts w:ascii="Verdana" w:hAnsi="Verdana"/>
          <w:sz w:val="18"/>
          <w:szCs w:val="18"/>
        </w:rPr>
        <w:t xml:space="preserve">Dit </w:t>
      </w:r>
      <w:r w:rsidRPr="001574CA">
        <w:rPr>
          <w:rFonts w:ascii="Verdana" w:hAnsi="Verdana"/>
          <w:sz w:val="18"/>
          <w:szCs w:val="18"/>
        </w:rPr>
        <w:t xml:space="preserve">om </w:t>
      </w:r>
      <w:r w:rsidRPr="001574CA" w:rsidR="003E73D2">
        <w:rPr>
          <w:rFonts w:ascii="Verdana" w:hAnsi="Verdana"/>
          <w:sz w:val="18"/>
          <w:szCs w:val="18"/>
        </w:rPr>
        <w:t xml:space="preserve">projecten de juiste prioritering </w:t>
      </w:r>
      <w:r w:rsidRPr="001574CA" w:rsidR="00424147">
        <w:rPr>
          <w:rFonts w:ascii="Verdana" w:hAnsi="Verdana"/>
          <w:sz w:val="18"/>
          <w:szCs w:val="18"/>
        </w:rPr>
        <w:t xml:space="preserve">te kunnen geven en </w:t>
      </w:r>
      <w:r w:rsidRPr="001574CA">
        <w:rPr>
          <w:rFonts w:ascii="Verdana" w:hAnsi="Verdana"/>
          <w:sz w:val="18"/>
          <w:szCs w:val="18"/>
        </w:rPr>
        <w:t xml:space="preserve">de middelen doelmatig in te zetten. Gezien de </w:t>
      </w:r>
      <w:r w:rsidRPr="001574CA" w:rsidR="008E4E3B">
        <w:rPr>
          <w:rFonts w:ascii="Verdana" w:hAnsi="Verdana"/>
          <w:sz w:val="18"/>
          <w:szCs w:val="18"/>
        </w:rPr>
        <w:t>(</w:t>
      </w:r>
      <w:r w:rsidRPr="001574CA" w:rsidR="00817E0D">
        <w:rPr>
          <w:rFonts w:ascii="Verdana" w:hAnsi="Verdana"/>
          <w:sz w:val="18"/>
          <w:szCs w:val="18"/>
        </w:rPr>
        <w:t>financiële</w:t>
      </w:r>
      <w:r w:rsidRPr="001574CA" w:rsidR="008E4E3B">
        <w:rPr>
          <w:rFonts w:ascii="Verdana" w:hAnsi="Verdana"/>
          <w:sz w:val="18"/>
          <w:szCs w:val="18"/>
        </w:rPr>
        <w:t>)</w:t>
      </w:r>
      <w:r w:rsidRPr="001574CA" w:rsidR="00817E0D">
        <w:rPr>
          <w:rFonts w:ascii="Verdana" w:hAnsi="Verdana"/>
          <w:sz w:val="18"/>
          <w:szCs w:val="18"/>
        </w:rPr>
        <w:t xml:space="preserve"> uitdagingen</w:t>
      </w:r>
      <w:r w:rsidRPr="001574CA">
        <w:rPr>
          <w:rFonts w:ascii="Verdana" w:hAnsi="Verdana"/>
          <w:sz w:val="18"/>
          <w:szCs w:val="18"/>
        </w:rPr>
        <w:t xml:space="preserve"> en oplopende kosten wordt dit steeds belangrijker. Hiermee wordt </w:t>
      </w:r>
      <w:r w:rsidR="00721511">
        <w:rPr>
          <w:rFonts w:ascii="Verdana" w:hAnsi="Verdana"/>
          <w:sz w:val="18"/>
          <w:szCs w:val="18"/>
        </w:rPr>
        <w:t xml:space="preserve">dus </w:t>
      </w:r>
      <w:r w:rsidRPr="001574CA">
        <w:rPr>
          <w:rFonts w:ascii="Verdana" w:hAnsi="Verdana"/>
          <w:sz w:val="18"/>
          <w:szCs w:val="18"/>
        </w:rPr>
        <w:t>ook bijgedragen aan een doelmatiger HWBP</w:t>
      </w:r>
      <w:r w:rsidRPr="001574CA" w:rsidR="00424147">
        <w:rPr>
          <w:rFonts w:ascii="Verdana" w:hAnsi="Verdana"/>
          <w:sz w:val="18"/>
          <w:szCs w:val="18"/>
        </w:rPr>
        <w:t xml:space="preserve"> </w:t>
      </w:r>
      <w:r w:rsidRPr="001574CA" w:rsidR="00443FA6">
        <w:rPr>
          <w:rFonts w:ascii="Verdana" w:hAnsi="Verdana"/>
          <w:sz w:val="18"/>
          <w:szCs w:val="18"/>
        </w:rPr>
        <w:t>zodat</w:t>
      </w:r>
      <w:r w:rsidRPr="001574CA" w:rsidR="00424147">
        <w:rPr>
          <w:rFonts w:ascii="Verdana" w:hAnsi="Verdana"/>
          <w:sz w:val="18"/>
          <w:szCs w:val="18"/>
        </w:rPr>
        <w:t xml:space="preserve"> in</w:t>
      </w:r>
      <w:r w:rsidRPr="001574CA" w:rsidR="00443FA6">
        <w:rPr>
          <w:rFonts w:ascii="Verdana" w:hAnsi="Verdana"/>
          <w:sz w:val="18"/>
          <w:szCs w:val="18"/>
        </w:rPr>
        <w:t xml:space="preserve"> 2050 in</w:t>
      </w:r>
      <w:r w:rsidRPr="001574CA" w:rsidR="00424147">
        <w:rPr>
          <w:rFonts w:ascii="Verdana" w:hAnsi="Verdana"/>
          <w:sz w:val="18"/>
          <w:szCs w:val="18"/>
        </w:rPr>
        <w:t xml:space="preserve"> heel Nederland </w:t>
      </w:r>
      <w:r w:rsidRPr="001574CA" w:rsidR="00DA6E09">
        <w:rPr>
          <w:rFonts w:ascii="Verdana" w:hAnsi="Verdana"/>
          <w:sz w:val="18"/>
          <w:szCs w:val="18"/>
        </w:rPr>
        <w:t>alle</w:t>
      </w:r>
      <w:r w:rsidRPr="001574CA" w:rsidR="00443FA6">
        <w:rPr>
          <w:rFonts w:ascii="Verdana" w:hAnsi="Verdana"/>
          <w:sz w:val="18"/>
          <w:szCs w:val="18"/>
        </w:rPr>
        <w:t xml:space="preserve"> dijken tot op de norm </w:t>
      </w:r>
      <w:r w:rsidRPr="001574CA" w:rsidR="00DA6E09">
        <w:rPr>
          <w:rFonts w:ascii="Verdana" w:hAnsi="Verdana"/>
          <w:sz w:val="18"/>
          <w:szCs w:val="18"/>
        </w:rPr>
        <w:t>kunnen worden</w:t>
      </w:r>
      <w:r w:rsidRPr="001574CA" w:rsidR="00443FA6">
        <w:rPr>
          <w:rFonts w:ascii="Verdana" w:hAnsi="Verdana"/>
          <w:sz w:val="18"/>
          <w:szCs w:val="18"/>
        </w:rPr>
        <w:t xml:space="preserve"> versterkt.</w:t>
      </w:r>
    </w:p>
    <w:p w:rsidRPr="001574CA" w:rsidR="008E5971" w:rsidP="008E5971" w:rsidRDefault="008E5971" w14:paraId="759988DF" w14:textId="77777777">
      <w:pPr>
        <w:pStyle w:val="NoSpacing"/>
        <w:rPr>
          <w:rFonts w:ascii="Verdana" w:hAnsi="Verdana"/>
          <w:sz w:val="18"/>
          <w:szCs w:val="18"/>
        </w:rPr>
      </w:pPr>
    </w:p>
    <w:p w:rsidRPr="001574CA" w:rsidR="008E5971" w:rsidP="008E5971" w:rsidRDefault="008E5971" w14:paraId="1E24CEAF" w14:textId="4D42B664">
      <w:pPr>
        <w:pStyle w:val="NoSpacing"/>
        <w:rPr>
          <w:rFonts w:ascii="Verdana" w:hAnsi="Verdana"/>
          <w:sz w:val="18"/>
          <w:szCs w:val="18"/>
        </w:rPr>
      </w:pPr>
      <w:r w:rsidRPr="001574CA">
        <w:rPr>
          <w:rFonts w:ascii="Verdana" w:hAnsi="Verdana"/>
          <w:sz w:val="18"/>
          <w:szCs w:val="18"/>
        </w:rPr>
        <w:t xml:space="preserve">Dat de normen van een aantal dijktrajecten nu kunnen worden aangepast heeft deels te maken met destijds conservatieve aannames over de mogelijkheid tijdig </w:t>
      </w:r>
      <w:r w:rsidR="006B32C8">
        <w:rPr>
          <w:rFonts w:ascii="Verdana" w:hAnsi="Verdana"/>
          <w:sz w:val="18"/>
          <w:szCs w:val="18"/>
        </w:rPr>
        <w:t>een</w:t>
      </w:r>
      <w:r w:rsidRPr="001574CA">
        <w:rPr>
          <w:rFonts w:ascii="Verdana" w:hAnsi="Verdana"/>
          <w:sz w:val="18"/>
          <w:szCs w:val="18"/>
        </w:rPr>
        <w:t xml:space="preserve"> gebied te </w:t>
      </w:r>
      <w:r w:rsidR="006B32C8">
        <w:rPr>
          <w:rFonts w:ascii="Verdana" w:hAnsi="Verdana"/>
          <w:sz w:val="18"/>
          <w:szCs w:val="18"/>
        </w:rPr>
        <w:t xml:space="preserve">kunnen </w:t>
      </w:r>
      <w:r w:rsidRPr="001574CA">
        <w:rPr>
          <w:rFonts w:ascii="Verdana" w:hAnsi="Verdana"/>
          <w:sz w:val="18"/>
          <w:szCs w:val="18"/>
        </w:rPr>
        <w:t xml:space="preserve">verlaten </w:t>
      </w:r>
      <w:r w:rsidRPr="001574CA" w:rsidR="00876958">
        <w:rPr>
          <w:rFonts w:ascii="Verdana" w:hAnsi="Verdana"/>
          <w:sz w:val="18"/>
          <w:szCs w:val="18"/>
        </w:rPr>
        <w:t>in geval van een overstroming</w:t>
      </w:r>
      <w:r w:rsidRPr="001574CA">
        <w:rPr>
          <w:rFonts w:ascii="Verdana" w:hAnsi="Verdana"/>
          <w:sz w:val="18"/>
          <w:szCs w:val="18"/>
        </w:rPr>
        <w:t xml:space="preserve">, de ‘evacuatiefractie’. Dit speelt met name op de Waddeneilanden, maar ook in de Maasvallei. Daarnaast zijn er </w:t>
      </w:r>
      <w:r w:rsidR="00721511">
        <w:rPr>
          <w:rFonts w:ascii="Verdana" w:hAnsi="Verdana"/>
          <w:sz w:val="18"/>
          <w:szCs w:val="18"/>
        </w:rPr>
        <w:t xml:space="preserve">nu </w:t>
      </w:r>
      <w:r w:rsidRPr="001574CA">
        <w:rPr>
          <w:rFonts w:ascii="Verdana" w:hAnsi="Verdana"/>
          <w:sz w:val="18"/>
          <w:szCs w:val="18"/>
        </w:rPr>
        <w:t xml:space="preserve">betere inzichten in het verloop van een overstroming, waardoor in sommige gebieden </w:t>
      </w:r>
      <w:r w:rsidRPr="001574CA" w:rsidR="00094D86">
        <w:rPr>
          <w:rFonts w:ascii="Verdana" w:hAnsi="Verdana"/>
          <w:sz w:val="18"/>
          <w:szCs w:val="18"/>
        </w:rPr>
        <w:t>de</w:t>
      </w:r>
      <w:r w:rsidRPr="001574CA">
        <w:rPr>
          <w:rFonts w:ascii="Verdana" w:hAnsi="Verdana"/>
          <w:sz w:val="18"/>
          <w:szCs w:val="18"/>
        </w:rPr>
        <w:t xml:space="preserve"> </w:t>
      </w:r>
      <w:r w:rsidRPr="001574CA" w:rsidR="00094D86">
        <w:rPr>
          <w:rFonts w:ascii="Verdana" w:hAnsi="Verdana"/>
          <w:sz w:val="18"/>
          <w:szCs w:val="18"/>
        </w:rPr>
        <w:t>kans</w:t>
      </w:r>
      <w:r w:rsidRPr="001574CA">
        <w:rPr>
          <w:rFonts w:ascii="Verdana" w:hAnsi="Verdana"/>
          <w:sz w:val="18"/>
          <w:szCs w:val="18"/>
        </w:rPr>
        <w:t xml:space="preserve"> </w:t>
      </w:r>
      <w:r w:rsidRPr="001574CA" w:rsidR="00B6053D">
        <w:rPr>
          <w:rFonts w:ascii="Verdana" w:hAnsi="Verdana"/>
          <w:sz w:val="18"/>
          <w:szCs w:val="18"/>
        </w:rPr>
        <w:t xml:space="preserve">op dodelijke </w:t>
      </w:r>
      <w:r w:rsidRPr="001574CA">
        <w:rPr>
          <w:rFonts w:ascii="Verdana" w:hAnsi="Verdana"/>
          <w:sz w:val="18"/>
          <w:szCs w:val="18"/>
        </w:rPr>
        <w:t xml:space="preserve">slachtoffers lager blijkt dan op basis van de inzichten tijdens het instellen van de normen in 2017. Hierdoor kunnen de betreffende normen </w:t>
      </w:r>
      <w:r w:rsidRPr="001574CA" w:rsidR="00B6053D">
        <w:rPr>
          <w:rFonts w:ascii="Verdana" w:hAnsi="Verdana"/>
          <w:sz w:val="18"/>
          <w:szCs w:val="18"/>
        </w:rPr>
        <w:t>worden aangepast</w:t>
      </w:r>
      <w:r w:rsidR="00721511">
        <w:rPr>
          <w:rFonts w:ascii="Verdana" w:hAnsi="Verdana"/>
          <w:sz w:val="18"/>
          <w:szCs w:val="18"/>
        </w:rPr>
        <w:t>,</w:t>
      </w:r>
      <w:r w:rsidRPr="001574CA" w:rsidR="00B6053D">
        <w:rPr>
          <w:rFonts w:ascii="Verdana" w:hAnsi="Verdana"/>
          <w:sz w:val="18"/>
          <w:szCs w:val="18"/>
        </w:rPr>
        <w:t xml:space="preserve"> </w:t>
      </w:r>
      <w:r w:rsidRPr="001574CA">
        <w:rPr>
          <w:rFonts w:ascii="Verdana" w:hAnsi="Verdana"/>
          <w:sz w:val="18"/>
          <w:szCs w:val="18"/>
        </w:rPr>
        <w:t>maar blijft het basisbeschermingsniveau van de mensen die wonen en werken in het achterliggende gebied gehandhaafd, in lijn met de rest van Nederland.</w:t>
      </w:r>
    </w:p>
    <w:p w:rsidRPr="001574CA" w:rsidR="008E5971" w:rsidP="008E5971" w:rsidRDefault="008E5971" w14:paraId="0519CE98" w14:textId="77777777">
      <w:pPr>
        <w:pStyle w:val="NoSpacing"/>
        <w:rPr>
          <w:rFonts w:ascii="Verdana" w:hAnsi="Verdana"/>
          <w:sz w:val="18"/>
          <w:szCs w:val="18"/>
        </w:rPr>
      </w:pPr>
    </w:p>
    <w:p w:rsidR="00B87A11" w:rsidP="007C7019" w:rsidRDefault="008E5971" w14:paraId="74045D7F" w14:textId="77777777">
      <w:pPr>
        <w:pStyle w:val="NoSpacing"/>
        <w:rPr>
          <w:rFonts w:ascii="Verdana" w:hAnsi="Verdana"/>
          <w:sz w:val="18"/>
          <w:szCs w:val="18"/>
        </w:rPr>
      </w:pPr>
      <w:r w:rsidRPr="001574CA">
        <w:rPr>
          <w:rFonts w:ascii="Verdana" w:hAnsi="Verdana"/>
          <w:sz w:val="18"/>
          <w:szCs w:val="18"/>
        </w:rPr>
        <w:t>Met de betrokken waterschappen is veelvuldig overleg</w:t>
      </w:r>
      <w:r w:rsidR="006B32C8">
        <w:rPr>
          <w:rFonts w:ascii="Verdana" w:hAnsi="Verdana"/>
          <w:sz w:val="18"/>
          <w:szCs w:val="18"/>
        </w:rPr>
        <w:t>d</w:t>
      </w:r>
      <w:r w:rsidRPr="001574CA">
        <w:rPr>
          <w:rFonts w:ascii="Verdana" w:hAnsi="Verdana"/>
          <w:sz w:val="18"/>
          <w:szCs w:val="18"/>
        </w:rPr>
        <w:t xml:space="preserve"> naar aanleiding van de technische analyses die door Deltares zijn uitgevoerd</w:t>
      </w:r>
      <w:r w:rsidR="00B87A11">
        <w:rPr>
          <w:rFonts w:ascii="Verdana" w:hAnsi="Verdana"/>
          <w:sz w:val="18"/>
          <w:szCs w:val="18"/>
        </w:rPr>
        <w:t>. D</w:t>
      </w:r>
      <w:r w:rsidRPr="001574CA">
        <w:rPr>
          <w:rFonts w:ascii="Verdana" w:hAnsi="Verdana"/>
          <w:sz w:val="18"/>
          <w:szCs w:val="18"/>
        </w:rPr>
        <w:t>eze analyses zijn eerder met de Kamer gedeeld</w:t>
      </w:r>
      <w:r w:rsidR="00B87A11">
        <w:rPr>
          <w:rFonts w:ascii="Verdana" w:hAnsi="Verdana"/>
          <w:sz w:val="18"/>
          <w:szCs w:val="18"/>
        </w:rPr>
        <w:t>, bij de al aangehaalde brief van 15 januari 2025</w:t>
      </w:r>
      <w:r w:rsidRPr="001574CA">
        <w:rPr>
          <w:rFonts w:ascii="Verdana" w:hAnsi="Verdana"/>
          <w:sz w:val="18"/>
          <w:szCs w:val="18"/>
        </w:rPr>
        <w:t xml:space="preserve">. Waar nodig zijn daarna </w:t>
      </w:r>
      <w:r w:rsidRPr="001574CA" w:rsidR="00B6053D">
        <w:rPr>
          <w:rFonts w:ascii="Verdana" w:hAnsi="Verdana"/>
          <w:sz w:val="18"/>
          <w:szCs w:val="18"/>
        </w:rPr>
        <w:t xml:space="preserve">extra </w:t>
      </w:r>
      <w:r w:rsidRPr="001574CA">
        <w:rPr>
          <w:rFonts w:ascii="Verdana" w:hAnsi="Verdana"/>
          <w:sz w:val="18"/>
          <w:szCs w:val="18"/>
        </w:rPr>
        <w:t xml:space="preserve">aanvullende analyses gedaan. </w:t>
      </w:r>
    </w:p>
    <w:p w:rsidR="00B87A11" w:rsidP="007C7019" w:rsidRDefault="008E5971" w14:paraId="5DA7A1F7" w14:textId="77777777">
      <w:pPr>
        <w:pStyle w:val="NoSpacing"/>
        <w:rPr>
          <w:rFonts w:ascii="Verdana" w:hAnsi="Verdana"/>
          <w:sz w:val="18"/>
          <w:szCs w:val="18"/>
        </w:rPr>
      </w:pPr>
      <w:r w:rsidRPr="001574CA">
        <w:rPr>
          <w:rFonts w:ascii="Verdana" w:hAnsi="Verdana"/>
          <w:sz w:val="18"/>
          <w:szCs w:val="18"/>
        </w:rPr>
        <w:t>De betrokken waterschappen hebben aangegeven</w:t>
      </w:r>
      <w:r w:rsidRPr="001574CA" w:rsidR="007D2B16">
        <w:rPr>
          <w:rFonts w:ascii="Verdana" w:hAnsi="Verdana"/>
          <w:sz w:val="18"/>
          <w:szCs w:val="18"/>
        </w:rPr>
        <w:t xml:space="preserve"> dat ze bestuurlijk graag eerder betrokken hadden willen worden in het proces</w:t>
      </w:r>
      <w:r w:rsidR="00721511">
        <w:rPr>
          <w:rFonts w:ascii="Verdana" w:hAnsi="Verdana"/>
          <w:sz w:val="18"/>
          <w:szCs w:val="18"/>
        </w:rPr>
        <w:t>, maar z</w:t>
      </w:r>
      <w:r w:rsidRPr="001574CA" w:rsidR="007D2B16">
        <w:rPr>
          <w:rFonts w:ascii="Verdana" w:hAnsi="Verdana"/>
          <w:sz w:val="18"/>
          <w:szCs w:val="18"/>
        </w:rPr>
        <w:t>e onderschrijven</w:t>
      </w:r>
      <w:r w:rsidRPr="001574CA">
        <w:rPr>
          <w:rFonts w:ascii="Verdana" w:hAnsi="Verdana"/>
          <w:sz w:val="18"/>
          <w:szCs w:val="18"/>
        </w:rPr>
        <w:t xml:space="preserve"> de methodiek die aan de normering ten grondslag ligt</w:t>
      </w:r>
      <w:r w:rsidRPr="001574CA" w:rsidR="007D2B16">
        <w:rPr>
          <w:rFonts w:ascii="Verdana" w:hAnsi="Verdana"/>
          <w:sz w:val="18"/>
          <w:szCs w:val="18"/>
        </w:rPr>
        <w:t>.</w:t>
      </w:r>
      <w:r w:rsidRPr="001574CA">
        <w:rPr>
          <w:rFonts w:ascii="Verdana" w:hAnsi="Verdana"/>
          <w:sz w:val="18"/>
          <w:szCs w:val="18"/>
        </w:rPr>
        <w:t xml:space="preserve"> Ook wordt het belang van het consistent toepassen van de landelijke systematiek onderkend. Wel zijn er</w:t>
      </w:r>
      <w:r w:rsidR="00B87A11">
        <w:rPr>
          <w:rFonts w:ascii="Verdana" w:hAnsi="Verdana"/>
          <w:sz w:val="18"/>
          <w:szCs w:val="18"/>
        </w:rPr>
        <w:t xml:space="preserve"> bij waterschappen</w:t>
      </w:r>
      <w:r w:rsidRPr="001574CA">
        <w:rPr>
          <w:rFonts w:ascii="Verdana" w:hAnsi="Verdana"/>
          <w:sz w:val="18"/>
          <w:szCs w:val="18"/>
        </w:rPr>
        <w:t xml:space="preserve"> zorgen over de uitlegbaarheid van de (technische) methodiek</w:t>
      </w:r>
      <w:r w:rsidRPr="001574CA" w:rsidR="007D4808">
        <w:rPr>
          <w:rFonts w:ascii="Verdana" w:hAnsi="Verdana"/>
          <w:sz w:val="18"/>
          <w:szCs w:val="18"/>
        </w:rPr>
        <w:t xml:space="preserve">. Afgesproken is dat </w:t>
      </w:r>
      <w:r w:rsidR="001574CA">
        <w:rPr>
          <w:rFonts w:ascii="Verdana" w:hAnsi="Verdana"/>
          <w:sz w:val="18"/>
          <w:szCs w:val="18"/>
        </w:rPr>
        <w:t>het</w:t>
      </w:r>
      <w:r w:rsidRPr="001574CA" w:rsidR="007D4808">
        <w:rPr>
          <w:rFonts w:ascii="Verdana" w:hAnsi="Verdana"/>
          <w:sz w:val="18"/>
          <w:szCs w:val="18"/>
        </w:rPr>
        <w:t xml:space="preserve"> ministerie</w:t>
      </w:r>
      <w:r w:rsidR="001574CA">
        <w:rPr>
          <w:rFonts w:ascii="Verdana" w:hAnsi="Verdana"/>
          <w:sz w:val="18"/>
          <w:szCs w:val="18"/>
        </w:rPr>
        <w:t xml:space="preserve"> van IenW</w:t>
      </w:r>
      <w:r w:rsidR="00721511">
        <w:rPr>
          <w:rFonts w:ascii="Verdana" w:hAnsi="Verdana"/>
          <w:sz w:val="18"/>
          <w:szCs w:val="18"/>
        </w:rPr>
        <w:t xml:space="preserve"> meedenkt</w:t>
      </w:r>
      <w:r w:rsidRPr="001574CA" w:rsidR="007D4808">
        <w:rPr>
          <w:rFonts w:ascii="Verdana" w:hAnsi="Verdana"/>
          <w:sz w:val="18"/>
          <w:szCs w:val="18"/>
        </w:rPr>
        <w:t xml:space="preserve"> over de communicatieboodschap richting de verschillende regio’s en het waterschap </w:t>
      </w:r>
      <w:r w:rsidR="00721511">
        <w:rPr>
          <w:rFonts w:ascii="Verdana" w:hAnsi="Verdana"/>
          <w:sz w:val="18"/>
          <w:szCs w:val="18"/>
        </w:rPr>
        <w:t>daarbij ondersteunt</w:t>
      </w:r>
      <w:r w:rsidRPr="001574CA" w:rsidR="007D4808">
        <w:rPr>
          <w:rFonts w:ascii="Verdana" w:hAnsi="Verdana"/>
          <w:sz w:val="18"/>
          <w:szCs w:val="18"/>
        </w:rPr>
        <w:t xml:space="preserve">, waar dat passend is. </w:t>
      </w:r>
    </w:p>
    <w:p w:rsidRPr="001574CA" w:rsidR="008E5971" w:rsidP="007C7019" w:rsidRDefault="007D4808" w14:paraId="4A17477A" w14:textId="57867E49">
      <w:pPr>
        <w:pStyle w:val="NoSpacing"/>
        <w:rPr>
          <w:rFonts w:ascii="Verdana" w:hAnsi="Verdana"/>
          <w:sz w:val="18"/>
          <w:szCs w:val="18"/>
        </w:rPr>
      </w:pPr>
      <w:r w:rsidRPr="001574CA">
        <w:rPr>
          <w:rFonts w:ascii="Verdana" w:hAnsi="Verdana"/>
          <w:sz w:val="18"/>
          <w:szCs w:val="18"/>
        </w:rPr>
        <w:t>Ook</w:t>
      </w:r>
      <w:r w:rsidRPr="001574CA" w:rsidR="008E5971">
        <w:rPr>
          <w:rFonts w:ascii="Verdana" w:hAnsi="Verdana"/>
          <w:sz w:val="18"/>
          <w:szCs w:val="18"/>
        </w:rPr>
        <w:t xml:space="preserve"> wordt</w:t>
      </w:r>
      <w:r w:rsidRPr="001574CA" w:rsidR="00443911">
        <w:rPr>
          <w:rFonts w:ascii="Verdana" w:hAnsi="Verdana"/>
          <w:sz w:val="18"/>
          <w:szCs w:val="18"/>
        </w:rPr>
        <w:t xml:space="preserve"> er</w:t>
      </w:r>
      <w:r w:rsidRPr="001574CA" w:rsidR="008E5971">
        <w:rPr>
          <w:rFonts w:ascii="Verdana" w:hAnsi="Verdana"/>
          <w:sz w:val="18"/>
          <w:szCs w:val="18"/>
        </w:rPr>
        <w:t xml:space="preserve"> aandacht gevraagd voor de </w:t>
      </w:r>
      <w:r w:rsidRPr="001574CA" w:rsidR="00094D86">
        <w:rPr>
          <w:rFonts w:ascii="Verdana" w:hAnsi="Verdana"/>
          <w:sz w:val="18"/>
          <w:szCs w:val="18"/>
        </w:rPr>
        <w:t>interactie</w:t>
      </w:r>
      <w:r w:rsidRPr="001574CA" w:rsidR="008E5971">
        <w:rPr>
          <w:rFonts w:ascii="Verdana" w:hAnsi="Verdana"/>
          <w:sz w:val="18"/>
          <w:szCs w:val="18"/>
        </w:rPr>
        <w:t xml:space="preserve"> </w:t>
      </w:r>
      <w:r w:rsidRPr="001574CA" w:rsidR="00094D86">
        <w:rPr>
          <w:rFonts w:ascii="Verdana" w:hAnsi="Verdana"/>
          <w:sz w:val="18"/>
          <w:szCs w:val="18"/>
        </w:rPr>
        <w:t>tussen de verschillende</w:t>
      </w:r>
      <w:r w:rsidRPr="001574CA" w:rsidR="008E5971">
        <w:rPr>
          <w:rFonts w:ascii="Verdana" w:hAnsi="Verdana"/>
          <w:sz w:val="18"/>
          <w:szCs w:val="18"/>
        </w:rPr>
        <w:t xml:space="preserve"> lagen van meerlaagsveiligheid</w:t>
      </w:r>
      <w:r w:rsidRPr="001574CA" w:rsidR="009A2CC3">
        <w:rPr>
          <w:rStyle w:val="FootnoteReference"/>
          <w:rFonts w:ascii="Verdana" w:hAnsi="Verdana"/>
          <w:sz w:val="18"/>
          <w:szCs w:val="18"/>
        </w:rPr>
        <w:footnoteReference w:id="5"/>
      </w:r>
      <w:r w:rsidRPr="001574CA" w:rsidR="008E5971">
        <w:rPr>
          <w:rFonts w:ascii="Verdana" w:hAnsi="Verdana"/>
          <w:sz w:val="18"/>
          <w:szCs w:val="18"/>
        </w:rPr>
        <w:t xml:space="preserve">. </w:t>
      </w:r>
      <w:r w:rsidRPr="001574CA" w:rsidR="00BF427E">
        <w:rPr>
          <w:rFonts w:ascii="Verdana" w:hAnsi="Verdana"/>
          <w:sz w:val="18"/>
          <w:szCs w:val="18"/>
        </w:rPr>
        <w:t xml:space="preserve">Het </w:t>
      </w:r>
      <w:r w:rsidRPr="001574CA" w:rsidR="00DA6E09">
        <w:rPr>
          <w:rFonts w:ascii="Verdana" w:hAnsi="Verdana"/>
          <w:sz w:val="18"/>
          <w:szCs w:val="18"/>
        </w:rPr>
        <w:t xml:space="preserve">is van </w:t>
      </w:r>
      <w:r w:rsidRPr="001574CA" w:rsidR="00BF427E">
        <w:rPr>
          <w:rFonts w:ascii="Verdana" w:hAnsi="Verdana"/>
          <w:sz w:val="18"/>
          <w:szCs w:val="18"/>
        </w:rPr>
        <w:t xml:space="preserve">belang </w:t>
      </w:r>
      <w:r w:rsidRPr="001574CA" w:rsidR="00DA6E09">
        <w:rPr>
          <w:rFonts w:ascii="Verdana" w:hAnsi="Verdana"/>
          <w:sz w:val="18"/>
          <w:szCs w:val="18"/>
        </w:rPr>
        <w:t xml:space="preserve">dat ook wordt </w:t>
      </w:r>
      <w:r w:rsidRPr="001574CA" w:rsidR="007D2B16">
        <w:rPr>
          <w:rFonts w:ascii="Verdana" w:hAnsi="Verdana"/>
          <w:sz w:val="18"/>
          <w:szCs w:val="18"/>
        </w:rPr>
        <w:t>geïnvesteerd</w:t>
      </w:r>
      <w:r w:rsidRPr="001574CA" w:rsidR="00DA6E09">
        <w:rPr>
          <w:rFonts w:ascii="Verdana" w:hAnsi="Verdana"/>
          <w:sz w:val="18"/>
          <w:szCs w:val="18"/>
        </w:rPr>
        <w:t xml:space="preserve"> in de andere</w:t>
      </w:r>
      <w:r w:rsidRPr="001574CA" w:rsidR="007D2B16">
        <w:rPr>
          <w:rFonts w:ascii="Verdana" w:hAnsi="Verdana"/>
          <w:sz w:val="18"/>
          <w:szCs w:val="18"/>
        </w:rPr>
        <w:t xml:space="preserve"> </w:t>
      </w:r>
      <w:r w:rsidRPr="001574CA" w:rsidR="00BF427E">
        <w:rPr>
          <w:rFonts w:ascii="Verdana" w:hAnsi="Verdana"/>
          <w:sz w:val="18"/>
          <w:szCs w:val="18"/>
        </w:rPr>
        <w:t>lagen</w:t>
      </w:r>
      <w:r w:rsidRPr="001574CA" w:rsidR="00DA6E09">
        <w:rPr>
          <w:rFonts w:ascii="Verdana" w:hAnsi="Verdana"/>
          <w:sz w:val="18"/>
          <w:szCs w:val="18"/>
        </w:rPr>
        <w:t xml:space="preserve">. </w:t>
      </w:r>
      <w:r w:rsidRPr="001574CA" w:rsidR="007D2B16">
        <w:rPr>
          <w:rFonts w:ascii="Verdana" w:hAnsi="Verdana"/>
          <w:sz w:val="18"/>
          <w:szCs w:val="18"/>
        </w:rPr>
        <w:t>Z</w:t>
      </w:r>
      <w:r w:rsidRPr="001574CA" w:rsidR="00DA6E09">
        <w:rPr>
          <w:rFonts w:ascii="Verdana" w:hAnsi="Verdana"/>
          <w:sz w:val="18"/>
          <w:szCs w:val="18"/>
        </w:rPr>
        <w:t xml:space="preserve">o is het ook van belang om voorbereid te zijn op een mogelijke overstroming in de crisisbeheersing omdat </w:t>
      </w:r>
      <w:r w:rsidRPr="001574CA" w:rsidR="00BF427E">
        <w:rPr>
          <w:rFonts w:ascii="Verdana" w:hAnsi="Verdana"/>
          <w:sz w:val="18"/>
          <w:szCs w:val="18"/>
        </w:rPr>
        <w:t>een dijk te</w:t>
      </w:r>
      <w:r w:rsidR="00D45CDC">
        <w:rPr>
          <w:rFonts w:ascii="Verdana" w:hAnsi="Verdana"/>
          <w:sz w:val="18"/>
          <w:szCs w:val="18"/>
        </w:rPr>
        <w:t xml:space="preserve"> </w:t>
      </w:r>
      <w:r w:rsidRPr="001574CA" w:rsidR="00BF427E">
        <w:rPr>
          <w:rFonts w:ascii="Verdana" w:hAnsi="Verdana"/>
          <w:sz w:val="18"/>
          <w:szCs w:val="18"/>
        </w:rPr>
        <w:t>alle</w:t>
      </w:r>
      <w:r w:rsidR="00D45CDC">
        <w:rPr>
          <w:rFonts w:ascii="Verdana" w:hAnsi="Verdana"/>
          <w:sz w:val="18"/>
          <w:szCs w:val="18"/>
        </w:rPr>
        <w:t>n</w:t>
      </w:r>
      <w:r w:rsidRPr="001574CA" w:rsidR="00BF427E">
        <w:rPr>
          <w:rFonts w:ascii="Verdana" w:hAnsi="Verdana"/>
          <w:sz w:val="18"/>
          <w:szCs w:val="18"/>
        </w:rPr>
        <w:t xml:space="preserve"> tijde</w:t>
      </w:r>
      <w:r w:rsidRPr="001574CA" w:rsidR="00DA6E09">
        <w:rPr>
          <w:rFonts w:ascii="Verdana" w:hAnsi="Verdana"/>
          <w:sz w:val="18"/>
          <w:szCs w:val="18"/>
        </w:rPr>
        <w:t xml:space="preserve"> kan</w:t>
      </w:r>
      <w:r w:rsidRPr="001574CA" w:rsidR="00BF427E">
        <w:rPr>
          <w:rFonts w:ascii="Verdana" w:hAnsi="Verdana"/>
          <w:sz w:val="18"/>
          <w:szCs w:val="18"/>
        </w:rPr>
        <w:t xml:space="preserve"> falen, </w:t>
      </w:r>
      <w:r w:rsidRPr="001574CA" w:rsidR="00DA6E09">
        <w:rPr>
          <w:rFonts w:ascii="Verdana" w:hAnsi="Verdana"/>
          <w:sz w:val="18"/>
          <w:szCs w:val="18"/>
        </w:rPr>
        <w:t xml:space="preserve">en dat staat </w:t>
      </w:r>
      <w:r w:rsidRPr="001574CA" w:rsidR="00BF427E">
        <w:rPr>
          <w:rFonts w:ascii="Verdana" w:hAnsi="Verdana"/>
          <w:sz w:val="18"/>
          <w:szCs w:val="18"/>
        </w:rPr>
        <w:t>los van de betreffende norm</w:t>
      </w:r>
      <w:r w:rsidRPr="001574CA" w:rsidR="00DA6E09">
        <w:rPr>
          <w:rFonts w:ascii="Verdana" w:hAnsi="Verdana"/>
          <w:sz w:val="18"/>
          <w:szCs w:val="18"/>
        </w:rPr>
        <w:t>hoogte.</w:t>
      </w:r>
    </w:p>
    <w:p w:rsidRPr="001574CA" w:rsidR="00876958" w:rsidP="007C7019" w:rsidRDefault="00876958" w14:paraId="4C1A9F69" w14:textId="77777777">
      <w:pPr>
        <w:pStyle w:val="NoSpacing"/>
        <w:rPr>
          <w:rFonts w:ascii="Verdana" w:hAnsi="Verdana"/>
          <w:sz w:val="18"/>
          <w:szCs w:val="18"/>
        </w:rPr>
      </w:pPr>
    </w:p>
    <w:p w:rsidRPr="001574CA" w:rsidR="00876958" w:rsidP="007C7019" w:rsidRDefault="00876958" w14:paraId="3A4A80BF" w14:textId="00C441F7">
      <w:pPr>
        <w:pStyle w:val="NoSpacing"/>
        <w:rPr>
          <w:rFonts w:ascii="Verdana" w:hAnsi="Verdana"/>
          <w:sz w:val="18"/>
          <w:szCs w:val="18"/>
        </w:rPr>
      </w:pPr>
      <w:r w:rsidRPr="001574CA">
        <w:rPr>
          <w:rFonts w:ascii="Verdana" w:hAnsi="Verdana"/>
          <w:sz w:val="18"/>
          <w:szCs w:val="18"/>
        </w:rPr>
        <w:t>De landelijke normsystematiek is een integrale benadering. Hier worden de gebiedsspecifieke situatie en potentiële kosten van de overige lagen van de meerlaagsveiligheid in betrokken, waarmee ieder</w:t>
      </w:r>
      <w:r w:rsidR="00B87A11">
        <w:rPr>
          <w:rFonts w:ascii="Verdana" w:hAnsi="Verdana"/>
          <w:sz w:val="18"/>
          <w:szCs w:val="18"/>
        </w:rPr>
        <w:t>e</w:t>
      </w:r>
      <w:r w:rsidRPr="001574CA">
        <w:rPr>
          <w:rFonts w:ascii="Verdana" w:hAnsi="Verdana"/>
          <w:sz w:val="18"/>
          <w:szCs w:val="18"/>
        </w:rPr>
        <w:t xml:space="preserve"> kering onder dezelfde randvoorwaarden van waterveiligheid een passende norm heeft. Belangrijk is om in heel Nederland dezelfde werkwijze te hanteren. We kunnen het ons namelijk niet permitteren om, vanuit het waterveiligheidsbeleid, onnodig strengere normen te bepalen en daarmee onnodige dijkversterkingen te financieren</w:t>
      </w:r>
      <w:r w:rsidR="00B87A11">
        <w:rPr>
          <w:rFonts w:ascii="Verdana" w:hAnsi="Verdana"/>
          <w:sz w:val="18"/>
          <w:szCs w:val="18"/>
        </w:rPr>
        <w:t xml:space="preserve"> e</w:t>
      </w:r>
      <w:r w:rsidRPr="001574CA">
        <w:rPr>
          <w:rFonts w:ascii="Verdana" w:hAnsi="Verdana"/>
          <w:sz w:val="18"/>
          <w:szCs w:val="18"/>
        </w:rPr>
        <w:t xml:space="preserve">n op deze manier geld uit te geven </w:t>
      </w:r>
      <w:r w:rsidR="00721511">
        <w:rPr>
          <w:rFonts w:ascii="Verdana" w:hAnsi="Verdana"/>
          <w:sz w:val="18"/>
          <w:szCs w:val="18"/>
        </w:rPr>
        <w:t>wa</w:t>
      </w:r>
      <w:r w:rsidRPr="001574CA">
        <w:rPr>
          <w:rFonts w:ascii="Verdana" w:hAnsi="Verdana"/>
          <w:sz w:val="18"/>
          <w:szCs w:val="18"/>
        </w:rPr>
        <w:t xml:space="preserve">t ten koste gaat van dijkversterkingen elders, waar het wel dringend nodig is. </w:t>
      </w:r>
    </w:p>
    <w:p w:rsidRPr="001574CA" w:rsidR="008E4E3B" w:rsidP="008E5971" w:rsidRDefault="008E4E3B" w14:paraId="0AC5311A" w14:textId="77777777">
      <w:pPr>
        <w:pStyle w:val="NoSpacing"/>
        <w:rPr>
          <w:rFonts w:ascii="Verdana" w:hAnsi="Verdana"/>
          <w:sz w:val="18"/>
          <w:szCs w:val="18"/>
        </w:rPr>
      </w:pPr>
    </w:p>
    <w:p w:rsidRPr="001574CA" w:rsidR="008E5971" w:rsidP="008E5971" w:rsidRDefault="008E5971" w14:paraId="6BAF7214" w14:textId="77777777">
      <w:pPr>
        <w:pStyle w:val="NoSpacing"/>
        <w:rPr>
          <w:rFonts w:ascii="Verdana" w:hAnsi="Verdana"/>
          <w:i/>
          <w:iCs/>
          <w:sz w:val="18"/>
          <w:szCs w:val="18"/>
        </w:rPr>
      </w:pPr>
      <w:r w:rsidRPr="001574CA">
        <w:rPr>
          <w:rFonts w:ascii="Verdana" w:hAnsi="Verdana"/>
          <w:i/>
          <w:iCs/>
          <w:sz w:val="18"/>
          <w:szCs w:val="18"/>
        </w:rPr>
        <w:t>Normaanpassingen Waddeneilanden</w:t>
      </w:r>
    </w:p>
    <w:p w:rsidR="00404E34" w:rsidP="00502225" w:rsidRDefault="00502225" w14:paraId="34A96B08" w14:textId="40536391">
      <w:pPr>
        <w:pStyle w:val="NoSpacing"/>
        <w:rPr>
          <w:rFonts w:ascii="Verdana" w:hAnsi="Verdana"/>
          <w:sz w:val="18"/>
          <w:szCs w:val="18"/>
        </w:rPr>
      </w:pPr>
      <w:r w:rsidRPr="001574CA">
        <w:rPr>
          <w:rFonts w:ascii="Verdana" w:hAnsi="Verdana"/>
          <w:sz w:val="18"/>
          <w:szCs w:val="18"/>
        </w:rPr>
        <w:t>Met de bestuurders in Noord</w:t>
      </w:r>
      <w:r w:rsidR="00B87A11">
        <w:rPr>
          <w:rFonts w:ascii="Verdana" w:hAnsi="Verdana"/>
          <w:sz w:val="18"/>
          <w:szCs w:val="18"/>
        </w:rPr>
        <w:t>-</w:t>
      </w:r>
      <w:r w:rsidRPr="001574CA">
        <w:rPr>
          <w:rFonts w:ascii="Verdana" w:hAnsi="Verdana"/>
          <w:sz w:val="18"/>
          <w:szCs w:val="18"/>
        </w:rPr>
        <w:t xml:space="preserve">Nederland heb ik gesproken over hun zorgen over de effecten van de toepassing van de uniforme landelijke normeringsystematiek binnen het waterveiligheidsbeleid. De Deltacommissaris was hierbij ook aanwezig. In reactie op de wens vanuit de regio voor een afwijkende normstelling voor de eilanden </w:t>
      </w:r>
      <w:r w:rsidR="00B87A11">
        <w:rPr>
          <w:rFonts w:ascii="Verdana" w:hAnsi="Verdana"/>
          <w:sz w:val="18"/>
          <w:szCs w:val="18"/>
        </w:rPr>
        <w:t>is</w:t>
      </w:r>
      <w:r w:rsidRPr="001574CA">
        <w:rPr>
          <w:rFonts w:ascii="Verdana" w:hAnsi="Verdana"/>
          <w:sz w:val="18"/>
          <w:szCs w:val="18"/>
        </w:rPr>
        <w:t xml:space="preserve"> aangegeven waarom ik dat onwenselijk vind en</w:t>
      </w:r>
      <w:r w:rsidR="00B87A11">
        <w:rPr>
          <w:rFonts w:ascii="Verdana" w:hAnsi="Verdana"/>
          <w:sz w:val="18"/>
          <w:szCs w:val="18"/>
        </w:rPr>
        <w:t xml:space="preserve"> waarom ik</w:t>
      </w:r>
      <w:r w:rsidRPr="001574CA">
        <w:rPr>
          <w:rFonts w:ascii="Verdana" w:hAnsi="Verdana"/>
          <w:sz w:val="18"/>
          <w:szCs w:val="18"/>
        </w:rPr>
        <w:t xml:space="preserve"> van mening ben dat dit zich niet goed verhoudt tot het belang van uniformiteit en consistentie van de landelijke systematiek. Tegelijk en juist vanwege de specifieke eilandsituatie is het van groot belang dat de integrale veiligheidsstrategie voor de Waddeneilanden nader wordt uitgewerkt. Afgesproken is daarom dat het Rijk hieraan zal bijdragen en dat dit opgepakt wordt in het kader van het Deltaprogramma Waddengebied, met betrokkenheid van de Deltacommissaris.</w:t>
      </w:r>
      <w:r w:rsidR="00404E34">
        <w:rPr>
          <w:rFonts w:ascii="Verdana" w:hAnsi="Verdana"/>
          <w:sz w:val="18"/>
          <w:szCs w:val="18"/>
        </w:rPr>
        <w:t xml:space="preserve"> Uit de in het kader van het Deltaprogramma Wadden opgestelde integrale veiligheid</w:t>
      </w:r>
      <w:r w:rsidR="00B87A11">
        <w:rPr>
          <w:rFonts w:ascii="Verdana" w:hAnsi="Verdana"/>
          <w:sz w:val="18"/>
          <w:szCs w:val="18"/>
        </w:rPr>
        <w:t>s-</w:t>
      </w:r>
      <w:r w:rsidR="00404E34">
        <w:rPr>
          <w:rFonts w:ascii="Verdana" w:hAnsi="Verdana"/>
          <w:sz w:val="18"/>
          <w:szCs w:val="18"/>
        </w:rPr>
        <w:t xml:space="preserve">strategieën per eiland blijkt dat er voldoende schuilmogelijkheden zijn. </w:t>
      </w:r>
      <w:r w:rsidRPr="001574CA">
        <w:rPr>
          <w:rFonts w:ascii="Verdana" w:hAnsi="Verdana"/>
          <w:sz w:val="18"/>
          <w:szCs w:val="18"/>
        </w:rPr>
        <w:t xml:space="preserve"> </w:t>
      </w:r>
    </w:p>
    <w:p w:rsidR="00404E34" w:rsidP="00502225" w:rsidRDefault="00404E34" w14:paraId="4646991C" w14:textId="77777777">
      <w:pPr>
        <w:pStyle w:val="NoSpacing"/>
        <w:rPr>
          <w:rFonts w:ascii="Verdana" w:hAnsi="Verdana"/>
          <w:sz w:val="18"/>
          <w:szCs w:val="18"/>
        </w:rPr>
      </w:pPr>
    </w:p>
    <w:p w:rsidRPr="001574CA" w:rsidR="00502225" w:rsidP="00502225" w:rsidRDefault="00502225" w14:paraId="15909156" w14:textId="167395A6">
      <w:pPr>
        <w:pStyle w:val="NoSpacing"/>
        <w:rPr>
          <w:rFonts w:ascii="Verdana" w:hAnsi="Verdana"/>
          <w:sz w:val="18"/>
          <w:szCs w:val="18"/>
        </w:rPr>
      </w:pPr>
      <w:r w:rsidRPr="001574CA">
        <w:rPr>
          <w:rFonts w:ascii="Verdana" w:hAnsi="Verdana"/>
          <w:sz w:val="18"/>
          <w:szCs w:val="18"/>
        </w:rPr>
        <w:t xml:space="preserve">Daarnaast is gesproken over het HWBP-project Schiermonnikoog waar door normaanpassing de dijkversterkingsopgave grotendeels wegvalt. Afgesproken is dat het Rijk met de regio in overleg gaat over hoe om te gaan met de andere doelen van het project en hoe die </w:t>
      </w:r>
      <w:r w:rsidR="001574CA">
        <w:rPr>
          <w:rFonts w:ascii="Verdana" w:hAnsi="Verdana"/>
          <w:sz w:val="18"/>
          <w:szCs w:val="18"/>
        </w:rPr>
        <w:t xml:space="preserve">alsnog </w:t>
      </w:r>
      <w:r w:rsidRPr="001574CA">
        <w:rPr>
          <w:rFonts w:ascii="Verdana" w:hAnsi="Verdana"/>
          <w:sz w:val="18"/>
          <w:szCs w:val="18"/>
        </w:rPr>
        <w:t>gerealiseerd zouden kunnen worden.</w:t>
      </w:r>
    </w:p>
    <w:p w:rsidRPr="001574CA" w:rsidR="008E5971" w:rsidP="008E5971" w:rsidRDefault="008E5971" w14:paraId="0E047C5A" w14:textId="77777777">
      <w:pPr>
        <w:pStyle w:val="NoSpacing"/>
        <w:rPr>
          <w:rFonts w:ascii="Verdana" w:hAnsi="Verdana"/>
          <w:i/>
          <w:iCs/>
          <w:sz w:val="18"/>
          <w:szCs w:val="18"/>
        </w:rPr>
      </w:pPr>
    </w:p>
    <w:p w:rsidRPr="001574CA" w:rsidR="008E5971" w:rsidP="008E5971" w:rsidRDefault="008E5971" w14:paraId="5D23508D" w14:textId="77777777">
      <w:pPr>
        <w:pStyle w:val="NoSpacing"/>
        <w:rPr>
          <w:rFonts w:ascii="Verdana" w:hAnsi="Verdana"/>
          <w:i/>
          <w:iCs/>
          <w:sz w:val="18"/>
          <w:szCs w:val="18"/>
        </w:rPr>
      </w:pPr>
      <w:r w:rsidRPr="001574CA">
        <w:rPr>
          <w:rFonts w:ascii="Verdana" w:hAnsi="Verdana"/>
          <w:i/>
          <w:iCs/>
          <w:sz w:val="18"/>
          <w:szCs w:val="18"/>
        </w:rPr>
        <w:t>Normaanpassingen</w:t>
      </w:r>
    </w:p>
    <w:p w:rsidRPr="001574CA" w:rsidR="008E5971" w:rsidP="008E5971" w:rsidRDefault="008E5971" w14:paraId="2ED6127B" w14:textId="7721D6D5">
      <w:pPr>
        <w:pStyle w:val="NoSpacing"/>
        <w:rPr>
          <w:rFonts w:ascii="Verdana" w:hAnsi="Verdana"/>
          <w:sz w:val="18"/>
          <w:szCs w:val="18"/>
        </w:rPr>
      </w:pPr>
      <w:r w:rsidRPr="001574CA">
        <w:rPr>
          <w:rFonts w:ascii="Verdana" w:hAnsi="Verdana"/>
          <w:sz w:val="18"/>
          <w:szCs w:val="18"/>
        </w:rPr>
        <w:t xml:space="preserve">Op basis van de evaluatie en het voorgaande </w:t>
      </w:r>
      <w:r w:rsidR="001574CA">
        <w:rPr>
          <w:rFonts w:ascii="Verdana" w:hAnsi="Verdana"/>
          <w:sz w:val="18"/>
          <w:szCs w:val="18"/>
        </w:rPr>
        <w:t>is het</w:t>
      </w:r>
      <w:r w:rsidRPr="001574CA">
        <w:rPr>
          <w:rFonts w:ascii="Verdana" w:hAnsi="Verdana"/>
          <w:sz w:val="18"/>
          <w:szCs w:val="18"/>
        </w:rPr>
        <w:t xml:space="preserve"> </w:t>
      </w:r>
      <w:r w:rsidRPr="001574CA" w:rsidR="00B6053D">
        <w:rPr>
          <w:rFonts w:ascii="Verdana" w:hAnsi="Verdana"/>
          <w:sz w:val="18"/>
          <w:szCs w:val="18"/>
        </w:rPr>
        <w:t>voornemen</w:t>
      </w:r>
      <w:r w:rsidR="001574CA">
        <w:rPr>
          <w:rFonts w:ascii="Verdana" w:hAnsi="Verdana"/>
          <w:sz w:val="18"/>
          <w:szCs w:val="18"/>
        </w:rPr>
        <w:t xml:space="preserve"> om</w:t>
      </w:r>
      <w:r w:rsidRPr="001574CA" w:rsidR="00B6053D">
        <w:rPr>
          <w:rFonts w:ascii="Verdana" w:hAnsi="Verdana"/>
          <w:sz w:val="18"/>
          <w:szCs w:val="18"/>
        </w:rPr>
        <w:t xml:space="preserve"> </w:t>
      </w:r>
      <w:r w:rsidRPr="001574CA">
        <w:rPr>
          <w:rFonts w:ascii="Verdana" w:hAnsi="Verdana"/>
          <w:sz w:val="18"/>
          <w:szCs w:val="18"/>
        </w:rPr>
        <w:t>het Besluit kwaliteit leefomgeving</w:t>
      </w:r>
      <w:r w:rsidRPr="001574CA" w:rsidR="00B6053D">
        <w:rPr>
          <w:rFonts w:ascii="Verdana" w:hAnsi="Verdana"/>
          <w:sz w:val="18"/>
          <w:szCs w:val="18"/>
        </w:rPr>
        <w:t>,</w:t>
      </w:r>
      <w:r w:rsidRPr="001574CA">
        <w:rPr>
          <w:rFonts w:ascii="Verdana" w:hAnsi="Verdana"/>
          <w:sz w:val="18"/>
          <w:szCs w:val="18"/>
        </w:rPr>
        <w:t xml:space="preserve"> bijlage II</w:t>
      </w:r>
      <w:r w:rsidRPr="001574CA" w:rsidR="00B6053D">
        <w:rPr>
          <w:rFonts w:ascii="Verdana" w:hAnsi="Verdana"/>
          <w:sz w:val="18"/>
          <w:szCs w:val="18"/>
        </w:rPr>
        <w:t>,</w:t>
      </w:r>
      <w:r w:rsidRPr="001574CA">
        <w:rPr>
          <w:rFonts w:ascii="Verdana" w:hAnsi="Verdana"/>
          <w:sz w:val="18"/>
          <w:szCs w:val="18"/>
        </w:rPr>
        <w:t xml:space="preserve"> onderdeel B</w:t>
      </w:r>
      <w:r w:rsidRPr="001574CA" w:rsidR="00B6053D">
        <w:rPr>
          <w:rFonts w:ascii="Verdana" w:hAnsi="Verdana"/>
          <w:sz w:val="18"/>
          <w:szCs w:val="18"/>
        </w:rPr>
        <w:t>,</w:t>
      </w:r>
      <w:r w:rsidRPr="001574CA">
        <w:rPr>
          <w:rFonts w:ascii="Verdana" w:hAnsi="Verdana"/>
          <w:sz w:val="18"/>
          <w:szCs w:val="18"/>
        </w:rPr>
        <w:t xml:space="preserve"> (artikel 2.0c eerste lid) </w:t>
      </w:r>
      <w:r w:rsidRPr="001574CA" w:rsidR="00B6053D">
        <w:rPr>
          <w:rFonts w:ascii="Verdana" w:hAnsi="Verdana"/>
          <w:sz w:val="18"/>
          <w:szCs w:val="18"/>
        </w:rPr>
        <w:t xml:space="preserve">te wijzigen en de </w:t>
      </w:r>
      <w:r w:rsidRPr="001574CA">
        <w:rPr>
          <w:rFonts w:ascii="Verdana" w:hAnsi="Verdana"/>
          <w:sz w:val="18"/>
          <w:szCs w:val="18"/>
        </w:rPr>
        <w:t xml:space="preserve">volgende aanpassingen </w:t>
      </w:r>
      <w:r w:rsidRPr="001574CA" w:rsidR="00B6053D">
        <w:rPr>
          <w:rFonts w:ascii="Verdana" w:hAnsi="Verdana"/>
          <w:sz w:val="18"/>
          <w:szCs w:val="18"/>
        </w:rPr>
        <w:t>te doen</w:t>
      </w:r>
      <w:r w:rsidRPr="001574CA" w:rsidR="007F365B">
        <w:rPr>
          <w:rFonts w:ascii="Verdana" w:hAnsi="Verdana"/>
          <w:sz w:val="18"/>
          <w:szCs w:val="18"/>
        </w:rPr>
        <w:t>:</w:t>
      </w:r>
    </w:p>
    <w:bookmarkEnd w:id="2"/>
    <w:p w:rsidRPr="001574CA" w:rsidR="008E5971" w:rsidP="008E5971" w:rsidRDefault="008E5971" w14:paraId="658FC9AE" w14:textId="6B40CE2E">
      <w:pPr>
        <w:pStyle w:val="ListParagraph"/>
        <w:numPr>
          <w:ilvl w:val="0"/>
          <w:numId w:val="5"/>
        </w:numPr>
        <w:rPr>
          <w:rFonts w:ascii="Verdana" w:hAnsi="Verdana"/>
          <w:sz w:val="18"/>
          <w:szCs w:val="18"/>
        </w:rPr>
      </w:pPr>
      <w:r w:rsidRPr="001574CA">
        <w:rPr>
          <w:rFonts w:ascii="Verdana" w:hAnsi="Verdana"/>
          <w:sz w:val="18"/>
          <w:szCs w:val="18"/>
        </w:rPr>
        <w:t>De normen van dijktraject 43-5 en dijktraject 43-6 langs de Waal aan te passen van 1:10.000 naar 1:3</w:t>
      </w:r>
      <w:r w:rsidR="00721511">
        <w:rPr>
          <w:rFonts w:ascii="Verdana" w:hAnsi="Verdana"/>
          <w:sz w:val="18"/>
          <w:szCs w:val="18"/>
        </w:rPr>
        <w:t>.</w:t>
      </w:r>
      <w:r w:rsidRPr="001574CA">
        <w:rPr>
          <w:rFonts w:ascii="Verdana" w:hAnsi="Verdana"/>
          <w:sz w:val="18"/>
          <w:szCs w:val="18"/>
        </w:rPr>
        <w:t xml:space="preserve">000 per jaar. De bijbehorende signaleringswaarden worden ook aangepast. Dit heeft geen directe consequenties omdat deze trajecten net zijn of worden versterkt. De levensduur van deze versterkingen wordt hiermee vergroot. </w:t>
      </w:r>
    </w:p>
    <w:p w:rsidRPr="001574CA" w:rsidR="008E5971" w:rsidP="008E5971" w:rsidRDefault="008E5971" w14:paraId="5838FF9C" w14:textId="21905EEB">
      <w:pPr>
        <w:pStyle w:val="ListParagraph"/>
        <w:numPr>
          <w:ilvl w:val="0"/>
          <w:numId w:val="5"/>
        </w:numPr>
        <w:rPr>
          <w:rFonts w:ascii="Verdana" w:hAnsi="Verdana"/>
          <w:sz w:val="18"/>
          <w:szCs w:val="18"/>
        </w:rPr>
      </w:pPr>
      <w:bookmarkStart w:name="_Hlk216169038" w:id="3"/>
      <w:r w:rsidRPr="001574CA">
        <w:rPr>
          <w:rFonts w:ascii="Verdana" w:hAnsi="Verdana"/>
          <w:sz w:val="18"/>
          <w:szCs w:val="18"/>
        </w:rPr>
        <w:t>De norm van het traject 15-3</w:t>
      </w:r>
      <w:r w:rsidRPr="001574CA" w:rsidR="007F365B">
        <w:rPr>
          <w:rFonts w:ascii="Verdana" w:hAnsi="Verdana"/>
          <w:sz w:val="18"/>
          <w:szCs w:val="18"/>
        </w:rPr>
        <w:t>,</w:t>
      </w:r>
      <w:r w:rsidRPr="001574CA">
        <w:rPr>
          <w:rFonts w:ascii="Verdana" w:hAnsi="Verdana"/>
          <w:sz w:val="18"/>
          <w:szCs w:val="18"/>
        </w:rPr>
        <w:t xml:space="preserve"> </w:t>
      </w:r>
      <w:r w:rsidRPr="001574CA" w:rsidR="007F365B">
        <w:rPr>
          <w:rFonts w:ascii="Verdana" w:hAnsi="Verdana"/>
          <w:sz w:val="18"/>
          <w:szCs w:val="18"/>
        </w:rPr>
        <w:t xml:space="preserve">langs de Hollandsche IJssel, </w:t>
      </w:r>
      <w:r w:rsidRPr="001574CA">
        <w:rPr>
          <w:rFonts w:ascii="Verdana" w:hAnsi="Verdana"/>
          <w:sz w:val="18"/>
          <w:szCs w:val="18"/>
        </w:rPr>
        <w:t>aan te passen van 1:3</w:t>
      </w:r>
      <w:r w:rsidR="00721511">
        <w:rPr>
          <w:rFonts w:ascii="Verdana" w:hAnsi="Verdana"/>
          <w:sz w:val="18"/>
          <w:szCs w:val="18"/>
        </w:rPr>
        <w:t>.</w:t>
      </w:r>
      <w:r w:rsidRPr="001574CA">
        <w:rPr>
          <w:rFonts w:ascii="Verdana" w:hAnsi="Verdana"/>
          <w:sz w:val="18"/>
          <w:szCs w:val="18"/>
        </w:rPr>
        <w:t>000 naar 1:1</w:t>
      </w:r>
      <w:r w:rsidR="00721511">
        <w:rPr>
          <w:rFonts w:ascii="Verdana" w:hAnsi="Verdana"/>
          <w:sz w:val="18"/>
          <w:szCs w:val="18"/>
        </w:rPr>
        <w:t>.</w:t>
      </w:r>
      <w:r w:rsidRPr="001574CA">
        <w:rPr>
          <w:rFonts w:ascii="Verdana" w:hAnsi="Verdana"/>
          <w:sz w:val="18"/>
          <w:szCs w:val="18"/>
        </w:rPr>
        <w:t>000 per jaar door de hogere betrouwbaarheid van sluiten</w:t>
      </w:r>
      <w:r w:rsidRPr="001574CA">
        <w:rPr>
          <w:rStyle w:val="FootnoteReference"/>
          <w:rFonts w:ascii="Verdana" w:hAnsi="Verdana"/>
          <w:sz w:val="18"/>
          <w:szCs w:val="18"/>
        </w:rPr>
        <w:footnoteReference w:id="6"/>
      </w:r>
      <w:r w:rsidRPr="001574CA">
        <w:rPr>
          <w:rFonts w:ascii="Verdana" w:hAnsi="Verdana"/>
          <w:sz w:val="18"/>
          <w:szCs w:val="18"/>
        </w:rPr>
        <w:t xml:space="preserve"> van de Hollandsche IJsselkering en op basis van nieuwe overstromingssimulaties. </w:t>
      </w:r>
    </w:p>
    <w:bookmarkEnd w:id="3"/>
    <w:p w:rsidRPr="001574CA" w:rsidR="008E5971" w:rsidP="008E5971" w:rsidRDefault="008E5971" w14:paraId="1DB2F6FD" w14:textId="37AD1BA6">
      <w:pPr>
        <w:pStyle w:val="ListParagraph"/>
        <w:numPr>
          <w:ilvl w:val="0"/>
          <w:numId w:val="5"/>
        </w:numPr>
        <w:spacing w:line="256" w:lineRule="auto"/>
        <w:rPr>
          <w:rFonts w:ascii="Verdana" w:hAnsi="Verdana"/>
          <w:sz w:val="18"/>
          <w:szCs w:val="18"/>
        </w:rPr>
      </w:pPr>
      <w:r w:rsidRPr="001574CA">
        <w:rPr>
          <w:rFonts w:ascii="Verdana" w:hAnsi="Verdana"/>
          <w:sz w:val="18"/>
          <w:szCs w:val="18"/>
        </w:rPr>
        <w:t>De normen voor dijktraject 1-1 en 1-2 op Schiermonnikoog aan te passen van 1:1</w:t>
      </w:r>
      <w:r w:rsidR="00721511">
        <w:rPr>
          <w:rFonts w:ascii="Verdana" w:hAnsi="Verdana"/>
          <w:sz w:val="18"/>
          <w:szCs w:val="18"/>
        </w:rPr>
        <w:t>.</w:t>
      </w:r>
      <w:r w:rsidRPr="001574CA">
        <w:rPr>
          <w:rFonts w:ascii="Verdana" w:hAnsi="Verdana"/>
          <w:sz w:val="18"/>
          <w:szCs w:val="18"/>
        </w:rPr>
        <w:t xml:space="preserve">000 naar 1:100. Dit heeft consequenties voor de </w:t>
      </w:r>
      <w:r w:rsidRPr="001574CA" w:rsidR="00671DB4">
        <w:rPr>
          <w:rFonts w:ascii="Verdana" w:hAnsi="Verdana"/>
          <w:sz w:val="18"/>
          <w:szCs w:val="18"/>
        </w:rPr>
        <w:t xml:space="preserve">huidige </w:t>
      </w:r>
      <w:r w:rsidRPr="001574CA">
        <w:rPr>
          <w:rFonts w:ascii="Verdana" w:hAnsi="Verdana"/>
          <w:sz w:val="18"/>
          <w:szCs w:val="18"/>
        </w:rPr>
        <w:t>versterkingsopgave en daarmee het versterkingsproject</w:t>
      </w:r>
      <w:r w:rsidRPr="001574CA" w:rsidR="007F365B">
        <w:rPr>
          <w:rFonts w:ascii="Verdana" w:hAnsi="Verdana"/>
          <w:sz w:val="18"/>
          <w:szCs w:val="18"/>
        </w:rPr>
        <w:t xml:space="preserve">, </w:t>
      </w:r>
      <w:r w:rsidR="00721511">
        <w:rPr>
          <w:rFonts w:ascii="Verdana" w:hAnsi="Verdana"/>
          <w:sz w:val="18"/>
          <w:szCs w:val="18"/>
        </w:rPr>
        <w:t>d</w:t>
      </w:r>
      <w:r w:rsidRPr="001574CA" w:rsidR="007F365B">
        <w:rPr>
          <w:rFonts w:ascii="Verdana" w:hAnsi="Verdana"/>
          <w:sz w:val="18"/>
          <w:szCs w:val="18"/>
        </w:rPr>
        <w:t>at zich nu in de verkenningsfase bevindt</w:t>
      </w:r>
      <w:r w:rsidRPr="001574CA">
        <w:rPr>
          <w:rFonts w:ascii="Verdana" w:hAnsi="Verdana"/>
          <w:sz w:val="18"/>
          <w:szCs w:val="18"/>
        </w:rPr>
        <w:t>. Binnen het HWBP zal worden gekeken naar de exact overgebleven opgave</w:t>
      </w:r>
      <w:r w:rsidRPr="001574CA" w:rsidR="00671DB4">
        <w:rPr>
          <w:rFonts w:ascii="Verdana" w:hAnsi="Verdana"/>
          <w:sz w:val="18"/>
          <w:szCs w:val="18"/>
        </w:rPr>
        <w:t xml:space="preserve"> en de </w:t>
      </w:r>
      <w:r w:rsidRPr="001574CA" w:rsidR="00E87150">
        <w:rPr>
          <w:rFonts w:ascii="Verdana" w:hAnsi="Verdana"/>
          <w:sz w:val="18"/>
          <w:szCs w:val="18"/>
        </w:rPr>
        <w:t>consequenties</w:t>
      </w:r>
      <w:r w:rsidRPr="001574CA" w:rsidR="00671DB4">
        <w:rPr>
          <w:rFonts w:ascii="Verdana" w:hAnsi="Verdana"/>
          <w:sz w:val="18"/>
          <w:szCs w:val="18"/>
        </w:rPr>
        <w:t xml:space="preserve"> v</w:t>
      </w:r>
      <w:r w:rsidRPr="001574CA" w:rsidR="00E87150">
        <w:rPr>
          <w:rFonts w:ascii="Verdana" w:hAnsi="Verdana"/>
          <w:sz w:val="18"/>
          <w:szCs w:val="18"/>
        </w:rPr>
        <w:t>oor</w:t>
      </w:r>
      <w:r w:rsidRPr="001574CA" w:rsidR="00671DB4">
        <w:rPr>
          <w:rFonts w:ascii="Verdana" w:hAnsi="Verdana"/>
          <w:sz w:val="18"/>
          <w:szCs w:val="18"/>
        </w:rPr>
        <w:t xml:space="preserve"> het project</w:t>
      </w:r>
      <w:r w:rsidRPr="001574CA">
        <w:rPr>
          <w:rFonts w:ascii="Verdana" w:hAnsi="Verdana"/>
          <w:sz w:val="18"/>
          <w:szCs w:val="18"/>
        </w:rPr>
        <w:t xml:space="preserve">. </w:t>
      </w:r>
    </w:p>
    <w:p w:rsidRPr="001574CA" w:rsidR="008E5971" w:rsidP="008E5971" w:rsidRDefault="008E5971" w14:paraId="75BA104A" w14:textId="070A7B83">
      <w:pPr>
        <w:pStyle w:val="ListParagraph"/>
        <w:numPr>
          <w:ilvl w:val="0"/>
          <w:numId w:val="5"/>
        </w:numPr>
        <w:spacing w:line="256" w:lineRule="auto"/>
        <w:rPr>
          <w:rFonts w:ascii="Verdana" w:hAnsi="Verdana"/>
          <w:sz w:val="18"/>
          <w:szCs w:val="18"/>
        </w:rPr>
      </w:pPr>
      <w:r w:rsidRPr="001574CA">
        <w:rPr>
          <w:rFonts w:ascii="Verdana" w:hAnsi="Verdana"/>
          <w:sz w:val="18"/>
          <w:szCs w:val="18"/>
        </w:rPr>
        <w:t>De norm voor dijktraject 2-2 op Ameland aan te passen van 1:1</w:t>
      </w:r>
      <w:r w:rsidR="00721511">
        <w:rPr>
          <w:rFonts w:ascii="Verdana" w:hAnsi="Verdana"/>
          <w:sz w:val="18"/>
          <w:szCs w:val="18"/>
        </w:rPr>
        <w:t>.</w:t>
      </w:r>
      <w:r w:rsidRPr="001574CA">
        <w:rPr>
          <w:rFonts w:ascii="Verdana" w:hAnsi="Verdana"/>
          <w:sz w:val="18"/>
          <w:szCs w:val="18"/>
        </w:rPr>
        <w:t>000 naar 1:300. Dit heeft geen directe consequenties omdat dit traject net is versterkt. De levensduur van deze versterking wordt hiermee vergroot.</w:t>
      </w:r>
    </w:p>
    <w:p w:rsidRPr="001574CA" w:rsidR="008E5971" w:rsidP="008E5971" w:rsidRDefault="008E5971" w14:paraId="7E0FD28D" w14:textId="016BD6C9">
      <w:pPr>
        <w:pStyle w:val="ListParagraph"/>
        <w:numPr>
          <w:ilvl w:val="0"/>
          <w:numId w:val="5"/>
        </w:numPr>
        <w:spacing w:line="256" w:lineRule="auto"/>
        <w:rPr>
          <w:rFonts w:ascii="Verdana" w:hAnsi="Verdana"/>
          <w:sz w:val="18"/>
          <w:szCs w:val="18"/>
        </w:rPr>
      </w:pPr>
      <w:r w:rsidRPr="001574CA">
        <w:rPr>
          <w:rFonts w:ascii="Verdana" w:hAnsi="Verdana"/>
          <w:sz w:val="18"/>
          <w:szCs w:val="18"/>
        </w:rPr>
        <w:t>De norm voor dijktraject 3-1 op Terschelling aan te passen van 1:3</w:t>
      </w:r>
      <w:r w:rsidR="00721511">
        <w:rPr>
          <w:rFonts w:ascii="Verdana" w:hAnsi="Verdana"/>
          <w:sz w:val="18"/>
          <w:szCs w:val="18"/>
        </w:rPr>
        <w:t>.</w:t>
      </w:r>
      <w:r w:rsidRPr="001574CA">
        <w:rPr>
          <w:rFonts w:ascii="Verdana" w:hAnsi="Verdana"/>
          <w:sz w:val="18"/>
          <w:szCs w:val="18"/>
        </w:rPr>
        <w:t>000 naar 1:100 en van dijktraject 3-2 op Terschelling van 1:1</w:t>
      </w:r>
      <w:r w:rsidR="00B87A11">
        <w:rPr>
          <w:rFonts w:ascii="Verdana" w:hAnsi="Verdana"/>
          <w:sz w:val="18"/>
          <w:szCs w:val="18"/>
        </w:rPr>
        <w:t>.</w:t>
      </w:r>
      <w:r w:rsidRPr="001574CA">
        <w:rPr>
          <w:rFonts w:ascii="Verdana" w:hAnsi="Verdana"/>
          <w:sz w:val="18"/>
          <w:szCs w:val="18"/>
        </w:rPr>
        <w:t xml:space="preserve">000 naar 1:300. Dit heeft geen directe consequenties. Mogelijk wordt de versterkingsopgave kleiner, dit zal blijken uit de komende beoordeling. </w:t>
      </w:r>
    </w:p>
    <w:p w:rsidRPr="001574CA" w:rsidR="008E5971" w:rsidP="008E5971" w:rsidRDefault="008E5971" w14:paraId="400D6C2D" w14:textId="460C3972">
      <w:pPr>
        <w:pStyle w:val="ListParagraph"/>
        <w:numPr>
          <w:ilvl w:val="0"/>
          <w:numId w:val="5"/>
        </w:numPr>
        <w:spacing w:line="256" w:lineRule="auto"/>
        <w:rPr>
          <w:rFonts w:ascii="Verdana" w:hAnsi="Verdana"/>
          <w:sz w:val="18"/>
          <w:szCs w:val="18"/>
        </w:rPr>
      </w:pPr>
      <w:r w:rsidRPr="001574CA">
        <w:rPr>
          <w:rFonts w:ascii="Verdana" w:hAnsi="Verdana"/>
          <w:sz w:val="18"/>
          <w:szCs w:val="18"/>
        </w:rPr>
        <w:t>De norm voor dijktraject 4-1 op Vlieland aan te passen van 1:300 naar 1:100. Dit heeft geen directe consequenties omdat dit traject net is versterkt. De levensduur van deze versterking wordt hiermee vergroot.</w:t>
      </w:r>
    </w:p>
    <w:p w:rsidRPr="001574CA" w:rsidR="008E5971" w:rsidP="008E5971" w:rsidRDefault="008E5971" w14:paraId="5DFBC50D" w14:textId="788E2D46">
      <w:pPr>
        <w:pStyle w:val="ListParagraph"/>
        <w:numPr>
          <w:ilvl w:val="0"/>
          <w:numId w:val="5"/>
        </w:numPr>
        <w:spacing w:line="256" w:lineRule="auto"/>
        <w:rPr>
          <w:rFonts w:ascii="Verdana" w:hAnsi="Verdana"/>
          <w:sz w:val="18"/>
          <w:szCs w:val="18"/>
        </w:rPr>
      </w:pPr>
      <w:r w:rsidRPr="001574CA">
        <w:rPr>
          <w:rFonts w:ascii="Verdana" w:hAnsi="Verdana"/>
          <w:sz w:val="18"/>
          <w:szCs w:val="18"/>
        </w:rPr>
        <w:t>De norm voor dijktraject 5-1 op Texel aan te passen van 1:1</w:t>
      </w:r>
      <w:r w:rsidR="00B87A11">
        <w:rPr>
          <w:rFonts w:ascii="Verdana" w:hAnsi="Verdana"/>
          <w:sz w:val="18"/>
          <w:szCs w:val="18"/>
        </w:rPr>
        <w:t>.</w:t>
      </w:r>
      <w:r w:rsidRPr="001574CA">
        <w:rPr>
          <w:rFonts w:ascii="Verdana" w:hAnsi="Verdana"/>
          <w:sz w:val="18"/>
          <w:szCs w:val="18"/>
        </w:rPr>
        <w:t>000 naar 1:300 en van dijktraject 5-2 op Texel van 1:3</w:t>
      </w:r>
      <w:r w:rsidR="00B87A11">
        <w:rPr>
          <w:rFonts w:ascii="Verdana" w:hAnsi="Verdana"/>
          <w:sz w:val="18"/>
          <w:szCs w:val="18"/>
        </w:rPr>
        <w:t>.</w:t>
      </w:r>
      <w:r w:rsidRPr="001574CA">
        <w:rPr>
          <w:rFonts w:ascii="Verdana" w:hAnsi="Verdana"/>
          <w:sz w:val="18"/>
          <w:szCs w:val="18"/>
        </w:rPr>
        <w:t>000 naar 1:1</w:t>
      </w:r>
      <w:r w:rsidR="00B87A11">
        <w:rPr>
          <w:rFonts w:ascii="Verdana" w:hAnsi="Verdana"/>
          <w:sz w:val="18"/>
          <w:szCs w:val="18"/>
        </w:rPr>
        <w:t>.</w:t>
      </w:r>
      <w:r w:rsidRPr="001574CA">
        <w:rPr>
          <w:rFonts w:ascii="Verdana" w:hAnsi="Verdana"/>
          <w:sz w:val="18"/>
          <w:szCs w:val="18"/>
        </w:rPr>
        <w:t>000. Dit heeft geen directe consequenties.  Mogelijk wordt de versterkingsopgave kleiner, dit zal blijken uit de komende beoordeling.</w:t>
      </w:r>
    </w:p>
    <w:p w:rsidRPr="001574CA" w:rsidR="008E5971" w:rsidP="007C7019" w:rsidRDefault="008E5971" w14:paraId="487608A6" w14:textId="1853C1F0">
      <w:pPr>
        <w:pStyle w:val="NoSpacing"/>
        <w:numPr>
          <w:ilvl w:val="0"/>
          <w:numId w:val="7"/>
        </w:numPr>
        <w:rPr>
          <w:rFonts w:ascii="Verdana" w:hAnsi="Verdana"/>
          <w:sz w:val="18"/>
          <w:szCs w:val="18"/>
        </w:rPr>
      </w:pPr>
      <w:r w:rsidRPr="001574CA">
        <w:rPr>
          <w:rFonts w:ascii="Verdana" w:hAnsi="Verdana"/>
          <w:sz w:val="18"/>
          <w:szCs w:val="18"/>
        </w:rPr>
        <w:t xml:space="preserve">Daarnaast </w:t>
      </w:r>
      <w:r w:rsidR="001574CA">
        <w:rPr>
          <w:rFonts w:ascii="Verdana" w:hAnsi="Verdana"/>
          <w:sz w:val="18"/>
          <w:szCs w:val="18"/>
        </w:rPr>
        <w:t>is er het</w:t>
      </w:r>
      <w:r w:rsidRPr="001574CA">
        <w:rPr>
          <w:rFonts w:ascii="Verdana" w:hAnsi="Verdana"/>
          <w:sz w:val="18"/>
          <w:szCs w:val="18"/>
        </w:rPr>
        <w:t xml:space="preserve"> voornemen om ook de norm van traject 14-1 te wijzigen. Hiervoor is naast de hogere betrouwbaarheid van sluiten</w:t>
      </w:r>
      <w:r w:rsidRPr="001574CA" w:rsidR="0076446C">
        <w:rPr>
          <w:rFonts w:ascii="Verdana" w:hAnsi="Verdana"/>
          <w:sz w:val="18"/>
          <w:szCs w:val="18"/>
        </w:rPr>
        <w:t xml:space="preserve"> van de Hollandsche I</w:t>
      </w:r>
      <w:r w:rsidRPr="001574CA" w:rsidR="00817E0D">
        <w:rPr>
          <w:rFonts w:ascii="Verdana" w:hAnsi="Verdana"/>
          <w:sz w:val="18"/>
          <w:szCs w:val="18"/>
        </w:rPr>
        <w:t>J</w:t>
      </w:r>
      <w:r w:rsidRPr="001574CA" w:rsidR="0076446C">
        <w:rPr>
          <w:rFonts w:ascii="Verdana" w:hAnsi="Verdana"/>
          <w:sz w:val="18"/>
          <w:szCs w:val="18"/>
        </w:rPr>
        <w:t>sselkering</w:t>
      </w:r>
      <w:r w:rsidRPr="001574CA">
        <w:rPr>
          <w:rFonts w:ascii="Verdana" w:hAnsi="Verdana"/>
          <w:sz w:val="18"/>
          <w:szCs w:val="18"/>
        </w:rPr>
        <w:t xml:space="preserve"> </w:t>
      </w:r>
      <w:r w:rsidRPr="001574CA" w:rsidR="0076446C">
        <w:rPr>
          <w:rFonts w:ascii="Verdana" w:hAnsi="Verdana"/>
          <w:sz w:val="18"/>
          <w:szCs w:val="18"/>
        </w:rPr>
        <w:t>ook nog</w:t>
      </w:r>
      <w:r w:rsidRPr="001574CA">
        <w:rPr>
          <w:rFonts w:ascii="Verdana" w:hAnsi="Verdana"/>
          <w:sz w:val="18"/>
          <w:szCs w:val="18"/>
        </w:rPr>
        <w:t xml:space="preserve"> een zogenaamde calamiteitensluiting</w:t>
      </w:r>
      <w:r w:rsidRPr="001574CA">
        <w:rPr>
          <w:rStyle w:val="FootnoteReference"/>
          <w:rFonts w:ascii="Verdana" w:hAnsi="Verdana"/>
          <w:sz w:val="18"/>
          <w:szCs w:val="18"/>
        </w:rPr>
        <w:footnoteReference w:id="7"/>
      </w:r>
      <w:r w:rsidRPr="001574CA">
        <w:rPr>
          <w:rFonts w:ascii="Verdana" w:hAnsi="Verdana"/>
          <w:sz w:val="18"/>
          <w:szCs w:val="18"/>
        </w:rPr>
        <w:t xml:space="preserve"> van de Hollandsche IJsselkering</w:t>
      </w:r>
      <w:r w:rsidRPr="001574CA" w:rsidR="0076446C">
        <w:rPr>
          <w:rFonts w:ascii="Verdana" w:hAnsi="Verdana"/>
          <w:sz w:val="18"/>
          <w:szCs w:val="18"/>
        </w:rPr>
        <w:t xml:space="preserve"> nodig</w:t>
      </w:r>
      <w:r w:rsidRPr="001574CA">
        <w:rPr>
          <w:rFonts w:ascii="Verdana" w:hAnsi="Verdana"/>
          <w:sz w:val="18"/>
          <w:szCs w:val="18"/>
        </w:rPr>
        <w:t xml:space="preserve">. Voordat over deze normverlaging besloten kan worden, moet eerst verkend worden in hoeverre dit haalbaar is en wat nodig is om dit ook daadwerkelijk te kunnen borgen. </w:t>
      </w:r>
      <w:r w:rsidRPr="001574CA" w:rsidR="0076446C">
        <w:rPr>
          <w:rFonts w:ascii="Verdana" w:hAnsi="Verdana"/>
          <w:sz w:val="18"/>
          <w:szCs w:val="18"/>
        </w:rPr>
        <w:t>Het ministerie</w:t>
      </w:r>
      <w:r w:rsidRPr="001574CA">
        <w:rPr>
          <w:rFonts w:ascii="Verdana" w:hAnsi="Verdana"/>
          <w:sz w:val="18"/>
          <w:szCs w:val="18"/>
        </w:rPr>
        <w:t xml:space="preserve"> is in goed overleg met de Hoogheemraadschappen om hierover heldere afspraken vast te leggen. </w:t>
      </w:r>
    </w:p>
    <w:p w:rsidRPr="001574CA" w:rsidR="008E4E3B" w:rsidP="008E5971" w:rsidRDefault="008E4E3B" w14:paraId="05451971" w14:textId="77777777">
      <w:pPr>
        <w:pStyle w:val="NoSpacing"/>
        <w:rPr>
          <w:rFonts w:ascii="Verdana" w:hAnsi="Verdana"/>
          <w:i/>
          <w:iCs/>
          <w:sz w:val="18"/>
          <w:szCs w:val="18"/>
        </w:rPr>
      </w:pPr>
    </w:p>
    <w:p w:rsidRPr="001574CA" w:rsidR="008E5971" w:rsidP="008E5971" w:rsidRDefault="008E5971" w14:paraId="1061E95A" w14:textId="7E61BE6A">
      <w:pPr>
        <w:pStyle w:val="NoSpacing"/>
        <w:numPr>
          <w:ilvl w:val="0"/>
          <w:numId w:val="7"/>
        </w:numPr>
        <w:rPr>
          <w:rFonts w:ascii="Verdana" w:hAnsi="Verdana"/>
          <w:sz w:val="18"/>
          <w:szCs w:val="18"/>
        </w:rPr>
      </w:pPr>
      <w:r w:rsidRPr="001574CA">
        <w:rPr>
          <w:rFonts w:ascii="Verdana" w:hAnsi="Verdana"/>
          <w:sz w:val="18"/>
          <w:szCs w:val="18"/>
        </w:rPr>
        <w:t>Voor alle dijktrajecten in de Maasvallei zijn er nieuwe berekeningen gemaakt. Hiermee zijn de normen beter onderbouwd doordat er een betere inschatting is van de potentiële gevolgen van een overstroming. Uit deze analyse volgt dat er voor zeker 22 van de 46 dijktrajecten geen reden is de normen te wijzigen. Voor de andere dijktrajecten is er wel reden om een</w:t>
      </w:r>
      <w:r w:rsidRPr="001574CA" w:rsidR="0085645F">
        <w:rPr>
          <w:rFonts w:ascii="Verdana" w:hAnsi="Verdana"/>
          <w:sz w:val="18"/>
          <w:szCs w:val="18"/>
        </w:rPr>
        <w:t xml:space="preserve"> </w:t>
      </w:r>
      <w:r w:rsidRPr="001574CA">
        <w:rPr>
          <w:rFonts w:ascii="Verdana" w:hAnsi="Verdana"/>
          <w:sz w:val="18"/>
          <w:szCs w:val="18"/>
        </w:rPr>
        <w:t>aanpassing te overwegen. Voor een groot deel van deze trajecten is het belangrijk te melden dat daar geen reële kans is op</w:t>
      </w:r>
      <w:r w:rsidRPr="001574CA" w:rsidR="0076446C">
        <w:rPr>
          <w:rFonts w:ascii="Verdana" w:hAnsi="Verdana"/>
          <w:sz w:val="18"/>
          <w:szCs w:val="18"/>
        </w:rPr>
        <w:t xml:space="preserve"> </w:t>
      </w:r>
      <w:r w:rsidRPr="001574CA">
        <w:rPr>
          <w:rFonts w:ascii="Verdana" w:hAnsi="Verdana"/>
          <w:sz w:val="18"/>
          <w:szCs w:val="18"/>
        </w:rPr>
        <w:t xml:space="preserve">slachtoffers. Daardoor ontstaat de vraag of het hier gaat om waterveiligheid of wateroverlast en of de status ‘primair’ voor deze keringen nog passend is. </w:t>
      </w:r>
    </w:p>
    <w:p w:rsidRPr="001574CA" w:rsidR="008E5971" w:rsidP="008E5971" w:rsidRDefault="008E5971" w14:paraId="1741DA6B" w14:textId="77777777">
      <w:pPr>
        <w:pStyle w:val="NoSpacing"/>
        <w:rPr>
          <w:rFonts w:ascii="Verdana" w:hAnsi="Verdana"/>
          <w:sz w:val="18"/>
          <w:szCs w:val="18"/>
        </w:rPr>
      </w:pPr>
    </w:p>
    <w:p w:rsidRPr="001574CA" w:rsidR="008E5971" w:rsidP="008E5971" w:rsidRDefault="008E5971" w14:paraId="5465019A" w14:textId="53AA4753">
      <w:pPr>
        <w:pStyle w:val="NoSpacing"/>
        <w:ind w:left="360"/>
        <w:rPr>
          <w:rFonts w:ascii="Verdana" w:hAnsi="Verdana"/>
          <w:sz w:val="18"/>
          <w:szCs w:val="18"/>
        </w:rPr>
      </w:pPr>
      <w:r w:rsidRPr="001574CA">
        <w:rPr>
          <w:rFonts w:ascii="Verdana" w:hAnsi="Verdana"/>
          <w:sz w:val="18"/>
          <w:szCs w:val="18"/>
        </w:rPr>
        <w:t xml:space="preserve">Ik hecht eraan om deze afweging in goed overleg met de betrokken medeoverheden te maken. Dit, gezien de specifieke geofysische situatie in de Maasvallei, de samenhang van het primaire en regionale watersysteem en een aantal nu lopende beleidstrajecten die daar samenkomen rondom de aanpak van waterveiligheid en wateroverlast, nu en in de toekomst, waaronder Ruimte voor de rivier 2.0. Met de betrokken partijen </w:t>
      </w:r>
      <w:r w:rsidR="001574CA">
        <w:rPr>
          <w:rFonts w:ascii="Verdana" w:hAnsi="Verdana"/>
          <w:sz w:val="18"/>
          <w:szCs w:val="18"/>
        </w:rPr>
        <w:t xml:space="preserve">worden </w:t>
      </w:r>
      <w:r w:rsidRPr="001574CA">
        <w:rPr>
          <w:rFonts w:ascii="Verdana" w:hAnsi="Verdana"/>
          <w:sz w:val="18"/>
          <w:szCs w:val="18"/>
        </w:rPr>
        <w:t xml:space="preserve">daarom afspraken </w:t>
      </w:r>
      <w:r w:rsidR="001574CA">
        <w:rPr>
          <w:rFonts w:ascii="Verdana" w:hAnsi="Verdana"/>
          <w:sz w:val="18"/>
          <w:szCs w:val="18"/>
        </w:rPr>
        <w:t xml:space="preserve">gemaakt </w:t>
      </w:r>
      <w:r w:rsidRPr="001574CA">
        <w:rPr>
          <w:rFonts w:ascii="Verdana" w:hAnsi="Verdana"/>
          <w:sz w:val="18"/>
          <w:szCs w:val="18"/>
        </w:rPr>
        <w:t xml:space="preserve">over een maatwerktraject. </w:t>
      </w:r>
    </w:p>
    <w:p w:rsidRPr="001574CA" w:rsidR="008E5971" w:rsidP="008E5971" w:rsidRDefault="008E5971" w14:paraId="41FB5CC4" w14:textId="77777777">
      <w:pPr>
        <w:rPr>
          <w:i/>
          <w:iCs/>
        </w:rPr>
      </w:pPr>
    </w:p>
    <w:p w:rsidRPr="001574CA" w:rsidR="008E5971" w:rsidP="008E5971" w:rsidRDefault="00876958" w14:paraId="6322B3A7" w14:textId="406BF03D">
      <w:pPr>
        <w:pStyle w:val="NoSpacing"/>
        <w:rPr>
          <w:rFonts w:ascii="Verdana" w:hAnsi="Verdana"/>
          <w:i/>
          <w:iCs/>
          <w:sz w:val="18"/>
          <w:szCs w:val="18"/>
        </w:rPr>
      </w:pPr>
      <w:r w:rsidRPr="001574CA">
        <w:rPr>
          <w:rFonts w:ascii="Verdana" w:hAnsi="Verdana"/>
          <w:i/>
          <w:iCs/>
          <w:sz w:val="18"/>
          <w:szCs w:val="18"/>
        </w:rPr>
        <w:t xml:space="preserve">Aanscherping </w:t>
      </w:r>
      <w:r w:rsidRPr="001574CA" w:rsidR="00404E34">
        <w:rPr>
          <w:rFonts w:ascii="Verdana" w:hAnsi="Verdana"/>
          <w:i/>
          <w:iCs/>
          <w:sz w:val="18"/>
          <w:szCs w:val="18"/>
        </w:rPr>
        <w:t>uitgangspunten</w:t>
      </w:r>
      <w:r w:rsidRPr="001574CA" w:rsidR="008E5971">
        <w:rPr>
          <w:rFonts w:ascii="Verdana" w:hAnsi="Verdana"/>
          <w:i/>
          <w:iCs/>
          <w:sz w:val="18"/>
          <w:szCs w:val="18"/>
        </w:rPr>
        <w:t xml:space="preserve"> voor primaire keringen</w:t>
      </w:r>
    </w:p>
    <w:p w:rsidRPr="001574CA" w:rsidR="00404E34" w:rsidP="00404E34" w:rsidRDefault="00404E34" w14:paraId="780C91F4" w14:textId="16050B80">
      <w:pPr>
        <w:pStyle w:val="NoSpacing"/>
        <w:rPr>
          <w:rFonts w:ascii="Verdana" w:hAnsi="Verdana"/>
          <w:sz w:val="18"/>
          <w:szCs w:val="18"/>
        </w:rPr>
      </w:pPr>
      <w:r w:rsidRPr="001574CA">
        <w:rPr>
          <w:rFonts w:ascii="Verdana" w:hAnsi="Verdana"/>
          <w:sz w:val="18"/>
          <w:szCs w:val="18"/>
        </w:rPr>
        <w:t xml:space="preserve">In de brief van 15 januari 2025 </w:t>
      </w:r>
      <w:r>
        <w:rPr>
          <w:rFonts w:ascii="Verdana" w:hAnsi="Verdana"/>
          <w:sz w:val="18"/>
          <w:szCs w:val="18"/>
        </w:rPr>
        <w:t>is</w:t>
      </w:r>
      <w:r w:rsidRPr="001574CA">
        <w:rPr>
          <w:rFonts w:ascii="Verdana" w:hAnsi="Verdana"/>
          <w:sz w:val="18"/>
          <w:szCs w:val="18"/>
        </w:rPr>
        <w:t xml:space="preserve"> aangegeven </w:t>
      </w:r>
      <w:r>
        <w:rPr>
          <w:rFonts w:ascii="Verdana" w:hAnsi="Verdana"/>
          <w:sz w:val="18"/>
          <w:szCs w:val="18"/>
        </w:rPr>
        <w:t xml:space="preserve">dat </w:t>
      </w:r>
      <w:r w:rsidRPr="001574CA">
        <w:rPr>
          <w:rFonts w:ascii="Verdana" w:hAnsi="Verdana"/>
          <w:sz w:val="18"/>
          <w:szCs w:val="18"/>
        </w:rPr>
        <w:t>de uitgangspunten en criteria voor een primaire waterkering</w:t>
      </w:r>
      <w:r>
        <w:rPr>
          <w:rFonts w:ascii="Verdana" w:hAnsi="Verdana"/>
          <w:sz w:val="18"/>
          <w:szCs w:val="18"/>
        </w:rPr>
        <w:t xml:space="preserve"> nog beoordeeld zouden worden,</w:t>
      </w:r>
      <w:r w:rsidRPr="001574CA">
        <w:rPr>
          <w:rFonts w:ascii="Verdana" w:hAnsi="Verdana"/>
          <w:sz w:val="18"/>
          <w:szCs w:val="18"/>
        </w:rPr>
        <w:t xml:space="preserve"> zodat scherper kan worden gestuurd op de doelmatigheid van het waterveiligheidsbeleid en de consistente toepassing ervan.</w:t>
      </w:r>
      <w:r w:rsidRPr="005F7BFE">
        <w:rPr>
          <w:rFonts w:ascii="Verdana" w:hAnsi="Verdana"/>
          <w:sz w:val="18"/>
          <w:szCs w:val="18"/>
        </w:rPr>
        <w:t xml:space="preserve"> </w:t>
      </w:r>
      <w:r>
        <w:rPr>
          <w:rFonts w:ascii="Verdana" w:hAnsi="Verdana"/>
          <w:sz w:val="18"/>
          <w:szCs w:val="18"/>
        </w:rPr>
        <w:t xml:space="preserve">Het gaat daarbij over situaties waarbij er </w:t>
      </w:r>
      <w:r w:rsidRPr="001574CA">
        <w:rPr>
          <w:rFonts w:ascii="Verdana" w:hAnsi="Verdana"/>
          <w:sz w:val="18"/>
          <w:szCs w:val="18"/>
        </w:rPr>
        <w:t>geen reële kans is op slachtoffers</w:t>
      </w:r>
      <w:r>
        <w:rPr>
          <w:rFonts w:ascii="Verdana" w:hAnsi="Verdana"/>
          <w:sz w:val="18"/>
          <w:szCs w:val="18"/>
        </w:rPr>
        <w:t xml:space="preserve"> of grote schade</w:t>
      </w:r>
      <w:r w:rsidRPr="001574CA">
        <w:rPr>
          <w:rFonts w:ascii="Verdana" w:hAnsi="Verdana"/>
          <w:sz w:val="18"/>
          <w:szCs w:val="18"/>
        </w:rPr>
        <w:t xml:space="preserve"> en </w:t>
      </w:r>
      <w:r>
        <w:rPr>
          <w:rFonts w:ascii="Verdana" w:hAnsi="Verdana"/>
          <w:sz w:val="18"/>
          <w:szCs w:val="18"/>
        </w:rPr>
        <w:t xml:space="preserve">het de vraag is </w:t>
      </w:r>
      <w:r w:rsidRPr="001574CA">
        <w:rPr>
          <w:rFonts w:ascii="Verdana" w:hAnsi="Verdana"/>
          <w:sz w:val="18"/>
          <w:szCs w:val="18"/>
        </w:rPr>
        <w:t xml:space="preserve">of de status ‘primair’ voor deze keringen nog passend </w:t>
      </w:r>
      <w:r>
        <w:rPr>
          <w:rFonts w:ascii="Verdana" w:hAnsi="Verdana"/>
          <w:sz w:val="18"/>
          <w:szCs w:val="18"/>
        </w:rPr>
        <w:t xml:space="preserve">is. Dit doet zich bijvoorbeeld in Limburg voor (vanwege aanpassing normen). Daarbij speelt het verschil met wateroverlast een rol. </w:t>
      </w:r>
      <w:r w:rsidRPr="001574CA">
        <w:rPr>
          <w:rFonts w:ascii="Verdana" w:hAnsi="Verdana"/>
          <w:sz w:val="18"/>
          <w:szCs w:val="18"/>
        </w:rPr>
        <w:t>In Nederland krijgen we steeds meer te maken met wateroverlast</w:t>
      </w:r>
      <w:r w:rsidRPr="001574CA">
        <w:rPr>
          <w:rStyle w:val="FootnoteReference"/>
          <w:rFonts w:ascii="Verdana" w:hAnsi="Verdana"/>
          <w:sz w:val="18"/>
          <w:szCs w:val="18"/>
        </w:rPr>
        <w:footnoteReference w:id="8"/>
      </w:r>
      <w:r w:rsidRPr="001574CA">
        <w:rPr>
          <w:rFonts w:ascii="Verdana" w:hAnsi="Verdana"/>
          <w:sz w:val="18"/>
          <w:szCs w:val="18"/>
        </w:rPr>
        <w:t xml:space="preserve">. Hierbij kan weliswaar aanzienlijke schade optreden, maar is de kans op slachtoffers zeer beperkt. Wateroverlast vergt een andere aanpak dan waterveiligheid, </w:t>
      </w:r>
      <w:r>
        <w:rPr>
          <w:rFonts w:ascii="Verdana" w:hAnsi="Verdana"/>
          <w:sz w:val="18"/>
          <w:szCs w:val="18"/>
        </w:rPr>
        <w:t>omdat</w:t>
      </w:r>
      <w:r w:rsidRPr="001574CA">
        <w:rPr>
          <w:rFonts w:ascii="Verdana" w:hAnsi="Verdana"/>
          <w:sz w:val="18"/>
          <w:szCs w:val="18"/>
        </w:rPr>
        <w:t xml:space="preserve"> andere lagen van de ‘meerlaagsveiligheid’ een grotere rol </w:t>
      </w:r>
      <w:r>
        <w:rPr>
          <w:rFonts w:ascii="Verdana" w:hAnsi="Verdana"/>
          <w:sz w:val="18"/>
          <w:szCs w:val="18"/>
        </w:rPr>
        <w:t xml:space="preserve">hebben, en andere partijen daarvoor verantwoordelijk zijn, mede omdat </w:t>
      </w:r>
      <w:r w:rsidRPr="001574CA">
        <w:rPr>
          <w:rFonts w:ascii="Verdana" w:hAnsi="Verdana"/>
          <w:sz w:val="18"/>
          <w:szCs w:val="18"/>
        </w:rPr>
        <w:t xml:space="preserve">de regionale kenmerken meer leidend zijn voor de aanpak. Waterveiligheid staat niet gelijk aan droge voeten. Ook in gebied wat waterveilig is liggen er regionale watersystemen die buiten hun oevers kunnen treden of kan er overlast ontstaan door neerslag. </w:t>
      </w:r>
    </w:p>
    <w:p w:rsidR="00404E34" w:rsidP="00404E34" w:rsidRDefault="00404E34" w14:paraId="0EA4A2CA" w14:textId="77777777">
      <w:pPr>
        <w:pStyle w:val="NoSpacing"/>
        <w:rPr>
          <w:rFonts w:ascii="Verdana" w:hAnsi="Verdana"/>
          <w:sz w:val="18"/>
          <w:szCs w:val="18"/>
        </w:rPr>
      </w:pPr>
    </w:p>
    <w:p w:rsidR="00404E34" w:rsidP="00404E34" w:rsidRDefault="00404E34" w14:paraId="10FEC2F1" w14:textId="7B826A39">
      <w:pPr>
        <w:pStyle w:val="NoSpacing"/>
        <w:rPr>
          <w:rFonts w:ascii="Verdana" w:hAnsi="Verdana"/>
          <w:sz w:val="18"/>
          <w:szCs w:val="18"/>
        </w:rPr>
      </w:pPr>
      <w:r w:rsidRPr="001574CA">
        <w:rPr>
          <w:rFonts w:ascii="Verdana" w:hAnsi="Verdana"/>
          <w:sz w:val="18"/>
          <w:szCs w:val="18"/>
        </w:rPr>
        <w:t xml:space="preserve">De waterveiligheid van een gebied wordt </w:t>
      </w:r>
      <w:r>
        <w:rPr>
          <w:rFonts w:ascii="Verdana" w:hAnsi="Verdana"/>
          <w:sz w:val="18"/>
          <w:szCs w:val="18"/>
        </w:rPr>
        <w:t>niet uitsluitend bepaald door</w:t>
      </w:r>
      <w:r w:rsidRPr="001574CA">
        <w:rPr>
          <w:rFonts w:ascii="Verdana" w:hAnsi="Verdana"/>
          <w:sz w:val="18"/>
          <w:szCs w:val="18"/>
        </w:rPr>
        <w:t xml:space="preserve"> de aanwezigheid </w:t>
      </w:r>
      <w:r>
        <w:rPr>
          <w:rFonts w:ascii="Verdana" w:hAnsi="Verdana"/>
          <w:sz w:val="18"/>
          <w:szCs w:val="18"/>
        </w:rPr>
        <w:t xml:space="preserve">van een primaire kering, bv bij hooggelegen gronden (in de nabijheid). </w:t>
      </w:r>
      <w:r w:rsidRPr="001574CA">
        <w:rPr>
          <w:rFonts w:ascii="Verdana" w:hAnsi="Verdana"/>
          <w:sz w:val="18"/>
          <w:szCs w:val="18"/>
        </w:rPr>
        <w:t xml:space="preserve">In heel Nederland geldt tenminste het basisbeschermingsniveau, de kans op overlijden door een overstroming is er maximaal 1:100.000 per jaar. </w:t>
      </w:r>
      <w:r>
        <w:rPr>
          <w:rFonts w:ascii="Verdana" w:hAnsi="Verdana"/>
          <w:sz w:val="18"/>
          <w:szCs w:val="18"/>
        </w:rPr>
        <w:t>behalve i</w:t>
      </w:r>
      <w:r w:rsidRPr="001574CA">
        <w:rPr>
          <w:rFonts w:ascii="Verdana" w:hAnsi="Verdana"/>
          <w:sz w:val="18"/>
          <w:szCs w:val="18"/>
        </w:rPr>
        <w:t>n gebieden die bedoeld zijn om ruimte te bieden voor water zoals in het stroombed van rivieren of langs de kust buiten de primaire keringen</w:t>
      </w:r>
      <w:r>
        <w:rPr>
          <w:rFonts w:ascii="Verdana" w:hAnsi="Verdana"/>
          <w:sz w:val="18"/>
          <w:szCs w:val="18"/>
        </w:rPr>
        <w:t>. Hiermee is duidelijk dat de waterveiligheid is geborgd, ook al is er geen primaire waterkering.</w:t>
      </w:r>
      <w:r w:rsidRPr="00CE0E79">
        <w:rPr>
          <w:rFonts w:ascii="Verdana" w:hAnsi="Verdana"/>
          <w:sz w:val="18"/>
          <w:szCs w:val="18"/>
        </w:rPr>
        <w:t xml:space="preserve"> </w:t>
      </w:r>
      <w:r>
        <w:rPr>
          <w:rFonts w:ascii="Verdana" w:hAnsi="Verdana"/>
          <w:sz w:val="18"/>
          <w:szCs w:val="18"/>
        </w:rPr>
        <w:t>In overleg met onder meer de waterbeheerders zal worden bezien hoe het beleid hierop verder kan worden aangescherpt en voor welke situaties een status</w:t>
      </w:r>
      <w:r w:rsidR="00B87A11">
        <w:rPr>
          <w:rFonts w:ascii="Verdana" w:hAnsi="Verdana"/>
          <w:sz w:val="18"/>
          <w:szCs w:val="18"/>
        </w:rPr>
        <w:t xml:space="preserve"> als primaire kering</w:t>
      </w:r>
      <w:r>
        <w:rPr>
          <w:rFonts w:ascii="Verdana" w:hAnsi="Verdana"/>
          <w:sz w:val="18"/>
          <w:szCs w:val="18"/>
        </w:rPr>
        <w:t xml:space="preserve"> niet passend kan worden geacht. Dit wordt dit verder uitgewerkt en opgenomen </w:t>
      </w:r>
      <w:r w:rsidRPr="001574CA">
        <w:rPr>
          <w:rFonts w:ascii="Verdana" w:hAnsi="Verdana"/>
          <w:sz w:val="18"/>
          <w:szCs w:val="18"/>
        </w:rPr>
        <w:t>in het Nationaal Water Programma 2028-2033.</w:t>
      </w:r>
    </w:p>
    <w:p w:rsidRPr="001574CA" w:rsidR="008E5971" w:rsidP="008E5971" w:rsidRDefault="008E5971" w14:paraId="4B2D33C0" w14:textId="77777777">
      <w:pPr>
        <w:pStyle w:val="NoSpacing"/>
        <w:rPr>
          <w:rFonts w:ascii="Verdana" w:hAnsi="Verdana"/>
          <w:sz w:val="18"/>
          <w:szCs w:val="18"/>
        </w:rPr>
      </w:pPr>
    </w:p>
    <w:p w:rsidRPr="001574CA" w:rsidR="008E5971" w:rsidP="008E5971" w:rsidRDefault="008E5971" w14:paraId="2027398C" w14:textId="77777777">
      <w:pPr>
        <w:pStyle w:val="NoSpacing"/>
        <w:rPr>
          <w:rFonts w:ascii="Verdana" w:hAnsi="Verdana"/>
          <w:i/>
          <w:iCs/>
          <w:sz w:val="18"/>
          <w:szCs w:val="18"/>
        </w:rPr>
      </w:pPr>
      <w:r w:rsidRPr="001574CA">
        <w:rPr>
          <w:rFonts w:ascii="Verdana" w:hAnsi="Verdana"/>
          <w:i/>
          <w:iCs/>
          <w:sz w:val="18"/>
          <w:szCs w:val="18"/>
        </w:rPr>
        <w:t>Voorliggende keringen</w:t>
      </w:r>
    </w:p>
    <w:p w:rsidRPr="001574CA" w:rsidR="008E5971" w:rsidP="007C7019" w:rsidRDefault="008E5971" w14:paraId="1BD77FCF" w14:textId="5EF8E5DA">
      <w:pPr>
        <w:pStyle w:val="NoSpacing"/>
        <w:rPr>
          <w:rFonts w:ascii="Verdana" w:hAnsi="Verdana"/>
          <w:sz w:val="18"/>
          <w:szCs w:val="18"/>
        </w:rPr>
      </w:pPr>
      <w:r w:rsidRPr="001574CA">
        <w:rPr>
          <w:rFonts w:ascii="Verdana" w:hAnsi="Verdana"/>
          <w:sz w:val="18"/>
          <w:szCs w:val="18"/>
        </w:rPr>
        <w:t xml:space="preserve">Zoals </w:t>
      </w:r>
      <w:r w:rsidR="003F6231">
        <w:rPr>
          <w:rFonts w:ascii="Verdana" w:hAnsi="Verdana"/>
          <w:sz w:val="18"/>
          <w:szCs w:val="18"/>
        </w:rPr>
        <w:t>ook</w:t>
      </w:r>
      <w:r w:rsidRPr="001574CA">
        <w:rPr>
          <w:rFonts w:ascii="Verdana" w:hAnsi="Verdana"/>
          <w:sz w:val="18"/>
          <w:szCs w:val="18"/>
        </w:rPr>
        <w:t xml:space="preserve"> aangegeven in de brief van 15 januari 2025, zijn de normen van de 22 zogeheten voorliggende keringen (keringen zoals de Afsluitdijk die niet direct beschermen tegen overstromingen), nader onderzocht</w:t>
      </w:r>
      <w:r w:rsidRPr="001574CA" w:rsidR="00002F6E">
        <w:rPr>
          <w:rFonts w:ascii="Verdana" w:hAnsi="Verdana"/>
          <w:sz w:val="18"/>
          <w:szCs w:val="18"/>
        </w:rPr>
        <w:t xml:space="preserve"> (bijlage 2)</w:t>
      </w:r>
      <w:r w:rsidRPr="001574CA">
        <w:rPr>
          <w:rFonts w:ascii="Verdana" w:hAnsi="Verdana"/>
          <w:sz w:val="18"/>
          <w:szCs w:val="18"/>
        </w:rPr>
        <w:t>. Geconcludeerd kan worden dat de normering op dit moment niet hoeft te worden aangepast. Voor een aantal trajecten</w:t>
      </w:r>
      <w:r w:rsidRPr="00B87A11" w:rsidR="00B87A11">
        <w:rPr>
          <w:rFonts w:ascii="Verdana" w:hAnsi="Verdana"/>
          <w:sz w:val="18"/>
          <w:szCs w:val="18"/>
        </w:rPr>
        <w:t xml:space="preserve"> </w:t>
      </w:r>
      <w:r w:rsidRPr="001574CA" w:rsidR="00B87A11">
        <w:rPr>
          <w:rFonts w:ascii="Verdana" w:hAnsi="Verdana"/>
          <w:sz w:val="18"/>
          <w:szCs w:val="18"/>
        </w:rPr>
        <w:t xml:space="preserve">gaat </w:t>
      </w:r>
      <w:r w:rsidR="00B87A11">
        <w:rPr>
          <w:rFonts w:ascii="Verdana" w:hAnsi="Verdana"/>
          <w:sz w:val="18"/>
          <w:szCs w:val="18"/>
        </w:rPr>
        <w:t>verder</w:t>
      </w:r>
      <w:r w:rsidRPr="001574CA" w:rsidR="00B87A11">
        <w:rPr>
          <w:rFonts w:ascii="Verdana" w:hAnsi="Verdana"/>
          <w:sz w:val="18"/>
          <w:szCs w:val="18"/>
        </w:rPr>
        <w:t xml:space="preserve"> onderzoek gedaan worden</w:t>
      </w:r>
      <w:r w:rsidR="00B87A11">
        <w:rPr>
          <w:rFonts w:ascii="Verdana" w:hAnsi="Verdana"/>
          <w:sz w:val="18"/>
          <w:szCs w:val="18"/>
        </w:rPr>
        <w:t>. Dit zijn</w:t>
      </w:r>
      <w:r w:rsidRPr="001574CA">
        <w:rPr>
          <w:rFonts w:ascii="Verdana" w:hAnsi="Verdana"/>
          <w:sz w:val="18"/>
          <w:szCs w:val="18"/>
        </w:rPr>
        <w:t xml:space="preserve"> de Hartelkering, Biesboschsluis, Philipsdam, Oesterdam, Zeedijk Paviljoenpolder, IJsseldam en</w:t>
      </w:r>
      <w:r w:rsidR="00B87A11">
        <w:rPr>
          <w:rFonts w:ascii="Verdana" w:hAnsi="Verdana"/>
          <w:sz w:val="18"/>
          <w:szCs w:val="18"/>
        </w:rPr>
        <w:t xml:space="preserve"> het</w:t>
      </w:r>
      <w:r w:rsidRPr="001574CA">
        <w:rPr>
          <w:rFonts w:ascii="Verdana" w:hAnsi="Verdana"/>
          <w:sz w:val="18"/>
          <w:szCs w:val="18"/>
        </w:rPr>
        <w:t xml:space="preserve"> traject 225 met daarin de Balgstuw. </w:t>
      </w:r>
    </w:p>
    <w:p w:rsidRPr="001574CA" w:rsidR="008E5971" w:rsidP="008E5971" w:rsidRDefault="008E5971" w14:paraId="354EFAC5" w14:textId="77777777">
      <w:pPr>
        <w:pStyle w:val="NoSpacing"/>
        <w:rPr>
          <w:rFonts w:ascii="Verdana" w:hAnsi="Verdana"/>
          <w:sz w:val="18"/>
          <w:szCs w:val="18"/>
        </w:rPr>
      </w:pPr>
    </w:p>
    <w:p w:rsidRPr="001574CA" w:rsidR="008E4E3B" w:rsidP="00876958" w:rsidRDefault="008E5971" w14:paraId="01B9A58E" w14:textId="42468749">
      <w:pPr>
        <w:pStyle w:val="NoSpacing"/>
        <w:rPr>
          <w:rFonts w:ascii="Verdana" w:hAnsi="Verdana"/>
          <w:sz w:val="18"/>
          <w:szCs w:val="18"/>
        </w:rPr>
      </w:pPr>
      <w:bookmarkStart w:name="_Hlk219191292" w:id="4"/>
      <w:r w:rsidRPr="001574CA">
        <w:rPr>
          <w:rFonts w:ascii="Verdana" w:hAnsi="Verdana"/>
          <w:sz w:val="18"/>
          <w:szCs w:val="18"/>
        </w:rPr>
        <w:t>Daarnaast wordt een aantal aanbevelingen gedaan</w:t>
      </w:r>
      <w:r w:rsidRPr="001574CA" w:rsidR="00876958">
        <w:rPr>
          <w:rFonts w:ascii="Verdana" w:hAnsi="Verdana"/>
          <w:sz w:val="18"/>
          <w:szCs w:val="18"/>
        </w:rPr>
        <w:t xml:space="preserve"> </w:t>
      </w:r>
      <w:r w:rsidRPr="001574CA">
        <w:rPr>
          <w:rFonts w:ascii="Verdana" w:hAnsi="Verdana"/>
          <w:sz w:val="18"/>
          <w:szCs w:val="18"/>
        </w:rPr>
        <w:t>over het vastleggen van uitgangspunten</w:t>
      </w:r>
      <w:r w:rsidR="00721511">
        <w:rPr>
          <w:rFonts w:ascii="Verdana" w:hAnsi="Verdana"/>
          <w:sz w:val="18"/>
          <w:szCs w:val="18"/>
        </w:rPr>
        <w:t xml:space="preserve"> en</w:t>
      </w:r>
      <w:r w:rsidRPr="001574CA">
        <w:rPr>
          <w:rFonts w:ascii="Verdana" w:hAnsi="Verdana"/>
          <w:sz w:val="18"/>
          <w:szCs w:val="18"/>
        </w:rPr>
        <w:t xml:space="preserve"> mogelijk</w:t>
      </w:r>
      <w:r w:rsidR="003F6231">
        <w:rPr>
          <w:rFonts w:ascii="Verdana" w:hAnsi="Verdana"/>
          <w:sz w:val="18"/>
          <w:szCs w:val="18"/>
        </w:rPr>
        <w:t>e</w:t>
      </w:r>
      <w:r w:rsidRPr="001574CA">
        <w:rPr>
          <w:rFonts w:ascii="Verdana" w:hAnsi="Verdana"/>
          <w:sz w:val="18"/>
          <w:szCs w:val="18"/>
        </w:rPr>
        <w:t xml:space="preserve"> extra te formuleren </w:t>
      </w:r>
      <w:r w:rsidR="003F6231">
        <w:rPr>
          <w:rFonts w:ascii="Verdana" w:hAnsi="Verdana"/>
          <w:sz w:val="18"/>
          <w:szCs w:val="18"/>
        </w:rPr>
        <w:t xml:space="preserve">eisen </w:t>
      </w:r>
      <w:r w:rsidRPr="001574CA">
        <w:rPr>
          <w:rFonts w:ascii="Verdana" w:hAnsi="Verdana"/>
          <w:sz w:val="18"/>
          <w:szCs w:val="18"/>
        </w:rPr>
        <w:t xml:space="preserve">voor het tijdig openen van </w:t>
      </w:r>
      <w:r w:rsidRPr="001574CA" w:rsidR="00A071E8">
        <w:rPr>
          <w:rFonts w:ascii="Verdana" w:hAnsi="Verdana"/>
          <w:sz w:val="18"/>
          <w:szCs w:val="18"/>
        </w:rPr>
        <w:t xml:space="preserve">beweegbare </w:t>
      </w:r>
      <w:r w:rsidRPr="001574CA">
        <w:rPr>
          <w:rFonts w:ascii="Verdana" w:hAnsi="Verdana"/>
          <w:sz w:val="18"/>
          <w:szCs w:val="18"/>
        </w:rPr>
        <w:t>keringen</w:t>
      </w:r>
      <w:r w:rsidRPr="001574CA" w:rsidR="00A071E8">
        <w:rPr>
          <w:rFonts w:ascii="Verdana" w:hAnsi="Verdana"/>
          <w:sz w:val="18"/>
          <w:szCs w:val="18"/>
        </w:rPr>
        <w:t xml:space="preserve"> (zoals de stormvloedkeringen)</w:t>
      </w:r>
      <w:r w:rsidRPr="001574CA">
        <w:rPr>
          <w:rFonts w:ascii="Verdana" w:hAnsi="Verdana"/>
          <w:sz w:val="18"/>
          <w:szCs w:val="18"/>
        </w:rPr>
        <w:t xml:space="preserve"> en voor niet genormeerde ‘waterregulerende’ objecten zoals stuwen en langsdammen.</w:t>
      </w:r>
      <w:r w:rsidRPr="001574CA" w:rsidR="002B1A06">
        <w:rPr>
          <w:rFonts w:ascii="Verdana" w:hAnsi="Verdana"/>
          <w:sz w:val="18"/>
          <w:szCs w:val="18"/>
        </w:rPr>
        <w:t xml:space="preserve"> </w:t>
      </w:r>
      <w:r w:rsidRPr="001574CA" w:rsidR="00E4669D">
        <w:rPr>
          <w:rFonts w:ascii="Verdana" w:hAnsi="Verdana"/>
          <w:sz w:val="18"/>
          <w:szCs w:val="18"/>
        </w:rPr>
        <w:t>Voor de voorliggende keringen is de conclusie dat de normen passend zijn.</w:t>
      </w:r>
      <w:r w:rsidRPr="001574CA">
        <w:rPr>
          <w:rFonts w:ascii="Verdana" w:hAnsi="Verdana"/>
          <w:sz w:val="18"/>
          <w:szCs w:val="18"/>
        </w:rPr>
        <w:t xml:space="preserve"> De aanbevelingen worden zo nodig opgepakt. Ik informeer de Kamer als op basis hiervan aanpassingen in wet</w:t>
      </w:r>
      <w:r w:rsidR="003F6231">
        <w:rPr>
          <w:rFonts w:ascii="Verdana" w:hAnsi="Verdana"/>
          <w:sz w:val="18"/>
          <w:szCs w:val="18"/>
        </w:rPr>
        <w:t>-</w:t>
      </w:r>
      <w:r w:rsidRPr="001574CA">
        <w:rPr>
          <w:rFonts w:ascii="Verdana" w:hAnsi="Verdana"/>
          <w:sz w:val="18"/>
          <w:szCs w:val="18"/>
        </w:rPr>
        <w:t xml:space="preserve"> en regelgeving worden doorgevoerd.</w:t>
      </w:r>
      <w:bookmarkEnd w:id="4"/>
    </w:p>
    <w:p w:rsidRPr="001574CA" w:rsidR="008E4E3B" w:rsidP="008E5971" w:rsidRDefault="008E4E3B" w14:paraId="0584FBC4" w14:textId="77777777">
      <w:pPr>
        <w:spacing w:line="240" w:lineRule="auto"/>
      </w:pPr>
    </w:p>
    <w:p w:rsidRPr="001574CA" w:rsidR="008E5971" w:rsidP="008E5971" w:rsidRDefault="008E5971" w14:paraId="00A3B222" w14:textId="77777777">
      <w:pPr>
        <w:rPr>
          <w:b/>
          <w:bCs/>
        </w:rPr>
      </w:pPr>
      <w:r w:rsidRPr="001574CA">
        <w:rPr>
          <w:b/>
          <w:bCs/>
        </w:rPr>
        <w:t>3</w:t>
      </w:r>
      <w:r w:rsidRPr="001574CA">
        <w:rPr>
          <w:b/>
          <w:bCs/>
        </w:rPr>
        <w:tab/>
        <w:t>Ruimte voor de Rivier 2.0</w:t>
      </w:r>
    </w:p>
    <w:p w:rsidRPr="001574CA" w:rsidR="007417FF" w:rsidP="007417FF" w:rsidRDefault="007417FF" w14:paraId="6D15B08C" w14:textId="635C221E">
      <w:pPr>
        <w:pStyle w:val="NoSpacing"/>
        <w:rPr>
          <w:rFonts w:ascii="Verdana" w:hAnsi="Verdana"/>
          <w:sz w:val="18"/>
          <w:szCs w:val="18"/>
        </w:rPr>
      </w:pPr>
      <w:r w:rsidRPr="001574CA">
        <w:rPr>
          <w:rFonts w:ascii="Verdana" w:hAnsi="Verdana"/>
          <w:sz w:val="18"/>
          <w:szCs w:val="18"/>
        </w:rPr>
        <w:t>Met Ruimte voor de Rivier 2.0 (RvdR 2.0) wil het kabinet het rivierengebied zo inrichten dat het klaar is voor de toekomst. De rivieren zijn economisch van groot belang voor Nederland. Zo wordt via de rivieren 41%</w:t>
      </w:r>
      <w:r w:rsidRPr="001574CA">
        <w:rPr>
          <w:rStyle w:val="FootnoteReference"/>
          <w:rFonts w:ascii="Verdana" w:hAnsi="Verdana"/>
          <w:sz w:val="18"/>
          <w:szCs w:val="18"/>
        </w:rPr>
        <w:footnoteReference w:id="9"/>
      </w:r>
      <w:r w:rsidRPr="001574CA">
        <w:rPr>
          <w:rFonts w:ascii="Verdana" w:hAnsi="Verdana"/>
          <w:sz w:val="18"/>
          <w:szCs w:val="18"/>
        </w:rPr>
        <w:t xml:space="preserve"> van de goederen vervoerd naar het achterland. Ook zijn rivieren van cruciaal belang voor de zoetwatervoorziening van grote delen van Nederland voor burgers, bedrijven, de landbouw en de natuur. In de zomerperiode levert de Rijn 80% van de zoetwateraanvoer van Nederland. De Rijn voorziet in die periode (ook via IJssel en IJsselmeergebied) circa 60% van Nederland van zoet water. Rivieren hebben ook grote regionaal economische betekenis voor aan de rivier gelegen steden en dorpen en bieden recreatieve uitloopgebieden. Om dit in de toekomst zo te houden, als er vaker en extremer laag én hoog water in de rivieren staat, moeten we ingrijpende keuzes maken.</w:t>
      </w:r>
    </w:p>
    <w:p w:rsidR="00B87A11" w:rsidP="007417FF" w:rsidRDefault="00B87A11" w14:paraId="6A8480EC" w14:textId="77777777">
      <w:pPr>
        <w:pStyle w:val="NoSpacing"/>
        <w:rPr>
          <w:rFonts w:ascii="Verdana" w:hAnsi="Verdana"/>
          <w:sz w:val="18"/>
          <w:szCs w:val="18"/>
        </w:rPr>
      </w:pPr>
      <w:bookmarkStart w:name="_Hlk216707188" w:id="5"/>
    </w:p>
    <w:p w:rsidRPr="001574CA" w:rsidR="007417FF" w:rsidP="007417FF" w:rsidRDefault="007417FF" w14:paraId="7422DBEC" w14:textId="0D96BAAF">
      <w:pPr>
        <w:pStyle w:val="NoSpacing"/>
        <w:rPr>
          <w:rFonts w:ascii="Verdana" w:hAnsi="Verdana"/>
          <w:sz w:val="18"/>
          <w:szCs w:val="18"/>
        </w:rPr>
      </w:pPr>
      <w:r w:rsidRPr="001574CA">
        <w:rPr>
          <w:rFonts w:ascii="Verdana" w:hAnsi="Verdana"/>
          <w:sz w:val="18"/>
          <w:szCs w:val="18"/>
        </w:rPr>
        <w:t xml:space="preserve">Er worden nu keuzes voorbereid, die noodzakelijk zijn voor een veilig en florerend rivierengebied met impact voor heel Nederland. De eerste keuze gaat over hoeveel ruimte de rivier in de toekomst nodig heeft om de waterveiligheid te kunnen blijven borgen. De tweede keuze over de manier waarop de rivierbodemdaling gestopt kan worden. </w:t>
      </w:r>
      <w:r w:rsidRPr="001574CA" w:rsidDel="00814AAE">
        <w:rPr>
          <w:rFonts w:ascii="Verdana" w:hAnsi="Verdana"/>
          <w:sz w:val="18"/>
          <w:szCs w:val="18"/>
        </w:rPr>
        <w:t>Rivierbodemdaling zorgt voor grote problemen voor de scheepvaart doordat de rivierbodem ongelijk daalt.</w:t>
      </w:r>
      <w:r w:rsidRPr="001574CA">
        <w:rPr>
          <w:rFonts w:ascii="Verdana" w:hAnsi="Verdana"/>
          <w:sz w:val="18"/>
          <w:szCs w:val="18"/>
        </w:rPr>
        <w:t xml:space="preserve"> </w:t>
      </w:r>
      <w:r w:rsidRPr="001574CA" w:rsidDel="00814AAE">
        <w:rPr>
          <w:rFonts w:ascii="Verdana" w:hAnsi="Verdana"/>
          <w:sz w:val="18"/>
          <w:szCs w:val="18"/>
        </w:rPr>
        <w:t>Dit zorgt in toenemend mate voor slechtere bevaarbaarheid. Doordat het waterpeil mee daalt ontstaat er tevens schade aan landbouw en natuur in de uiterwaarden en omliggende gebieden</w:t>
      </w:r>
      <w:r w:rsidRPr="001574CA">
        <w:rPr>
          <w:rFonts w:ascii="Verdana" w:hAnsi="Verdana"/>
          <w:sz w:val="18"/>
          <w:szCs w:val="18"/>
        </w:rPr>
        <w:t xml:space="preserve"> door verdroging en neemt het risico op funderingsschade verder toe</w:t>
      </w:r>
      <w:r w:rsidRPr="001574CA" w:rsidDel="00814AAE">
        <w:rPr>
          <w:rFonts w:ascii="Verdana" w:hAnsi="Verdana"/>
          <w:sz w:val="18"/>
          <w:szCs w:val="18"/>
        </w:rPr>
        <w:t xml:space="preserve">. </w:t>
      </w:r>
      <w:r w:rsidRPr="001574CA">
        <w:rPr>
          <w:rFonts w:ascii="Verdana" w:hAnsi="Verdana"/>
          <w:sz w:val="18"/>
          <w:szCs w:val="18"/>
        </w:rPr>
        <w:t>Door het ongelijk dalen van de rivierbodem gaat er ook steeds minder water in drogere perioden naar de IJssel en het IJsselmeergebied. In tijden van hoogwater dient er daarnaast voldoende ruimte te zijn voor een veilige afvoer van het water en in combinatie met opgaven voor natuur en ecologische waterkwaliteit.</w:t>
      </w:r>
      <w:bookmarkEnd w:id="5"/>
    </w:p>
    <w:p w:rsidRPr="001574CA" w:rsidR="007417FF" w:rsidP="007417FF" w:rsidRDefault="007417FF" w14:paraId="6436028C" w14:textId="77777777">
      <w:pPr>
        <w:pStyle w:val="NoSpacing"/>
        <w:rPr>
          <w:rFonts w:ascii="Verdana" w:hAnsi="Verdana"/>
          <w:sz w:val="18"/>
          <w:szCs w:val="18"/>
        </w:rPr>
      </w:pPr>
    </w:p>
    <w:p w:rsidRPr="001574CA" w:rsidR="008E5971" w:rsidP="007417FF" w:rsidRDefault="007417FF" w14:paraId="64CE01A1" w14:textId="507AE86F">
      <w:pPr>
        <w:pStyle w:val="NoSpacing"/>
        <w:rPr>
          <w:rFonts w:ascii="Verdana" w:hAnsi="Verdana"/>
          <w:sz w:val="18"/>
          <w:szCs w:val="18"/>
        </w:rPr>
      </w:pPr>
      <w:r w:rsidRPr="001574CA">
        <w:rPr>
          <w:rFonts w:ascii="Verdana" w:hAnsi="Verdana"/>
          <w:sz w:val="18"/>
          <w:szCs w:val="18"/>
        </w:rPr>
        <w:t xml:space="preserve">Zoals </w:t>
      </w:r>
      <w:r w:rsidR="003F6231">
        <w:rPr>
          <w:rFonts w:ascii="Verdana" w:hAnsi="Verdana"/>
          <w:sz w:val="18"/>
          <w:szCs w:val="18"/>
        </w:rPr>
        <w:t>eerder</w:t>
      </w:r>
      <w:r w:rsidRPr="001574CA">
        <w:rPr>
          <w:rFonts w:ascii="Verdana" w:hAnsi="Verdana"/>
          <w:sz w:val="18"/>
          <w:szCs w:val="18"/>
          <w:vertAlign w:val="superscript"/>
        </w:rPr>
        <w:t>11</w:t>
      </w:r>
      <w:r w:rsidRPr="001574CA">
        <w:rPr>
          <w:rFonts w:ascii="Verdana" w:hAnsi="Verdana"/>
          <w:sz w:val="18"/>
          <w:szCs w:val="18"/>
        </w:rPr>
        <w:t xml:space="preserve"> </w:t>
      </w:r>
      <w:r w:rsidRPr="001574CA" w:rsidR="00876958">
        <w:rPr>
          <w:rFonts w:ascii="Verdana" w:hAnsi="Verdana"/>
          <w:sz w:val="18"/>
          <w:szCs w:val="18"/>
        </w:rPr>
        <w:t xml:space="preserve">aan </w:t>
      </w:r>
      <w:r w:rsidR="003F6231">
        <w:rPr>
          <w:rFonts w:ascii="Verdana" w:hAnsi="Verdana"/>
          <w:sz w:val="18"/>
          <w:szCs w:val="18"/>
        </w:rPr>
        <w:t>de</w:t>
      </w:r>
      <w:r w:rsidRPr="001574CA">
        <w:rPr>
          <w:rFonts w:ascii="Verdana" w:hAnsi="Verdana"/>
          <w:sz w:val="18"/>
          <w:szCs w:val="18"/>
        </w:rPr>
        <w:t xml:space="preserve"> Kamer gemeld</w:t>
      </w:r>
      <w:r w:rsidRPr="001574CA" w:rsidR="00876958">
        <w:rPr>
          <w:rFonts w:ascii="Verdana" w:hAnsi="Verdana"/>
          <w:sz w:val="18"/>
          <w:szCs w:val="18"/>
        </w:rPr>
        <w:t>,</w:t>
      </w:r>
      <w:r w:rsidRPr="001574CA">
        <w:rPr>
          <w:rFonts w:ascii="Verdana" w:hAnsi="Verdana"/>
          <w:sz w:val="18"/>
          <w:szCs w:val="18"/>
        </w:rPr>
        <w:t xml:space="preserve"> worden de keuzes over de strategie, inclusief maatregelen, om de rivierbodem van de Maas en de Rijntakken te stabiliseren en wat nodig is aan ruimte voor de rivier voorbereid. De onderzoeksuitkomsten worden de komende periode besproken met waterschappen, gemeenten en provincie</w:t>
      </w:r>
      <w:r w:rsidR="00721511">
        <w:rPr>
          <w:rFonts w:ascii="Verdana" w:hAnsi="Verdana"/>
          <w:sz w:val="18"/>
          <w:szCs w:val="18"/>
        </w:rPr>
        <w:t>s</w:t>
      </w:r>
      <w:r w:rsidRPr="001574CA">
        <w:rPr>
          <w:rFonts w:ascii="Verdana" w:hAnsi="Verdana"/>
          <w:sz w:val="18"/>
          <w:szCs w:val="18"/>
        </w:rPr>
        <w:t xml:space="preserve">. Op die manier proberen we waar mogelijk samen op te trekken met belangen in de regio. Daarnaast </w:t>
      </w:r>
      <w:r w:rsidR="003F6231">
        <w:rPr>
          <w:rFonts w:ascii="Verdana" w:hAnsi="Verdana"/>
          <w:sz w:val="18"/>
          <w:szCs w:val="18"/>
        </w:rPr>
        <w:t xml:space="preserve">wordt gesproken </w:t>
      </w:r>
      <w:r w:rsidRPr="001574CA">
        <w:rPr>
          <w:rFonts w:ascii="Verdana" w:hAnsi="Verdana"/>
          <w:sz w:val="18"/>
          <w:szCs w:val="18"/>
        </w:rPr>
        <w:t>met maatschappelijke organisaties via het Overlegorgaan Fysieke Leefomgeving en worden de onderzoeksresultaten getoetst bij onder ander</w:t>
      </w:r>
      <w:r w:rsidR="00721511">
        <w:rPr>
          <w:rFonts w:ascii="Verdana" w:hAnsi="Verdana"/>
          <w:sz w:val="18"/>
          <w:szCs w:val="18"/>
        </w:rPr>
        <w:t>e</w:t>
      </w:r>
      <w:r w:rsidRPr="001574CA">
        <w:rPr>
          <w:rFonts w:ascii="Verdana" w:hAnsi="Verdana"/>
          <w:sz w:val="18"/>
          <w:szCs w:val="18"/>
        </w:rPr>
        <w:t xml:space="preserve"> het Expertise Netwerk Waterveiligheid (ENW). </w:t>
      </w:r>
      <w:r w:rsidR="003F6231">
        <w:rPr>
          <w:rFonts w:ascii="Verdana" w:hAnsi="Verdana"/>
          <w:sz w:val="18"/>
          <w:szCs w:val="18"/>
        </w:rPr>
        <w:t>Hiermee zorgen w</w:t>
      </w:r>
      <w:r w:rsidRPr="001574CA">
        <w:rPr>
          <w:rFonts w:ascii="Verdana" w:hAnsi="Verdana"/>
          <w:sz w:val="18"/>
          <w:szCs w:val="18"/>
        </w:rPr>
        <w:t xml:space="preserve">e </w:t>
      </w:r>
      <w:r w:rsidR="003F6231">
        <w:rPr>
          <w:rFonts w:ascii="Verdana" w:hAnsi="Verdana"/>
          <w:sz w:val="18"/>
          <w:szCs w:val="18"/>
        </w:rPr>
        <w:t xml:space="preserve">er </w:t>
      </w:r>
      <w:r w:rsidRPr="001574CA">
        <w:rPr>
          <w:rFonts w:ascii="Verdana" w:hAnsi="Verdana"/>
          <w:sz w:val="18"/>
          <w:szCs w:val="18"/>
        </w:rPr>
        <w:t>voor</w:t>
      </w:r>
      <w:r w:rsidR="003F6231">
        <w:rPr>
          <w:rFonts w:ascii="Verdana" w:hAnsi="Verdana"/>
          <w:sz w:val="18"/>
          <w:szCs w:val="18"/>
        </w:rPr>
        <w:t xml:space="preserve"> dat</w:t>
      </w:r>
      <w:r w:rsidRPr="001574CA">
        <w:rPr>
          <w:rFonts w:ascii="Verdana" w:hAnsi="Verdana"/>
          <w:sz w:val="18"/>
          <w:szCs w:val="18"/>
        </w:rPr>
        <w:t xml:space="preserve"> besluitvorming gebaseerd </w:t>
      </w:r>
      <w:r w:rsidR="003F6231">
        <w:rPr>
          <w:rFonts w:ascii="Verdana" w:hAnsi="Verdana"/>
          <w:sz w:val="18"/>
          <w:szCs w:val="18"/>
        </w:rPr>
        <w:t xml:space="preserve">is </w:t>
      </w:r>
      <w:r w:rsidRPr="001574CA">
        <w:rPr>
          <w:rFonts w:ascii="Verdana" w:hAnsi="Verdana"/>
          <w:sz w:val="18"/>
          <w:szCs w:val="18"/>
        </w:rPr>
        <w:t xml:space="preserve">op een gedeelde feitenbasis en brengen </w:t>
      </w:r>
      <w:r w:rsidR="003F6231">
        <w:rPr>
          <w:rFonts w:ascii="Verdana" w:hAnsi="Verdana"/>
          <w:sz w:val="18"/>
          <w:szCs w:val="18"/>
        </w:rPr>
        <w:t xml:space="preserve">we </w:t>
      </w:r>
      <w:r w:rsidRPr="001574CA">
        <w:rPr>
          <w:rFonts w:ascii="Verdana" w:hAnsi="Verdana"/>
          <w:sz w:val="18"/>
          <w:szCs w:val="18"/>
        </w:rPr>
        <w:t xml:space="preserve">zo goed mogelijk de verschillende regionale belangen en perspectieven op de resultaten in beeld, zodat we deze kunnen betrekken bij de besluitvorming. </w:t>
      </w:r>
      <w:r w:rsidR="003F6231">
        <w:rPr>
          <w:rFonts w:ascii="Verdana" w:hAnsi="Verdana"/>
          <w:sz w:val="18"/>
          <w:szCs w:val="18"/>
        </w:rPr>
        <w:t>De v</w:t>
      </w:r>
      <w:r w:rsidRPr="001574CA">
        <w:rPr>
          <w:rFonts w:ascii="Verdana" w:hAnsi="Verdana"/>
          <w:sz w:val="18"/>
          <w:szCs w:val="18"/>
        </w:rPr>
        <w:t>erwacht</w:t>
      </w:r>
      <w:r w:rsidR="003F6231">
        <w:rPr>
          <w:rFonts w:ascii="Verdana" w:hAnsi="Verdana"/>
          <w:sz w:val="18"/>
          <w:szCs w:val="18"/>
        </w:rPr>
        <w:t>ing is dat</w:t>
      </w:r>
      <w:r w:rsidRPr="001574CA">
        <w:rPr>
          <w:rFonts w:ascii="Verdana" w:hAnsi="Verdana"/>
          <w:sz w:val="18"/>
          <w:szCs w:val="18"/>
        </w:rPr>
        <w:t xml:space="preserve"> dit jaar de keuzes </w:t>
      </w:r>
      <w:r w:rsidR="003F6231">
        <w:rPr>
          <w:rFonts w:ascii="Verdana" w:hAnsi="Verdana"/>
          <w:sz w:val="18"/>
          <w:szCs w:val="18"/>
        </w:rPr>
        <w:t>gemaakt worden</w:t>
      </w:r>
      <w:r w:rsidRPr="001574CA">
        <w:rPr>
          <w:rFonts w:ascii="Verdana" w:hAnsi="Verdana"/>
          <w:sz w:val="18"/>
          <w:szCs w:val="18"/>
        </w:rPr>
        <w:t>, inclusief een eerste maatregelenpakket voor de meest urgente problemen met bijbehorende dekking. Verder worden aanzetten gegeven voor de uitvoering hiervan. Zo zorgen we er met Ruimte voor de Rivier 2.0 voor dat Nederland in de toekomst weerbaar blijft tegen te</w:t>
      </w:r>
      <w:r w:rsidR="003F6231">
        <w:rPr>
          <w:rFonts w:ascii="Verdana" w:hAnsi="Verdana"/>
          <w:sz w:val="18"/>
          <w:szCs w:val="18"/>
        </w:rPr>
        <w:t xml:space="preserve"> </w:t>
      </w:r>
      <w:r w:rsidRPr="001574CA">
        <w:rPr>
          <w:rFonts w:ascii="Verdana" w:hAnsi="Verdana"/>
          <w:sz w:val="18"/>
          <w:szCs w:val="18"/>
        </w:rPr>
        <w:t>veel en te weinig water</w:t>
      </w:r>
      <w:r w:rsidR="003F6231">
        <w:rPr>
          <w:rFonts w:ascii="Verdana" w:hAnsi="Verdana"/>
          <w:sz w:val="18"/>
          <w:szCs w:val="18"/>
        </w:rPr>
        <w:t>.</w:t>
      </w:r>
      <w:r w:rsidRPr="001574CA" w:rsidR="008E5971">
        <w:rPr>
          <w:rFonts w:ascii="Verdana" w:hAnsi="Verdana"/>
          <w:sz w:val="18"/>
          <w:szCs w:val="18"/>
        </w:rPr>
        <w:t xml:space="preserve"> </w:t>
      </w:r>
    </w:p>
    <w:p w:rsidR="003F6231" w:rsidP="008E5971" w:rsidRDefault="003F6231" w14:paraId="4274E5DD" w14:textId="77777777">
      <w:pPr>
        <w:pStyle w:val="NoSpacing"/>
        <w:rPr>
          <w:rFonts w:ascii="Verdana" w:hAnsi="Verdana"/>
          <w:i/>
          <w:iCs/>
          <w:sz w:val="18"/>
          <w:szCs w:val="18"/>
        </w:rPr>
      </w:pPr>
    </w:p>
    <w:p w:rsidRPr="001574CA" w:rsidR="003F6231" w:rsidP="008E5971" w:rsidRDefault="003F6231" w14:paraId="221491D1" w14:textId="77777777">
      <w:pPr>
        <w:pStyle w:val="NoSpacing"/>
        <w:rPr>
          <w:rFonts w:ascii="Verdana" w:hAnsi="Verdana"/>
          <w:i/>
          <w:iCs/>
          <w:sz w:val="18"/>
          <w:szCs w:val="18"/>
        </w:rPr>
      </w:pPr>
    </w:p>
    <w:p w:rsidRPr="001574CA" w:rsidR="008E5971" w:rsidP="008E5971" w:rsidRDefault="008E5971" w14:paraId="74952FD8" w14:textId="77777777">
      <w:pPr>
        <w:pStyle w:val="NoSpacing"/>
        <w:rPr>
          <w:rFonts w:ascii="Verdana" w:hAnsi="Verdana"/>
          <w:b/>
          <w:bCs/>
          <w:sz w:val="18"/>
          <w:szCs w:val="18"/>
        </w:rPr>
      </w:pPr>
      <w:r w:rsidRPr="001574CA">
        <w:rPr>
          <w:rFonts w:ascii="Verdana" w:hAnsi="Verdana"/>
          <w:b/>
          <w:bCs/>
          <w:sz w:val="18"/>
          <w:szCs w:val="18"/>
        </w:rPr>
        <w:t>4</w:t>
      </w:r>
      <w:r w:rsidRPr="001574CA">
        <w:rPr>
          <w:rFonts w:ascii="Verdana" w:hAnsi="Verdana"/>
          <w:b/>
          <w:bCs/>
          <w:sz w:val="18"/>
          <w:szCs w:val="18"/>
        </w:rPr>
        <w:tab/>
        <w:t>Internationale ontwikkelingen</w:t>
      </w:r>
    </w:p>
    <w:p w:rsidRPr="001574CA" w:rsidR="008E5971" w:rsidP="007C7019" w:rsidRDefault="008E5971" w14:paraId="1A59586C" w14:textId="53271EAC">
      <w:pPr>
        <w:pStyle w:val="NoSpacing"/>
        <w:rPr>
          <w:rFonts w:ascii="Verdana" w:hAnsi="Verdana"/>
          <w:sz w:val="18"/>
          <w:szCs w:val="18"/>
        </w:rPr>
      </w:pPr>
      <w:r w:rsidRPr="001574CA">
        <w:rPr>
          <w:rFonts w:ascii="Verdana" w:hAnsi="Verdana"/>
          <w:sz w:val="18"/>
          <w:szCs w:val="18"/>
        </w:rPr>
        <w:t>Tijdens het Wetgevingsoverleg Water van 29 januari 2024 is aan het lid Peter de Groot toegezegd inzichtelijk te maken welke maatregelen in Benelux-verband en met Duitsland worden getroffen en wat de betekenis daarvan is voor de Nederlandse wateropgave. In de Kamerbrieven van 18 juni 2024</w:t>
      </w:r>
      <w:r w:rsidRPr="001574CA">
        <w:rPr>
          <w:rStyle w:val="FootnoteReference"/>
          <w:rFonts w:ascii="Verdana" w:hAnsi="Verdana"/>
          <w:sz w:val="18"/>
          <w:szCs w:val="18"/>
        </w:rPr>
        <w:footnoteReference w:id="10"/>
      </w:r>
      <w:r w:rsidRPr="001574CA">
        <w:rPr>
          <w:rFonts w:ascii="Verdana" w:hAnsi="Verdana"/>
          <w:sz w:val="18"/>
          <w:szCs w:val="18"/>
        </w:rPr>
        <w:t xml:space="preserve"> en 24 juli 2025</w:t>
      </w:r>
      <w:r w:rsidRPr="001574CA">
        <w:rPr>
          <w:rStyle w:val="FootnoteReference"/>
          <w:rFonts w:ascii="Verdana" w:hAnsi="Verdana"/>
          <w:sz w:val="18"/>
          <w:szCs w:val="18"/>
        </w:rPr>
        <w:footnoteReference w:id="11"/>
      </w:r>
      <w:r w:rsidRPr="001574CA">
        <w:rPr>
          <w:rFonts w:ascii="Verdana" w:hAnsi="Verdana"/>
          <w:sz w:val="18"/>
          <w:szCs w:val="18"/>
        </w:rPr>
        <w:t xml:space="preserve"> </w:t>
      </w:r>
      <w:r w:rsidR="003F6231">
        <w:rPr>
          <w:rFonts w:ascii="Verdana" w:hAnsi="Verdana"/>
          <w:sz w:val="18"/>
          <w:szCs w:val="18"/>
        </w:rPr>
        <w:t>is de Kamer</w:t>
      </w:r>
      <w:r w:rsidRPr="001574CA">
        <w:rPr>
          <w:rFonts w:ascii="Verdana" w:hAnsi="Verdana"/>
          <w:sz w:val="18"/>
          <w:szCs w:val="18"/>
        </w:rPr>
        <w:t xml:space="preserve"> geïnformeerd over de voortgang van deze toezegging.</w:t>
      </w:r>
      <w:r w:rsidRPr="001574CA">
        <w:rPr>
          <w:rStyle w:val="FootnoteReference"/>
          <w:rFonts w:ascii="Verdana" w:hAnsi="Verdana"/>
          <w:sz w:val="18"/>
          <w:szCs w:val="18"/>
        </w:rPr>
        <w:footnoteReference w:id="12"/>
      </w:r>
      <w:r w:rsidRPr="001574CA">
        <w:rPr>
          <w:rFonts w:ascii="Verdana" w:hAnsi="Verdana"/>
          <w:sz w:val="18"/>
          <w:szCs w:val="18"/>
        </w:rPr>
        <w:t xml:space="preserve"> </w:t>
      </w:r>
    </w:p>
    <w:p w:rsidR="003F6231" w:rsidP="007C7019" w:rsidRDefault="003F6231" w14:paraId="44B4A22C" w14:textId="77777777">
      <w:pPr>
        <w:pStyle w:val="NoSpacing"/>
        <w:rPr>
          <w:rFonts w:ascii="Verdana" w:hAnsi="Verdana"/>
          <w:sz w:val="18"/>
          <w:szCs w:val="18"/>
        </w:rPr>
      </w:pPr>
    </w:p>
    <w:p w:rsidRPr="001574CA" w:rsidR="008E5971" w:rsidP="007C7019" w:rsidRDefault="008E5971" w14:paraId="70A1F0E3" w14:textId="7B8F2652">
      <w:pPr>
        <w:pStyle w:val="NoSpacing"/>
        <w:rPr>
          <w:rFonts w:ascii="Verdana" w:hAnsi="Verdana"/>
          <w:sz w:val="18"/>
          <w:szCs w:val="18"/>
        </w:rPr>
      </w:pPr>
      <w:r w:rsidRPr="001574CA">
        <w:rPr>
          <w:rFonts w:ascii="Verdana" w:hAnsi="Verdana"/>
          <w:sz w:val="18"/>
          <w:szCs w:val="18"/>
        </w:rPr>
        <w:t>In het kader van RvdR 2.0 worden de effecten van bovenstroomse maatregelen op Nederland nu door Deltares en buitenlandse kennisinstituten onderzocht. Voor het Rijnstroomgebied is met AI-technieken een omvangrijke database van gerealiseerde en geplande projecten opgebouwd</w:t>
      </w:r>
      <w:r w:rsidR="00721511">
        <w:rPr>
          <w:rFonts w:ascii="Verdana" w:hAnsi="Verdana"/>
          <w:sz w:val="18"/>
          <w:szCs w:val="18"/>
        </w:rPr>
        <w:t>,</w:t>
      </w:r>
      <w:r w:rsidRPr="001574CA">
        <w:rPr>
          <w:rFonts w:ascii="Verdana" w:hAnsi="Verdana"/>
          <w:sz w:val="18"/>
          <w:szCs w:val="18"/>
        </w:rPr>
        <w:t xml:space="preserve"> de Maas volgt komend jaar. Ook wordt in beeld gebracht wat de maximale opbrengst van retentiemaatregelen in de stroomgebieden zou kunnen zijn. De onderzoeksresultaten, verwacht in 2027, vormen de basis voor bestuurlijk overleg met de buurlanden.</w:t>
      </w:r>
    </w:p>
    <w:p w:rsidR="003F6231" w:rsidP="007C7019" w:rsidRDefault="003F6231" w14:paraId="7FD44ACB" w14:textId="77777777">
      <w:pPr>
        <w:pStyle w:val="NoSpacing"/>
        <w:rPr>
          <w:rFonts w:ascii="Verdana" w:hAnsi="Verdana"/>
          <w:sz w:val="18"/>
          <w:szCs w:val="18"/>
        </w:rPr>
      </w:pPr>
    </w:p>
    <w:p w:rsidR="008E5971" w:rsidP="007C7019" w:rsidRDefault="008E5971" w14:paraId="0FA32383" w14:textId="60BE4E72">
      <w:pPr>
        <w:pStyle w:val="NoSpacing"/>
        <w:rPr>
          <w:rFonts w:ascii="Verdana" w:hAnsi="Verdana"/>
          <w:sz w:val="18"/>
          <w:szCs w:val="18"/>
        </w:rPr>
      </w:pPr>
      <w:r w:rsidRPr="001574CA">
        <w:rPr>
          <w:rFonts w:ascii="Verdana" w:hAnsi="Verdana"/>
          <w:sz w:val="18"/>
          <w:szCs w:val="18"/>
        </w:rPr>
        <w:t>De samenwerking om hoogwater in het grensgebied het hoofd te bieden is binnen de Duits-Nederlandse ‘</w:t>
      </w:r>
      <w:r w:rsidRPr="001574CA">
        <w:rPr>
          <w:rFonts w:ascii="Verdana" w:hAnsi="Verdana"/>
          <w:i/>
          <w:iCs/>
          <w:sz w:val="18"/>
          <w:szCs w:val="18"/>
        </w:rPr>
        <w:t>Arbeitsgruppe Hochwasser</w:t>
      </w:r>
      <w:r w:rsidRPr="001574CA">
        <w:rPr>
          <w:rFonts w:ascii="Verdana" w:hAnsi="Verdana"/>
          <w:sz w:val="18"/>
          <w:szCs w:val="18"/>
        </w:rPr>
        <w:t>’ (AGHW) geïntensiveerd. Op 3 december 2025 is tijdens de Hoogwaterconferentie in Rees de samenwerkingsovereenkomst met Noordrijn-Westfalen vernieuwd voor de periode 2025-2030. De focus ligt op informatie-uitwisseling en inzet op gezamenlijke onderzoeksprojecten. Een concreet voorbeeld hiervan is de AGHW cofinanciering van het project Rheinwerk van de Hogeschool Arnhem Nijmegen (HAN), waarin Duitse en Nederlandse dijkversterkingsprojecten met elkaar worden vergeleken om verschillen in kosten en techniek te verklaren. De AGHW zal ook worden ondersteund door kennisinstituten van het kennisprogramma JCAR-ATRACE</w:t>
      </w:r>
      <w:r w:rsidRPr="001574CA">
        <w:rPr>
          <w:rFonts w:ascii="Verdana" w:hAnsi="Verdana"/>
          <w:sz w:val="18"/>
          <w:szCs w:val="18"/>
          <w:vertAlign w:val="superscript"/>
        </w:rPr>
        <w:footnoteReference w:id="13"/>
      </w:r>
      <w:r w:rsidRPr="001574CA">
        <w:rPr>
          <w:rFonts w:ascii="Verdana" w:hAnsi="Verdana"/>
          <w:sz w:val="18"/>
          <w:szCs w:val="18"/>
        </w:rPr>
        <w:t>, dat zich tot een toonaangevend onderzoekplatform binnen de Benelux+ en EU voor grensoverschrijdend waterbeheer heeft ontwikkeld.</w:t>
      </w:r>
    </w:p>
    <w:p w:rsidRPr="001574CA" w:rsidR="003F6231" w:rsidP="007C7019" w:rsidRDefault="003F6231" w14:paraId="3B7985D2" w14:textId="77777777">
      <w:pPr>
        <w:pStyle w:val="NoSpacing"/>
        <w:rPr>
          <w:rFonts w:ascii="Verdana" w:hAnsi="Verdana"/>
          <w:sz w:val="18"/>
          <w:szCs w:val="18"/>
        </w:rPr>
      </w:pPr>
    </w:p>
    <w:p w:rsidRPr="001574CA" w:rsidR="008E5971" w:rsidP="007C7019" w:rsidRDefault="008E5971" w14:paraId="00961390" w14:textId="77777777">
      <w:pPr>
        <w:pStyle w:val="NoSpacing"/>
        <w:rPr>
          <w:rFonts w:ascii="Verdana" w:hAnsi="Verdana"/>
          <w:sz w:val="18"/>
          <w:szCs w:val="18"/>
        </w:rPr>
      </w:pPr>
      <w:r w:rsidRPr="001574CA">
        <w:rPr>
          <w:rFonts w:ascii="Verdana" w:hAnsi="Verdana"/>
          <w:sz w:val="18"/>
          <w:szCs w:val="18"/>
        </w:rPr>
        <w:t>Voor de Gemeenschappelijke Maas wordt binnen de ‘</w:t>
      </w:r>
      <w:r w:rsidRPr="001574CA">
        <w:rPr>
          <w:rFonts w:ascii="Verdana" w:hAnsi="Verdana"/>
          <w:i/>
          <w:iCs/>
          <w:sz w:val="18"/>
          <w:szCs w:val="18"/>
        </w:rPr>
        <w:t>Vlaams Nederlandse Bilaterale Maascommissie’</w:t>
      </w:r>
      <w:r w:rsidRPr="001574CA">
        <w:rPr>
          <w:rFonts w:ascii="Verdana" w:hAnsi="Verdana"/>
          <w:sz w:val="18"/>
          <w:szCs w:val="18"/>
        </w:rPr>
        <w:t xml:space="preserve"> (VNBM) samengewerkt aan het actualiseren van gezamenlijke doelen voor hoogwaterveiligheid, rivierbodemligging en natuur. In de zuidelijke en centrale sector treedt zonder ingrijpen een autonome bodemerosie op. Dit brengt risico’s met zich mee voor de rivierbodemstabiliteit, grondwaterstanden, natuur en infrastructuur. In het Programma Integraal Riviermanagement</w:t>
      </w:r>
      <w:r w:rsidRPr="001574CA">
        <w:rPr>
          <w:rStyle w:val="FootnoteReference"/>
          <w:rFonts w:ascii="Verdana" w:hAnsi="Verdana"/>
          <w:sz w:val="18"/>
          <w:szCs w:val="18"/>
        </w:rPr>
        <w:footnoteReference w:id="14"/>
      </w:r>
      <w:r w:rsidRPr="001574CA">
        <w:rPr>
          <w:rFonts w:ascii="Verdana" w:hAnsi="Verdana"/>
          <w:sz w:val="18"/>
          <w:szCs w:val="18"/>
        </w:rPr>
        <w:t xml:space="preserve"> heeft het kabinet aangegeven de rivierbodem te willen stabiliseren. Om hier invulling aan te geven wordt in 2026 met betrokkenheid van Vlaanderen gestart met een studie naar integrale oplossingsrichtingen, waarbij tegelijkertijd wordt gewerkt aan de waterveiligheid in de noordelijke sector van de Gemeenschappelijke Maas. Deze inzichten vormen de bouwstenen voor de integrale gebiedsuitwerking voor RvdR2.0. </w:t>
      </w:r>
    </w:p>
    <w:p w:rsidRPr="001574CA" w:rsidR="008E4E3B" w:rsidP="008E5971" w:rsidRDefault="008E4E3B" w14:paraId="274DAD90" w14:textId="77777777">
      <w:pPr>
        <w:pStyle w:val="NoSpacing"/>
        <w:rPr>
          <w:rFonts w:ascii="Verdana" w:hAnsi="Verdana"/>
          <w:b/>
          <w:bCs/>
          <w:sz w:val="18"/>
          <w:szCs w:val="18"/>
        </w:rPr>
      </w:pPr>
    </w:p>
    <w:p w:rsidRPr="001574CA" w:rsidR="008E5971" w:rsidP="008E5971" w:rsidRDefault="006262D9" w14:paraId="7BBCF049" w14:textId="10ACF79D">
      <w:pPr>
        <w:pStyle w:val="NoSpacing"/>
        <w:rPr>
          <w:rFonts w:ascii="Verdana" w:hAnsi="Verdana"/>
          <w:b/>
          <w:bCs/>
          <w:sz w:val="18"/>
          <w:szCs w:val="18"/>
        </w:rPr>
      </w:pPr>
      <w:r>
        <w:rPr>
          <w:rFonts w:ascii="Verdana" w:hAnsi="Verdana"/>
          <w:b/>
          <w:bCs/>
          <w:sz w:val="18"/>
          <w:szCs w:val="18"/>
        </w:rPr>
        <w:t>5</w:t>
      </w:r>
      <w:r>
        <w:rPr>
          <w:rFonts w:ascii="Verdana" w:hAnsi="Verdana"/>
          <w:b/>
          <w:bCs/>
          <w:sz w:val="18"/>
          <w:szCs w:val="18"/>
        </w:rPr>
        <w:tab/>
      </w:r>
      <w:r w:rsidRPr="001574CA" w:rsidR="008E5971">
        <w:rPr>
          <w:rFonts w:ascii="Verdana" w:hAnsi="Verdana"/>
          <w:b/>
          <w:bCs/>
          <w:sz w:val="18"/>
          <w:szCs w:val="18"/>
        </w:rPr>
        <w:t>De wateropgave op lange termijn</w:t>
      </w:r>
    </w:p>
    <w:p w:rsidRPr="001574CA" w:rsidR="008E4E3B" w:rsidP="008E4E3B" w:rsidRDefault="008E4E3B" w14:paraId="57BB6B4B" w14:textId="1430B413">
      <w:pPr>
        <w:pStyle w:val="NoSpacing"/>
        <w:rPr>
          <w:rFonts w:ascii="Verdana" w:hAnsi="Verdana"/>
          <w:sz w:val="18"/>
          <w:szCs w:val="18"/>
        </w:rPr>
      </w:pPr>
      <w:r w:rsidRPr="001574CA">
        <w:rPr>
          <w:rFonts w:ascii="Verdana" w:hAnsi="Verdana"/>
          <w:sz w:val="18"/>
          <w:szCs w:val="18"/>
        </w:rPr>
        <w:t>Nederland wordt de komende decennia geconfronteerd met uitdagingen op het gebied van waterbeheer. De zeespiegel blijft stijgen, droogteperiodes worden langer en komen vaker voor, met steeds lagere rivierafvoeren als gevolg – mede door dalende rivierbodems. Tegelijkertijd neemt de frequentie en hevigheid van extreme neerslag sterk toe. De druk op onze waterveiligheid en de noodzaak tot klimaatadaptatie groeien. De ruimte voor uitstel van maatregelen en de tijd van vrijblijvendheid is voorbij. Een groot deel van onze cruciale waterinfrastructuur – zoals gemalen, spuien en waterkeringen – raakt bovendien verouderd. Vernieuwing, levensverlengend onderhoud en renovatie zijn nodig om ons land veilig en leefbaar te houden. Daarom investeren we de komende jaren onder andere fors in de instandhouding van het hoofdwatersysteem. Hoewel veel wateropgaven een lange termijn karakter kennen, dwingen enkele aanvullende vervangingsprojecten –</w:t>
      </w:r>
      <w:r w:rsidR="00B87A11">
        <w:rPr>
          <w:rFonts w:ascii="Verdana" w:hAnsi="Verdana"/>
          <w:sz w:val="18"/>
          <w:szCs w:val="18"/>
        </w:rPr>
        <w:t xml:space="preserve"> </w:t>
      </w:r>
      <w:r w:rsidRPr="001574CA">
        <w:rPr>
          <w:rFonts w:ascii="Verdana" w:hAnsi="Verdana"/>
          <w:sz w:val="18"/>
          <w:szCs w:val="18"/>
        </w:rPr>
        <w:t xml:space="preserve">die lange voorbereidingstijden kennen – ons al op korte termijn tot financiële en beleidsmatige keuzes. </w:t>
      </w:r>
    </w:p>
    <w:p w:rsidR="003F6231" w:rsidP="008E4E3B" w:rsidRDefault="003F6231" w14:paraId="0F6CF3BC" w14:textId="77777777">
      <w:pPr>
        <w:pStyle w:val="NoSpacing"/>
        <w:rPr>
          <w:rFonts w:ascii="Verdana" w:hAnsi="Verdana"/>
          <w:sz w:val="18"/>
          <w:szCs w:val="18"/>
        </w:rPr>
      </w:pPr>
    </w:p>
    <w:p w:rsidRPr="001574CA" w:rsidR="008E4E3B" w:rsidP="008E4E3B" w:rsidRDefault="008E4E3B" w14:paraId="1ECA545A" w14:textId="1EE6B23E">
      <w:pPr>
        <w:pStyle w:val="NoSpacing"/>
        <w:rPr>
          <w:rFonts w:ascii="Verdana" w:hAnsi="Verdana"/>
          <w:sz w:val="18"/>
          <w:szCs w:val="18"/>
        </w:rPr>
      </w:pPr>
      <w:r w:rsidRPr="001574CA">
        <w:rPr>
          <w:rFonts w:ascii="Verdana" w:hAnsi="Verdana"/>
          <w:sz w:val="18"/>
          <w:szCs w:val="18"/>
        </w:rPr>
        <w:t xml:space="preserve">Concreet gaat het om de vervanging en uitbreiding van het gemaal IJmuiden en om de vervangende nieuwbouw van de spuien in de Afsluitdijk. Naar aanleiding van de motie </w:t>
      </w:r>
      <w:r w:rsidR="00801A12">
        <w:rPr>
          <w:rFonts w:ascii="Verdana" w:hAnsi="Verdana"/>
          <w:sz w:val="18"/>
          <w:szCs w:val="18"/>
        </w:rPr>
        <w:t xml:space="preserve">van de leden </w:t>
      </w:r>
      <w:r w:rsidRPr="001574CA">
        <w:rPr>
          <w:rFonts w:ascii="Verdana" w:hAnsi="Verdana"/>
          <w:sz w:val="18"/>
          <w:szCs w:val="18"/>
        </w:rPr>
        <w:t xml:space="preserve">Grinwis en Schutz </w:t>
      </w:r>
      <w:r w:rsidR="003F6231">
        <w:rPr>
          <w:rFonts w:ascii="Verdana" w:hAnsi="Verdana"/>
          <w:sz w:val="18"/>
          <w:szCs w:val="18"/>
        </w:rPr>
        <w:t>is de Kamer</w:t>
      </w:r>
      <w:r w:rsidRPr="001574CA">
        <w:rPr>
          <w:rFonts w:ascii="Verdana" w:hAnsi="Verdana"/>
          <w:sz w:val="18"/>
          <w:szCs w:val="18"/>
        </w:rPr>
        <w:t xml:space="preserve"> recent geïnformeerd over het spui</w:t>
      </w:r>
      <w:r w:rsidR="00801A12">
        <w:rPr>
          <w:rFonts w:ascii="Verdana" w:hAnsi="Verdana"/>
          <w:sz w:val="18"/>
          <w:szCs w:val="18"/>
        </w:rPr>
        <w:t>-</w:t>
      </w:r>
      <w:r w:rsidRPr="001574CA">
        <w:rPr>
          <w:rFonts w:ascii="Verdana" w:hAnsi="Verdana"/>
          <w:sz w:val="18"/>
          <w:szCs w:val="18"/>
        </w:rPr>
        <w:t xml:space="preserve"> en gemaal</w:t>
      </w:r>
      <w:r w:rsidR="00801A12">
        <w:rPr>
          <w:rFonts w:ascii="Verdana" w:hAnsi="Verdana"/>
          <w:sz w:val="18"/>
          <w:szCs w:val="18"/>
        </w:rPr>
        <w:t>complex</w:t>
      </w:r>
      <w:r w:rsidRPr="001574CA">
        <w:rPr>
          <w:rFonts w:ascii="Verdana" w:hAnsi="Verdana"/>
          <w:sz w:val="18"/>
          <w:szCs w:val="18"/>
        </w:rPr>
        <w:t xml:space="preserve"> IJmuiden</w:t>
      </w:r>
      <w:r w:rsidRPr="001574CA">
        <w:rPr>
          <w:rStyle w:val="FootnoteReference"/>
          <w:rFonts w:ascii="Verdana" w:hAnsi="Verdana"/>
          <w:sz w:val="18"/>
          <w:szCs w:val="18"/>
        </w:rPr>
        <w:footnoteReference w:id="15"/>
      </w:r>
      <w:r w:rsidRPr="001574CA">
        <w:rPr>
          <w:rFonts w:ascii="Verdana" w:hAnsi="Verdana"/>
          <w:sz w:val="18"/>
          <w:szCs w:val="18"/>
        </w:rPr>
        <w:t>. De spuien in de Afsluitdijk zijn</w:t>
      </w:r>
      <w:r w:rsidR="00801A12">
        <w:rPr>
          <w:rFonts w:ascii="Verdana" w:hAnsi="Verdana"/>
          <w:sz w:val="18"/>
          <w:szCs w:val="18"/>
        </w:rPr>
        <w:t xml:space="preserve"> daarnaast ook</w:t>
      </w:r>
      <w:r w:rsidRPr="001574CA">
        <w:rPr>
          <w:rFonts w:ascii="Verdana" w:hAnsi="Verdana"/>
          <w:sz w:val="18"/>
          <w:szCs w:val="18"/>
        </w:rPr>
        <w:t xml:space="preserve"> ernstig verouderd en er wordt levensduur</w:t>
      </w:r>
      <w:r w:rsidR="003F6231">
        <w:rPr>
          <w:rFonts w:ascii="Verdana" w:hAnsi="Verdana"/>
          <w:sz w:val="18"/>
          <w:szCs w:val="18"/>
        </w:rPr>
        <w:t xml:space="preserve"> </w:t>
      </w:r>
      <w:r w:rsidRPr="001574CA">
        <w:rPr>
          <w:rFonts w:ascii="Verdana" w:hAnsi="Verdana"/>
          <w:sz w:val="18"/>
          <w:szCs w:val="18"/>
        </w:rPr>
        <w:t xml:space="preserve">verlengend onderhoud </w:t>
      </w:r>
      <w:r w:rsidR="00721511">
        <w:rPr>
          <w:rFonts w:ascii="Verdana" w:hAnsi="Verdana"/>
          <w:sz w:val="18"/>
          <w:szCs w:val="18"/>
        </w:rPr>
        <w:t>uit</w:t>
      </w:r>
      <w:r w:rsidRPr="001574CA">
        <w:rPr>
          <w:rFonts w:ascii="Verdana" w:hAnsi="Verdana"/>
          <w:sz w:val="18"/>
          <w:szCs w:val="18"/>
        </w:rPr>
        <w:t>gevoerd</w:t>
      </w:r>
      <w:r w:rsidRPr="001574CA">
        <w:rPr>
          <w:rStyle w:val="FootnoteReference"/>
          <w:rFonts w:ascii="Verdana" w:hAnsi="Verdana"/>
          <w:sz w:val="18"/>
          <w:szCs w:val="18"/>
        </w:rPr>
        <w:footnoteReference w:id="16"/>
      </w:r>
      <w:r w:rsidRPr="001574CA">
        <w:rPr>
          <w:rFonts w:ascii="Verdana" w:hAnsi="Verdana"/>
          <w:sz w:val="18"/>
          <w:szCs w:val="18"/>
        </w:rPr>
        <w:t xml:space="preserve">. Door de zeespiegelstijging en hogere rivierafvoeren is spoedige besluitvorming over nieuwbouw van de spuien in de Afsluitdijk nodig, om het peilbeheer in het IJsselmeer vanaf 2035 te kunnen borgen. Het is aan het volgende kabinet om op korte termijn over deze projecten vervolgbesluiten te nemen. </w:t>
      </w:r>
    </w:p>
    <w:p w:rsidRPr="001574CA" w:rsidR="008E4E3B" w:rsidP="008E4E3B" w:rsidRDefault="008E4E3B" w14:paraId="5312C0E8" w14:textId="77777777">
      <w:pPr>
        <w:pStyle w:val="NoSpacing"/>
        <w:rPr>
          <w:rFonts w:ascii="Verdana" w:hAnsi="Verdana"/>
          <w:sz w:val="18"/>
          <w:szCs w:val="18"/>
        </w:rPr>
      </w:pPr>
    </w:p>
    <w:p w:rsidR="00801A12" w:rsidP="008E4E3B" w:rsidRDefault="008E4E3B" w14:paraId="6417AFFF" w14:textId="77777777">
      <w:pPr>
        <w:pStyle w:val="NoSpacing"/>
        <w:rPr>
          <w:rFonts w:ascii="Verdana" w:hAnsi="Verdana"/>
          <w:sz w:val="18"/>
          <w:szCs w:val="18"/>
        </w:rPr>
      </w:pPr>
      <w:r w:rsidRPr="001574CA">
        <w:rPr>
          <w:rFonts w:ascii="Verdana" w:hAnsi="Verdana"/>
          <w:sz w:val="18"/>
          <w:szCs w:val="18"/>
        </w:rPr>
        <w:t>Daarnaast is blijven investeren in grote programma’s zoals het Hoogwaterbeschermingsprogramma, Ruimte voor de Rivier 2.0</w:t>
      </w:r>
      <w:r w:rsidR="00721511">
        <w:rPr>
          <w:rFonts w:ascii="Verdana" w:hAnsi="Verdana"/>
          <w:sz w:val="18"/>
          <w:szCs w:val="18"/>
        </w:rPr>
        <w:t xml:space="preserve"> en </w:t>
      </w:r>
      <w:r w:rsidRPr="001574CA">
        <w:rPr>
          <w:rFonts w:ascii="Verdana" w:hAnsi="Verdana"/>
          <w:sz w:val="18"/>
          <w:szCs w:val="18"/>
        </w:rPr>
        <w:t xml:space="preserve">programma’s op het gebied van zoetwater, waterkwaliteit en klimaatadaptatie, noodzakelijk om het watersysteem toekomstbestendig te houden. </w:t>
      </w:r>
    </w:p>
    <w:p w:rsidRPr="001574CA" w:rsidR="008E4E3B" w:rsidP="008E4E3B" w:rsidRDefault="008E4E3B" w14:paraId="117F77AD" w14:textId="71C66B85">
      <w:pPr>
        <w:pStyle w:val="NoSpacing"/>
        <w:rPr>
          <w:rFonts w:ascii="Verdana" w:hAnsi="Verdana"/>
          <w:sz w:val="18"/>
          <w:szCs w:val="18"/>
        </w:rPr>
      </w:pPr>
      <w:r w:rsidRPr="001574CA">
        <w:rPr>
          <w:rFonts w:ascii="Verdana" w:hAnsi="Verdana"/>
          <w:sz w:val="18"/>
          <w:szCs w:val="18"/>
        </w:rPr>
        <w:t>Het Deltafonds, financieringsbron voor deze opgaven, staat onder druk en er moeten (financiële) keuzes gemaakt worden (ook door een volgend kabinet) om o.a. de realisatie van waterveiligheidsdoelen te continueren. Ik verwijs hiervoor ook graag naar het Deltaprogramma 2026 waarin hierover meer uitgelegd staat. Om ook op toekomstscenario’s te kunnen anticiperen is in de kabinetsreactie op het Deltaprogramma 2026 een bestuurlijke verkenning aangekondigd die advies moet uitbrengen over onder andere een efficiënte realisatie van de lange termijnopgaven en structurele bekostiging daarvan.</w:t>
      </w:r>
    </w:p>
    <w:p w:rsidRPr="001574CA" w:rsidR="008E4E3B" w:rsidP="008E5971" w:rsidRDefault="008E4E3B" w14:paraId="7440098D" w14:textId="77777777">
      <w:pPr>
        <w:pStyle w:val="NoSpacing"/>
        <w:rPr>
          <w:rFonts w:ascii="Verdana" w:hAnsi="Verdana"/>
          <w:b/>
          <w:bCs/>
          <w:sz w:val="18"/>
          <w:szCs w:val="18"/>
        </w:rPr>
      </w:pPr>
    </w:p>
    <w:p w:rsidRPr="001574CA" w:rsidR="00B31AEF" w:rsidRDefault="008E5971" w14:paraId="57B1E93B" w14:textId="25EB6698">
      <w:r w:rsidRPr="001574CA">
        <w:t>Hoogachtend,</w:t>
      </w:r>
    </w:p>
    <w:p w:rsidRPr="001574CA" w:rsidR="008E5971" w:rsidRDefault="008E5971" w14:paraId="6A528C44" w14:textId="77777777"/>
    <w:p w:rsidRPr="001574CA" w:rsidR="00B31AEF" w:rsidRDefault="003F6231" w14:paraId="5F4D5632" w14:textId="403A071E">
      <w:r>
        <w:t>DE MINISTER VAN INFRASTRUCTUUR EN WATERSTAAT,</w:t>
      </w:r>
    </w:p>
    <w:p w:rsidRPr="001574CA" w:rsidR="00B31AEF" w:rsidRDefault="00B31AEF" w14:paraId="34F0AD3B" w14:textId="77777777"/>
    <w:p w:rsidRPr="001574CA" w:rsidR="00B31AEF" w:rsidRDefault="00B31AEF" w14:paraId="10328DF3" w14:textId="77777777"/>
    <w:p w:rsidRPr="001574CA" w:rsidR="00711103" w:rsidRDefault="00711103" w14:paraId="74F68938" w14:textId="77777777"/>
    <w:p w:rsidRPr="001574CA" w:rsidR="00B31AEF" w:rsidRDefault="00B31AEF" w14:paraId="014D107B" w14:textId="77777777"/>
    <w:p w:rsidRPr="001574CA" w:rsidR="00B31AEF" w:rsidRDefault="003F6231" w14:paraId="047DF90F" w14:textId="40A184C6">
      <w:r>
        <w:t xml:space="preserve">ing. </w:t>
      </w:r>
      <w:r w:rsidRPr="001574CA" w:rsidR="00911DFF">
        <w:t>R.</w:t>
      </w:r>
      <w:r>
        <w:t xml:space="preserve"> (Robert)</w:t>
      </w:r>
      <w:r w:rsidRPr="001574CA" w:rsidR="00911DFF">
        <w:t xml:space="preserve"> Tieman</w:t>
      </w:r>
    </w:p>
    <w:p w:rsidRPr="001574CA" w:rsidR="00B31AEF" w:rsidRDefault="00B31AEF" w14:paraId="6FC854AB" w14:textId="77777777"/>
    <w:sectPr w:rsidRPr="001574CA" w:rsidR="00B31AE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6F7E3" w14:textId="77777777" w:rsidR="0072348E" w:rsidRDefault="0072348E">
      <w:pPr>
        <w:spacing w:line="240" w:lineRule="auto"/>
      </w:pPr>
      <w:r>
        <w:separator/>
      </w:r>
    </w:p>
  </w:endnote>
  <w:endnote w:type="continuationSeparator" w:id="0">
    <w:p w14:paraId="57FCE00F" w14:textId="77777777" w:rsidR="0072348E" w:rsidRDefault="00723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altName w:val="Arial"/>
    <w:charset w:val="00"/>
    <w:family w:val="swiss"/>
    <w:pitch w:val="variable"/>
    <w:sig w:usb0="00000001" w:usb1="00000003" w:usb2="00000000" w:usb3="00000000" w:csb0="0000019F"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61A40" w14:textId="77777777" w:rsidR="00513AEC" w:rsidRDefault="00513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0E84" w14:textId="77777777" w:rsidR="00B31AEF" w:rsidRDefault="00B31AE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DD2B" w14:textId="77777777" w:rsidR="00513AEC" w:rsidRDefault="00513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06D65" w14:textId="77777777" w:rsidR="0072348E" w:rsidRDefault="0072348E">
      <w:pPr>
        <w:spacing w:line="240" w:lineRule="auto"/>
      </w:pPr>
      <w:r>
        <w:separator/>
      </w:r>
    </w:p>
  </w:footnote>
  <w:footnote w:type="continuationSeparator" w:id="0">
    <w:p w14:paraId="1053C337" w14:textId="77777777" w:rsidR="0072348E" w:rsidRDefault="0072348E">
      <w:pPr>
        <w:spacing w:line="240" w:lineRule="auto"/>
      </w:pPr>
      <w:r>
        <w:continuationSeparator/>
      </w:r>
    </w:p>
  </w:footnote>
  <w:footnote w:id="1">
    <w:p w14:paraId="1F5CB549" w14:textId="77777777" w:rsidR="008E5971" w:rsidRPr="001574CA" w:rsidRDefault="008E5971" w:rsidP="008E5971">
      <w:pPr>
        <w:pStyle w:val="FootnoteText"/>
        <w:rPr>
          <w:rFonts w:ascii="Verdana" w:hAnsi="Verdana"/>
          <w:sz w:val="16"/>
          <w:szCs w:val="16"/>
        </w:rPr>
      </w:pPr>
      <w:r w:rsidRPr="001574CA">
        <w:rPr>
          <w:rStyle w:val="FootnoteReference"/>
          <w:rFonts w:ascii="Verdana" w:hAnsi="Verdana"/>
          <w:sz w:val="16"/>
          <w:szCs w:val="16"/>
        </w:rPr>
        <w:footnoteRef/>
      </w:r>
      <w:r w:rsidRPr="001574CA">
        <w:rPr>
          <w:rFonts w:ascii="Verdana" w:hAnsi="Verdana"/>
          <w:sz w:val="16"/>
          <w:szCs w:val="16"/>
        </w:rPr>
        <w:t xml:space="preserve"> In deze brief wordt gesproken over normen, hiermee wordt gedoeld op de omgevingswaarde </w:t>
      </w:r>
      <w:r w:rsidRPr="001574CA">
        <w:rPr>
          <w:rFonts w:ascii="Verdana" w:hAnsi="Verdana"/>
          <w:i/>
          <w:iCs/>
          <w:sz w:val="16"/>
          <w:szCs w:val="16"/>
        </w:rPr>
        <w:t xml:space="preserve">‘overstromingskans per jaar’ </w:t>
      </w:r>
      <w:r w:rsidRPr="001574CA">
        <w:rPr>
          <w:rFonts w:ascii="Verdana" w:hAnsi="Verdana"/>
          <w:sz w:val="16"/>
          <w:szCs w:val="16"/>
        </w:rPr>
        <w:t xml:space="preserve">of in het geval van voorliggende keringen, </w:t>
      </w:r>
      <w:r w:rsidRPr="001574CA">
        <w:rPr>
          <w:rFonts w:ascii="Verdana" w:hAnsi="Verdana"/>
          <w:i/>
          <w:iCs/>
          <w:sz w:val="16"/>
          <w:szCs w:val="16"/>
        </w:rPr>
        <w:t xml:space="preserve">‘faalkans per jaar’ </w:t>
      </w:r>
      <w:r w:rsidRPr="001574CA">
        <w:rPr>
          <w:rFonts w:ascii="Verdana" w:hAnsi="Verdana"/>
          <w:sz w:val="16"/>
          <w:szCs w:val="16"/>
        </w:rPr>
        <w:t>zoals beschreven in de Omgevingswet</w:t>
      </w:r>
      <w:r w:rsidRPr="001574CA">
        <w:rPr>
          <w:rFonts w:ascii="Verdana" w:hAnsi="Verdana"/>
          <w:i/>
          <w:iCs/>
          <w:sz w:val="16"/>
          <w:szCs w:val="16"/>
        </w:rPr>
        <w:t>.</w:t>
      </w:r>
    </w:p>
  </w:footnote>
  <w:footnote w:id="2">
    <w:p w14:paraId="42A36BBD" w14:textId="0DEE4264" w:rsidR="008E5971" w:rsidRDefault="008E5971" w:rsidP="008E5971">
      <w:pPr>
        <w:pStyle w:val="FootnoteText"/>
      </w:pPr>
      <w:r w:rsidRPr="001574CA">
        <w:rPr>
          <w:rStyle w:val="FootnoteReference"/>
          <w:rFonts w:ascii="Verdana" w:hAnsi="Verdana"/>
          <w:sz w:val="16"/>
          <w:szCs w:val="16"/>
        </w:rPr>
        <w:footnoteRef/>
      </w:r>
      <w:r w:rsidRPr="001574CA">
        <w:rPr>
          <w:rFonts w:ascii="Verdana" w:hAnsi="Verdana"/>
          <w:sz w:val="16"/>
          <w:szCs w:val="16"/>
        </w:rPr>
        <w:t xml:space="preserve"> Kamerstuk</w:t>
      </w:r>
      <w:r w:rsidR="00A06563" w:rsidRPr="001574CA">
        <w:rPr>
          <w:rFonts w:ascii="Verdana" w:hAnsi="Verdana"/>
          <w:sz w:val="16"/>
          <w:szCs w:val="16"/>
        </w:rPr>
        <w:t>ken</w:t>
      </w:r>
      <w:r w:rsidRPr="001574CA">
        <w:rPr>
          <w:rFonts w:ascii="Verdana" w:hAnsi="Verdana"/>
          <w:sz w:val="16"/>
          <w:szCs w:val="16"/>
        </w:rPr>
        <w:t xml:space="preserve"> II 2024-2025</w:t>
      </w:r>
      <w:r w:rsidR="001574CA" w:rsidRPr="001574CA">
        <w:rPr>
          <w:rFonts w:ascii="Verdana" w:hAnsi="Verdana"/>
          <w:sz w:val="16"/>
          <w:szCs w:val="16"/>
        </w:rPr>
        <w:t>,</w:t>
      </w:r>
      <w:r w:rsidRPr="001574CA">
        <w:rPr>
          <w:rFonts w:ascii="Verdana" w:hAnsi="Verdana"/>
          <w:sz w:val="16"/>
          <w:szCs w:val="16"/>
        </w:rPr>
        <w:t xml:space="preserve"> 32698</w:t>
      </w:r>
      <w:r w:rsidR="001574CA">
        <w:rPr>
          <w:rFonts w:ascii="Verdana" w:hAnsi="Verdana"/>
          <w:sz w:val="16"/>
          <w:szCs w:val="16"/>
        </w:rPr>
        <w:t>,</w:t>
      </w:r>
      <w:r w:rsidRPr="001574CA">
        <w:rPr>
          <w:rFonts w:ascii="Verdana" w:hAnsi="Verdana"/>
          <w:sz w:val="16"/>
          <w:szCs w:val="16"/>
        </w:rPr>
        <w:t xml:space="preserve"> nr.</w:t>
      </w:r>
      <w:r w:rsidR="001574CA">
        <w:rPr>
          <w:rFonts w:ascii="Verdana" w:hAnsi="Verdana"/>
          <w:sz w:val="16"/>
          <w:szCs w:val="16"/>
        </w:rPr>
        <w:t xml:space="preserve"> </w:t>
      </w:r>
      <w:r w:rsidRPr="001574CA">
        <w:rPr>
          <w:rFonts w:ascii="Verdana" w:hAnsi="Verdana"/>
          <w:sz w:val="16"/>
          <w:szCs w:val="16"/>
        </w:rPr>
        <w:t>90</w:t>
      </w:r>
    </w:p>
  </w:footnote>
  <w:footnote w:id="3">
    <w:p w14:paraId="03443049" w14:textId="152CBC94" w:rsidR="00F2365A" w:rsidRPr="001574CA" w:rsidRDefault="00F2365A" w:rsidP="00F2365A">
      <w:pPr>
        <w:pStyle w:val="FootnoteText"/>
        <w:rPr>
          <w:rFonts w:ascii="Verdana" w:hAnsi="Verdana"/>
          <w:sz w:val="16"/>
          <w:szCs w:val="16"/>
        </w:rPr>
      </w:pPr>
      <w:r w:rsidRPr="001574CA">
        <w:rPr>
          <w:rStyle w:val="FootnoteReference"/>
          <w:rFonts w:ascii="Verdana" w:hAnsi="Verdana"/>
          <w:sz w:val="16"/>
          <w:szCs w:val="16"/>
        </w:rPr>
        <w:footnoteRef/>
      </w:r>
      <w:r w:rsidRPr="001574CA">
        <w:rPr>
          <w:rFonts w:ascii="Verdana" w:hAnsi="Verdana"/>
          <w:sz w:val="16"/>
          <w:szCs w:val="16"/>
        </w:rPr>
        <w:t xml:space="preserve"> Kamerstukken II 2024</w:t>
      </w:r>
      <w:r w:rsidR="001574CA">
        <w:rPr>
          <w:rFonts w:ascii="Verdana" w:hAnsi="Verdana"/>
          <w:sz w:val="16"/>
          <w:szCs w:val="16"/>
        </w:rPr>
        <w:t>-20</w:t>
      </w:r>
      <w:r w:rsidRPr="001574CA">
        <w:rPr>
          <w:rFonts w:ascii="Verdana" w:hAnsi="Verdana"/>
          <w:sz w:val="16"/>
          <w:szCs w:val="16"/>
        </w:rPr>
        <w:t>25, 27625, nr.</w:t>
      </w:r>
      <w:r w:rsidR="001574CA">
        <w:rPr>
          <w:rFonts w:ascii="Verdana" w:hAnsi="Verdana"/>
          <w:sz w:val="16"/>
          <w:szCs w:val="16"/>
        </w:rPr>
        <w:t xml:space="preserve"> </w:t>
      </w:r>
      <w:r w:rsidRPr="001574CA">
        <w:rPr>
          <w:rFonts w:ascii="Verdana" w:hAnsi="Verdana"/>
          <w:sz w:val="16"/>
          <w:szCs w:val="16"/>
        </w:rPr>
        <w:t>711.</w:t>
      </w:r>
    </w:p>
  </w:footnote>
  <w:footnote w:id="4">
    <w:p w14:paraId="7F35CF99" w14:textId="298A27BA" w:rsidR="009A2CC3" w:rsidRDefault="009A2CC3">
      <w:pPr>
        <w:pStyle w:val="FootnoteText"/>
      </w:pPr>
      <w:r w:rsidRPr="001574CA">
        <w:rPr>
          <w:rStyle w:val="FootnoteReference"/>
          <w:rFonts w:ascii="Verdana" w:hAnsi="Verdana"/>
          <w:sz w:val="16"/>
          <w:szCs w:val="16"/>
        </w:rPr>
        <w:footnoteRef/>
      </w:r>
      <w:r w:rsidRPr="001574CA">
        <w:rPr>
          <w:rFonts w:ascii="Verdana" w:hAnsi="Verdana"/>
          <w:sz w:val="16"/>
          <w:szCs w:val="16"/>
        </w:rPr>
        <w:t xml:space="preserve"> Voorliggende keringen zoals de Afsluitdijk, Maeslantkering en de dammen in Zeeland, zijn keringen voor de primaire keringen in het achterland. Er is hier sprake van een getrapte bescherming.</w:t>
      </w:r>
    </w:p>
  </w:footnote>
  <w:footnote w:id="5">
    <w:p w14:paraId="1AD36BA2" w14:textId="1D0B4336" w:rsidR="009A2CC3" w:rsidRPr="001574CA" w:rsidRDefault="009A2CC3">
      <w:pPr>
        <w:pStyle w:val="FootnoteText"/>
        <w:rPr>
          <w:rFonts w:ascii="Verdana" w:hAnsi="Verdana"/>
          <w:sz w:val="16"/>
          <w:szCs w:val="16"/>
        </w:rPr>
      </w:pPr>
      <w:r w:rsidRPr="001574CA">
        <w:rPr>
          <w:rStyle w:val="FootnoteReference"/>
          <w:rFonts w:ascii="Verdana" w:hAnsi="Verdana"/>
          <w:sz w:val="16"/>
          <w:szCs w:val="16"/>
        </w:rPr>
        <w:footnoteRef/>
      </w:r>
      <w:r w:rsidRPr="001574CA">
        <w:rPr>
          <w:rFonts w:ascii="Verdana" w:hAnsi="Verdana"/>
          <w:sz w:val="16"/>
          <w:szCs w:val="16"/>
        </w:rPr>
        <w:t xml:space="preserve"> De veiligheid wordt geborgd door meerdere lagen. De eerste laag is preventie: het voorkómen van een overstroming. Dit is én blijft de belangrijkste pijler van het waterveiligheidsbeleid. Een overstroming is echter nooit uit te sluiten. De tweede en derde laag zijn dan ook gericht op het beperken van de gevolgen van een overstroming. De tweede laag richt zich op ruimtelijke inrichting van ons land om schade en overlast te beperken. De derde laag gaat over crisisbeheersing en voorbereiding op een mogelijke overstroming (rampenbeheersing). Laag vier, waterrobuust herstel is erop gericht om een getroffen gebied beter dan voorheen in te richten voor nieuwe periodes van extreem weer. Tenslotte is er de basislaag (laag 0) waterbewust handelen, erop gericht op het bewustzijn te vergoten van de risico’s bij wateroverlast voor inwoners en bedrijven. Zie voor meer informatie het </w:t>
      </w:r>
      <w:r w:rsidRPr="000A3B50">
        <w:rPr>
          <w:rFonts w:ascii="Verdana" w:hAnsi="Verdana"/>
          <w:sz w:val="16"/>
          <w:szCs w:val="16"/>
        </w:rPr>
        <w:t>Eindadvies Beleidstafel wateroverlast en hoogwater</w:t>
      </w:r>
      <w:r w:rsidR="000A3B50" w:rsidRPr="000A3B50">
        <w:rPr>
          <w:rFonts w:ascii="Verdana" w:hAnsi="Verdana"/>
          <w:sz w:val="16"/>
          <w:szCs w:val="16"/>
        </w:rPr>
        <w:t>: https://zoek.officielebekendmakingen.nl/blg-1066578.pdf</w:t>
      </w:r>
      <w:r w:rsidRPr="001574CA">
        <w:rPr>
          <w:rFonts w:ascii="Verdana" w:hAnsi="Verdana"/>
          <w:sz w:val="16"/>
          <w:szCs w:val="16"/>
        </w:rPr>
        <w:t>.</w:t>
      </w:r>
    </w:p>
  </w:footnote>
  <w:footnote w:id="6">
    <w:p w14:paraId="21481318" w14:textId="2446E17D" w:rsidR="008E5971" w:rsidRPr="001574CA" w:rsidRDefault="008E5971" w:rsidP="008E5971">
      <w:pPr>
        <w:pStyle w:val="FootnoteText"/>
        <w:rPr>
          <w:rFonts w:ascii="Verdana" w:hAnsi="Verdana"/>
          <w:sz w:val="16"/>
          <w:szCs w:val="16"/>
        </w:rPr>
      </w:pPr>
      <w:r w:rsidRPr="001574CA">
        <w:rPr>
          <w:rStyle w:val="FootnoteReference"/>
          <w:rFonts w:ascii="Verdana" w:hAnsi="Verdana"/>
          <w:sz w:val="16"/>
          <w:szCs w:val="16"/>
        </w:rPr>
        <w:footnoteRef/>
      </w:r>
      <w:r w:rsidRPr="001574CA">
        <w:rPr>
          <w:rFonts w:ascii="Verdana" w:hAnsi="Verdana"/>
          <w:sz w:val="16"/>
          <w:szCs w:val="16"/>
        </w:rPr>
        <w:t xml:space="preserve"> Staatscourant</w:t>
      </w:r>
      <w:r w:rsidR="0076446C" w:rsidRPr="001574CA">
        <w:rPr>
          <w:rFonts w:ascii="Verdana" w:hAnsi="Verdana"/>
          <w:sz w:val="16"/>
          <w:szCs w:val="16"/>
        </w:rPr>
        <w:t xml:space="preserve"> 2023</w:t>
      </w:r>
      <w:r w:rsidR="001574CA">
        <w:rPr>
          <w:rFonts w:ascii="Verdana" w:hAnsi="Verdana"/>
          <w:sz w:val="16"/>
          <w:szCs w:val="16"/>
        </w:rPr>
        <w:t>,</w:t>
      </w:r>
      <w:r w:rsidR="0076446C" w:rsidRPr="001574CA">
        <w:rPr>
          <w:rFonts w:ascii="Verdana" w:hAnsi="Verdana"/>
          <w:sz w:val="16"/>
          <w:szCs w:val="16"/>
        </w:rPr>
        <w:t xml:space="preserve"> </w:t>
      </w:r>
      <w:r w:rsidRPr="001574CA">
        <w:rPr>
          <w:rFonts w:ascii="Verdana" w:hAnsi="Verdana"/>
          <w:sz w:val="16"/>
          <w:szCs w:val="16"/>
        </w:rPr>
        <w:t>nr. 12727</w:t>
      </w:r>
    </w:p>
  </w:footnote>
  <w:footnote w:id="7">
    <w:p w14:paraId="65113EA8" w14:textId="54274738" w:rsidR="008E5971" w:rsidRDefault="008E5971" w:rsidP="008E5971">
      <w:pPr>
        <w:pStyle w:val="FootnoteText"/>
      </w:pPr>
      <w:r w:rsidRPr="001574CA">
        <w:rPr>
          <w:rStyle w:val="FootnoteReference"/>
          <w:rFonts w:ascii="Verdana" w:hAnsi="Verdana"/>
          <w:sz w:val="16"/>
          <w:szCs w:val="16"/>
        </w:rPr>
        <w:footnoteRef/>
      </w:r>
      <w:r w:rsidRPr="001574CA">
        <w:rPr>
          <w:rFonts w:ascii="Verdana" w:hAnsi="Verdana"/>
          <w:sz w:val="16"/>
          <w:szCs w:val="16"/>
        </w:rPr>
        <w:t xml:space="preserve"> Een calamiteitensluiting is een afwijkende, niet-reguliere sluiting van de kering die wordt uitgevoerd wanneer het normale sluitproces niet mogelijk is door een stroring, defect of beschadiging. Men wijkt bij een calamiteitensluiting bewust af van de standaardprocedures om de waterveiligheid alsnog te borgen.</w:t>
      </w:r>
    </w:p>
  </w:footnote>
  <w:footnote w:id="8">
    <w:p w14:paraId="67BF49D0" w14:textId="77777777" w:rsidR="00404E34" w:rsidRPr="003F6231" w:rsidRDefault="00404E34" w:rsidP="00404E34">
      <w:pPr>
        <w:pStyle w:val="FootnoteText"/>
        <w:rPr>
          <w:rFonts w:ascii="Verdana" w:hAnsi="Verdana"/>
          <w:sz w:val="16"/>
          <w:szCs w:val="16"/>
        </w:rPr>
      </w:pPr>
      <w:r w:rsidRPr="003F6231">
        <w:rPr>
          <w:rStyle w:val="FootnoteReference"/>
          <w:rFonts w:ascii="Verdana" w:hAnsi="Verdana"/>
          <w:sz w:val="16"/>
          <w:szCs w:val="16"/>
        </w:rPr>
        <w:footnoteRef/>
      </w:r>
      <w:r w:rsidRPr="003F6231">
        <w:rPr>
          <w:rFonts w:ascii="Verdana" w:hAnsi="Verdana"/>
          <w:sz w:val="16"/>
          <w:szCs w:val="16"/>
        </w:rPr>
        <w:t xml:space="preserve"> Kamerstukken II 2024-2025</w:t>
      </w:r>
      <w:r>
        <w:rPr>
          <w:rFonts w:ascii="Verdana" w:hAnsi="Verdana"/>
          <w:sz w:val="16"/>
          <w:szCs w:val="16"/>
        </w:rPr>
        <w:t>,</w:t>
      </w:r>
      <w:r w:rsidRPr="003F6231">
        <w:rPr>
          <w:rFonts w:ascii="Verdana" w:hAnsi="Verdana"/>
          <w:sz w:val="16"/>
          <w:szCs w:val="16"/>
        </w:rPr>
        <w:t xml:space="preserve"> 27 625, nr. 721</w:t>
      </w:r>
    </w:p>
  </w:footnote>
  <w:footnote w:id="9">
    <w:p w14:paraId="7A2D3E77" w14:textId="77777777" w:rsidR="007417FF" w:rsidRPr="003F6231" w:rsidRDefault="007417FF" w:rsidP="007417FF">
      <w:pPr>
        <w:pStyle w:val="FootnoteText"/>
        <w:rPr>
          <w:rFonts w:ascii="Verdana" w:hAnsi="Verdana"/>
          <w:sz w:val="16"/>
          <w:szCs w:val="16"/>
        </w:rPr>
      </w:pPr>
      <w:r w:rsidRPr="003F6231">
        <w:rPr>
          <w:rStyle w:val="FootnoteReference"/>
          <w:rFonts w:ascii="Verdana" w:hAnsi="Verdana"/>
          <w:sz w:val="16"/>
          <w:szCs w:val="16"/>
        </w:rPr>
        <w:footnoteRef/>
      </w:r>
      <w:r w:rsidRPr="003F6231">
        <w:rPr>
          <w:rFonts w:ascii="Verdana" w:hAnsi="Verdana"/>
          <w:sz w:val="16"/>
          <w:szCs w:val="16"/>
        </w:rPr>
        <w:t xml:space="preserve"> Eurostat, 2023</w:t>
      </w:r>
    </w:p>
  </w:footnote>
  <w:footnote w:id="10">
    <w:p w14:paraId="42543A9A" w14:textId="3DA4C2A3" w:rsidR="008E5971" w:rsidRPr="003F6231" w:rsidRDefault="008E5971" w:rsidP="008E5971">
      <w:pPr>
        <w:pStyle w:val="FootnoteText"/>
        <w:rPr>
          <w:rFonts w:ascii="Verdana" w:hAnsi="Verdana"/>
          <w:sz w:val="16"/>
          <w:szCs w:val="16"/>
        </w:rPr>
      </w:pPr>
      <w:r w:rsidRPr="003F6231">
        <w:rPr>
          <w:rStyle w:val="FootnoteReference"/>
          <w:rFonts w:ascii="Verdana" w:hAnsi="Verdana"/>
          <w:sz w:val="16"/>
          <w:szCs w:val="16"/>
        </w:rPr>
        <w:footnoteRef/>
      </w:r>
      <w:r w:rsidRPr="003F6231">
        <w:rPr>
          <w:rFonts w:ascii="Verdana" w:hAnsi="Verdana"/>
          <w:sz w:val="16"/>
          <w:szCs w:val="16"/>
        </w:rPr>
        <w:t xml:space="preserve"> Kamerstuk</w:t>
      </w:r>
      <w:r w:rsidR="000A3B50">
        <w:rPr>
          <w:rFonts w:ascii="Verdana" w:hAnsi="Verdana"/>
          <w:sz w:val="16"/>
          <w:szCs w:val="16"/>
        </w:rPr>
        <w:t>ken</w:t>
      </w:r>
      <w:r w:rsidRPr="003F6231">
        <w:rPr>
          <w:rFonts w:ascii="Verdana" w:hAnsi="Verdana"/>
          <w:sz w:val="16"/>
          <w:szCs w:val="16"/>
        </w:rPr>
        <w:t xml:space="preserve"> II 2024-2025</w:t>
      </w:r>
      <w:r w:rsidR="003F6231">
        <w:rPr>
          <w:rFonts w:ascii="Verdana" w:hAnsi="Verdana"/>
          <w:sz w:val="16"/>
          <w:szCs w:val="16"/>
        </w:rPr>
        <w:t>,</w:t>
      </w:r>
      <w:r w:rsidRPr="003F6231">
        <w:rPr>
          <w:rFonts w:ascii="Verdana" w:hAnsi="Verdana"/>
          <w:sz w:val="16"/>
          <w:szCs w:val="16"/>
        </w:rPr>
        <w:t xml:space="preserve"> 27</w:t>
      </w:r>
      <w:r w:rsidR="000A3B50">
        <w:rPr>
          <w:rFonts w:ascii="Verdana" w:hAnsi="Verdana"/>
          <w:sz w:val="16"/>
          <w:szCs w:val="16"/>
        </w:rPr>
        <w:t xml:space="preserve"> </w:t>
      </w:r>
      <w:r w:rsidRPr="003F6231">
        <w:rPr>
          <w:rFonts w:ascii="Verdana" w:hAnsi="Verdana"/>
          <w:sz w:val="16"/>
          <w:szCs w:val="16"/>
        </w:rPr>
        <w:t>625</w:t>
      </w:r>
      <w:r w:rsidR="003F6231">
        <w:rPr>
          <w:rFonts w:ascii="Verdana" w:hAnsi="Verdana"/>
          <w:sz w:val="16"/>
          <w:szCs w:val="16"/>
        </w:rPr>
        <w:t>,</w:t>
      </w:r>
      <w:r w:rsidRPr="003F6231">
        <w:rPr>
          <w:rFonts w:ascii="Verdana" w:hAnsi="Verdana"/>
          <w:sz w:val="16"/>
          <w:szCs w:val="16"/>
        </w:rPr>
        <w:t xml:space="preserve"> nr.</w:t>
      </w:r>
      <w:r w:rsidR="003F6231">
        <w:rPr>
          <w:rFonts w:ascii="Verdana" w:hAnsi="Verdana"/>
          <w:sz w:val="16"/>
          <w:szCs w:val="16"/>
        </w:rPr>
        <w:t xml:space="preserve"> </w:t>
      </w:r>
      <w:r w:rsidRPr="003F6231">
        <w:rPr>
          <w:rFonts w:ascii="Verdana" w:hAnsi="Verdana"/>
          <w:sz w:val="16"/>
          <w:szCs w:val="16"/>
        </w:rPr>
        <w:t>670</w:t>
      </w:r>
    </w:p>
  </w:footnote>
  <w:footnote w:id="11">
    <w:p w14:paraId="3458F00D" w14:textId="74CBCEC3" w:rsidR="008E5971" w:rsidRPr="00513AEC" w:rsidRDefault="008E5971" w:rsidP="008E5971">
      <w:pPr>
        <w:pStyle w:val="FootnoteText"/>
        <w:rPr>
          <w:rFonts w:ascii="Verdana" w:hAnsi="Verdana"/>
          <w:sz w:val="16"/>
          <w:szCs w:val="16"/>
          <w:lang w:val="en-US"/>
        </w:rPr>
      </w:pPr>
      <w:r w:rsidRPr="003F6231">
        <w:rPr>
          <w:rStyle w:val="FootnoteReference"/>
          <w:rFonts w:ascii="Verdana" w:hAnsi="Verdana"/>
          <w:sz w:val="16"/>
          <w:szCs w:val="16"/>
        </w:rPr>
        <w:footnoteRef/>
      </w:r>
      <w:r w:rsidRPr="00513AEC">
        <w:rPr>
          <w:rFonts w:ascii="Verdana" w:hAnsi="Verdana"/>
          <w:sz w:val="16"/>
          <w:szCs w:val="16"/>
          <w:lang w:val="en-US"/>
        </w:rPr>
        <w:t xml:space="preserve"> Kamerstuk</w:t>
      </w:r>
      <w:r w:rsidR="000A3B50" w:rsidRPr="00513AEC">
        <w:rPr>
          <w:rFonts w:ascii="Verdana" w:hAnsi="Verdana"/>
          <w:sz w:val="16"/>
          <w:szCs w:val="16"/>
          <w:lang w:val="en-US"/>
        </w:rPr>
        <w:t>ken</w:t>
      </w:r>
      <w:r w:rsidRPr="00513AEC">
        <w:rPr>
          <w:rFonts w:ascii="Verdana" w:hAnsi="Verdana"/>
          <w:sz w:val="16"/>
          <w:szCs w:val="16"/>
          <w:lang w:val="en-US"/>
        </w:rPr>
        <w:t xml:space="preserve"> II 2024-2025</w:t>
      </w:r>
      <w:r w:rsidR="003F6231" w:rsidRPr="00513AEC">
        <w:rPr>
          <w:rFonts w:ascii="Verdana" w:hAnsi="Verdana"/>
          <w:sz w:val="16"/>
          <w:szCs w:val="16"/>
          <w:lang w:val="en-US"/>
        </w:rPr>
        <w:t>,</w:t>
      </w:r>
      <w:r w:rsidRPr="00513AEC">
        <w:rPr>
          <w:rFonts w:ascii="Verdana" w:hAnsi="Verdana"/>
          <w:sz w:val="16"/>
          <w:szCs w:val="16"/>
          <w:lang w:val="en-US"/>
        </w:rPr>
        <w:t xml:space="preserve"> 27</w:t>
      </w:r>
      <w:r w:rsidR="000A3B50" w:rsidRPr="00513AEC">
        <w:rPr>
          <w:rFonts w:ascii="Verdana" w:hAnsi="Verdana"/>
          <w:sz w:val="16"/>
          <w:szCs w:val="16"/>
          <w:lang w:val="en-US"/>
        </w:rPr>
        <w:t xml:space="preserve"> </w:t>
      </w:r>
      <w:r w:rsidRPr="00513AEC">
        <w:rPr>
          <w:rFonts w:ascii="Verdana" w:hAnsi="Verdana"/>
          <w:sz w:val="16"/>
          <w:szCs w:val="16"/>
          <w:lang w:val="en-US"/>
        </w:rPr>
        <w:t>625</w:t>
      </w:r>
      <w:r w:rsidR="003F6231" w:rsidRPr="00513AEC">
        <w:rPr>
          <w:rFonts w:ascii="Verdana" w:hAnsi="Verdana"/>
          <w:sz w:val="16"/>
          <w:szCs w:val="16"/>
          <w:lang w:val="en-US"/>
        </w:rPr>
        <w:t>,</w:t>
      </w:r>
      <w:r w:rsidRPr="00513AEC">
        <w:rPr>
          <w:rFonts w:ascii="Verdana" w:hAnsi="Verdana"/>
          <w:sz w:val="16"/>
          <w:szCs w:val="16"/>
          <w:lang w:val="en-US"/>
        </w:rPr>
        <w:t xml:space="preserve"> nr.</w:t>
      </w:r>
      <w:r w:rsidR="003F6231" w:rsidRPr="00513AEC">
        <w:rPr>
          <w:rFonts w:ascii="Verdana" w:hAnsi="Verdana"/>
          <w:sz w:val="16"/>
          <w:szCs w:val="16"/>
          <w:lang w:val="en-US"/>
        </w:rPr>
        <w:t xml:space="preserve"> </w:t>
      </w:r>
      <w:r w:rsidRPr="00513AEC">
        <w:rPr>
          <w:rFonts w:ascii="Verdana" w:hAnsi="Verdana"/>
          <w:sz w:val="16"/>
          <w:szCs w:val="16"/>
          <w:lang w:val="en-US"/>
        </w:rPr>
        <w:t>717</w:t>
      </w:r>
    </w:p>
  </w:footnote>
  <w:footnote w:id="12">
    <w:p w14:paraId="52FDEED9" w14:textId="77777777" w:rsidR="008E5971" w:rsidRPr="00D45CDC" w:rsidRDefault="008E5971" w:rsidP="008E5971">
      <w:pPr>
        <w:pStyle w:val="FootnoteText"/>
        <w:rPr>
          <w:rFonts w:ascii="Verdana" w:hAnsi="Verdana"/>
          <w:sz w:val="16"/>
          <w:szCs w:val="16"/>
          <w:lang w:val="en-US"/>
        </w:rPr>
      </w:pPr>
      <w:r w:rsidRPr="003F6231">
        <w:rPr>
          <w:rStyle w:val="FootnoteReference"/>
          <w:rFonts w:ascii="Verdana" w:hAnsi="Verdana"/>
          <w:sz w:val="16"/>
          <w:szCs w:val="16"/>
        </w:rPr>
        <w:footnoteRef/>
      </w:r>
      <w:r w:rsidRPr="00D45CDC">
        <w:rPr>
          <w:rFonts w:ascii="Verdana" w:hAnsi="Verdana"/>
          <w:sz w:val="16"/>
          <w:szCs w:val="16"/>
          <w:lang w:val="en-US"/>
        </w:rPr>
        <w:t xml:space="preserve"> TZ202402-050</w:t>
      </w:r>
    </w:p>
  </w:footnote>
  <w:footnote w:id="13">
    <w:p w14:paraId="72C0E9A6" w14:textId="77777777" w:rsidR="008E5971" w:rsidRPr="003F6231" w:rsidRDefault="008E5971" w:rsidP="008E5971">
      <w:pPr>
        <w:pStyle w:val="FootnoteText"/>
        <w:rPr>
          <w:rFonts w:ascii="Verdana" w:hAnsi="Verdana"/>
          <w:sz w:val="16"/>
          <w:szCs w:val="16"/>
          <w:lang w:val="en-US"/>
        </w:rPr>
      </w:pPr>
      <w:r w:rsidRPr="003F6231">
        <w:rPr>
          <w:rStyle w:val="FootnoteReference"/>
          <w:rFonts w:ascii="Verdana" w:hAnsi="Verdana"/>
          <w:sz w:val="16"/>
          <w:szCs w:val="16"/>
        </w:rPr>
        <w:footnoteRef/>
      </w:r>
      <w:r w:rsidRPr="003F6231">
        <w:rPr>
          <w:rFonts w:ascii="Verdana" w:hAnsi="Verdana"/>
          <w:sz w:val="16"/>
          <w:szCs w:val="16"/>
          <w:lang w:val="en-US"/>
        </w:rPr>
        <w:t xml:space="preserve"> JCAR ATRACE: Joint Cooperation program on Applied scientific Research to Accelerate Transboundary Regional Adaption to Climate Extremes, </w:t>
      </w:r>
      <w:hyperlink r:id="rId1" w:history="1">
        <w:r w:rsidRPr="003F6231">
          <w:rPr>
            <w:rStyle w:val="Hyperlink"/>
            <w:rFonts w:ascii="Verdana" w:hAnsi="Verdana"/>
            <w:sz w:val="16"/>
            <w:szCs w:val="16"/>
            <w:lang w:val="en-US"/>
          </w:rPr>
          <w:t>https://www.jcar-atrace.eu/nl</w:t>
        </w:r>
      </w:hyperlink>
    </w:p>
  </w:footnote>
  <w:footnote w:id="14">
    <w:p w14:paraId="6DD077F1" w14:textId="49C81017" w:rsidR="008E5971" w:rsidRPr="00885C43" w:rsidRDefault="008E5971" w:rsidP="008E5971">
      <w:pPr>
        <w:pStyle w:val="FootnoteText"/>
      </w:pPr>
      <w:r w:rsidRPr="003F6231">
        <w:rPr>
          <w:rStyle w:val="FootnoteReference"/>
          <w:rFonts w:ascii="Verdana" w:hAnsi="Verdana"/>
          <w:sz w:val="16"/>
          <w:szCs w:val="16"/>
        </w:rPr>
        <w:footnoteRef/>
      </w:r>
      <w:r w:rsidRPr="003F6231">
        <w:rPr>
          <w:rFonts w:ascii="Verdana" w:hAnsi="Verdana"/>
          <w:sz w:val="16"/>
          <w:szCs w:val="16"/>
        </w:rPr>
        <w:t xml:space="preserve"> Kamerstuk</w:t>
      </w:r>
      <w:r w:rsidR="00817E0D" w:rsidRPr="003F6231">
        <w:rPr>
          <w:rFonts w:ascii="Verdana" w:hAnsi="Verdana"/>
          <w:sz w:val="16"/>
          <w:szCs w:val="16"/>
        </w:rPr>
        <w:t>ken</w:t>
      </w:r>
      <w:r w:rsidRPr="003F6231">
        <w:rPr>
          <w:rFonts w:ascii="Verdana" w:hAnsi="Verdana"/>
          <w:sz w:val="16"/>
          <w:szCs w:val="16"/>
        </w:rPr>
        <w:t xml:space="preserve"> II 2024-2025</w:t>
      </w:r>
      <w:r w:rsidR="003F6231">
        <w:rPr>
          <w:rFonts w:ascii="Verdana" w:hAnsi="Verdana"/>
          <w:sz w:val="16"/>
          <w:szCs w:val="16"/>
        </w:rPr>
        <w:t>,</w:t>
      </w:r>
      <w:r w:rsidRPr="003F6231">
        <w:rPr>
          <w:rFonts w:ascii="Verdana" w:hAnsi="Verdana"/>
          <w:sz w:val="16"/>
          <w:szCs w:val="16"/>
        </w:rPr>
        <w:t xml:space="preserve"> 31</w:t>
      </w:r>
      <w:r w:rsidR="000A3B50">
        <w:rPr>
          <w:rFonts w:ascii="Verdana" w:hAnsi="Verdana"/>
          <w:sz w:val="16"/>
          <w:szCs w:val="16"/>
        </w:rPr>
        <w:t xml:space="preserve"> </w:t>
      </w:r>
      <w:r w:rsidRPr="003F6231">
        <w:rPr>
          <w:rFonts w:ascii="Verdana" w:hAnsi="Verdana"/>
          <w:sz w:val="16"/>
          <w:szCs w:val="16"/>
        </w:rPr>
        <w:t>710</w:t>
      </w:r>
      <w:r w:rsidR="003F6231">
        <w:rPr>
          <w:rFonts w:ascii="Verdana" w:hAnsi="Verdana"/>
          <w:sz w:val="16"/>
          <w:szCs w:val="16"/>
        </w:rPr>
        <w:t>,</w:t>
      </w:r>
      <w:r w:rsidRPr="003F6231">
        <w:rPr>
          <w:rFonts w:ascii="Verdana" w:hAnsi="Verdana"/>
          <w:sz w:val="16"/>
          <w:szCs w:val="16"/>
        </w:rPr>
        <w:t xml:space="preserve"> nr. 86</w:t>
      </w:r>
    </w:p>
  </w:footnote>
  <w:footnote w:id="15">
    <w:p w14:paraId="268E0FEE" w14:textId="3A04001F" w:rsidR="008E4E3B" w:rsidRPr="003F6231" w:rsidRDefault="008E4E3B" w:rsidP="008E4E3B">
      <w:pPr>
        <w:pStyle w:val="FootnoteText"/>
        <w:rPr>
          <w:rFonts w:ascii="Verdana" w:hAnsi="Verdana"/>
          <w:sz w:val="16"/>
          <w:szCs w:val="16"/>
        </w:rPr>
      </w:pPr>
      <w:r w:rsidRPr="003F6231">
        <w:rPr>
          <w:rStyle w:val="FootnoteReference"/>
          <w:rFonts w:ascii="Verdana" w:hAnsi="Verdana"/>
          <w:sz w:val="16"/>
          <w:szCs w:val="16"/>
        </w:rPr>
        <w:footnoteRef/>
      </w:r>
      <w:r w:rsidRPr="003F6231">
        <w:rPr>
          <w:rFonts w:ascii="Verdana" w:hAnsi="Verdana"/>
          <w:sz w:val="16"/>
          <w:szCs w:val="16"/>
        </w:rPr>
        <w:t xml:space="preserve"> </w:t>
      </w:r>
      <w:r w:rsidR="003F6231">
        <w:rPr>
          <w:rFonts w:ascii="Verdana" w:hAnsi="Verdana"/>
          <w:sz w:val="16"/>
          <w:szCs w:val="16"/>
        </w:rPr>
        <w:t>Kamerstukken</w:t>
      </w:r>
      <w:r w:rsidR="00801A12">
        <w:rPr>
          <w:rFonts w:ascii="Verdana" w:hAnsi="Verdana"/>
          <w:sz w:val="16"/>
          <w:szCs w:val="16"/>
        </w:rPr>
        <w:t xml:space="preserve"> II</w:t>
      </w:r>
      <w:r w:rsidR="003F6231">
        <w:rPr>
          <w:rFonts w:ascii="Verdana" w:hAnsi="Verdana"/>
          <w:sz w:val="16"/>
          <w:szCs w:val="16"/>
        </w:rPr>
        <w:t xml:space="preserve"> 2025-2026, 27 625, nr. 732</w:t>
      </w:r>
    </w:p>
  </w:footnote>
  <w:footnote w:id="16">
    <w:p w14:paraId="3305E1A6" w14:textId="547A456E" w:rsidR="008E4E3B" w:rsidRDefault="008E4E3B" w:rsidP="008E4E3B">
      <w:pPr>
        <w:pStyle w:val="FootnoteText"/>
      </w:pPr>
      <w:r w:rsidRPr="003F6231">
        <w:rPr>
          <w:rStyle w:val="FootnoteReference"/>
          <w:rFonts w:ascii="Verdana" w:hAnsi="Verdana"/>
          <w:sz w:val="16"/>
          <w:szCs w:val="16"/>
        </w:rPr>
        <w:footnoteRef/>
      </w:r>
      <w:r w:rsidRPr="003F6231">
        <w:rPr>
          <w:rFonts w:ascii="Verdana" w:hAnsi="Verdana"/>
          <w:sz w:val="16"/>
          <w:szCs w:val="16"/>
        </w:rPr>
        <w:t xml:space="preserve"> </w:t>
      </w:r>
      <w:r w:rsidR="00B4706F" w:rsidRPr="003F6231">
        <w:rPr>
          <w:rFonts w:ascii="Verdana" w:hAnsi="Verdana"/>
          <w:sz w:val="16"/>
          <w:szCs w:val="16"/>
        </w:rPr>
        <w:t xml:space="preserve">Kamerstukken </w:t>
      </w:r>
      <w:r w:rsidR="00801A12">
        <w:rPr>
          <w:rFonts w:ascii="Verdana" w:hAnsi="Verdana"/>
          <w:sz w:val="16"/>
          <w:szCs w:val="16"/>
        </w:rPr>
        <w:t xml:space="preserve">II </w:t>
      </w:r>
      <w:r w:rsidR="00B4706F" w:rsidRPr="003F6231">
        <w:rPr>
          <w:rFonts w:ascii="Verdana" w:hAnsi="Verdana"/>
          <w:sz w:val="16"/>
          <w:szCs w:val="16"/>
        </w:rPr>
        <w:t>2025-2026</w:t>
      </w:r>
      <w:r w:rsidR="00801A12">
        <w:rPr>
          <w:rFonts w:ascii="Verdana" w:hAnsi="Verdana"/>
          <w:sz w:val="16"/>
          <w:szCs w:val="16"/>
        </w:rPr>
        <w:t>,</w:t>
      </w:r>
      <w:r w:rsidR="00B4706F" w:rsidRPr="003F6231">
        <w:rPr>
          <w:rFonts w:ascii="Verdana" w:hAnsi="Verdana"/>
          <w:sz w:val="16"/>
          <w:szCs w:val="16"/>
        </w:rPr>
        <w:t xml:space="preserve"> 36 800</w:t>
      </w:r>
      <w:r w:rsidR="00801A12">
        <w:rPr>
          <w:rFonts w:ascii="Verdana" w:hAnsi="Verdana"/>
          <w:sz w:val="16"/>
          <w:szCs w:val="16"/>
        </w:rPr>
        <w:t>-</w:t>
      </w:r>
      <w:r w:rsidR="00B4706F" w:rsidRPr="003F6231">
        <w:rPr>
          <w:rFonts w:ascii="Verdana" w:hAnsi="Verdana"/>
          <w:sz w:val="16"/>
          <w:szCs w:val="16"/>
        </w:rPr>
        <w:t>A</w:t>
      </w:r>
      <w:r w:rsidR="00801A12">
        <w:rPr>
          <w:rFonts w:ascii="Verdana" w:hAnsi="Verdana"/>
          <w:sz w:val="16"/>
          <w:szCs w:val="16"/>
        </w:rPr>
        <w:t>,</w:t>
      </w:r>
      <w:r w:rsidR="00B4706F" w:rsidRPr="003F6231">
        <w:rPr>
          <w:rFonts w:ascii="Verdana" w:hAnsi="Verdana"/>
          <w:sz w:val="16"/>
          <w:szCs w:val="16"/>
        </w:rPr>
        <w:t xml:space="preserve"> nr.</w:t>
      </w:r>
      <w:r w:rsidR="00801A12">
        <w:rPr>
          <w:rFonts w:ascii="Verdana" w:hAnsi="Verdana"/>
          <w:sz w:val="16"/>
          <w:szCs w:val="16"/>
        </w:rPr>
        <w:t xml:space="preserve"> </w:t>
      </w:r>
      <w:r w:rsidR="00B4706F" w:rsidRPr="003F6231">
        <w:rPr>
          <w:rFonts w:ascii="Verdana" w:hAnsi="Verdana"/>
          <w:sz w:val="16"/>
          <w:szCs w:val="16"/>
        </w:rPr>
        <w:t>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D1708" w14:textId="77777777" w:rsidR="00513AEC" w:rsidRDefault="00513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A7C5" w14:textId="77777777" w:rsidR="00B31AEF" w:rsidRDefault="00911DFF">
    <w:r>
      <w:rPr>
        <w:noProof/>
        <w:lang w:val="en-GB" w:eastAsia="en-GB"/>
      </w:rPr>
      <mc:AlternateContent>
        <mc:Choice Requires="wps">
          <w:drawing>
            <wp:anchor distT="0" distB="0" distL="0" distR="0" simplePos="0" relativeHeight="251652096" behindDoc="0" locked="1" layoutInCell="1" allowOverlap="1" wp14:anchorId="5F36F950" wp14:editId="5B074D06">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65E4923" w14:textId="77777777" w:rsidR="00D60516" w:rsidRDefault="00D60516"/>
                      </w:txbxContent>
                    </wps:txbx>
                    <wps:bodyPr vert="horz" wrap="square" lIns="0" tIns="0" rIns="0" bIns="0" anchor="t" anchorCtr="0"/>
                  </wps:wsp>
                </a:graphicData>
              </a:graphic>
            </wp:anchor>
          </w:drawing>
        </mc:Choice>
        <mc:Fallback>
          <w:pict>
            <v:shapetype w14:anchorId="5F36F95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65E4923" w14:textId="77777777" w:rsidR="00D60516" w:rsidRDefault="00D60516"/>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222CCA6" wp14:editId="4C11E49B">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B42684" w14:textId="77777777" w:rsidR="00513AEC" w:rsidRDefault="00513AEC" w:rsidP="008E5971">
                          <w:pPr>
                            <w:pStyle w:val="Referentiegegevensbold"/>
                          </w:pPr>
                        </w:p>
                        <w:p w14:paraId="5FB10FD8" w14:textId="77777777" w:rsidR="00513AEC" w:rsidRDefault="00513AEC" w:rsidP="008E5971">
                          <w:pPr>
                            <w:pStyle w:val="Referentiegegevensbold"/>
                          </w:pPr>
                        </w:p>
                        <w:p w14:paraId="3C74E14B" w14:textId="77777777" w:rsidR="00513AEC" w:rsidRDefault="00513AEC" w:rsidP="008E5971">
                          <w:pPr>
                            <w:pStyle w:val="Referentiegegevensbold"/>
                          </w:pPr>
                        </w:p>
                        <w:p w14:paraId="26C305AD" w14:textId="77777777" w:rsidR="00513AEC" w:rsidRDefault="00513AEC" w:rsidP="008E5971">
                          <w:pPr>
                            <w:pStyle w:val="Referentiegegevensbold"/>
                          </w:pPr>
                        </w:p>
                        <w:p w14:paraId="6E8F2793" w14:textId="6AF3D1C3" w:rsidR="008E5971" w:rsidRDefault="008E5971" w:rsidP="008E5971">
                          <w:pPr>
                            <w:pStyle w:val="Referentiegegevensbold"/>
                          </w:pPr>
                          <w:r>
                            <w:t>Ministerie van Infrastructuur en Waterstaat</w:t>
                          </w:r>
                        </w:p>
                        <w:p w14:paraId="0BF7091E" w14:textId="77777777" w:rsidR="00B31AEF" w:rsidRDefault="00B31AEF">
                          <w:pPr>
                            <w:pStyle w:val="WitregelW1"/>
                          </w:pPr>
                        </w:p>
                        <w:p w14:paraId="7957A30E" w14:textId="77777777" w:rsidR="003F7351" w:rsidRPr="003F7351" w:rsidRDefault="003F7351" w:rsidP="003F7351"/>
                        <w:p w14:paraId="1F2582C4" w14:textId="77777777" w:rsidR="00B31AEF" w:rsidRDefault="00911DFF">
                          <w:pPr>
                            <w:pStyle w:val="Referentiegegevensbold"/>
                          </w:pPr>
                          <w:r>
                            <w:t>Onze referentie</w:t>
                          </w:r>
                        </w:p>
                        <w:p w14:paraId="76396004" w14:textId="79F90416" w:rsidR="008E5971" w:rsidRDefault="008E5971" w:rsidP="008E5971">
                          <w:pPr>
                            <w:pStyle w:val="Referentiegegevens"/>
                          </w:pPr>
                          <w:r>
                            <w:t>IENW/BSK-2026/</w:t>
                          </w:r>
                          <w:r w:rsidR="003F7351">
                            <w:t>6018</w:t>
                          </w:r>
                        </w:p>
                        <w:p w14:paraId="0E0879E8" w14:textId="77777777" w:rsidR="008E5971" w:rsidRPr="008E5971" w:rsidRDefault="008E5971" w:rsidP="008E5971"/>
                        <w:p w14:paraId="7D165BE3" w14:textId="77777777" w:rsidR="00B31AEF" w:rsidRDefault="00911DFF">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4222CCA6"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45B42684" w14:textId="77777777" w:rsidR="00513AEC" w:rsidRDefault="00513AEC" w:rsidP="008E5971">
                    <w:pPr>
                      <w:pStyle w:val="Referentiegegevensbold"/>
                    </w:pPr>
                  </w:p>
                  <w:p w14:paraId="5FB10FD8" w14:textId="77777777" w:rsidR="00513AEC" w:rsidRDefault="00513AEC" w:rsidP="008E5971">
                    <w:pPr>
                      <w:pStyle w:val="Referentiegegevensbold"/>
                    </w:pPr>
                  </w:p>
                  <w:p w14:paraId="3C74E14B" w14:textId="77777777" w:rsidR="00513AEC" w:rsidRDefault="00513AEC" w:rsidP="008E5971">
                    <w:pPr>
                      <w:pStyle w:val="Referentiegegevensbold"/>
                    </w:pPr>
                  </w:p>
                  <w:p w14:paraId="26C305AD" w14:textId="77777777" w:rsidR="00513AEC" w:rsidRDefault="00513AEC" w:rsidP="008E5971">
                    <w:pPr>
                      <w:pStyle w:val="Referentiegegevensbold"/>
                    </w:pPr>
                  </w:p>
                  <w:p w14:paraId="6E8F2793" w14:textId="6AF3D1C3" w:rsidR="008E5971" w:rsidRDefault="008E5971" w:rsidP="008E5971">
                    <w:pPr>
                      <w:pStyle w:val="Referentiegegevensbold"/>
                    </w:pPr>
                    <w:r>
                      <w:t>Ministerie van Infrastructuur en Waterstaat</w:t>
                    </w:r>
                  </w:p>
                  <w:p w14:paraId="0BF7091E" w14:textId="77777777" w:rsidR="00B31AEF" w:rsidRDefault="00B31AEF">
                    <w:pPr>
                      <w:pStyle w:val="WitregelW1"/>
                    </w:pPr>
                  </w:p>
                  <w:p w14:paraId="7957A30E" w14:textId="77777777" w:rsidR="003F7351" w:rsidRPr="003F7351" w:rsidRDefault="003F7351" w:rsidP="003F7351"/>
                  <w:p w14:paraId="1F2582C4" w14:textId="77777777" w:rsidR="00B31AEF" w:rsidRDefault="00911DFF">
                    <w:pPr>
                      <w:pStyle w:val="Referentiegegevensbold"/>
                    </w:pPr>
                    <w:r>
                      <w:t>Onze referentie</w:t>
                    </w:r>
                  </w:p>
                  <w:p w14:paraId="76396004" w14:textId="79F90416" w:rsidR="008E5971" w:rsidRDefault="008E5971" w:rsidP="008E5971">
                    <w:pPr>
                      <w:pStyle w:val="Referentiegegevens"/>
                    </w:pPr>
                    <w:r>
                      <w:t>IENW/BSK-2026/</w:t>
                    </w:r>
                    <w:r w:rsidR="003F7351">
                      <w:t>6018</w:t>
                    </w:r>
                  </w:p>
                  <w:p w14:paraId="0E0879E8" w14:textId="77777777" w:rsidR="008E5971" w:rsidRPr="008E5971" w:rsidRDefault="008E5971" w:rsidP="008E5971"/>
                  <w:p w14:paraId="7D165BE3" w14:textId="77777777" w:rsidR="00B31AEF" w:rsidRDefault="00911DFF">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657BE227" wp14:editId="5C9FD5D2">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9B2F60" w14:textId="77777777" w:rsidR="00D60516" w:rsidRDefault="00D60516"/>
                      </w:txbxContent>
                    </wps:txbx>
                    <wps:bodyPr vert="horz" wrap="square" lIns="0" tIns="0" rIns="0" bIns="0" anchor="t" anchorCtr="0"/>
                  </wps:wsp>
                </a:graphicData>
              </a:graphic>
            </wp:anchor>
          </w:drawing>
        </mc:Choice>
        <mc:Fallback>
          <w:pict>
            <v:shape w14:anchorId="657BE227"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109B2F60" w14:textId="77777777" w:rsidR="00D60516" w:rsidRDefault="00D60516"/>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7ADAC974" wp14:editId="366F641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F41C8D" w14:textId="4F7F0A5F" w:rsidR="00B31AEF" w:rsidRDefault="00911DFF">
                          <w:pPr>
                            <w:pStyle w:val="Referentiegegevens"/>
                          </w:pPr>
                          <w:r>
                            <w:t xml:space="preserve">Pagina </w:t>
                          </w:r>
                          <w:r>
                            <w:fldChar w:fldCharType="begin"/>
                          </w:r>
                          <w:r>
                            <w:instrText>PAGE</w:instrText>
                          </w:r>
                          <w:r>
                            <w:fldChar w:fldCharType="separate"/>
                          </w:r>
                          <w:r w:rsidR="008E5971">
                            <w:rPr>
                              <w:noProof/>
                            </w:rPr>
                            <w:t>2</w:t>
                          </w:r>
                          <w:r>
                            <w:fldChar w:fldCharType="end"/>
                          </w:r>
                          <w:r>
                            <w:t xml:space="preserve"> van </w:t>
                          </w:r>
                          <w:r>
                            <w:fldChar w:fldCharType="begin"/>
                          </w:r>
                          <w:r>
                            <w:instrText>NUMPAGES</w:instrText>
                          </w:r>
                          <w:r>
                            <w:fldChar w:fldCharType="separate"/>
                          </w:r>
                          <w:r w:rsidR="008E5971">
                            <w:rPr>
                              <w:noProof/>
                            </w:rPr>
                            <w:t>1</w:t>
                          </w:r>
                          <w:r>
                            <w:fldChar w:fldCharType="end"/>
                          </w:r>
                        </w:p>
                      </w:txbxContent>
                    </wps:txbx>
                    <wps:bodyPr vert="horz" wrap="square" lIns="0" tIns="0" rIns="0" bIns="0" anchor="t" anchorCtr="0"/>
                  </wps:wsp>
                </a:graphicData>
              </a:graphic>
            </wp:anchor>
          </w:drawing>
        </mc:Choice>
        <mc:Fallback>
          <w:pict>
            <v:shape w14:anchorId="7ADAC97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24F41C8D" w14:textId="4F7F0A5F" w:rsidR="00B31AEF" w:rsidRDefault="00911DFF">
                    <w:pPr>
                      <w:pStyle w:val="Referentiegegevens"/>
                    </w:pPr>
                    <w:r>
                      <w:t xml:space="preserve">Pagina </w:t>
                    </w:r>
                    <w:r>
                      <w:fldChar w:fldCharType="begin"/>
                    </w:r>
                    <w:r>
                      <w:instrText>PAGE</w:instrText>
                    </w:r>
                    <w:r>
                      <w:fldChar w:fldCharType="separate"/>
                    </w:r>
                    <w:r w:rsidR="008E5971">
                      <w:rPr>
                        <w:noProof/>
                      </w:rPr>
                      <w:t>2</w:t>
                    </w:r>
                    <w:r>
                      <w:fldChar w:fldCharType="end"/>
                    </w:r>
                    <w:r>
                      <w:t xml:space="preserve"> van </w:t>
                    </w:r>
                    <w:r>
                      <w:fldChar w:fldCharType="begin"/>
                    </w:r>
                    <w:r>
                      <w:instrText>NUMPAGES</w:instrText>
                    </w:r>
                    <w:r>
                      <w:fldChar w:fldCharType="separate"/>
                    </w:r>
                    <w:r w:rsidR="008E5971">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2F92" w14:textId="77777777" w:rsidR="00B31AEF" w:rsidRDefault="00911DFF">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6A60D233" wp14:editId="1F6CDFA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C91BF7" w14:textId="77777777" w:rsidR="00B31AEF" w:rsidRDefault="00911DFF">
                          <w:pPr>
                            <w:spacing w:line="240" w:lineRule="auto"/>
                          </w:pPr>
                          <w:r>
                            <w:rPr>
                              <w:noProof/>
                              <w:lang w:val="en-GB" w:eastAsia="en-GB"/>
                            </w:rPr>
                            <w:drawing>
                              <wp:inline distT="0" distB="0" distL="0" distR="0" wp14:anchorId="2F2F42F7" wp14:editId="4328D6F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60D233"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1FC91BF7" w14:textId="77777777" w:rsidR="00B31AEF" w:rsidRDefault="00911DFF">
                    <w:pPr>
                      <w:spacing w:line="240" w:lineRule="auto"/>
                    </w:pPr>
                    <w:r>
                      <w:rPr>
                        <w:noProof/>
                        <w:lang w:val="en-GB" w:eastAsia="en-GB"/>
                      </w:rPr>
                      <w:drawing>
                        <wp:inline distT="0" distB="0" distL="0" distR="0" wp14:anchorId="2F2F42F7" wp14:editId="4328D6F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CD879A" wp14:editId="1DD7E8A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00C6F7" w14:textId="77777777" w:rsidR="00B31AEF" w:rsidRDefault="00911DFF">
                          <w:pPr>
                            <w:spacing w:line="240" w:lineRule="auto"/>
                          </w:pPr>
                          <w:r>
                            <w:rPr>
                              <w:noProof/>
                              <w:lang w:val="en-GB" w:eastAsia="en-GB"/>
                            </w:rPr>
                            <w:drawing>
                              <wp:inline distT="0" distB="0" distL="0" distR="0" wp14:anchorId="10CBCEC0" wp14:editId="75C74961">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CD879A"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7100C6F7" w14:textId="77777777" w:rsidR="00B31AEF" w:rsidRDefault="00911DFF">
                    <w:pPr>
                      <w:spacing w:line="240" w:lineRule="auto"/>
                    </w:pPr>
                    <w:r>
                      <w:rPr>
                        <w:noProof/>
                        <w:lang w:val="en-GB" w:eastAsia="en-GB"/>
                      </w:rPr>
                      <w:drawing>
                        <wp:inline distT="0" distB="0" distL="0" distR="0" wp14:anchorId="10CBCEC0" wp14:editId="75C74961">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F06047E" wp14:editId="24E75933">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F66DC9" w14:textId="77777777" w:rsidR="00B31AEF" w:rsidRDefault="00911DF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F06047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CF66DC9" w14:textId="77777777" w:rsidR="00B31AEF" w:rsidRDefault="00911DFF">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A55C414" wp14:editId="2750293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7E2450" w14:textId="77777777" w:rsidR="00DA3FC9" w:rsidRDefault="00911DFF">
                          <w:r>
                            <w:t xml:space="preserve">De voorzitter van de Tweede Kamer </w:t>
                          </w:r>
                        </w:p>
                        <w:p w14:paraId="2CA4F32E" w14:textId="6ED0C763" w:rsidR="00B31AEF" w:rsidRDefault="00911DFF">
                          <w:r>
                            <w:t>der Staten-Generaal</w:t>
                          </w:r>
                        </w:p>
                        <w:p w14:paraId="4F11FE48" w14:textId="77777777" w:rsidR="00B31AEF" w:rsidRDefault="00911DFF">
                          <w:r>
                            <w:t>Postbus 20018</w:t>
                          </w:r>
                        </w:p>
                        <w:p w14:paraId="0054F071" w14:textId="77777777" w:rsidR="00B31AEF" w:rsidRDefault="00911DFF">
                          <w:r>
                            <w:t>2500 EA   DEN HAAG</w:t>
                          </w:r>
                        </w:p>
                      </w:txbxContent>
                    </wps:txbx>
                    <wps:bodyPr vert="horz" wrap="square" lIns="0" tIns="0" rIns="0" bIns="0" anchor="t" anchorCtr="0"/>
                  </wps:wsp>
                </a:graphicData>
              </a:graphic>
            </wp:anchor>
          </w:drawing>
        </mc:Choice>
        <mc:Fallback>
          <w:pict>
            <v:shape w14:anchorId="5A55C414"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5A7E2450" w14:textId="77777777" w:rsidR="00DA3FC9" w:rsidRDefault="00911DFF">
                    <w:r>
                      <w:t xml:space="preserve">De voorzitter van de Tweede Kamer </w:t>
                    </w:r>
                  </w:p>
                  <w:p w14:paraId="2CA4F32E" w14:textId="6ED0C763" w:rsidR="00B31AEF" w:rsidRDefault="00911DFF">
                    <w:r>
                      <w:t>der Staten-Generaal</w:t>
                    </w:r>
                  </w:p>
                  <w:p w14:paraId="4F11FE48" w14:textId="77777777" w:rsidR="00B31AEF" w:rsidRDefault="00911DFF">
                    <w:r>
                      <w:t>Postbus 20018</w:t>
                    </w:r>
                  </w:p>
                  <w:p w14:paraId="0054F071" w14:textId="77777777" w:rsidR="00B31AEF" w:rsidRDefault="00911DFF">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94985FC" wp14:editId="768A25D1">
              <wp:simplePos x="0" y="0"/>
              <wp:positionH relativeFrom="margin">
                <wp:align>right</wp:align>
              </wp:positionH>
              <wp:positionV relativeFrom="paragraph">
                <wp:posOffset>3352800</wp:posOffset>
              </wp:positionV>
              <wp:extent cx="4787900" cy="5334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31AEF" w14:paraId="735D31C8" w14:textId="77777777">
                            <w:trPr>
                              <w:trHeight w:val="240"/>
                            </w:trPr>
                            <w:tc>
                              <w:tcPr>
                                <w:tcW w:w="1140" w:type="dxa"/>
                              </w:tcPr>
                              <w:p w14:paraId="652A1BAF" w14:textId="77777777" w:rsidR="00B31AEF" w:rsidRDefault="00911DFF">
                                <w:r>
                                  <w:t>Datum</w:t>
                                </w:r>
                              </w:p>
                            </w:tc>
                            <w:tc>
                              <w:tcPr>
                                <w:tcW w:w="5918" w:type="dxa"/>
                              </w:tcPr>
                              <w:p w14:paraId="1B750568" w14:textId="31985223" w:rsidR="00B31AEF" w:rsidRDefault="007773C9">
                                <w:sdt>
                                  <w:sdtPr>
                                    <w:id w:val="19368796"/>
                                    <w:date w:fullDate="2026-01-27T00:00:00Z">
                                      <w:dateFormat w:val="d MMMM yyyy"/>
                                      <w:lid w:val="nl"/>
                                      <w:storeMappedDataAs w:val="dateTime"/>
                                      <w:calendar w:val="gregorian"/>
                                    </w:date>
                                  </w:sdtPr>
                                  <w:sdtEndPr/>
                                  <w:sdtContent>
                                    <w:r w:rsidR="00513AEC">
                                      <w:rPr>
                                        <w:lang w:val="nl"/>
                                      </w:rPr>
                                      <w:t>2</w:t>
                                    </w:r>
                                    <w:r w:rsidR="003A5FA0">
                                      <w:rPr>
                                        <w:lang w:val="nl"/>
                                      </w:rPr>
                                      <w:t>7</w:t>
                                    </w:r>
                                    <w:r w:rsidR="00513AEC">
                                      <w:rPr>
                                        <w:lang w:val="nl"/>
                                      </w:rPr>
                                      <w:t xml:space="preserve"> januari 2026</w:t>
                                    </w:r>
                                  </w:sdtContent>
                                </w:sdt>
                              </w:p>
                            </w:tc>
                          </w:tr>
                          <w:tr w:rsidR="00B31AEF" w14:paraId="1B82AE8F" w14:textId="77777777">
                            <w:trPr>
                              <w:trHeight w:val="240"/>
                            </w:trPr>
                            <w:tc>
                              <w:tcPr>
                                <w:tcW w:w="1140" w:type="dxa"/>
                              </w:tcPr>
                              <w:p w14:paraId="594BBF0A" w14:textId="77777777" w:rsidR="00B31AEF" w:rsidRDefault="00911DFF">
                                <w:r>
                                  <w:t>Betreft</w:t>
                                </w:r>
                              </w:p>
                            </w:tc>
                            <w:tc>
                              <w:tcPr>
                                <w:tcW w:w="5918" w:type="dxa"/>
                              </w:tcPr>
                              <w:p w14:paraId="49ECC65D" w14:textId="77777777" w:rsidR="00B31AEF" w:rsidRDefault="00911DFF">
                                <w:r>
                                  <w:t>Stand van zaken op verschillende onderwerpen binnen het waterveiligheidsdomein</w:t>
                                </w:r>
                              </w:p>
                            </w:tc>
                          </w:tr>
                        </w:tbl>
                        <w:p w14:paraId="7F6F7671" w14:textId="77777777" w:rsidR="00D60516" w:rsidRDefault="00D605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4985FC" id="1670fa0c-13cb-45ec-92be-ef1f34d237c5" o:spid="_x0000_s1034" type="#_x0000_t202" style="position:absolute;margin-left:325.8pt;margin-top:264pt;width:377pt;height:42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31AEF" w14:paraId="735D31C8" w14:textId="77777777">
                      <w:trPr>
                        <w:trHeight w:val="240"/>
                      </w:trPr>
                      <w:tc>
                        <w:tcPr>
                          <w:tcW w:w="1140" w:type="dxa"/>
                        </w:tcPr>
                        <w:p w14:paraId="652A1BAF" w14:textId="77777777" w:rsidR="00B31AEF" w:rsidRDefault="00911DFF">
                          <w:r>
                            <w:t>Datum</w:t>
                          </w:r>
                        </w:p>
                      </w:tc>
                      <w:tc>
                        <w:tcPr>
                          <w:tcW w:w="5918" w:type="dxa"/>
                        </w:tcPr>
                        <w:p w14:paraId="1B750568" w14:textId="31985223" w:rsidR="00B31AEF" w:rsidRDefault="007773C9">
                          <w:sdt>
                            <w:sdtPr>
                              <w:id w:val="19368796"/>
                              <w:date w:fullDate="2026-01-27T00:00:00Z">
                                <w:dateFormat w:val="d MMMM yyyy"/>
                                <w:lid w:val="nl"/>
                                <w:storeMappedDataAs w:val="dateTime"/>
                                <w:calendar w:val="gregorian"/>
                              </w:date>
                            </w:sdtPr>
                            <w:sdtEndPr/>
                            <w:sdtContent>
                              <w:r w:rsidR="00513AEC">
                                <w:rPr>
                                  <w:lang w:val="nl"/>
                                </w:rPr>
                                <w:t>2</w:t>
                              </w:r>
                              <w:r w:rsidR="003A5FA0">
                                <w:rPr>
                                  <w:lang w:val="nl"/>
                                </w:rPr>
                                <w:t>7</w:t>
                              </w:r>
                              <w:r w:rsidR="00513AEC">
                                <w:rPr>
                                  <w:lang w:val="nl"/>
                                </w:rPr>
                                <w:t xml:space="preserve"> januari 2026</w:t>
                              </w:r>
                            </w:sdtContent>
                          </w:sdt>
                        </w:p>
                      </w:tc>
                    </w:tr>
                    <w:tr w:rsidR="00B31AEF" w14:paraId="1B82AE8F" w14:textId="77777777">
                      <w:trPr>
                        <w:trHeight w:val="240"/>
                      </w:trPr>
                      <w:tc>
                        <w:tcPr>
                          <w:tcW w:w="1140" w:type="dxa"/>
                        </w:tcPr>
                        <w:p w14:paraId="594BBF0A" w14:textId="77777777" w:rsidR="00B31AEF" w:rsidRDefault="00911DFF">
                          <w:r>
                            <w:t>Betreft</w:t>
                          </w:r>
                        </w:p>
                      </w:tc>
                      <w:tc>
                        <w:tcPr>
                          <w:tcW w:w="5918" w:type="dxa"/>
                        </w:tcPr>
                        <w:p w14:paraId="49ECC65D" w14:textId="77777777" w:rsidR="00B31AEF" w:rsidRDefault="00911DFF">
                          <w:r>
                            <w:t>Stand van zaken op verschillende onderwerpen binnen het waterveiligheidsdomein</w:t>
                          </w:r>
                        </w:p>
                      </w:tc>
                    </w:tr>
                  </w:tbl>
                  <w:p w14:paraId="7F6F7671" w14:textId="77777777" w:rsidR="00D60516" w:rsidRDefault="00D60516"/>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B05112B" wp14:editId="5C705A1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FDE931" w14:textId="03427E04" w:rsidR="00B31AEF" w:rsidRDefault="008E5971">
                          <w:pPr>
                            <w:pStyle w:val="Referentiegegevensbold"/>
                          </w:pPr>
                          <w:r>
                            <w:t>Ministerie van Infrastructuur en Waterstaat</w:t>
                          </w:r>
                        </w:p>
                        <w:p w14:paraId="4FE7CCC0" w14:textId="77777777" w:rsidR="00B31AEF" w:rsidRDefault="00B31AEF">
                          <w:pPr>
                            <w:pStyle w:val="WitregelW1"/>
                          </w:pPr>
                        </w:p>
                        <w:p w14:paraId="0AA6B453" w14:textId="77777777" w:rsidR="00B31AEF" w:rsidRDefault="00911DFF">
                          <w:pPr>
                            <w:pStyle w:val="Referentiegegevens"/>
                          </w:pPr>
                          <w:r>
                            <w:t>Rijnstraat 8</w:t>
                          </w:r>
                        </w:p>
                        <w:p w14:paraId="38608E13" w14:textId="77777777" w:rsidR="00B31AEF" w:rsidRPr="00D45CDC" w:rsidRDefault="00911DFF">
                          <w:pPr>
                            <w:pStyle w:val="Referentiegegevens"/>
                            <w:rPr>
                              <w:lang w:val="de-DE"/>
                            </w:rPr>
                          </w:pPr>
                          <w:r w:rsidRPr="00D45CDC">
                            <w:rPr>
                              <w:lang w:val="de-DE"/>
                            </w:rPr>
                            <w:t>Den Haag</w:t>
                          </w:r>
                        </w:p>
                        <w:p w14:paraId="6B373209" w14:textId="77777777" w:rsidR="00B31AEF" w:rsidRPr="00D45CDC" w:rsidRDefault="00911DFF">
                          <w:pPr>
                            <w:pStyle w:val="Referentiegegevens"/>
                            <w:rPr>
                              <w:lang w:val="de-DE"/>
                            </w:rPr>
                          </w:pPr>
                          <w:r w:rsidRPr="00D45CDC">
                            <w:rPr>
                              <w:lang w:val="de-DE"/>
                            </w:rPr>
                            <w:t>Postbus 20901</w:t>
                          </w:r>
                        </w:p>
                        <w:p w14:paraId="3F8779E2" w14:textId="77777777" w:rsidR="00B31AEF" w:rsidRPr="00D45CDC" w:rsidRDefault="00911DFF">
                          <w:pPr>
                            <w:pStyle w:val="Referentiegegevens"/>
                            <w:rPr>
                              <w:lang w:val="de-DE"/>
                            </w:rPr>
                          </w:pPr>
                          <w:r w:rsidRPr="00D45CDC">
                            <w:rPr>
                              <w:lang w:val="de-DE"/>
                            </w:rPr>
                            <w:t>2500 EX  Den Haag</w:t>
                          </w:r>
                        </w:p>
                        <w:p w14:paraId="4B5B9B42" w14:textId="77777777" w:rsidR="00B31AEF" w:rsidRPr="00513AEC" w:rsidRDefault="00B31AEF" w:rsidP="00513AEC">
                          <w:pPr>
                            <w:pStyle w:val="WitregelW1"/>
                            <w:spacing w:line="276" w:lineRule="auto"/>
                            <w:rPr>
                              <w:sz w:val="13"/>
                              <w:szCs w:val="13"/>
                              <w:lang w:val="de-DE"/>
                            </w:rPr>
                          </w:pPr>
                        </w:p>
                        <w:p w14:paraId="146009BF" w14:textId="32C04456" w:rsidR="00B31AEF" w:rsidRPr="00513AEC" w:rsidRDefault="008E5971" w:rsidP="00513AEC">
                          <w:pPr>
                            <w:pStyle w:val="Referentiegegevensbold"/>
                            <w:spacing w:line="276" w:lineRule="auto"/>
                          </w:pPr>
                          <w:r w:rsidRPr="00513AEC">
                            <w:t xml:space="preserve">Onze referentie </w:t>
                          </w:r>
                        </w:p>
                        <w:p w14:paraId="725E9753" w14:textId="41CE6D4E" w:rsidR="00B31AEF" w:rsidRPr="00513AEC" w:rsidRDefault="008E5971" w:rsidP="00513AEC">
                          <w:pPr>
                            <w:pStyle w:val="Referentiegegevens"/>
                            <w:spacing w:line="276" w:lineRule="auto"/>
                          </w:pPr>
                          <w:r w:rsidRPr="00513AEC">
                            <w:t>IENW/BSK-2026/</w:t>
                          </w:r>
                          <w:r w:rsidR="003F7351" w:rsidRPr="00513AEC">
                            <w:t>6018</w:t>
                          </w:r>
                        </w:p>
                        <w:p w14:paraId="31E05266" w14:textId="77777777" w:rsidR="00B31AEF" w:rsidRPr="00513AEC" w:rsidRDefault="00B31AEF" w:rsidP="00513AEC">
                          <w:pPr>
                            <w:pStyle w:val="WitregelW2"/>
                            <w:spacing w:line="276" w:lineRule="auto"/>
                            <w:rPr>
                              <w:sz w:val="13"/>
                              <w:szCs w:val="13"/>
                            </w:rPr>
                          </w:pPr>
                        </w:p>
                        <w:p w14:paraId="05C5E7A7" w14:textId="3A487E29" w:rsidR="00B31AEF" w:rsidRPr="00513AEC" w:rsidRDefault="008E5971" w:rsidP="00513AEC">
                          <w:pPr>
                            <w:pStyle w:val="Referentiegegevensbold"/>
                            <w:spacing w:line="276" w:lineRule="auto"/>
                          </w:pPr>
                          <w:r w:rsidRPr="00513AEC">
                            <w:t>Bijlagen</w:t>
                          </w:r>
                        </w:p>
                        <w:p w14:paraId="0AFF45A1" w14:textId="3A71E21D" w:rsidR="008E5971" w:rsidRPr="00513AEC" w:rsidRDefault="001574CA" w:rsidP="00513AEC">
                          <w:pPr>
                            <w:spacing w:line="276" w:lineRule="auto"/>
                            <w:rPr>
                              <w:sz w:val="13"/>
                              <w:szCs w:val="13"/>
                            </w:rPr>
                          </w:pPr>
                          <w:r w:rsidRPr="00513AEC">
                            <w:rPr>
                              <w:sz w:val="13"/>
                              <w:szCs w:val="13"/>
                            </w:rPr>
                            <w:t>3</w:t>
                          </w:r>
                        </w:p>
                        <w:p w14:paraId="1454A7EB" w14:textId="77777777" w:rsidR="00B31AEF" w:rsidRPr="00513AEC" w:rsidRDefault="00911DFF" w:rsidP="00513AEC">
                          <w:pPr>
                            <w:pStyle w:val="Referentiegegevens"/>
                            <w:spacing w:line="276" w:lineRule="auto"/>
                          </w:pPr>
                          <w:r w:rsidRPr="00513AEC">
                            <w:fldChar w:fldCharType="begin"/>
                          </w:r>
                          <w:r w:rsidRPr="00513AEC">
                            <w:instrText xml:space="preserve"> DOCPROPERTY  "Kenmerk"  \* MERGEFORMAT </w:instrText>
                          </w:r>
                          <w:r w:rsidRPr="00513AEC">
                            <w:fldChar w:fldCharType="end"/>
                          </w:r>
                        </w:p>
                        <w:p w14:paraId="0EBAA955" w14:textId="77777777" w:rsidR="00B31AEF" w:rsidRDefault="00B31AEF">
                          <w:pPr>
                            <w:pStyle w:val="WitregelW1"/>
                          </w:pPr>
                        </w:p>
                        <w:p w14:paraId="29FED5E1" w14:textId="77777777" w:rsidR="00B31AEF" w:rsidRDefault="00B31AEF"/>
                      </w:txbxContent>
                    </wps:txbx>
                    <wps:bodyPr vert="horz" wrap="square" lIns="0" tIns="0" rIns="0" bIns="0" anchor="t" anchorCtr="0"/>
                  </wps:wsp>
                </a:graphicData>
              </a:graphic>
            </wp:anchor>
          </w:drawing>
        </mc:Choice>
        <mc:Fallback>
          <w:pict>
            <v:shape w14:anchorId="0B05112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48FDE931" w14:textId="03427E04" w:rsidR="00B31AEF" w:rsidRDefault="008E5971">
                    <w:pPr>
                      <w:pStyle w:val="Referentiegegevensbold"/>
                    </w:pPr>
                    <w:r>
                      <w:t>Ministerie van Infrastructuur en Waterstaat</w:t>
                    </w:r>
                  </w:p>
                  <w:p w14:paraId="4FE7CCC0" w14:textId="77777777" w:rsidR="00B31AEF" w:rsidRDefault="00B31AEF">
                    <w:pPr>
                      <w:pStyle w:val="WitregelW1"/>
                    </w:pPr>
                  </w:p>
                  <w:p w14:paraId="0AA6B453" w14:textId="77777777" w:rsidR="00B31AEF" w:rsidRDefault="00911DFF">
                    <w:pPr>
                      <w:pStyle w:val="Referentiegegevens"/>
                    </w:pPr>
                    <w:r>
                      <w:t>Rijnstraat 8</w:t>
                    </w:r>
                  </w:p>
                  <w:p w14:paraId="38608E13" w14:textId="77777777" w:rsidR="00B31AEF" w:rsidRPr="00D45CDC" w:rsidRDefault="00911DFF">
                    <w:pPr>
                      <w:pStyle w:val="Referentiegegevens"/>
                      <w:rPr>
                        <w:lang w:val="de-DE"/>
                      </w:rPr>
                    </w:pPr>
                    <w:r w:rsidRPr="00D45CDC">
                      <w:rPr>
                        <w:lang w:val="de-DE"/>
                      </w:rPr>
                      <w:t>Den Haag</w:t>
                    </w:r>
                  </w:p>
                  <w:p w14:paraId="6B373209" w14:textId="77777777" w:rsidR="00B31AEF" w:rsidRPr="00D45CDC" w:rsidRDefault="00911DFF">
                    <w:pPr>
                      <w:pStyle w:val="Referentiegegevens"/>
                      <w:rPr>
                        <w:lang w:val="de-DE"/>
                      </w:rPr>
                    </w:pPr>
                    <w:r w:rsidRPr="00D45CDC">
                      <w:rPr>
                        <w:lang w:val="de-DE"/>
                      </w:rPr>
                      <w:t>Postbus 20901</w:t>
                    </w:r>
                  </w:p>
                  <w:p w14:paraId="3F8779E2" w14:textId="77777777" w:rsidR="00B31AEF" w:rsidRPr="00D45CDC" w:rsidRDefault="00911DFF">
                    <w:pPr>
                      <w:pStyle w:val="Referentiegegevens"/>
                      <w:rPr>
                        <w:lang w:val="de-DE"/>
                      </w:rPr>
                    </w:pPr>
                    <w:r w:rsidRPr="00D45CDC">
                      <w:rPr>
                        <w:lang w:val="de-DE"/>
                      </w:rPr>
                      <w:t>2500 EX  Den Haag</w:t>
                    </w:r>
                  </w:p>
                  <w:p w14:paraId="4B5B9B42" w14:textId="77777777" w:rsidR="00B31AEF" w:rsidRPr="00513AEC" w:rsidRDefault="00B31AEF" w:rsidP="00513AEC">
                    <w:pPr>
                      <w:pStyle w:val="WitregelW1"/>
                      <w:spacing w:line="276" w:lineRule="auto"/>
                      <w:rPr>
                        <w:sz w:val="13"/>
                        <w:szCs w:val="13"/>
                        <w:lang w:val="de-DE"/>
                      </w:rPr>
                    </w:pPr>
                  </w:p>
                  <w:p w14:paraId="146009BF" w14:textId="32C04456" w:rsidR="00B31AEF" w:rsidRPr="00513AEC" w:rsidRDefault="008E5971" w:rsidP="00513AEC">
                    <w:pPr>
                      <w:pStyle w:val="Referentiegegevensbold"/>
                      <w:spacing w:line="276" w:lineRule="auto"/>
                    </w:pPr>
                    <w:r w:rsidRPr="00513AEC">
                      <w:t xml:space="preserve">Onze referentie </w:t>
                    </w:r>
                  </w:p>
                  <w:p w14:paraId="725E9753" w14:textId="41CE6D4E" w:rsidR="00B31AEF" w:rsidRPr="00513AEC" w:rsidRDefault="008E5971" w:rsidP="00513AEC">
                    <w:pPr>
                      <w:pStyle w:val="Referentiegegevens"/>
                      <w:spacing w:line="276" w:lineRule="auto"/>
                    </w:pPr>
                    <w:r w:rsidRPr="00513AEC">
                      <w:t>IENW/BSK-2026/</w:t>
                    </w:r>
                    <w:r w:rsidR="003F7351" w:rsidRPr="00513AEC">
                      <w:t>6018</w:t>
                    </w:r>
                  </w:p>
                  <w:p w14:paraId="31E05266" w14:textId="77777777" w:rsidR="00B31AEF" w:rsidRPr="00513AEC" w:rsidRDefault="00B31AEF" w:rsidP="00513AEC">
                    <w:pPr>
                      <w:pStyle w:val="WitregelW2"/>
                      <w:spacing w:line="276" w:lineRule="auto"/>
                      <w:rPr>
                        <w:sz w:val="13"/>
                        <w:szCs w:val="13"/>
                      </w:rPr>
                    </w:pPr>
                  </w:p>
                  <w:p w14:paraId="05C5E7A7" w14:textId="3A487E29" w:rsidR="00B31AEF" w:rsidRPr="00513AEC" w:rsidRDefault="008E5971" w:rsidP="00513AEC">
                    <w:pPr>
                      <w:pStyle w:val="Referentiegegevensbold"/>
                      <w:spacing w:line="276" w:lineRule="auto"/>
                    </w:pPr>
                    <w:r w:rsidRPr="00513AEC">
                      <w:t>Bijlagen</w:t>
                    </w:r>
                  </w:p>
                  <w:p w14:paraId="0AFF45A1" w14:textId="3A71E21D" w:rsidR="008E5971" w:rsidRPr="00513AEC" w:rsidRDefault="001574CA" w:rsidP="00513AEC">
                    <w:pPr>
                      <w:spacing w:line="276" w:lineRule="auto"/>
                      <w:rPr>
                        <w:sz w:val="13"/>
                        <w:szCs w:val="13"/>
                      </w:rPr>
                    </w:pPr>
                    <w:r w:rsidRPr="00513AEC">
                      <w:rPr>
                        <w:sz w:val="13"/>
                        <w:szCs w:val="13"/>
                      </w:rPr>
                      <w:t>3</w:t>
                    </w:r>
                  </w:p>
                  <w:p w14:paraId="1454A7EB" w14:textId="77777777" w:rsidR="00B31AEF" w:rsidRPr="00513AEC" w:rsidRDefault="00911DFF" w:rsidP="00513AEC">
                    <w:pPr>
                      <w:pStyle w:val="Referentiegegevens"/>
                      <w:spacing w:line="276" w:lineRule="auto"/>
                    </w:pPr>
                    <w:r w:rsidRPr="00513AEC">
                      <w:fldChar w:fldCharType="begin"/>
                    </w:r>
                    <w:r w:rsidRPr="00513AEC">
                      <w:instrText xml:space="preserve"> DOCPROPERTY  "Kenmerk"  \* MERGEFORMAT </w:instrText>
                    </w:r>
                    <w:r w:rsidRPr="00513AEC">
                      <w:fldChar w:fldCharType="end"/>
                    </w:r>
                  </w:p>
                  <w:p w14:paraId="0EBAA955" w14:textId="77777777" w:rsidR="00B31AEF" w:rsidRDefault="00B31AEF">
                    <w:pPr>
                      <w:pStyle w:val="WitregelW1"/>
                    </w:pPr>
                  </w:p>
                  <w:p w14:paraId="29FED5E1" w14:textId="77777777" w:rsidR="00B31AEF" w:rsidRDefault="00B31AEF"/>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D3DECEA" wp14:editId="2BB6B9C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40258E" w14:textId="490412B8" w:rsidR="00B31AEF" w:rsidRDefault="00911DFF">
                          <w:pPr>
                            <w:pStyle w:val="Referentiegegevens"/>
                          </w:pPr>
                          <w:r>
                            <w:t xml:space="preserve">Pagina </w:t>
                          </w:r>
                          <w:r>
                            <w:fldChar w:fldCharType="begin"/>
                          </w:r>
                          <w:r>
                            <w:instrText>PAGE</w:instrText>
                          </w:r>
                          <w:r>
                            <w:fldChar w:fldCharType="separate"/>
                          </w:r>
                          <w:r w:rsidR="007773C9">
                            <w:rPr>
                              <w:noProof/>
                            </w:rPr>
                            <w:t>1</w:t>
                          </w:r>
                          <w:r>
                            <w:fldChar w:fldCharType="end"/>
                          </w:r>
                          <w:r>
                            <w:t xml:space="preserve"> van </w:t>
                          </w:r>
                          <w:r>
                            <w:fldChar w:fldCharType="begin"/>
                          </w:r>
                          <w:r>
                            <w:instrText>NUMPAGES</w:instrText>
                          </w:r>
                          <w:r>
                            <w:fldChar w:fldCharType="separate"/>
                          </w:r>
                          <w:r w:rsidR="007773C9">
                            <w:rPr>
                              <w:noProof/>
                            </w:rPr>
                            <w:t>1</w:t>
                          </w:r>
                          <w:r>
                            <w:fldChar w:fldCharType="end"/>
                          </w:r>
                        </w:p>
                      </w:txbxContent>
                    </wps:txbx>
                    <wps:bodyPr vert="horz" wrap="square" lIns="0" tIns="0" rIns="0" bIns="0" anchor="t" anchorCtr="0"/>
                  </wps:wsp>
                </a:graphicData>
              </a:graphic>
            </wp:anchor>
          </w:drawing>
        </mc:Choice>
        <mc:Fallback>
          <w:pict>
            <v:shape w14:anchorId="5D3DECEA"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6C40258E" w14:textId="490412B8" w:rsidR="00B31AEF" w:rsidRDefault="00911DFF">
                    <w:pPr>
                      <w:pStyle w:val="Referentiegegevens"/>
                    </w:pPr>
                    <w:r>
                      <w:t xml:space="preserve">Pagina </w:t>
                    </w:r>
                    <w:r>
                      <w:fldChar w:fldCharType="begin"/>
                    </w:r>
                    <w:r>
                      <w:instrText>PAGE</w:instrText>
                    </w:r>
                    <w:r>
                      <w:fldChar w:fldCharType="separate"/>
                    </w:r>
                    <w:r w:rsidR="007773C9">
                      <w:rPr>
                        <w:noProof/>
                      </w:rPr>
                      <w:t>1</w:t>
                    </w:r>
                    <w:r>
                      <w:fldChar w:fldCharType="end"/>
                    </w:r>
                    <w:r>
                      <w:t xml:space="preserve"> van </w:t>
                    </w:r>
                    <w:r>
                      <w:fldChar w:fldCharType="begin"/>
                    </w:r>
                    <w:r>
                      <w:instrText>NUMPAGES</w:instrText>
                    </w:r>
                    <w:r>
                      <w:fldChar w:fldCharType="separate"/>
                    </w:r>
                    <w:r w:rsidR="007773C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1C02E3C9" wp14:editId="35E96897">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7DFEA7" w14:textId="77777777" w:rsidR="00D60516" w:rsidRDefault="00D60516"/>
                      </w:txbxContent>
                    </wps:txbx>
                    <wps:bodyPr vert="horz" wrap="square" lIns="0" tIns="0" rIns="0" bIns="0" anchor="t" anchorCtr="0"/>
                  </wps:wsp>
                </a:graphicData>
              </a:graphic>
            </wp:anchor>
          </w:drawing>
        </mc:Choice>
        <mc:Fallback>
          <w:pict>
            <v:shape w14:anchorId="1C02E3C9"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007DFEA7" w14:textId="77777777" w:rsidR="00D60516" w:rsidRDefault="00D6051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8527BD"/>
    <w:multiLevelType w:val="multilevel"/>
    <w:tmpl w:val="740C0B9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F21A9DB"/>
    <w:multiLevelType w:val="multilevel"/>
    <w:tmpl w:val="3C94728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C373C3C"/>
    <w:multiLevelType w:val="hybridMultilevel"/>
    <w:tmpl w:val="DA08F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C75FD1"/>
    <w:multiLevelType w:val="hybridMultilevel"/>
    <w:tmpl w:val="C9ECDFE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FDA0435"/>
    <w:multiLevelType w:val="hybridMultilevel"/>
    <w:tmpl w:val="57A82DE2"/>
    <w:lvl w:ilvl="0" w:tplc="842288C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6" w15:restartNumberingAfterBreak="0">
    <w:nsid w:val="3FB00331"/>
    <w:multiLevelType w:val="hybridMultilevel"/>
    <w:tmpl w:val="7E809798"/>
    <w:lvl w:ilvl="0" w:tplc="7D4AFD5C">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9BDA27"/>
    <w:multiLevelType w:val="multilevel"/>
    <w:tmpl w:val="95A5F4F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537E05E"/>
    <w:multiLevelType w:val="multilevel"/>
    <w:tmpl w:val="BBA13A2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7"/>
  </w:num>
  <w:num w:numId="3">
    <w:abstractNumId w:val="8"/>
  </w:num>
  <w:num w:numId="4">
    <w:abstractNumId w:val="1"/>
  </w:num>
  <w:num w:numId="5">
    <w:abstractNumId w:val="6"/>
  </w:num>
  <w:num w:numId="6">
    <w:abstractNumId w:val="5"/>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71"/>
    <w:rsid w:val="00002F6E"/>
    <w:rsid w:val="00024C89"/>
    <w:rsid w:val="0004231C"/>
    <w:rsid w:val="00054446"/>
    <w:rsid w:val="000808A7"/>
    <w:rsid w:val="00094D86"/>
    <w:rsid w:val="00096A99"/>
    <w:rsid w:val="000A3B50"/>
    <w:rsid w:val="000B5CEC"/>
    <w:rsid w:val="000C015D"/>
    <w:rsid w:val="000C5F77"/>
    <w:rsid w:val="00130A8A"/>
    <w:rsid w:val="00130B77"/>
    <w:rsid w:val="00135044"/>
    <w:rsid w:val="00140D89"/>
    <w:rsid w:val="001574CA"/>
    <w:rsid w:val="0016714D"/>
    <w:rsid w:val="00174202"/>
    <w:rsid w:val="001C09E2"/>
    <w:rsid w:val="001C18B8"/>
    <w:rsid w:val="00226B46"/>
    <w:rsid w:val="002402C0"/>
    <w:rsid w:val="00255E7C"/>
    <w:rsid w:val="00272249"/>
    <w:rsid w:val="002A7027"/>
    <w:rsid w:val="002B1A06"/>
    <w:rsid w:val="002B284F"/>
    <w:rsid w:val="002C2A13"/>
    <w:rsid w:val="002E2CE7"/>
    <w:rsid w:val="002E7E71"/>
    <w:rsid w:val="00311E7E"/>
    <w:rsid w:val="00316FE0"/>
    <w:rsid w:val="00351E2A"/>
    <w:rsid w:val="003548FA"/>
    <w:rsid w:val="00367B5E"/>
    <w:rsid w:val="003A5FA0"/>
    <w:rsid w:val="003A5FAB"/>
    <w:rsid w:val="003E73D2"/>
    <w:rsid w:val="003F6231"/>
    <w:rsid w:val="003F7351"/>
    <w:rsid w:val="00404E34"/>
    <w:rsid w:val="00417153"/>
    <w:rsid w:val="00420056"/>
    <w:rsid w:val="004234E4"/>
    <w:rsid w:val="00424147"/>
    <w:rsid w:val="0042520D"/>
    <w:rsid w:val="00443911"/>
    <w:rsid w:val="00443FA6"/>
    <w:rsid w:val="004463BF"/>
    <w:rsid w:val="00475354"/>
    <w:rsid w:val="00502225"/>
    <w:rsid w:val="00513AEC"/>
    <w:rsid w:val="00524D9F"/>
    <w:rsid w:val="00525F90"/>
    <w:rsid w:val="00527CD7"/>
    <w:rsid w:val="00527F3C"/>
    <w:rsid w:val="00560F0F"/>
    <w:rsid w:val="0058061A"/>
    <w:rsid w:val="005926F1"/>
    <w:rsid w:val="00593471"/>
    <w:rsid w:val="00594B9F"/>
    <w:rsid w:val="005A7655"/>
    <w:rsid w:val="005E795A"/>
    <w:rsid w:val="005E7CF5"/>
    <w:rsid w:val="00614C64"/>
    <w:rsid w:val="0061539D"/>
    <w:rsid w:val="006262D9"/>
    <w:rsid w:val="006629EC"/>
    <w:rsid w:val="00671DB4"/>
    <w:rsid w:val="006832AD"/>
    <w:rsid w:val="006B32C8"/>
    <w:rsid w:val="006D6628"/>
    <w:rsid w:val="006D7C3B"/>
    <w:rsid w:val="006E22C7"/>
    <w:rsid w:val="006E3345"/>
    <w:rsid w:val="00711103"/>
    <w:rsid w:val="00721511"/>
    <w:rsid w:val="0072348E"/>
    <w:rsid w:val="007417FF"/>
    <w:rsid w:val="0076446C"/>
    <w:rsid w:val="007773C9"/>
    <w:rsid w:val="007819BA"/>
    <w:rsid w:val="007C7019"/>
    <w:rsid w:val="007D2B16"/>
    <w:rsid w:val="007D4808"/>
    <w:rsid w:val="007D4CBF"/>
    <w:rsid w:val="007D7EBA"/>
    <w:rsid w:val="007F365B"/>
    <w:rsid w:val="007F39BB"/>
    <w:rsid w:val="007F5B75"/>
    <w:rsid w:val="00801A12"/>
    <w:rsid w:val="00817E0D"/>
    <w:rsid w:val="008240C0"/>
    <w:rsid w:val="0085645F"/>
    <w:rsid w:val="00871199"/>
    <w:rsid w:val="00875F23"/>
    <w:rsid w:val="00876958"/>
    <w:rsid w:val="008A5D3D"/>
    <w:rsid w:val="008B5CA5"/>
    <w:rsid w:val="008D4DA4"/>
    <w:rsid w:val="008E4E3B"/>
    <w:rsid w:val="008E5971"/>
    <w:rsid w:val="008F505F"/>
    <w:rsid w:val="00911DFF"/>
    <w:rsid w:val="00956F6D"/>
    <w:rsid w:val="009A2CC3"/>
    <w:rsid w:val="009B0988"/>
    <w:rsid w:val="009B38B9"/>
    <w:rsid w:val="009D3CD9"/>
    <w:rsid w:val="009E640E"/>
    <w:rsid w:val="009F6E58"/>
    <w:rsid w:val="00A06563"/>
    <w:rsid w:val="00A071E8"/>
    <w:rsid w:val="00A461EB"/>
    <w:rsid w:val="00A542E5"/>
    <w:rsid w:val="00AA131F"/>
    <w:rsid w:val="00AE22A5"/>
    <w:rsid w:val="00B004C9"/>
    <w:rsid w:val="00B00C50"/>
    <w:rsid w:val="00B07B56"/>
    <w:rsid w:val="00B31AEF"/>
    <w:rsid w:val="00B4706F"/>
    <w:rsid w:val="00B6053D"/>
    <w:rsid w:val="00B720A3"/>
    <w:rsid w:val="00B7297F"/>
    <w:rsid w:val="00B732F2"/>
    <w:rsid w:val="00B7785B"/>
    <w:rsid w:val="00B87A11"/>
    <w:rsid w:val="00BB334D"/>
    <w:rsid w:val="00BC78A7"/>
    <w:rsid w:val="00BF427E"/>
    <w:rsid w:val="00C0424E"/>
    <w:rsid w:val="00C275E8"/>
    <w:rsid w:val="00C5153C"/>
    <w:rsid w:val="00C940EF"/>
    <w:rsid w:val="00D22221"/>
    <w:rsid w:val="00D27B15"/>
    <w:rsid w:val="00D31610"/>
    <w:rsid w:val="00D354D9"/>
    <w:rsid w:val="00D45CDC"/>
    <w:rsid w:val="00D60516"/>
    <w:rsid w:val="00D67196"/>
    <w:rsid w:val="00D7216A"/>
    <w:rsid w:val="00D96B8E"/>
    <w:rsid w:val="00DA160B"/>
    <w:rsid w:val="00DA3FC9"/>
    <w:rsid w:val="00DA6E09"/>
    <w:rsid w:val="00DB5718"/>
    <w:rsid w:val="00DB6C84"/>
    <w:rsid w:val="00DC60A9"/>
    <w:rsid w:val="00E0484C"/>
    <w:rsid w:val="00E4669D"/>
    <w:rsid w:val="00E87150"/>
    <w:rsid w:val="00EB436A"/>
    <w:rsid w:val="00ED1154"/>
    <w:rsid w:val="00EF455C"/>
    <w:rsid w:val="00F2365A"/>
    <w:rsid w:val="00F72C23"/>
    <w:rsid w:val="00F73835"/>
    <w:rsid w:val="00F73EDB"/>
    <w:rsid w:val="00FD639E"/>
    <w:rsid w:val="00FF2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1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E5971"/>
    <w:pPr>
      <w:tabs>
        <w:tab w:val="center" w:pos="4536"/>
        <w:tab w:val="right" w:pos="9072"/>
      </w:tabs>
      <w:spacing w:line="240" w:lineRule="auto"/>
    </w:pPr>
  </w:style>
  <w:style w:type="character" w:customStyle="1" w:styleId="HeaderChar">
    <w:name w:val="Header Char"/>
    <w:basedOn w:val="DefaultParagraphFont"/>
    <w:link w:val="Header"/>
    <w:uiPriority w:val="99"/>
    <w:rsid w:val="008E5971"/>
    <w:rPr>
      <w:rFonts w:ascii="Verdana" w:hAnsi="Verdana"/>
      <w:color w:val="000000"/>
      <w:sz w:val="18"/>
      <w:szCs w:val="18"/>
    </w:rPr>
  </w:style>
  <w:style w:type="paragraph" w:styleId="Footer">
    <w:name w:val="footer"/>
    <w:basedOn w:val="Normal"/>
    <w:link w:val="FooterChar"/>
    <w:uiPriority w:val="99"/>
    <w:unhideWhenUsed/>
    <w:rsid w:val="008E5971"/>
    <w:pPr>
      <w:tabs>
        <w:tab w:val="center" w:pos="4536"/>
        <w:tab w:val="right" w:pos="9072"/>
      </w:tabs>
      <w:spacing w:line="240" w:lineRule="auto"/>
    </w:pPr>
  </w:style>
  <w:style w:type="character" w:customStyle="1" w:styleId="FooterChar">
    <w:name w:val="Footer Char"/>
    <w:basedOn w:val="DefaultParagraphFont"/>
    <w:link w:val="Footer"/>
    <w:uiPriority w:val="99"/>
    <w:rsid w:val="008E5971"/>
    <w:rPr>
      <w:rFonts w:ascii="Verdana" w:hAnsi="Verdana"/>
      <w:color w:val="000000"/>
      <w:sz w:val="18"/>
      <w:szCs w:val="18"/>
    </w:rPr>
  </w:style>
  <w:style w:type="paragraph" w:styleId="ListParagraph">
    <w:name w:val="List Paragraph"/>
    <w:basedOn w:val="Normal"/>
    <w:link w:val="ListParagraphChar"/>
    <w:uiPriority w:val="34"/>
    <w:qFormat/>
    <w:rsid w:val="008E597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8E5971"/>
    <w:rPr>
      <w:sz w:val="16"/>
      <w:szCs w:val="16"/>
    </w:rPr>
  </w:style>
  <w:style w:type="paragraph" w:styleId="CommentText">
    <w:name w:val="annotation text"/>
    <w:basedOn w:val="Normal"/>
    <w:link w:val="CommentTextChar"/>
    <w:uiPriority w:val="99"/>
    <w:unhideWhenUsed/>
    <w:rsid w:val="008E597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8E5971"/>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8E597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E5971"/>
    <w:rPr>
      <w:rFonts w:asciiTheme="minorHAnsi" w:eastAsiaTheme="minorHAnsi" w:hAnsiTheme="minorHAnsi" w:cstheme="minorBidi"/>
      <w:kern w:val="2"/>
      <w:lang w:eastAsia="en-US"/>
      <w14:ligatures w14:val="standardContextual"/>
    </w:rPr>
  </w:style>
  <w:style w:type="paragraph" w:styleId="NoSpacing">
    <w:name w:val="No Spacing"/>
    <w:uiPriority w:val="1"/>
    <w:qFormat/>
    <w:rsid w:val="008E5971"/>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FootnoteReference">
    <w:name w:val="footnote reference"/>
    <w:basedOn w:val="DefaultParagraphFont"/>
    <w:uiPriority w:val="99"/>
    <w:semiHidden/>
    <w:unhideWhenUsed/>
    <w:rsid w:val="008E5971"/>
    <w:rPr>
      <w:vertAlign w:val="superscript"/>
    </w:rPr>
  </w:style>
  <w:style w:type="character" w:customStyle="1" w:styleId="ListParagraphChar">
    <w:name w:val="List Paragraph Char"/>
    <w:basedOn w:val="DefaultParagraphFont"/>
    <w:link w:val="ListParagraph"/>
    <w:uiPriority w:val="34"/>
    <w:rsid w:val="008E5971"/>
    <w:rPr>
      <w:rFonts w:asciiTheme="minorHAnsi" w:eastAsiaTheme="minorHAnsi" w:hAnsiTheme="minorHAnsi" w:cstheme="minorBidi"/>
      <w:kern w:val="2"/>
      <w:sz w:val="22"/>
      <w:szCs w:val="22"/>
      <w:lang w:eastAsia="en-US"/>
      <w14:ligatures w14:val="standardContextual"/>
    </w:rPr>
  </w:style>
  <w:style w:type="paragraph" w:customStyle="1" w:styleId="Lijstalinea1">
    <w:name w:val="Lijstalinea1"/>
    <w:basedOn w:val="Normal"/>
    <w:semiHidden/>
    <w:rsid w:val="008E5971"/>
    <w:pPr>
      <w:numPr>
        <w:numId w:val="6"/>
      </w:numPr>
      <w:tabs>
        <w:tab w:val="num" w:pos="360"/>
      </w:tabs>
      <w:autoSpaceDN/>
      <w:spacing w:line="240" w:lineRule="auto"/>
      <w:ind w:left="0" w:firstLine="0"/>
      <w:textAlignment w:val="auto"/>
    </w:pPr>
    <w:rPr>
      <w:rFonts w:asciiTheme="minorHAnsi" w:eastAsiaTheme="minorHAnsi" w:hAnsiTheme="minorHAnsi" w:cstheme="minorBidi"/>
      <w:color w:val="auto"/>
      <w:lang w:eastAsia="en-US"/>
    </w:rPr>
  </w:style>
  <w:style w:type="character" w:customStyle="1" w:styleId="UnresolvedMention">
    <w:name w:val="Unresolved Mention"/>
    <w:basedOn w:val="DefaultParagraphFont"/>
    <w:uiPriority w:val="99"/>
    <w:semiHidden/>
    <w:unhideWhenUsed/>
    <w:rsid w:val="009A2CC3"/>
    <w:rPr>
      <w:color w:val="605E5C"/>
      <w:shd w:val="clear" w:color="auto" w:fill="E1DFDD"/>
    </w:rPr>
  </w:style>
  <w:style w:type="paragraph" w:styleId="Revision">
    <w:name w:val="Revision"/>
    <w:hidden/>
    <w:uiPriority w:val="99"/>
    <w:semiHidden/>
    <w:rsid w:val="003E73D2"/>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FD639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FD639E"/>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4647">
      <w:bodyDiv w:val="1"/>
      <w:marLeft w:val="0"/>
      <w:marRight w:val="0"/>
      <w:marTop w:val="0"/>
      <w:marBottom w:val="0"/>
      <w:divBdr>
        <w:top w:val="none" w:sz="0" w:space="0" w:color="auto"/>
        <w:left w:val="none" w:sz="0" w:space="0" w:color="auto"/>
        <w:bottom w:val="none" w:sz="0" w:space="0" w:color="auto"/>
        <w:right w:val="none" w:sz="0" w:space="0" w:color="auto"/>
      </w:divBdr>
    </w:div>
    <w:div w:id="410347503">
      <w:bodyDiv w:val="1"/>
      <w:marLeft w:val="0"/>
      <w:marRight w:val="0"/>
      <w:marTop w:val="0"/>
      <w:marBottom w:val="0"/>
      <w:divBdr>
        <w:top w:val="none" w:sz="0" w:space="0" w:color="auto"/>
        <w:left w:val="none" w:sz="0" w:space="0" w:color="auto"/>
        <w:bottom w:val="none" w:sz="0" w:space="0" w:color="auto"/>
        <w:right w:val="none" w:sz="0" w:space="0" w:color="auto"/>
      </w:divBdr>
    </w:div>
    <w:div w:id="413360749">
      <w:bodyDiv w:val="1"/>
      <w:marLeft w:val="0"/>
      <w:marRight w:val="0"/>
      <w:marTop w:val="0"/>
      <w:marBottom w:val="0"/>
      <w:divBdr>
        <w:top w:val="none" w:sz="0" w:space="0" w:color="auto"/>
        <w:left w:val="none" w:sz="0" w:space="0" w:color="auto"/>
        <w:bottom w:val="none" w:sz="0" w:space="0" w:color="auto"/>
        <w:right w:val="none" w:sz="0" w:space="0" w:color="auto"/>
      </w:divBdr>
    </w:div>
    <w:div w:id="1130170100">
      <w:bodyDiv w:val="1"/>
      <w:marLeft w:val="0"/>
      <w:marRight w:val="0"/>
      <w:marTop w:val="0"/>
      <w:marBottom w:val="0"/>
      <w:divBdr>
        <w:top w:val="none" w:sz="0" w:space="0" w:color="auto"/>
        <w:left w:val="none" w:sz="0" w:space="0" w:color="auto"/>
        <w:bottom w:val="none" w:sz="0" w:space="0" w:color="auto"/>
        <w:right w:val="none" w:sz="0" w:space="0" w:color="auto"/>
      </w:divBdr>
    </w:div>
    <w:div w:id="1180196447">
      <w:bodyDiv w:val="1"/>
      <w:marLeft w:val="0"/>
      <w:marRight w:val="0"/>
      <w:marTop w:val="0"/>
      <w:marBottom w:val="0"/>
      <w:divBdr>
        <w:top w:val="none" w:sz="0" w:space="0" w:color="auto"/>
        <w:left w:val="none" w:sz="0" w:space="0" w:color="auto"/>
        <w:bottom w:val="none" w:sz="0" w:space="0" w:color="auto"/>
        <w:right w:val="none" w:sz="0" w:space="0" w:color="auto"/>
      </w:divBdr>
    </w:div>
    <w:div w:id="1815413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jcar-atrace.eu/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3991</ap:Words>
  <ap:Characters>22750</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Brief - Stand van zaken op verschillende onderwerpen binnen het waterveiligheidsdomein</vt:lpstr>
    </vt:vector>
  </ap:TitlesOfParts>
  <ap:LinksUpToDate>false</ap:LinksUpToDate>
  <ap:CharactersWithSpaces>26688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2026-01-26T12:36:00.0000000Z</dcterms:created>
  <dcterms:modified xsi:type="dcterms:W3CDTF">2026-01-26T12:36:00.0000000Z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12 januari 2026</vt:lpwstr>
  </property>
  <property fmtid="{D5CDD505-2E9C-101B-9397-08002B2CF9AE}" pid="14" name="Opgesteld door, Naam">
    <vt:lpwstr>ir. D.D. Gautier</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