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2" w:type="dxa"/>
        <w:tblLayout w:type="fixed"/>
        <w:tblCellMar>
          <w:left w:w="70" w:type="dxa"/>
          <w:right w:w="70" w:type="dxa"/>
        </w:tblCellMar>
        <w:tblLook w:val="0000" w:firstRow="0" w:lastRow="0" w:firstColumn="0" w:lastColumn="0" w:noHBand="0" w:noVBand="0"/>
      </w:tblPr>
      <w:tblGrid>
        <w:gridCol w:w="2622"/>
        <w:gridCol w:w="6590"/>
      </w:tblGrid>
      <w:tr w:rsidR="003B4752" w:rsidTr="00870BEC" w14:paraId="6326FE1F" w14:textId="77777777">
        <w:trPr>
          <w:cantSplit/>
        </w:trPr>
        <w:tc>
          <w:tcPr>
            <w:tcW w:w="9212" w:type="dxa"/>
            <w:gridSpan w:val="2"/>
          </w:tcPr>
          <w:p w:rsidR="003B4752" w:rsidRDefault="003B4752" w14:paraId="0A00FE43" w14:textId="77777777">
            <w:pPr>
              <w:tabs>
                <w:tab w:val="left" w:pos="-1440"/>
                <w:tab w:val="left" w:pos="-720"/>
              </w:tabs>
              <w:suppressAutoHyphens/>
            </w:pPr>
          </w:p>
        </w:tc>
      </w:tr>
      <w:tr w:rsidR="003B4752" w:rsidTr="00870BEC" w14:paraId="2E4F6948" w14:textId="77777777">
        <w:trPr>
          <w:cantSplit/>
        </w:trPr>
        <w:tc>
          <w:tcPr>
            <w:tcW w:w="9212" w:type="dxa"/>
            <w:gridSpan w:val="2"/>
          </w:tcPr>
          <w:p w:rsidR="003B4752" w:rsidRDefault="003B4752" w14:paraId="69EFC46D" w14:textId="77777777">
            <w:pPr>
              <w:tabs>
                <w:tab w:val="left" w:pos="-1440"/>
                <w:tab w:val="left" w:pos="-720"/>
              </w:tabs>
              <w:suppressAutoHyphens/>
              <w:rPr>
                <w:b/>
              </w:rPr>
            </w:pPr>
          </w:p>
        </w:tc>
      </w:tr>
      <w:tr w:rsidR="009833D1" w:rsidTr="00870BEC" w14:paraId="79FA1C9A" w14:textId="77777777">
        <w:tc>
          <w:tcPr>
            <w:tcW w:w="2622" w:type="dxa"/>
          </w:tcPr>
          <w:p w:rsidR="009833D1" w:rsidRDefault="00870BEC" w14:paraId="3786C746" w14:textId="3E5195F1">
            <w:pPr>
              <w:widowControl w:val="0"/>
              <w:rPr>
                <w:b/>
              </w:rPr>
            </w:pPr>
            <w:r>
              <w:rPr>
                <w:b/>
              </w:rPr>
              <w:t>36 663</w:t>
            </w:r>
          </w:p>
        </w:tc>
        <w:tc>
          <w:tcPr>
            <w:tcW w:w="6590" w:type="dxa"/>
          </w:tcPr>
          <w:p w:rsidRPr="00870BEC" w:rsidR="00870BEC" w:rsidP="001D280B" w:rsidRDefault="00870BEC" w14:paraId="48EAF173" w14:textId="77777777">
            <w:pPr>
              <w:rPr>
                <w:b/>
              </w:rPr>
            </w:pPr>
            <w:r w:rsidRPr="00870BEC">
              <w:rPr>
                <w:b/>
              </w:rPr>
              <w:t xml:space="preserve">Wijziging van de Leerplichtwet 1969 en enige andere onderwijswetten in verband met het voorkomen en het terugdringen van verzuim in het funderend onderwijs en het beroepsonderwijs (Wet terugdringen schoolverzuim) </w:t>
            </w:r>
          </w:p>
          <w:p w:rsidR="009833D1" w:rsidRDefault="009833D1" w14:paraId="48979348" w14:textId="5AF21FA8">
            <w:pPr>
              <w:widowControl w:val="0"/>
              <w:rPr>
                <w:b/>
              </w:rPr>
            </w:pPr>
          </w:p>
        </w:tc>
      </w:tr>
      <w:tr w:rsidR="003B4752" w:rsidTr="00870BEC" w14:paraId="1BE42A1B" w14:textId="77777777">
        <w:tc>
          <w:tcPr>
            <w:tcW w:w="2622" w:type="dxa"/>
          </w:tcPr>
          <w:p w:rsidR="003B4752" w:rsidRDefault="003B4752" w14:paraId="0B282BEC" w14:textId="77777777">
            <w:pPr>
              <w:tabs>
                <w:tab w:val="left" w:pos="284"/>
              </w:tabs>
              <w:rPr>
                <w:b/>
              </w:rPr>
            </w:pPr>
          </w:p>
        </w:tc>
        <w:tc>
          <w:tcPr>
            <w:tcW w:w="6590" w:type="dxa"/>
          </w:tcPr>
          <w:p w:rsidR="003B4752" w:rsidRDefault="003B4752" w14:paraId="1F29A679" w14:textId="77777777">
            <w:pPr>
              <w:tabs>
                <w:tab w:val="left" w:pos="284"/>
              </w:tabs>
              <w:rPr>
                <w:b/>
              </w:rPr>
            </w:pPr>
          </w:p>
        </w:tc>
      </w:tr>
      <w:tr w:rsidR="003B4752" w:rsidTr="00870BEC" w14:paraId="0B21C52A" w14:textId="77777777">
        <w:tc>
          <w:tcPr>
            <w:tcW w:w="2622" w:type="dxa"/>
          </w:tcPr>
          <w:p w:rsidR="003B4752" w:rsidRDefault="003B4752" w14:paraId="1B2FFF7D" w14:textId="64C70781">
            <w:pPr>
              <w:tabs>
                <w:tab w:val="left" w:pos="284"/>
              </w:tabs>
              <w:rPr>
                <w:b/>
              </w:rPr>
            </w:pPr>
            <w:r>
              <w:rPr>
                <w:b/>
              </w:rPr>
              <w:t xml:space="preserve">Nr. </w:t>
            </w:r>
            <w:r w:rsidR="00870BEC">
              <w:rPr>
                <w:b/>
              </w:rPr>
              <w:t>10</w:t>
            </w:r>
          </w:p>
        </w:tc>
        <w:tc>
          <w:tcPr>
            <w:tcW w:w="6590" w:type="dxa"/>
          </w:tcPr>
          <w:p w:rsidR="003B4752" w:rsidRDefault="00870BEC" w14:paraId="1B69224C" w14:textId="4588EC52">
            <w:pPr>
              <w:tabs>
                <w:tab w:val="left" w:pos="284"/>
              </w:tabs>
              <w:rPr>
                <w:b/>
              </w:rPr>
            </w:pPr>
            <w:r>
              <w:rPr>
                <w:b/>
              </w:rPr>
              <w:t xml:space="preserve">TWEEDE </w:t>
            </w:r>
            <w:r w:rsidR="003B4752">
              <w:rPr>
                <w:b/>
              </w:rPr>
              <w:t>NOTA VAN WIJZIGING</w:t>
            </w:r>
          </w:p>
          <w:p w:rsidR="003B4752" w:rsidP="009833D1" w:rsidRDefault="003B4752" w14:paraId="2B5586D1" w14:textId="28B8FD37">
            <w:pPr>
              <w:tabs>
                <w:tab w:val="left" w:pos="284"/>
              </w:tabs>
            </w:pPr>
            <w:r>
              <w:t xml:space="preserve">Ontvangen </w:t>
            </w:r>
            <w:r w:rsidRPr="00870BEC" w:rsidR="00870BEC">
              <w:rPr>
                <w:bCs/>
              </w:rPr>
              <w:t>28 januari 2026</w:t>
            </w:r>
          </w:p>
        </w:tc>
      </w:tr>
    </w:tbl>
    <w:p w:rsidR="00870BEC" w:rsidP="00870BEC" w:rsidRDefault="00870BEC" w14:paraId="6FF9C362" w14:textId="77777777">
      <w:pPr>
        <w:spacing w:line="260" w:lineRule="atLeast"/>
        <w:rPr>
          <w:szCs w:val="24"/>
        </w:rPr>
      </w:pPr>
    </w:p>
    <w:p w:rsidRPr="00870BEC" w:rsidR="00870BEC" w:rsidP="00870BEC" w:rsidRDefault="00870BEC" w14:paraId="00D626C2" w14:textId="30DED763">
      <w:pPr>
        <w:spacing w:line="260" w:lineRule="atLeast"/>
        <w:ind w:firstLine="284"/>
        <w:rPr>
          <w:szCs w:val="24"/>
        </w:rPr>
      </w:pPr>
      <w:r w:rsidRPr="00870BEC">
        <w:rPr>
          <w:szCs w:val="24"/>
        </w:rPr>
        <w:t>Het voorstel van wet wordt als volgt gewijzigd:</w:t>
      </w:r>
    </w:p>
    <w:p w:rsidRPr="00870BEC" w:rsidR="00870BEC" w:rsidP="00870BEC" w:rsidRDefault="00870BEC" w14:paraId="3299A124" w14:textId="77777777">
      <w:pPr>
        <w:spacing w:line="260" w:lineRule="atLeast"/>
        <w:rPr>
          <w:szCs w:val="24"/>
        </w:rPr>
      </w:pPr>
    </w:p>
    <w:p w:rsidRPr="00870BEC" w:rsidR="00870BEC" w:rsidP="00870BEC" w:rsidRDefault="00870BEC" w14:paraId="4AC7B28D" w14:textId="77777777">
      <w:pPr>
        <w:spacing w:line="260" w:lineRule="atLeast"/>
        <w:rPr>
          <w:szCs w:val="24"/>
        </w:rPr>
      </w:pPr>
      <w:r w:rsidRPr="00870BEC">
        <w:rPr>
          <w:szCs w:val="24"/>
        </w:rPr>
        <w:t>A</w:t>
      </w:r>
    </w:p>
    <w:p w:rsidRPr="00870BEC" w:rsidR="00870BEC" w:rsidP="00870BEC" w:rsidRDefault="00870BEC" w14:paraId="6A19B3B5" w14:textId="77777777">
      <w:pPr>
        <w:spacing w:line="260" w:lineRule="atLeast"/>
        <w:rPr>
          <w:szCs w:val="24"/>
        </w:rPr>
      </w:pPr>
    </w:p>
    <w:p w:rsidRPr="00870BEC" w:rsidR="00870BEC" w:rsidP="00870BEC" w:rsidRDefault="00870BEC" w14:paraId="77101F3C" w14:textId="77777777">
      <w:pPr>
        <w:spacing w:line="260" w:lineRule="atLeast"/>
        <w:ind w:firstLine="284"/>
        <w:rPr>
          <w:szCs w:val="24"/>
        </w:rPr>
      </w:pPr>
      <w:r w:rsidRPr="00870BEC">
        <w:rPr>
          <w:szCs w:val="24"/>
        </w:rPr>
        <w:t>Artikel I, onderdeel G, wordt als volgt gewijzigd:</w:t>
      </w:r>
    </w:p>
    <w:p w:rsidR="00870BEC" w:rsidP="00870BEC" w:rsidRDefault="00870BEC" w14:paraId="029FBE72" w14:textId="77777777">
      <w:pPr>
        <w:spacing w:line="260" w:lineRule="atLeast"/>
        <w:rPr>
          <w:szCs w:val="24"/>
        </w:rPr>
      </w:pPr>
    </w:p>
    <w:p w:rsidRPr="00870BEC" w:rsidR="00870BEC" w:rsidP="00870BEC" w:rsidRDefault="00870BEC" w14:paraId="408B43FF" w14:textId="22506E2F">
      <w:pPr>
        <w:spacing w:line="260" w:lineRule="atLeast"/>
        <w:ind w:firstLine="284"/>
        <w:rPr>
          <w:szCs w:val="24"/>
        </w:rPr>
      </w:pPr>
      <w:r w:rsidRPr="00870BEC">
        <w:rPr>
          <w:szCs w:val="24"/>
        </w:rPr>
        <w:t>1. In het derde en vierde lid wordt ‘bedoeld in het eerste lid’ vervangen door ‘bedoeld in het tweede lid’.</w:t>
      </w:r>
    </w:p>
    <w:p w:rsidR="00870BEC" w:rsidP="00870BEC" w:rsidRDefault="00870BEC" w14:paraId="20070227" w14:textId="77777777">
      <w:pPr>
        <w:spacing w:line="260" w:lineRule="atLeast"/>
        <w:rPr>
          <w:szCs w:val="24"/>
        </w:rPr>
      </w:pPr>
    </w:p>
    <w:p w:rsidRPr="00870BEC" w:rsidR="00870BEC" w:rsidP="00870BEC" w:rsidRDefault="00870BEC" w14:paraId="39BC6993" w14:textId="4559C5D3">
      <w:pPr>
        <w:spacing w:line="260" w:lineRule="atLeast"/>
        <w:ind w:firstLine="284"/>
        <w:rPr>
          <w:szCs w:val="24"/>
        </w:rPr>
      </w:pPr>
      <w:r w:rsidRPr="00870BEC">
        <w:rPr>
          <w:szCs w:val="24"/>
        </w:rPr>
        <w:t>2. In het vijfde lid wordt ‘bedoeld in het eerste lid’ vervangen door ‘bedoeld in het tweede lid’ en wordt ‘bedoeld in het tweede en derde lid’ vervangen door ‘bedoeld in het derde en vierde lid’.</w:t>
      </w:r>
    </w:p>
    <w:p w:rsidRPr="00870BEC" w:rsidR="00870BEC" w:rsidP="00870BEC" w:rsidRDefault="00870BEC" w14:paraId="0C2B0160" w14:textId="77777777">
      <w:pPr>
        <w:spacing w:line="260" w:lineRule="atLeast"/>
        <w:rPr>
          <w:szCs w:val="24"/>
        </w:rPr>
      </w:pPr>
    </w:p>
    <w:p w:rsidRPr="00870BEC" w:rsidR="00870BEC" w:rsidP="00870BEC" w:rsidRDefault="00870BEC" w14:paraId="68E07299" w14:textId="77777777">
      <w:pPr>
        <w:spacing w:line="260" w:lineRule="atLeast"/>
        <w:rPr>
          <w:szCs w:val="24"/>
        </w:rPr>
      </w:pPr>
      <w:r w:rsidRPr="00870BEC">
        <w:rPr>
          <w:szCs w:val="24"/>
        </w:rPr>
        <w:t xml:space="preserve">B </w:t>
      </w:r>
    </w:p>
    <w:p w:rsidRPr="00870BEC" w:rsidR="00870BEC" w:rsidP="00870BEC" w:rsidRDefault="00870BEC" w14:paraId="059956AA" w14:textId="77777777">
      <w:pPr>
        <w:spacing w:line="260" w:lineRule="atLeast"/>
        <w:rPr>
          <w:szCs w:val="24"/>
        </w:rPr>
      </w:pPr>
    </w:p>
    <w:p w:rsidRPr="00870BEC" w:rsidR="00870BEC" w:rsidP="00870BEC" w:rsidRDefault="00870BEC" w14:paraId="669E6DA1" w14:textId="77777777">
      <w:pPr>
        <w:spacing w:line="260" w:lineRule="atLeast"/>
        <w:ind w:firstLine="284"/>
        <w:rPr>
          <w:szCs w:val="24"/>
        </w:rPr>
      </w:pPr>
      <w:r w:rsidRPr="00870BEC">
        <w:rPr>
          <w:szCs w:val="24"/>
        </w:rPr>
        <w:t>Artikel II, onderdeel F, wordt als volgt gewijzigd:</w:t>
      </w:r>
    </w:p>
    <w:p w:rsidR="00870BEC" w:rsidP="00870BEC" w:rsidRDefault="00870BEC" w14:paraId="04DCF5D2" w14:textId="77777777">
      <w:pPr>
        <w:spacing w:line="260" w:lineRule="atLeast"/>
        <w:rPr>
          <w:szCs w:val="24"/>
        </w:rPr>
      </w:pPr>
    </w:p>
    <w:p w:rsidRPr="00870BEC" w:rsidR="00870BEC" w:rsidP="00870BEC" w:rsidRDefault="00870BEC" w14:paraId="66E0AA54" w14:textId="47EA5C1F">
      <w:pPr>
        <w:spacing w:line="260" w:lineRule="atLeast"/>
        <w:ind w:firstLine="284"/>
        <w:rPr>
          <w:szCs w:val="24"/>
        </w:rPr>
      </w:pPr>
      <w:r w:rsidRPr="00870BEC">
        <w:rPr>
          <w:szCs w:val="24"/>
        </w:rPr>
        <w:t>1. In het derde lid wordt ‘bedoeld in het eerste lid’ vervangen door ‘bedoeld in het tweede lid’.</w:t>
      </w:r>
    </w:p>
    <w:p w:rsidR="00870BEC" w:rsidP="00870BEC" w:rsidRDefault="00870BEC" w14:paraId="44967CA7" w14:textId="77777777">
      <w:pPr>
        <w:spacing w:line="260" w:lineRule="atLeast"/>
        <w:rPr>
          <w:szCs w:val="24"/>
        </w:rPr>
      </w:pPr>
    </w:p>
    <w:p w:rsidRPr="00870BEC" w:rsidR="00870BEC" w:rsidP="00870BEC" w:rsidRDefault="00870BEC" w14:paraId="53F3477C" w14:textId="2BCF23A0">
      <w:pPr>
        <w:spacing w:line="260" w:lineRule="atLeast"/>
        <w:ind w:firstLine="284"/>
        <w:rPr>
          <w:szCs w:val="24"/>
        </w:rPr>
      </w:pPr>
      <w:r w:rsidRPr="00870BEC">
        <w:rPr>
          <w:szCs w:val="24"/>
        </w:rPr>
        <w:t>2. In het vierde lid wordt ‘bedoeld in het eerste lid’ vervangen door ‘bedoeld in het tweede lid’ en wordt ‘bedoeld in het tweede lid’ vervangen door ‘bedoeld in het derde lid’.</w:t>
      </w:r>
    </w:p>
    <w:p w:rsidRPr="00870BEC" w:rsidR="00870BEC" w:rsidP="00870BEC" w:rsidRDefault="00870BEC" w14:paraId="1E69EA7E" w14:textId="77777777">
      <w:pPr>
        <w:spacing w:line="260" w:lineRule="atLeast"/>
        <w:rPr>
          <w:szCs w:val="24"/>
        </w:rPr>
      </w:pPr>
    </w:p>
    <w:p w:rsidRPr="00870BEC" w:rsidR="00870BEC" w:rsidP="00870BEC" w:rsidRDefault="00870BEC" w14:paraId="6055A88E" w14:textId="77777777">
      <w:pPr>
        <w:pStyle w:val="ArialBold"/>
        <w:spacing w:line="260" w:lineRule="atLeast"/>
        <w:rPr>
          <w:rFonts w:ascii="Times New Roman" w:hAnsi="Times New Roman"/>
          <w:bCs/>
          <w:sz w:val="24"/>
        </w:rPr>
      </w:pPr>
      <w:r w:rsidRPr="00870BEC">
        <w:rPr>
          <w:rFonts w:ascii="Times New Roman" w:hAnsi="Times New Roman"/>
          <w:bCs/>
          <w:sz w:val="24"/>
        </w:rPr>
        <w:t>Toelichting</w:t>
      </w:r>
    </w:p>
    <w:p w:rsidRPr="00870BEC" w:rsidR="00870BEC" w:rsidP="00870BEC" w:rsidRDefault="00870BEC" w14:paraId="5130460C" w14:textId="77777777">
      <w:pPr>
        <w:pStyle w:val="Koptekst"/>
        <w:tabs>
          <w:tab w:val="left" w:pos="720"/>
        </w:tabs>
        <w:spacing w:line="260" w:lineRule="atLeast"/>
        <w:rPr>
          <w:rFonts w:ascii="Times New Roman" w:hAnsi="Times New Roman"/>
          <w:sz w:val="24"/>
        </w:rPr>
      </w:pPr>
    </w:p>
    <w:p w:rsidRPr="00870BEC" w:rsidR="00870BEC" w:rsidP="00870BEC" w:rsidRDefault="00870BEC" w14:paraId="43FC1ADE" w14:textId="77777777">
      <w:pPr>
        <w:pStyle w:val="Koptekst"/>
        <w:tabs>
          <w:tab w:val="left" w:pos="720"/>
        </w:tabs>
        <w:spacing w:line="260" w:lineRule="atLeast"/>
        <w:rPr>
          <w:rFonts w:ascii="Times New Roman" w:hAnsi="Times New Roman"/>
          <w:sz w:val="24"/>
        </w:rPr>
      </w:pPr>
      <w:r w:rsidRPr="00870BEC">
        <w:rPr>
          <w:rFonts w:ascii="Times New Roman" w:hAnsi="Times New Roman"/>
          <w:sz w:val="24"/>
        </w:rPr>
        <w:t>Deze tweede nota van wijziging vernummert enkele verwijzingen in artikel 21b van de Leerplichtwet 1969 en in artikel 33a van de Leerplichtwet BES, nadat bij de eerdere nota van wijziging in beide artikelen een nieuw eerste lid is ingevoegd.</w:t>
      </w:r>
    </w:p>
    <w:p w:rsidRPr="00870BEC" w:rsidR="00870BEC" w:rsidP="00870BEC" w:rsidRDefault="00870BEC" w14:paraId="399F8EB1" w14:textId="77777777">
      <w:pPr>
        <w:pStyle w:val="Koptekst"/>
        <w:tabs>
          <w:tab w:val="left" w:pos="720"/>
        </w:tabs>
        <w:spacing w:line="260" w:lineRule="atLeast"/>
        <w:rPr>
          <w:rFonts w:ascii="Times New Roman" w:hAnsi="Times New Roman"/>
          <w:sz w:val="24"/>
        </w:rPr>
      </w:pPr>
    </w:p>
    <w:p w:rsidRPr="00870BEC" w:rsidR="00870BEC" w:rsidP="00870BEC" w:rsidRDefault="00870BEC" w14:paraId="49725AA4" w14:textId="77777777">
      <w:pPr>
        <w:pStyle w:val="ArialBold"/>
        <w:rPr>
          <w:rFonts w:ascii="Times New Roman" w:hAnsi="Times New Roman"/>
          <w:b w:val="0"/>
          <w:bCs/>
          <w:noProof w:val="0"/>
          <w:sz w:val="24"/>
        </w:rPr>
      </w:pPr>
      <w:r w:rsidRPr="00870BEC">
        <w:rPr>
          <w:rFonts w:ascii="Times New Roman" w:hAnsi="Times New Roman"/>
          <w:b w:val="0"/>
          <w:bCs/>
          <w:noProof w:val="0"/>
          <w:sz w:val="24"/>
        </w:rPr>
        <w:t>De Staatssecretaris van Onderwijs, Cultuur en Wetenschap,</w:t>
      </w:r>
    </w:p>
    <w:p w:rsidR="009833D1" w:rsidP="00870BEC" w:rsidRDefault="00870BEC" w14:paraId="29958971" w14:textId="3628956B">
      <w:r w:rsidRPr="00870BEC">
        <w:rPr>
          <w:szCs w:val="24"/>
        </w:rPr>
        <w:t>K.M. Becking</w:t>
      </w:r>
    </w:p>
    <w:sectPr w:rsidR="009833D1">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C4A1" w14:textId="77777777" w:rsidR="00870BEC" w:rsidRDefault="00870BEC">
      <w:r>
        <w:separator/>
      </w:r>
    </w:p>
  </w:endnote>
  <w:endnote w:type="continuationSeparator" w:id="0">
    <w:p w14:paraId="044162A5" w14:textId="77777777" w:rsidR="00870BEC" w:rsidRDefault="0087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7E6E" w14:textId="619516E1"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70BEC">
      <w:rPr>
        <w:rStyle w:val="Paginanummer"/>
        <w:noProof/>
      </w:rPr>
      <w:t>1</w:t>
    </w:r>
    <w:r>
      <w:rPr>
        <w:rStyle w:val="Paginanummer"/>
      </w:rPr>
      <w:fldChar w:fldCharType="end"/>
    </w:r>
  </w:p>
  <w:p w14:paraId="22CC1EE0"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AF5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0711C6EC"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74AB" w14:textId="77777777" w:rsidR="00870BEC" w:rsidRDefault="00870BEC">
      <w:r>
        <w:separator/>
      </w:r>
    </w:p>
  </w:footnote>
  <w:footnote w:type="continuationSeparator" w:id="0">
    <w:p w14:paraId="08FCA031" w14:textId="77777777" w:rsidR="00870BEC" w:rsidRDefault="00870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EC"/>
    <w:rsid w:val="001422E0"/>
    <w:rsid w:val="002D4ADF"/>
    <w:rsid w:val="003B4752"/>
    <w:rsid w:val="004D5FF9"/>
    <w:rsid w:val="007C02C8"/>
    <w:rsid w:val="00870BEC"/>
    <w:rsid w:val="009833D1"/>
    <w:rsid w:val="00EB55BC"/>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56A11"/>
  <w15:docId w15:val="{2F6490ED-9879-44CC-A6B7-47B606F4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ArialBold">
    <w:name w:val="ArialBold"/>
    <w:basedOn w:val="Standaard"/>
    <w:next w:val="Standaard"/>
    <w:rsid w:val="00870BEC"/>
    <w:pPr>
      <w:spacing w:line="300" w:lineRule="atLeast"/>
    </w:pPr>
    <w:rPr>
      <w:rFonts w:ascii="Verdana" w:hAnsi="Verdana"/>
      <w:b/>
      <w:noProof/>
      <w:sz w:val="20"/>
      <w:szCs w:val="24"/>
      <w:lang w:eastAsia="en-US"/>
    </w:rPr>
  </w:style>
  <w:style w:type="paragraph" w:styleId="Koptekst">
    <w:name w:val="header"/>
    <w:basedOn w:val="Standaard"/>
    <w:link w:val="KoptekstChar"/>
    <w:rsid w:val="00870BEC"/>
    <w:pPr>
      <w:tabs>
        <w:tab w:val="center" w:pos="4536"/>
        <w:tab w:val="right" w:pos="9072"/>
      </w:tabs>
      <w:spacing w:line="360" w:lineRule="auto"/>
    </w:pPr>
    <w:rPr>
      <w:rFonts w:ascii="Verdana" w:hAnsi="Verdana"/>
      <w:noProof/>
      <w:sz w:val="20"/>
      <w:szCs w:val="24"/>
      <w:lang w:eastAsia="en-US"/>
    </w:rPr>
  </w:style>
  <w:style w:type="character" w:customStyle="1" w:styleId="KoptekstChar">
    <w:name w:val="Koptekst Char"/>
    <w:basedOn w:val="Standaardalinea-lettertype"/>
    <w:link w:val="Koptekst"/>
    <w:rsid w:val="00870BEC"/>
    <w:rPr>
      <w:rFonts w:ascii="Verdana" w:hAnsi="Verdana"/>
      <w:noProof/>
      <w:szCs w:val="24"/>
      <w:lang w:eastAsia="en-US"/>
    </w:rPr>
  </w:style>
  <w:style w:type="character" w:customStyle="1" w:styleId="VoettekstChar">
    <w:name w:val="Voettekst Char"/>
    <w:link w:val="Voettekst"/>
    <w:uiPriority w:val="99"/>
    <w:rsid w:val="00870B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209</ap:Words>
  <ap:Characters>1154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2026-02-04T15:44:00.0000000Z</dcterms:created>
  <dcterms:modified xsi:type="dcterms:W3CDTF">2026-02-04T15:44:00.0000000Z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