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7AB" w:rsidRDefault="0032483B" w14:paraId="1B73D679" w14:textId="0790365A">
      <w:bookmarkStart w:name="_GoBack" w:id="0"/>
      <w:bookmarkEnd w:id="0"/>
      <w:r>
        <w:t>Geachte voorzitter,</w:t>
      </w:r>
    </w:p>
    <w:p w:rsidRPr="00771EC7" w:rsidR="0032483B" w:rsidP="001A2324" w:rsidRDefault="0032483B" w14:paraId="3C161FC6" w14:textId="77777777">
      <w:pPr>
        <w:pStyle w:val="NoSpacing"/>
        <w:rPr>
          <w:lang w:val="nl-NL"/>
        </w:rPr>
      </w:pPr>
    </w:p>
    <w:p w:rsidRPr="0026040F" w:rsidR="00F928EB" w:rsidP="001A2324" w:rsidRDefault="0032483B" w14:paraId="77E84FBB" w14:textId="60CFAC9D">
      <w:pPr>
        <w:pStyle w:val="NoSpacing"/>
        <w:rPr>
          <w:lang w:val="nl-NL"/>
        </w:rPr>
      </w:pPr>
      <w:r w:rsidRPr="00771EC7">
        <w:rPr>
          <w:lang w:val="nl-NL"/>
        </w:rPr>
        <w:t xml:space="preserve">Hierbij </w:t>
      </w:r>
      <w:r w:rsidR="003D5491">
        <w:rPr>
          <w:lang w:val="nl-NL"/>
        </w:rPr>
        <w:t>ontvangt</w:t>
      </w:r>
      <w:r w:rsidRPr="00771EC7">
        <w:rPr>
          <w:lang w:val="nl-NL"/>
        </w:rPr>
        <w:t xml:space="preserve"> u de antwoorden op de schriftelijke vragen van </w:t>
      </w:r>
      <w:r w:rsidR="00657BF3">
        <w:rPr>
          <w:lang w:val="nl-NL"/>
        </w:rPr>
        <w:t>16 december</w:t>
      </w:r>
      <w:r w:rsidRPr="00771EC7">
        <w:rPr>
          <w:lang w:val="nl-NL"/>
        </w:rPr>
        <w:t xml:space="preserve"> jl. van de vaste </w:t>
      </w:r>
      <w:r w:rsidRPr="0026040F">
        <w:rPr>
          <w:lang w:val="nl-NL"/>
        </w:rPr>
        <w:t>commissie voor Infrastructuur en Waterstaat, naar aanleiding van de 2</w:t>
      </w:r>
      <w:r w:rsidR="00657BF3">
        <w:rPr>
          <w:lang w:val="nl-NL"/>
        </w:rPr>
        <w:t>3</w:t>
      </w:r>
      <w:r w:rsidRPr="0026040F">
        <w:rPr>
          <w:lang w:val="nl-NL"/>
        </w:rPr>
        <w:t xml:space="preserve">e voortgangsrapportage ERTMS over de </w:t>
      </w:r>
      <w:r w:rsidR="00657BF3">
        <w:rPr>
          <w:lang w:val="nl-NL"/>
        </w:rPr>
        <w:t>eerste</w:t>
      </w:r>
      <w:r w:rsidRPr="0026040F">
        <w:rPr>
          <w:lang w:val="nl-NL"/>
        </w:rPr>
        <w:t xml:space="preserve"> helft van 202</w:t>
      </w:r>
      <w:r w:rsidR="00657BF3">
        <w:rPr>
          <w:lang w:val="nl-NL"/>
        </w:rPr>
        <w:t>5</w:t>
      </w:r>
      <w:r w:rsidRPr="0026040F">
        <w:rPr>
          <w:lang w:val="nl-NL"/>
        </w:rPr>
        <w:t xml:space="preserve"> </w:t>
      </w:r>
      <w:bookmarkStart w:name="_Hlk216875628" w:id="1"/>
      <w:r w:rsidRPr="0026040F">
        <w:rPr>
          <w:lang w:val="nl-NL"/>
        </w:rPr>
        <w:t>(Kamerstukken II 202</w:t>
      </w:r>
      <w:r w:rsidR="00657BF3">
        <w:rPr>
          <w:lang w:val="nl-NL"/>
        </w:rPr>
        <w:t>5</w:t>
      </w:r>
      <w:r w:rsidRPr="0026040F">
        <w:rPr>
          <w:lang w:val="nl-NL"/>
        </w:rPr>
        <w:t>/2</w:t>
      </w:r>
      <w:r w:rsidR="00657BF3">
        <w:rPr>
          <w:lang w:val="nl-NL"/>
        </w:rPr>
        <w:t>6</w:t>
      </w:r>
      <w:r w:rsidRPr="0026040F">
        <w:rPr>
          <w:lang w:val="nl-NL"/>
        </w:rPr>
        <w:t>, 33652, nr. 10</w:t>
      </w:r>
      <w:r w:rsidR="00657BF3">
        <w:rPr>
          <w:lang w:val="nl-NL"/>
        </w:rPr>
        <w:t>8</w:t>
      </w:r>
      <w:r w:rsidRPr="0026040F">
        <w:rPr>
          <w:lang w:val="nl-NL"/>
        </w:rPr>
        <w:t>).</w:t>
      </w:r>
      <w:r w:rsidRPr="0026040F" w:rsidR="00FA2266">
        <w:rPr>
          <w:lang w:val="nl-NL"/>
        </w:rPr>
        <w:t xml:space="preserve"> </w:t>
      </w:r>
      <w:bookmarkEnd w:id="1"/>
    </w:p>
    <w:p w:rsidR="003557AB" w:rsidRDefault="0097768C" w14:paraId="45E87A9C" w14:textId="77777777">
      <w:pPr>
        <w:pStyle w:val="Slotzin"/>
      </w:pPr>
      <w:r w:rsidRPr="0026040F">
        <w:t>Hoogachtend,</w:t>
      </w:r>
    </w:p>
    <w:p w:rsidR="003557AB" w:rsidRDefault="0097768C" w14:paraId="02B47FB4" w14:textId="77777777">
      <w:pPr>
        <w:pStyle w:val="OndertekeningArea1"/>
      </w:pPr>
      <w:r>
        <w:t>DE STAATSSECRETARIS VAN INFRASTRUCTUUR EN WATERSTAAT - OPENBAAR VERVOER EN MILIEU,</w:t>
      </w:r>
    </w:p>
    <w:p w:rsidR="003557AB" w:rsidRDefault="003557AB" w14:paraId="6193C560" w14:textId="77777777"/>
    <w:p w:rsidR="003557AB" w:rsidRDefault="003557AB" w14:paraId="7D07DB6D" w14:textId="77777777"/>
    <w:p w:rsidR="003557AB" w:rsidRDefault="003557AB" w14:paraId="3179D67D" w14:textId="77777777"/>
    <w:p w:rsidR="003557AB" w:rsidRDefault="003557AB" w14:paraId="2A2656D9" w14:textId="77777777"/>
    <w:p w:rsidR="003557AB" w:rsidRDefault="00657BF3" w14:paraId="1BDE89B7" w14:textId="4DA4E4C6">
      <w:r>
        <w:t>A.A. (Thierry) Aartsen</w:t>
      </w:r>
    </w:p>
    <w:p w:rsidR="0032483B" w:rsidRDefault="0032483B" w14:paraId="2EAD5588" w14:textId="4AB70E75">
      <w:pPr>
        <w:spacing w:line="240" w:lineRule="auto"/>
      </w:pPr>
      <w:r>
        <w:br w:type="page"/>
      </w:r>
    </w:p>
    <w:p w:rsidRPr="00C724E5" w:rsidR="00CA3BD1" w:rsidP="00CA3BD1" w:rsidRDefault="00CA3BD1" w14:paraId="653CB21F" w14:textId="77777777">
      <w:pPr>
        <w:pStyle w:val="NoSpacing"/>
        <w:rPr>
          <w:b/>
          <w:bCs/>
          <w:lang w:val="nl-NL"/>
        </w:rPr>
      </w:pPr>
      <w:r w:rsidRPr="00C724E5">
        <w:rPr>
          <w:b/>
          <w:bCs/>
          <w:lang w:val="nl-NL"/>
        </w:rPr>
        <w:lastRenderedPageBreak/>
        <w:t>Vraag 1</w:t>
      </w:r>
    </w:p>
    <w:p w:rsidRPr="00C724E5" w:rsidR="00CA3BD1" w:rsidP="00CA3BD1" w:rsidRDefault="00CA3BD1" w14:paraId="648A43D9" w14:textId="77777777">
      <w:pPr>
        <w:pStyle w:val="NoSpacing"/>
        <w:rPr>
          <w:b/>
          <w:bCs/>
          <w:lang w:val="nl-NL"/>
        </w:rPr>
      </w:pPr>
      <w:r w:rsidRPr="00C724E5">
        <w:rPr>
          <w:b/>
          <w:bCs/>
          <w:lang w:val="nl-NL"/>
        </w:rPr>
        <w:t>Hoeveel van de budgetspanning in tranche 1, 163 miljoen euro totaal, is onomkeerbaar?</w:t>
      </w:r>
    </w:p>
    <w:p w:rsidRPr="00CA3BD1" w:rsidR="00CA3BD1" w:rsidP="00CA3BD1" w:rsidRDefault="00CA3BD1" w14:paraId="2759CDF3" w14:textId="77777777">
      <w:pPr>
        <w:pStyle w:val="NoSpacing"/>
        <w:rPr>
          <w:lang w:val="nl-NL"/>
        </w:rPr>
      </w:pPr>
    </w:p>
    <w:p w:rsidRPr="00CA3BD1" w:rsidR="00CA3BD1" w:rsidP="00CA3BD1" w:rsidRDefault="00CA3BD1" w14:paraId="3B3EAF41" w14:textId="77777777">
      <w:pPr>
        <w:pStyle w:val="NoSpacing"/>
        <w:rPr>
          <w:lang w:val="nl-NL"/>
        </w:rPr>
      </w:pPr>
      <w:r w:rsidRPr="00CA3BD1">
        <w:rPr>
          <w:lang w:val="nl-NL"/>
        </w:rPr>
        <w:t>Antwoord 1</w:t>
      </w:r>
    </w:p>
    <w:p w:rsidRPr="00CA3BD1" w:rsidR="00CA3BD1" w:rsidP="00CA3BD1" w:rsidRDefault="00CA3BD1" w14:paraId="6ED6317E" w14:textId="1E5A3479">
      <w:pPr>
        <w:pStyle w:val="NoSpacing"/>
        <w:rPr>
          <w:lang w:val="nl-NL"/>
        </w:rPr>
      </w:pPr>
      <w:r w:rsidRPr="00CA3BD1">
        <w:rPr>
          <w:lang w:val="nl-NL"/>
        </w:rPr>
        <w:t xml:space="preserve">De budgetspanning geeft het verwachte tekort weer als alle </w:t>
      </w:r>
      <w:r w:rsidR="00681C32">
        <w:rPr>
          <w:lang w:val="nl-NL"/>
        </w:rPr>
        <w:t xml:space="preserve">voor tranche 1 </w:t>
      </w:r>
      <w:r w:rsidRPr="00CA3BD1">
        <w:rPr>
          <w:lang w:val="nl-NL"/>
        </w:rPr>
        <w:t>noodzakelijke maatregelen worden gerealiseerd. Het deel van de raming van tranche 1 dat als onomkeerbaar kan worden beschouwd, betreft de contractueel aangegane verplichtingen. Alles wat nog niet contractueel is vastgelegd (circa € 1 m</w:t>
      </w:r>
      <w:r w:rsidR="007E51C7">
        <w:rPr>
          <w:lang w:val="nl-NL"/>
        </w:rPr>
        <w:t>iljard</w:t>
      </w:r>
      <w:r w:rsidRPr="00CA3BD1">
        <w:rPr>
          <w:lang w:val="nl-NL"/>
        </w:rPr>
        <w:t xml:space="preserve">), is in theorie nog omkeerbaar. De consequentie daarvan is dat </w:t>
      </w:r>
      <w:r w:rsidR="00FA1C82">
        <w:rPr>
          <w:lang w:val="nl-NL"/>
        </w:rPr>
        <w:t xml:space="preserve">sommige </w:t>
      </w:r>
      <w:r w:rsidRPr="00CA3BD1">
        <w:rPr>
          <w:lang w:val="nl-NL"/>
        </w:rPr>
        <w:t xml:space="preserve">onderdelen van de realisatie van </w:t>
      </w:r>
      <w:r w:rsidR="0029639A">
        <w:rPr>
          <w:lang w:val="nl-NL"/>
        </w:rPr>
        <w:t>t</w:t>
      </w:r>
      <w:r w:rsidR="00681C32">
        <w:rPr>
          <w:lang w:val="nl-NL"/>
        </w:rPr>
        <w:t>ranche 1</w:t>
      </w:r>
      <w:r w:rsidRPr="00CA3BD1">
        <w:rPr>
          <w:lang w:val="nl-NL"/>
        </w:rPr>
        <w:t xml:space="preserve"> </w:t>
      </w:r>
      <w:r w:rsidR="00DE6354">
        <w:rPr>
          <w:lang w:val="nl-NL"/>
        </w:rPr>
        <w:t>in dat geval</w:t>
      </w:r>
      <w:r w:rsidRPr="00CA3BD1" w:rsidR="00681C32">
        <w:rPr>
          <w:lang w:val="nl-NL"/>
        </w:rPr>
        <w:t xml:space="preserve"> niet tot stand </w:t>
      </w:r>
      <w:r w:rsidR="00FA1C82">
        <w:rPr>
          <w:lang w:val="nl-NL"/>
        </w:rPr>
        <w:t xml:space="preserve">kunnen </w:t>
      </w:r>
      <w:r w:rsidRPr="00CA3BD1" w:rsidR="00681C32">
        <w:rPr>
          <w:lang w:val="nl-NL"/>
        </w:rPr>
        <w:t>komen</w:t>
      </w:r>
      <w:r w:rsidR="00681C32">
        <w:rPr>
          <w:lang w:val="nl-NL"/>
        </w:rPr>
        <w:t xml:space="preserve">, terwijl </w:t>
      </w:r>
      <w:r w:rsidRPr="00CA3BD1">
        <w:rPr>
          <w:lang w:val="nl-NL"/>
        </w:rPr>
        <w:t>die uiteindelijk wel noodzakelijk zijn voor een werkend vervoerssysteem</w:t>
      </w:r>
      <w:r w:rsidR="00681C32">
        <w:rPr>
          <w:lang w:val="nl-NL"/>
        </w:rPr>
        <w:t xml:space="preserve"> onder ERTMS</w:t>
      </w:r>
      <w:r w:rsidRPr="00CA3BD1">
        <w:rPr>
          <w:lang w:val="nl-NL"/>
        </w:rPr>
        <w:t>.</w:t>
      </w:r>
    </w:p>
    <w:p w:rsidRPr="00CA3BD1" w:rsidR="00CA3BD1" w:rsidP="00CA3BD1" w:rsidRDefault="00CA3BD1" w14:paraId="2A35A9A8" w14:textId="77777777">
      <w:pPr>
        <w:pStyle w:val="NoSpacing"/>
        <w:rPr>
          <w:lang w:val="nl-NL"/>
        </w:rPr>
      </w:pPr>
    </w:p>
    <w:p w:rsidRPr="00C724E5" w:rsidR="00CA3BD1" w:rsidP="00CA3BD1" w:rsidRDefault="00CA3BD1" w14:paraId="67BA67AC" w14:textId="77777777">
      <w:pPr>
        <w:pStyle w:val="NoSpacing"/>
        <w:rPr>
          <w:b/>
          <w:bCs/>
          <w:lang w:val="nl-NL"/>
        </w:rPr>
      </w:pPr>
      <w:r w:rsidRPr="00C724E5">
        <w:rPr>
          <w:b/>
          <w:bCs/>
          <w:lang w:val="nl-NL"/>
        </w:rPr>
        <w:t>Vraag 2</w:t>
      </w:r>
    </w:p>
    <w:p w:rsidRPr="00C724E5" w:rsidR="00CA3BD1" w:rsidP="00CA3BD1" w:rsidRDefault="00CA3BD1" w14:paraId="752822EC" w14:textId="77777777">
      <w:pPr>
        <w:pStyle w:val="NoSpacing"/>
        <w:rPr>
          <w:b/>
          <w:bCs/>
          <w:lang w:val="nl-NL"/>
        </w:rPr>
      </w:pPr>
      <w:r w:rsidRPr="00C724E5">
        <w:rPr>
          <w:b/>
          <w:bCs/>
          <w:lang w:val="nl-NL"/>
        </w:rPr>
        <w:t>Welke concrete oorzaken liggen ten grondslag aan de verwachte verdere stijging van de budgetspanning?</w:t>
      </w:r>
    </w:p>
    <w:p w:rsidRPr="00CA3BD1" w:rsidR="00CA3BD1" w:rsidP="00CA3BD1" w:rsidRDefault="00CA3BD1" w14:paraId="1FD0B817" w14:textId="77777777">
      <w:pPr>
        <w:pStyle w:val="NoSpacing"/>
        <w:rPr>
          <w:lang w:val="nl-NL"/>
        </w:rPr>
      </w:pPr>
    </w:p>
    <w:p w:rsidRPr="00CA3BD1" w:rsidR="00CA3BD1" w:rsidP="00CA3BD1" w:rsidRDefault="00CA3BD1" w14:paraId="253303AD" w14:textId="77777777">
      <w:pPr>
        <w:pStyle w:val="NoSpacing"/>
        <w:rPr>
          <w:lang w:val="nl-NL"/>
        </w:rPr>
      </w:pPr>
      <w:r w:rsidRPr="00CA3BD1">
        <w:rPr>
          <w:lang w:val="nl-NL"/>
        </w:rPr>
        <w:t>Antwoord 2</w:t>
      </w:r>
    </w:p>
    <w:p w:rsidRPr="00CA3BD1" w:rsidR="00CA3BD1" w:rsidP="00CA3BD1" w:rsidRDefault="00CA3BD1" w14:paraId="3120DBF7" w14:textId="5997D1B0">
      <w:pPr>
        <w:pStyle w:val="NoSpacing"/>
        <w:rPr>
          <w:lang w:val="nl-NL"/>
        </w:rPr>
      </w:pPr>
      <w:r w:rsidRPr="00CA3BD1">
        <w:rPr>
          <w:lang w:val="nl-NL"/>
        </w:rPr>
        <w:t xml:space="preserve">De budgetspanning zal gedurende de uitrol fluctueren als zich kansen en risico's voordoen. Op dit moment is een verdere stijging voorzien door latere opleverdata, die extra kosten voor het huidige beveiligingssysteem met zich meebrengen. Daarnaast zien we op enkele onderdelen een hogere systeemcomplexiteit, onder meer in de ontwikkeling van het centrale veiligheidssysteem (CSS) en de STM ATB-NG (die ervoor zorgt dat treinen met ERTMS in de overgangsfase ook nog met het oude beveiligingssysteem overweg kunnen). </w:t>
      </w:r>
      <w:r w:rsidR="00681C32">
        <w:rPr>
          <w:lang w:val="nl-NL"/>
        </w:rPr>
        <w:t>Ten</w:t>
      </w:r>
      <w:r w:rsidR="00CC3EB5">
        <w:rPr>
          <w:lang w:val="nl-NL"/>
        </w:rPr>
        <w:t xml:space="preserve"> </w:t>
      </w:r>
      <w:r w:rsidR="00681C32">
        <w:rPr>
          <w:lang w:val="nl-NL"/>
        </w:rPr>
        <w:t xml:space="preserve">slotte laat ook de achterblijvende prijscompensatie (IBOI), als gevolg van de voorjaarsbesluitvorming de spanning toenemen. </w:t>
      </w:r>
      <w:r w:rsidRPr="00CA3BD1">
        <w:rPr>
          <w:lang w:val="nl-NL"/>
        </w:rPr>
        <w:t xml:space="preserve">De Kamer wordt via de halfjaarlijkse voortgangsrapportages op de hoogte gehouden van de budgetspanning en de onderliggende ontwikkelingen. </w:t>
      </w:r>
    </w:p>
    <w:p w:rsidRPr="00CA3BD1" w:rsidR="00CA3BD1" w:rsidP="00CA3BD1" w:rsidRDefault="00CA3BD1" w14:paraId="54A35D95" w14:textId="77777777">
      <w:pPr>
        <w:pStyle w:val="NoSpacing"/>
        <w:rPr>
          <w:lang w:val="nl-NL"/>
        </w:rPr>
      </w:pPr>
    </w:p>
    <w:p w:rsidRPr="004F14CD" w:rsidR="00CA3BD1" w:rsidP="00CA3BD1" w:rsidRDefault="00CA3BD1" w14:paraId="1A4A0894" w14:textId="77777777">
      <w:pPr>
        <w:pStyle w:val="NoSpacing"/>
        <w:rPr>
          <w:b/>
          <w:bCs/>
          <w:lang w:val="nl-NL"/>
        </w:rPr>
      </w:pPr>
      <w:r w:rsidRPr="004F14CD">
        <w:rPr>
          <w:b/>
          <w:bCs/>
          <w:lang w:val="nl-NL"/>
        </w:rPr>
        <w:t>Vraag 3</w:t>
      </w:r>
    </w:p>
    <w:p w:rsidRPr="004F14CD" w:rsidR="00CA3BD1" w:rsidP="00CA3BD1" w:rsidRDefault="00CA3BD1" w14:paraId="2537DB60" w14:textId="4BF8C9F5">
      <w:pPr>
        <w:pStyle w:val="NoSpacing"/>
        <w:rPr>
          <w:b/>
          <w:bCs/>
          <w:lang w:val="nl-NL"/>
        </w:rPr>
      </w:pPr>
      <w:r w:rsidRPr="004F14CD">
        <w:rPr>
          <w:b/>
          <w:bCs/>
          <w:lang w:val="nl-NL"/>
        </w:rPr>
        <w:t>Hoeveel gaat, met de prognose van nu, de gehele uitrol van ERTMS kosten en hoeveel is hiervan op dit moment nog niet gedekt?</w:t>
      </w:r>
    </w:p>
    <w:p w:rsidRPr="00CA3BD1" w:rsidR="00CA3BD1" w:rsidP="00CA3BD1" w:rsidRDefault="00CA3BD1" w14:paraId="6AE7C1E5" w14:textId="77777777">
      <w:pPr>
        <w:pStyle w:val="NoSpacing"/>
        <w:rPr>
          <w:lang w:val="nl-NL"/>
        </w:rPr>
      </w:pPr>
    </w:p>
    <w:p w:rsidRPr="00CA3BD1" w:rsidR="00CA3BD1" w:rsidP="00CA3BD1" w:rsidRDefault="00CA3BD1" w14:paraId="58066E18" w14:textId="77777777">
      <w:pPr>
        <w:pStyle w:val="NoSpacing"/>
        <w:rPr>
          <w:lang w:val="nl-NL"/>
        </w:rPr>
      </w:pPr>
      <w:r w:rsidRPr="00CA3BD1">
        <w:rPr>
          <w:lang w:val="nl-NL"/>
        </w:rPr>
        <w:t>Antwoord 3</w:t>
      </w:r>
    </w:p>
    <w:p w:rsidR="00CB052C" w:rsidP="007E0435" w:rsidRDefault="007E0435" w14:paraId="276FAAAB" w14:textId="77777777">
      <w:pPr>
        <w:pStyle w:val="NoSpacing"/>
        <w:rPr>
          <w:lang w:val="nl-NL"/>
        </w:rPr>
      </w:pPr>
      <w:r w:rsidRPr="007E0435">
        <w:rPr>
          <w:lang w:val="nl-NL"/>
        </w:rPr>
        <w:t>In juli 2025 is in reactie op een toezegging aan de heer Grinwis een bijgewerkt beeld van de financiële opgaven van IenW naar de naar de Kamer gestuur</w:t>
      </w:r>
      <w:r>
        <w:rPr>
          <w:lang w:val="nl-NL"/>
        </w:rPr>
        <w:t>d</w:t>
      </w:r>
      <w:r>
        <w:rPr>
          <w:rStyle w:val="FootnoteReference"/>
          <w:lang w:val="nl-NL"/>
        </w:rPr>
        <w:footnoteReference w:id="1"/>
      </w:r>
      <w:r>
        <w:rPr>
          <w:lang w:val="nl-NL"/>
        </w:rPr>
        <w:t xml:space="preserve">. </w:t>
      </w:r>
      <w:r w:rsidRPr="007E0435">
        <w:rPr>
          <w:lang w:val="nl-NL"/>
        </w:rPr>
        <w:t xml:space="preserve">Hierin is ook het toenmalig beeld van de landelijke uitrol van ERTMS opgenomen. Het voornemen om jaarlijks € 200 </w:t>
      </w:r>
      <w:r w:rsidR="00A90869">
        <w:rPr>
          <w:lang w:val="nl-NL"/>
        </w:rPr>
        <w:t>miljoen</w:t>
      </w:r>
      <w:r w:rsidRPr="007E0435">
        <w:rPr>
          <w:lang w:val="nl-NL"/>
        </w:rPr>
        <w:t xml:space="preserve"> extra beschikbaar te stellen voor de uitrol van ERTMS na tranche 1 is inmiddels doorgevoerd. </w:t>
      </w:r>
    </w:p>
    <w:p w:rsidRPr="007E0435" w:rsidR="007E0435" w:rsidP="007E0435" w:rsidRDefault="007E0435" w14:paraId="5E561717" w14:textId="751FEEE1">
      <w:pPr>
        <w:pStyle w:val="NoSpacing"/>
        <w:rPr>
          <w:lang w:val="nl-NL"/>
        </w:rPr>
      </w:pPr>
      <w:r w:rsidRPr="007E0435">
        <w:rPr>
          <w:lang w:val="nl-NL"/>
        </w:rPr>
        <w:t>De spoorsector werkt op dit moment aan het vaststellen van de eerste stappen van de landelijke uitrol van ERTMS na tranche 1. Hierbij wordt de financiële prognose nader uitgewerkt. Naar verwachting kan er bij de 24</w:t>
      </w:r>
      <w:r w:rsidRPr="007E0435">
        <w:rPr>
          <w:vertAlign w:val="superscript"/>
          <w:lang w:val="nl-NL"/>
        </w:rPr>
        <w:t>e</w:t>
      </w:r>
      <w:r w:rsidRPr="007E0435">
        <w:rPr>
          <w:lang w:val="nl-NL"/>
        </w:rPr>
        <w:t xml:space="preserve"> voortgangsrapportage ERTMS </w:t>
      </w:r>
      <w:r w:rsidR="008A4B43">
        <w:rPr>
          <w:lang w:val="nl-NL"/>
        </w:rPr>
        <w:t xml:space="preserve">dit </w:t>
      </w:r>
      <w:r w:rsidR="00873C32">
        <w:rPr>
          <w:lang w:val="nl-NL"/>
        </w:rPr>
        <w:t>voorjaar</w:t>
      </w:r>
      <w:r w:rsidR="008A4B43">
        <w:rPr>
          <w:lang w:val="nl-NL"/>
        </w:rPr>
        <w:t xml:space="preserve"> </w:t>
      </w:r>
      <w:r w:rsidRPr="007E0435">
        <w:rPr>
          <w:lang w:val="nl-NL"/>
        </w:rPr>
        <w:t xml:space="preserve">meer informatie gegeven worden hoeveel meer budget er nodig is en of budget naar voren geschoven </w:t>
      </w:r>
      <w:r w:rsidR="00B94166">
        <w:rPr>
          <w:lang w:val="nl-NL"/>
        </w:rPr>
        <w:t>zou moeten</w:t>
      </w:r>
      <w:r w:rsidRPr="007E0435">
        <w:rPr>
          <w:lang w:val="nl-NL"/>
        </w:rPr>
        <w:t xml:space="preserve"> worden. </w:t>
      </w:r>
      <w:r w:rsidRPr="00B94166" w:rsidR="00B94166">
        <w:rPr>
          <w:lang w:val="nl-NL"/>
        </w:rPr>
        <w:t>Hierbij wordt ingegaan op de versnelde aanpak en eventuele alternatieven.</w:t>
      </w:r>
    </w:p>
    <w:p w:rsidRPr="00CA3BD1" w:rsidR="00CA3BD1" w:rsidP="00CA3BD1" w:rsidRDefault="00CA3BD1" w14:paraId="4FA6037B" w14:textId="77777777">
      <w:pPr>
        <w:pStyle w:val="NoSpacing"/>
        <w:rPr>
          <w:lang w:val="nl-NL"/>
        </w:rPr>
      </w:pPr>
    </w:p>
    <w:p w:rsidRPr="00935630" w:rsidR="00CA3BD1" w:rsidP="00CA3BD1" w:rsidRDefault="00CA3BD1" w14:paraId="2EE074A7" w14:textId="77777777">
      <w:pPr>
        <w:pStyle w:val="NoSpacing"/>
        <w:rPr>
          <w:b/>
          <w:bCs/>
          <w:lang w:val="nl-NL"/>
        </w:rPr>
      </w:pPr>
      <w:r w:rsidRPr="00935630">
        <w:rPr>
          <w:b/>
          <w:bCs/>
          <w:lang w:val="nl-NL"/>
        </w:rPr>
        <w:t>Vraag 4</w:t>
      </w:r>
    </w:p>
    <w:p w:rsidRPr="00935630" w:rsidR="00CA3BD1" w:rsidP="00CA3BD1" w:rsidRDefault="00CA3BD1" w14:paraId="73E804E1" w14:textId="77777777">
      <w:pPr>
        <w:pStyle w:val="NoSpacing"/>
        <w:rPr>
          <w:b/>
          <w:bCs/>
          <w:lang w:val="nl-NL"/>
        </w:rPr>
      </w:pPr>
      <w:r w:rsidRPr="00935630">
        <w:rPr>
          <w:b/>
          <w:bCs/>
          <w:lang w:val="nl-NL"/>
        </w:rPr>
        <w:t>Welke maatregelen neemt u om de budgetspanning in te dammen?</w:t>
      </w:r>
    </w:p>
    <w:p w:rsidRPr="00CA3BD1" w:rsidR="00CA3BD1" w:rsidP="00CA3BD1" w:rsidRDefault="00CA3BD1" w14:paraId="27102041" w14:textId="77777777">
      <w:pPr>
        <w:pStyle w:val="NoSpacing"/>
        <w:rPr>
          <w:lang w:val="nl-NL"/>
        </w:rPr>
      </w:pPr>
    </w:p>
    <w:p w:rsidRPr="00CA3BD1" w:rsidR="00CA3BD1" w:rsidP="00CA3BD1" w:rsidRDefault="00CA3BD1" w14:paraId="30B22279" w14:textId="77777777">
      <w:pPr>
        <w:pStyle w:val="NoSpacing"/>
        <w:rPr>
          <w:lang w:val="nl-NL"/>
        </w:rPr>
      </w:pPr>
      <w:r w:rsidRPr="00CA3BD1">
        <w:rPr>
          <w:lang w:val="nl-NL"/>
        </w:rPr>
        <w:t>Antwoord 4</w:t>
      </w:r>
    </w:p>
    <w:p w:rsidRPr="00CA3BD1" w:rsidR="00CA3BD1" w:rsidP="00CA3BD1" w:rsidRDefault="00CA3BD1" w14:paraId="3CE15306" w14:textId="192CF009">
      <w:pPr>
        <w:pStyle w:val="NoSpacing"/>
        <w:rPr>
          <w:lang w:val="nl-NL"/>
        </w:rPr>
      </w:pPr>
      <w:r w:rsidRPr="00CA3BD1">
        <w:rPr>
          <w:lang w:val="nl-NL"/>
        </w:rPr>
        <w:t xml:space="preserve">In de 23ste voortgangrapportage (Kamerstukken II 2025/26, 33652, nr. 108) is de budgetspanning voor tranche 1 vastgesteld op € 163 mln. De budgetspanning vraagt dat we integraal naar de opgave kijken, de hands-on sturing vergroten en bewust afwegingen maken. Aangezien het tijdig behalen van mijlpalen het meest effectief is om de kosten te beperken, staat dit centraal in de sturing van het programma. </w:t>
      </w:r>
      <w:r w:rsidR="00681C32">
        <w:rPr>
          <w:lang w:val="nl-NL"/>
        </w:rPr>
        <w:t>In</w:t>
      </w:r>
      <w:r w:rsidRPr="00CA3BD1">
        <w:rPr>
          <w:lang w:val="nl-NL"/>
        </w:rPr>
        <w:t xml:space="preserve"> tranche 1 wordt ingezet op het opdoen van ervaring</w:t>
      </w:r>
      <w:r w:rsidR="00681C32">
        <w:rPr>
          <w:lang w:val="nl-NL"/>
        </w:rPr>
        <w:t xml:space="preserve">, zodat </w:t>
      </w:r>
      <w:r w:rsidRPr="00CA3BD1">
        <w:rPr>
          <w:lang w:val="nl-NL"/>
        </w:rPr>
        <w:t>de landelijke uitrol van ERTMS efficiënter en daarmee sneller kan plaatsvinden. De Kamer wordt via de halfjaarlijkse voortgangsrapportages op de hoogte gehouden van de ontwikkeling van de budgetspanning.</w:t>
      </w:r>
    </w:p>
    <w:p w:rsidRPr="00CA3BD1" w:rsidR="00CA3BD1" w:rsidP="00CA3BD1" w:rsidRDefault="00CA3BD1" w14:paraId="2B3AE991" w14:textId="77777777">
      <w:pPr>
        <w:pStyle w:val="NoSpacing"/>
        <w:rPr>
          <w:lang w:val="nl-NL"/>
        </w:rPr>
      </w:pPr>
    </w:p>
    <w:p w:rsidRPr="00DD4A16" w:rsidR="00CA3BD1" w:rsidP="00CA3BD1" w:rsidRDefault="00CA3BD1" w14:paraId="0E1F3818" w14:textId="77777777">
      <w:pPr>
        <w:pStyle w:val="NoSpacing"/>
        <w:rPr>
          <w:b/>
          <w:bCs/>
          <w:lang w:val="nl-NL"/>
        </w:rPr>
      </w:pPr>
      <w:r w:rsidRPr="00DD4A16">
        <w:rPr>
          <w:b/>
          <w:bCs/>
          <w:lang w:val="nl-NL"/>
        </w:rPr>
        <w:t xml:space="preserve">Vraag 5 </w:t>
      </w:r>
    </w:p>
    <w:p w:rsidRPr="00DD4A16" w:rsidR="00CA3BD1" w:rsidP="00CA3BD1" w:rsidRDefault="00CA3BD1" w14:paraId="5EB7B115" w14:textId="77777777">
      <w:pPr>
        <w:pStyle w:val="NoSpacing"/>
        <w:rPr>
          <w:b/>
          <w:bCs/>
          <w:lang w:val="nl-NL"/>
        </w:rPr>
      </w:pPr>
      <w:r w:rsidRPr="00DD4A16">
        <w:rPr>
          <w:b/>
          <w:bCs/>
          <w:lang w:val="nl-NL"/>
        </w:rPr>
        <w:t>Kunt u een lijst met alle tegenvallers vanaf 1 januari 2025 tot heden doen toekomen en aangeven wat hun effect is op de financiën en op de (duur van de) uitrol?</w:t>
      </w:r>
    </w:p>
    <w:p w:rsidRPr="00CA3BD1" w:rsidR="00CA3BD1" w:rsidP="00CA3BD1" w:rsidRDefault="00CA3BD1" w14:paraId="48114D97" w14:textId="77777777">
      <w:pPr>
        <w:pStyle w:val="NoSpacing"/>
        <w:rPr>
          <w:lang w:val="nl-NL"/>
        </w:rPr>
      </w:pPr>
    </w:p>
    <w:p w:rsidRPr="00CA3BD1" w:rsidR="00CA3BD1" w:rsidP="00CA3BD1" w:rsidRDefault="00CA3BD1" w14:paraId="5ADA8753" w14:textId="77777777">
      <w:pPr>
        <w:pStyle w:val="NoSpacing"/>
        <w:rPr>
          <w:lang w:val="nl-NL"/>
        </w:rPr>
      </w:pPr>
      <w:r w:rsidRPr="00CA3BD1">
        <w:rPr>
          <w:lang w:val="nl-NL"/>
        </w:rPr>
        <w:t>Antwoord 5</w:t>
      </w:r>
    </w:p>
    <w:p w:rsidRPr="00CA3BD1" w:rsidR="00CA3BD1" w:rsidP="00CA3BD1" w:rsidRDefault="00CA3BD1" w14:paraId="0C866375" w14:textId="6B687A9F">
      <w:pPr>
        <w:pStyle w:val="NoSpacing"/>
        <w:rPr>
          <w:lang w:val="nl-NL"/>
        </w:rPr>
      </w:pPr>
      <w:r w:rsidRPr="00CA3BD1">
        <w:rPr>
          <w:lang w:val="nl-NL"/>
        </w:rPr>
        <w:t>In de eerste helft van 2025 heeft zich een tegenvaller van € 6 m</w:t>
      </w:r>
      <w:r w:rsidR="007E51C7">
        <w:rPr>
          <w:lang w:val="nl-NL"/>
        </w:rPr>
        <w:t xml:space="preserve">iljoen </w:t>
      </w:r>
      <w:r w:rsidRPr="00CA3BD1">
        <w:rPr>
          <w:lang w:val="nl-NL"/>
        </w:rPr>
        <w:t>voorgedaan, zoals gemeld in de 23e voortgangsrapportage (Kamerstukken II 2025/26, 33652, nr. 108). Het betreft de duurder wordende ontwikkeling van de STM ATB NG voor in de treinen op de Noordelijke Lijnen. Ook is toegelicht dat er voor het eerst gerapporteerd wordt over tranche 1, die in scope beperkter is dan de Programmabeslissing uit 2019. In de bijbehorende Kamerbrief staat reeds de financiële druk genoemd, die zichtbaar wordt door drie ontwikkelingen. Dit zijn de achterblijvende prijsbijstelling, de ontwikkeling van het centrale veiligheidssysteem (CSS) en de financiële effecten van de aangepaste planning. Deze drie ontwikkelingen moeten nog worden gevalideerd en worden daarna in voortgangsrapportages aan de Kamer gerapporteerd.</w:t>
      </w:r>
    </w:p>
    <w:p w:rsidRPr="00CA3BD1" w:rsidR="00CA3BD1" w:rsidP="00CA3BD1" w:rsidRDefault="00CA3BD1" w14:paraId="1AA22CFD" w14:textId="77777777">
      <w:pPr>
        <w:pStyle w:val="NoSpacing"/>
        <w:rPr>
          <w:lang w:val="nl-NL"/>
        </w:rPr>
      </w:pPr>
    </w:p>
    <w:p w:rsidRPr="002F367B" w:rsidR="00CA3BD1" w:rsidP="00CA3BD1" w:rsidRDefault="00CA3BD1" w14:paraId="5AA4A333" w14:textId="77777777">
      <w:pPr>
        <w:pStyle w:val="NoSpacing"/>
        <w:rPr>
          <w:b/>
          <w:bCs/>
          <w:lang w:val="nl-NL"/>
        </w:rPr>
      </w:pPr>
      <w:r w:rsidRPr="002F367B">
        <w:rPr>
          <w:b/>
          <w:bCs/>
          <w:lang w:val="nl-NL"/>
        </w:rPr>
        <w:t>Vraag 6</w:t>
      </w:r>
    </w:p>
    <w:p w:rsidRPr="002F367B" w:rsidR="00CA3BD1" w:rsidP="00CA3BD1" w:rsidRDefault="00CA3BD1" w14:paraId="7915CBB1" w14:textId="77777777">
      <w:pPr>
        <w:pStyle w:val="NoSpacing"/>
        <w:rPr>
          <w:b/>
          <w:bCs/>
          <w:lang w:val="nl-NL"/>
        </w:rPr>
      </w:pPr>
      <w:r w:rsidRPr="002F367B">
        <w:rPr>
          <w:b/>
          <w:bCs/>
          <w:lang w:val="nl-NL"/>
        </w:rPr>
        <w:t xml:space="preserve">Bent u bereid de Kamer voortaan direct te informeren over significante financiële tegenvallers en niet pas bij de halfjaarlijkse rapportage? </w:t>
      </w:r>
    </w:p>
    <w:p w:rsidRPr="00CA3BD1" w:rsidR="00CA3BD1" w:rsidP="00CA3BD1" w:rsidRDefault="00CA3BD1" w14:paraId="54344248" w14:textId="77777777">
      <w:pPr>
        <w:pStyle w:val="NoSpacing"/>
        <w:rPr>
          <w:lang w:val="nl-NL"/>
        </w:rPr>
      </w:pPr>
    </w:p>
    <w:p w:rsidRPr="00CA3BD1" w:rsidR="00CA3BD1" w:rsidP="00CA3BD1" w:rsidRDefault="00CA3BD1" w14:paraId="73DF9D18" w14:textId="77777777">
      <w:pPr>
        <w:pStyle w:val="NoSpacing"/>
        <w:rPr>
          <w:lang w:val="nl-NL"/>
        </w:rPr>
      </w:pPr>
      <w:r w:rsidRPr="00CA3BD1">
        <w:rPr>
          <w:lang w:val="nl-NL"/>
        </w:rPr>
        <w:t>Antwoord 6</w:t>
      </w:r>
    </w:p>
    <w:p w:rsidRPr="00CA3BD1" w:rsidR="00CA3BD1" w:rsidP="00CA3BD1" w:rsidRDefault="00CA3BD1" w14:paraId="649A92DC" w14:textId="77777777">
      <w:pPr>
        <w:pStyle w:val="NoSpacing"/>
        <w:rPr>
          <w:lang w:val="nl-NL"/>
        </w:rPr>
      </w:pPr>
      <w:r w:rsidRPr="00CA3BD1">
        <w:rPr>
          <w:lang w:val="nl-NL"/>
        </w:rPr>
        <w:t xml:space="preserve">Vanwege de groot project status van ERTMS wordt de Kamer halfjaarlijks (begin april en oktober) geïnformeerd over de voortgang van de uitrol van ERTMS. De financiële voortgang is hier onderdeel van. Indien zich in de tussentijd significante tegenvallers voordoen, wordt u hier tussentijds over geïnformeerd, zoals eind 2022 ook gebeurd is (Kamerstukken II 2022/23, 33652, nr. 86).  </w:t>
      </w:r>
    </w:p>
    <w:p w:rsidRPr="009474FA" w:rsidR="00CA3BD1" w:rsidP="00CA3BD1" w:rsidRDefault="00CA3BD1" w14:paraId="1900E68E" w14:textId="77777777">
      <w:pPr>
        <w:pStyle w:val="NoSpacing"/>
        <w:rPr>
          <w:b/>
          <w:bCs/>
          <w:lang w:val="nl-NL"/>
        </w:rPr>
      </w:pPr>
    </w:p>
    <w:p w:rsidRPr="009474FA" w:rsidR="00CA3BD1" w:rsidP="00CA3BD1" w:rsidRDefault="00CA3BD1" w14:paraId="529986E3" w14:textId="77777777">
      <w:pPr>
        <w:pStyle w:val="NoSpacing"/>
        <w:rPr>
          <w:b/>
          <w:bCs/>
          <w:lang w:val="nl-NL"/>
        </w:rPr>
      </w:pPr>
      <w:r w:rsidRPr="009474FA">
        <w:rPr>
          <w:b/>
          <w:bCs/>
          <w:lang w:val="nl-NL"/>
        </w:rPr>
        <w:t xml:space="preserve">Vraag 7 </w:t>
      </w:r>
    </w:p>
    <w:p w:rsidRPr="009474FA" w:rsidR="00CA3BD1" w:rsidP="00CA3BD1" w:rsidRDefault="00CA3BD1" w14:paraId="66D8A03C" w14:textId="77777777">
      <w:pPr>
        <w:pStyle w:val="NoSpacing"/>
        <w:rPr>
          <w:b/>
          <w:bCs/>
          <w:lang w:val="nl-NL"/>
        </w:rPr>
      </w:pPr>
      <w:r w:rsidRPr="009474FA">
        <w:rPr>
          <w:b/>
          <w:bCs/>
          <w:lang w:val="nl-NL"/>
        </w:rPr>
        <w:t>Hoeveel geld uit het Mobiliteitsfonds is al gebruikt voor ERTMS?</w:t>
      </w:r>
    </w:p>
    <w:p w:rsidRPr="00CA3BD1" w:rsidR="00CA3BD1" w:rsidP="00CA3BD1" w:rsidRDefault="00CA3BD1" w14:paraId="1F87FB9C" w14:textId="77777777">
      <w:pPr>
        <w:pStyle w:val="NoSpacing"/>
        <w:rPr>
          <w:lang w:val="nl-NL"/>
        </w:rPr>
      </w:pPr>
    </w:p>
    <w:p w:rsidRPr="00CA3BD1" w:rsidR="00CA3BD1" w:rsidP="00CA3BD1" w:rsidRDefault="00CA3BD1" w14:paraId="3ECC5308" w14:textId="77777777">
      <w:pPr>
        <w:pStyle w:val="NoSpacing"/>
        <w:rPr>
          <w:lang w:val="nl-NL"/>
        </w:rPr>
      </w:pPr>
      <w:r w:rsidRPr="00CA3BD1">
        <w:rPr>
          <w:lang w:val="nl-NL"/>
        </w:rPr>
        <w:t>Antwoord 7</w:t>
      </w:r>
    </w:p>
    <w:p w:rsidRPr="00CA3BD1" w:rsidR="00CA3BD1" w:rsidP="00CA3BD1" w:rsidRDefault="00CA3BD1" w14:paraId="3F9A3F0F" w14:textId="27FD04C7">
      <w:pPr>
        <w:pStyle w:val="NoSpacing"/>
        <w:rPr>
          <w:lang w:val="nl-NL"/>
        </w:rPr>
      </w:pPr>
      <w:r w:rsidRPr="00CA3BD1">
        <w:rPr>
          <w:lang w:val="nl-NL"/>
        </w:rPr>
        <w:t xml:space="preserve">Bij de 23e voortgangsrapportage (standlijn 30 juni 2025) was € 2.470,5 </w:t>
      </w:r>
      <w:r w:rsidR="00A101F1">
        <w:rPr>
          <w:lang w:val="nl-NL"/>
        </w:rPr>
        <w:t>miljoen</w:t>
      </w:r>
      <w:r w:rsidRPr="00CA3BD1">
        <w:rPr>
          <w:lang w:val="nl-NL"/>
        </w:rPr>
        <w:t xml:space="preserve"> verplicht vanuit de beschikbare middelen voor ERTMS. Daarvan was € 867,5 </w:t>
      </w:r>
      <w:r w:rsidR="00A101F1">
        <w:rPr>
          <w:lang w:val="nl-NL"/>
        </w:rPr>
        <w:t xml:space="preserve">miljoen </w:t>
      </w:r>
      <w:r w:rsidRPr="00CA3BD1">
        <w:rPr>
          <w:lang w:val="nl-NL"/>
        </w:rPr>
        <w:t>uitgegeven.</w:t>
      </w:r>
    </w:p>
    <w:p w:rsidRPr="00CA3BD1" w:rsidR="00CA3BD1" w:rsidP="00CA3BD1" w:rsidRDefault="00CA3BD1" w14:paraId="1B720488" w14:textId="77777777">
      <w:pPr>
        <w:pStyle w:val="NoSpacing"/>
        <w:rPr>
          <w:lang w:val="nl-NL"/>
        </w:rPr>
      </w:pPr>
      <w:bookmarkStart w:name="_Hlk219729883" w:id="2"/>
    </w:p>
    <w:p w:rsidRPr="00023BE4" w:rsidR="00CA3BD1" w:rsidP="00CA3BD1" w:rsidRDefault="00CA3BD1" w14:paraId="0024A655" w14:textId="77777777">
      <w:pPr>
        <w:pStyle w:val="NoSpacing"/>
        <w:rPr>
          <w:b/>
          <w:bCs/>
          <w:lang w:val="nl-NL"/>
        </w:rPr>
      </w:pPr>
      <w:r w:rsidRPr="00023BE4">
        <w:rPr>
          <w:b/>
          <w:bCs/>
          <w:lang w:val="nl-NL"/>
        </w:rPr>
        <w:t>Vraag 8</w:t>
      </w:r>
    </w:p>
    <w:p w:rsidRPr="00023BE4" w:rsidR="00CA3BD1" w:rsidP="00CA3BD1" w:rsidRDefault="00CA3BD1" w14:paraId="190DC4F3" w14:textId="77777777">
      <w:pPr>
        <w:pStyle w:val="NoSpacing"/>
        <w:rPr>
          <w:b/>
          <w:bCs/>
          <w:lang w:val="nl-NL"/>
        </w:rPr>
      </w:pPr>
      <w:r w:rsidRPr="00023BE4">
        <w:rPr>
          <w:b/>
          <w:bCs/>
          <w:lang w:val="nl-NL"/>
        </w:rPr>
        <w:t>Hoeveel extra geld heeft ProRail nodig om de (versnelde) uitrol van ERTMS mogelijk te maken?</w:t>
      </w:r>
    </w:p>
    <w:p w:rsidRPr="00CA3BD1" w:rsidR="00CA3BD1" w:rsidP="00CA3BD1" w:rsidRDefault="00CA3BD1" w14:paraId="40496F5A" w14:textId="77777777">
      <w:pPr>
        <w:pStyle w:val="NoSpacing"/>
        <w:rPr>
          <w:lang w:val="nl-NL"/>
        </w:rPr>
      </w:pPr>
    </w:p>
    <w:p w:rsidRPr="00CA3BD1" w:rsidR="00CA3BD1" w:rsidP="00CA3BD1" w:rsidRDefault="00CA3BD1" w14:paraId="5C41A611" w14:textId="77777777">
      <w:pPr>
        <w:pStyle w:val="NoSpacing"/>
        <w:rPr>
          <w:lang w:val="nl-NL"/>
        </w:rPr>
      </w:pPr>
      <w:r w:rsidRPr="00CA3BD1">
        <w:rPr>
          <w:lang w:val="nl-NL"/>
        </w:rPr>
        <w:t>Antwoord 8</w:t>
      </w:r>
    </w:p>
    <w:bookmarkEnd w:id="2"/>
    <w:p w:rsidR="00CA3BD1" w:rsidP="00CA3BD1" w:rsidRDefault="00B94166" w14:paraId="7D8BE4F6" w14:textId="0A351012">
      <w:pPr>
        <w:pStyle w:val="NoSpacing"/>
        <w:rPr>
          <w:lang w:val="nl-NL"/>
        </w:rPr>
      </w:pPr>
      <w:r>
        <w:rPr>
          <w:lang w:val="nl-NL"/>
        </w:rPr>
        <w:t>Z</w:t>
      </w:r>
      <w:r w:rsidRPr="00B94166">
        <w:rPr>
          <w:lang w:val="nl-NL"/>
        </w:rPr>
        <w:t>ie beantwoording vraag</w:t>
      </w:r>
      <w:r w:rsidR="00D03545">
        <w:rPr>
          <w:lang w:val="nl-NL"/>
        </w:rPr>
        <w:t xml:space="preserve"> 3</w:t>
      </w:r>
      <w:r>
        <w:rPr>
          <w:lang w:val="nl-NL"/>
        </w:rPr>
        <w:t>.</w:t>
      </w:r>
    </w:p>
    <w:p w:rsidRPr="00CA3BD1" w:rsidR="00B94166" w:rsidP="00CA3BD1" w:rsidRDefault="00B94166" w14:paraId="0CB5B2EB" w14:textId="77777777">
      <w:pPr>
        <w:pStyle w:val="NoSpacing"/>
        <w:rPr>
          <w:lang w:val="nl-NL"/>
        </w:rPr>
      </w:pPr>
    </w:p>
    <w:p w:rsidRPr="00983635" w:rsidR="00CA3BD1" w:rsidP="00CA3BD1" w:rsidRDefault="00CA3BD1" w14:paraId="7ADBB05E" w14:textId="77777777">
      <w:pPr>
        <w:pStyle w:val="NoSpacing"/>
        <w:rPr>
          <w:b/>
          <w:bCs/>
          <w:lang w:val="nl-NL"/>
        </w:rPr>
      </w:pPr>
      <w:r w:rsidRPr="00983635">
        <w:rPr>
          <w:b/>
          <w:bCs/>
          <w:lang w:val="nl-NL"/>
        </w:rPr>
        <w:t xml:space="preserve">Vraag 9 </w:t>
      </w:r>
    </w:p>
    <w:p w:rsidRPr="00983635" w:rsidR="00CA3BD1" w:rsidP="00CA3BD1" w:rsidRDefault="00CA3BD1" w14:paraId="590A01DB" w14:textId="77777777">
      <w:pPr>
        <w:pStyle w:val="NoSpacing"/>
        <w:rPr>
          <w:b/>
          <w:bCs/>
          <w:lang w:val="nl-NL"/>
        </w:rPr>
      </w:pPr>
      <w:r w:rsidRPr="00983635">
        <w:rPr>
          <w:b/>
          <w:bCs/>
          <w:lang w:val="nl-NL"/>
        </w:rPr>
        <w:t>Wat zijn de financiële effecten als er wordt gekozen om niet over te gaan op een versnelde uitrol?</w:t>
      </w:r>
    </w:p>
    <w:p w:rsidRPr="00CA3BD1" w:rsidR="00CA3BD1" w:rsidP="00CA3BD1" w:rsidRDefault="00CA3BD1" w14:paraId="6FF60433" w14:textId="77777777">
      <w:pPr>
        <w:pStyle w:val="NoSpacing"/>
        <w:rPr>
          <w:lang w:val="nl-NL"/>
        </w:rPr>
      </w:pPr>
    </w:p>
    <w:p w:rsidR="00873C32" w:rsidRDefault="00873C32" w14:paraId="2812F00D" w14:textId="77777777">
      <w:pPr>
        <w:spacing w:line="240" w:lineRule="auto"/>
        <w:rPr>
          <w:rFonts w:eastAsiaTheme="minorHAnsi" w:cstheme="minorBidi"/>
          <w:color w:val="auto"/>
          <w:kern w:val="2"/>
          <w:szCs w:val="22"/>
          <w:lang w:eastAsia="en-US"/>
          <w14:ligatures w14:val="standardContextual"/>
        </w:rPr>
      </w:pPr>
      <w:r>
        <w:br w:type="page"/>
      </w:r>
    </w:p>
    <w:p w:rsidRPr="00CA3BD1" w:rsidR="00CA3BD1" w:rsidP="00CA3BD1" w:rsidRDefault="00CA3BD1" w14:paraId="4C0C09F8" w14:textId="4C7B0F9E">
      <w:pPr>
        <w:pStyle w:val="NoSpacing"/>
        <w:rPr>
          <w:lang w:val="nl-NL"/>
        </w:rPr>
      </w:pPr>
      <w:r w:rsidRPr="00CA3BD1">
        <w:rPr>
          <w:lang w:val="nl-NL"/>
        </w:rPr>
        <w:t>Antwoord 9</w:t>
      </w:r>
    </w:p>
    <w:p w:rsidRPr="00CA3BD1" w:rsidR="00CA3BD1" w:rsidP="00CA3BD1" w:rsidRDefault="00CA3BD1" w14:paraId="04E7493D" w14:textId="4D931D45">
      <w:pPr>
        <w:pStyle w:val="NoSpacing"/>
        <w:rPr>
          <w:lang w:val="nl-NL"/>
        </w:rPr>
      </w:pPr>
      <w:r w:rsidRPr="00CA3BD1">
        <w:rPr>
          <w:lang w:val="nl-NL"/>
        </w:rPr>
        <w:t xml:space="preserve">Zoals beschreven in het antwoord op vraag 8, wordt </w:t>
      </w:r>
      <w:r w:rsidRPr="007E0435" w:rsidR="00873C32">
        <w:rPr>
          <w:lang w:val="nl-NL"/>
        </w:rPr>
        <w:t>de financiële prognose nader uitgewerkt</w:t>
      </w:r>
      <w:r w:rsidRPr="00CA3BD1" w:rsidR="00873C32">
        <w:rPr>
          <w:lang w:val="nl-NL"/>
        </w:rPr>
        <w:t xml:space="preserve"> </w:t>
      </w:r>
      <w:r w:rsidR="00873C32">
        <w:rPr>
          <w:lang w:val="nl-NL"/>
        </w:rPr>
        <w:t xml:space="preserve">en wordt </w:t>
      </w:r>
      <w:r w:rsidRPr="00CA3BD1">
        <w:rPr>
          <w:lang w:val="nl-NL"/>
        </w:rPr>
        <w:t xml:space="preserve">uitgezocht wat ProRail nodig heeft om te kunnen versnellen. Dit moet worden afgezet tegen het niet overgaan op een versnelde uitrol. Enerzijds zien we dat een langere duur van de uitrol leidt tot meer dubbele kosten omdat er zowel in het oude beveiligingssysteem geïnvesteerd moet worden (om dit langer in de lucht te houden) als in de uitrol van ERTMS. Ook kunnen er minder besparingen optreden door de uitrol efficiënter aan te pakken. Anderzijds is zeer de vraag of de langere duur van de uitrol in de praktijk mogelijk is, omdat de analoge kennis en techniek niet meer beschikbaar en/of betaalbaar is in de jaren na 2040. </w:t>
      </w:r>
      <w:r w:rsidR="00873C32">
        <w:rPr>
          <w:lang w:val="nl-NL"/>
        </w:rPr>
        <w:t>B</w:t>
      </w:r>
      <w:r w:rsidRPr="00CA3BD1">
        <w:rPr>
          <w:lang w:val="nl-NL"/>
        </w:rPr>
        <w:t xml:space="preserve">ij de 24e voortgangsrapportage ERTMS in het voorjaar van 2026 </w:t>
      </w:r>
      <w:r w:rsidR="00F00357">
        <w:rPr>
          <w:lang w:val="nl-NL"/>
        </w:rPr>
        <w:t>wordt de Kamer hier nader over geïnformeerd</w:t>
      </w:r>
      <w:r w:rsidRPr="00CA3BD1">
        <w:rPr>
          <w:lang w:val="nl-NL"/>
        </w:rPr>
        <w:t>.</w:t>
      </w:r>
    </w:p>
    <w:p w:rsidRPr="00CA3BD1" w:rsidR="00CA3BD1" w:rsidP="00CA3BD1" w:rsidRDefault="00CA3BD1" w14:paraId="37F149FB" w14:textId="77777777">
      <w:pPr>
        <w:pStyle w:val="NoSpacing"/>
        <w:rPr>
          <w:lang w:val="nl-NL"/>
        </w:rPr>
      </w:pPr>
    </w:p>
    <w:p w:rsidRPr="00CE53BF" w:rsidR="00CA3BD1" w:rsidP="00CA3BD1" w:rsidRDefault="00CA3BD1" w14:paraId="3EAFEB17" w14:textId="77777777">
      <w:pPr>
        <w:pStyle w:val="NoSpacing"/>
        <w:rPr>
          <w:b/>
          <w:bCs/>
          <w:lang w:val="nl-NL"/>
        </w:rPr>
      </w:pPr>
      <w:bookmarkStart w:name="_Hlk219730624" w:id="3"/>
      <w:r w:rsidRPr="00CE53BF">
        <w:rPr>
          <w:b/>
          <w:bCs/>
          <w:lang w:val="nl-NL"/>
        </w:rPr>
        <w:t>Vraag 10</w:t>
      </w:r>
    </w:p>
    <w:p w:rsidRPr="00CE53BF" w:rsidR="00CA3BD1" w:rsidP="00CA3BD1" w:rsidRDefault="00CA3BD1" w14:paraId="7DDAA113" w14:textId="77777777">
      <w:pPr>
        <w:pStyle w:val="NoSpacing"/>
        <w:rPr>
          <w:b/>
          <w:bCs/>
          <w:lang w:val="nl-NL"/>
        </w:rPr>
      </w:pPr>
      <w:r w:rsidRPr="00CE53BF">
        <w:rPr>
          <w:b/>
          <w:bCs/>
          <w:lang w:val="nl-NL"/>
        </w:rPr>
        <w:t>Wordt er gekeken naar alternatieve scenario’s ten aanzien van de uitrol, nu blijkt dat (ook) ProRail niet voldoende middelen heeft?</w:t>
      </w:r>
    </w:p>
    <w:p w:rsidRPr="00CA3BD1" w:rsidR="00CA3BD1" w:rsidP="00CA3BD1" w:rsidRDefault="00CA3BD1" w14:paraId="4762604B" w14:textId="77777777">
      <w:pPr>
        <w:pStyle w:val="NoSpacing"/>
        <w:rPr>
          <w:lang w:val="nl-NL"/>
        </w:rPr>
      </w:pPr>
    </w:p>
    <w:p w:rsidRPr="00CA3BD1" w:rsidR="00CA3BD1" w:rsidP="00CA3BD1" w:rsidRDefault="00375306" w14:paraId="241509F8" w14:textId="77B10F76">
      <w:pPr>
        <w:pStyle w:val="NoSpacing"/>
        <w:rPr>
          <w:lang w:val="nl-NL"/>
        </w:rPr>
      </w:pPr>
      <w:r>
        <w:rPr>
          <w:lang w:val="nl-NL"/>
        </w:rPr>
        <w:t>Antwoord</w:t>
      </w:r>
      <w:r w:rsidRPr="00CA3BD1" w:rsidR="00CA3BD1">
        <w:rPr>
          <w:lang w:val="nl-NL"/>
        </w:rPr>
        <w:t xml:space="preserve"> 10</w:t>
      </w:r>
    </w:p>
    <w:bookmarkEnd w:id="3"/>
    <w:p w:rsidR="00CA3BD1" w:rsidP="00CA3BD1" w:rsidRDefault="00B94166" w14:paraId="79700797" w14:textId="2C16DB25">
      <w:pPr>
        <w:pStyle w:val="NoSpacing"/>
        <w:rPr>
          <w:lang w:val="nl-NL"/>
        </w:rPr>
      </w:pPr>
      <w:r>
        <w:rPr>
          <w:lang w:val="nl-NL"/>
        </w:rPr>
        <w:t>Z</w:t>
      </w:r>
      <w:r w:rsidRPr="00B94166">
        <w:rPr>
          <w:lang w:val="nl-NL"/>
        </w:rPr>
        <w:t>ie beantwoording vraag</w:t>
      </w:r>
      <w:r w:rsidR="00D03545">
        <w:rPr>
          <w:lang w:val="nl-NL"/>
        </w:rPr>
        <w:t xml:space="preserve"> 3.</w:t>
      </w:r>
    </w:p>
    <w:p w:rsidRPr="00CA3BD1" w:rsidR="00B94166" w:rsidP="00CA3BD1" w:rsidRDefault="00B94166" w14:paraId="718E4D9B" w14:textId="77777777">
      <w:pPr>
        <w:pStyle w:val="NoSpacing"/>
        <w:rPr>
          <w:lang w:val="nl-NL"/>
        </w:rPr>
      </w:pPr>
    </w:p>
    <w:p w:rsidRPr="0037467B" w:rsidR="00CA3BD1" w:rsidP="00CA3BD1" w:rsidRDefault="00CA3BD1" w14:paraId="59E03220" w14:textId="77777777">
      <w:pPr>
        <w:pStyle w:val="NoSpacing"/>
        <w:rPr>
          <w:b/>
          <w:bCs/>
          <w:lang w:val="nl-NL"/>
        </w:rPr>
      </w:pPr>
      <w:r w:rsidRPr="0037467B">
        <w:rPr>
          <w:b/>
          <w:bCs/>
          <w:lang w:val="nl-NL"/>
        </w:rPr>
        <w:t>Vraag 11</w:t>
      </w:r>
    </w:p>
    <w:p w:rsidRPr="0037467B" w:rsidR="00CA3BD1" w:rsidP="00CA3BD1" w:rsidRDefault="00CA3BD1" w14:paraId="08EFE2A6" w14:textId="77777777">
      <w:pPr>
        <w:pStyle w:val="NoSpacing"/>
        <w:rPr>
          <w:b/>
          <w:bCs/>
          <w:lang w:val="nl-NL"/>
        </w:rPr>
      </w:pPr>
      <w:r w:rsidRPr="0037467B">
        <w:rPr>
          <w:b/>
          <w:bCs/>
          <w:lang w:val="nl-NL"/>
        </w:rPr>
        <w:t>Kunt u toelichten in hoeverre hernieuwde Europese eisen sinds 2019 hebben bijgedragen aan budgetspanning en/of vertragingen? Kunt u op beide aspecten uitgebreid ingaan?</w:t>
      </w:r>
    </w:p>
    <w:p w:rsidRPr="00CA3BD1" w:rsidR="00CA3BD1" w:rsidP="00CA3BD1" w:rsidRDefault="00CA3BD1" w14:paraId="75D6B8CB" w14:textId="77777777">
      <w:pPr>
        <w:pStyle w:val="NoSpacing"/>
        <w:rPr>
          <w:lang w:val="nl-NL"/>
        </w:rPr>
      </w:pPr>
    </w:p>
    <w:p w:rsidRPr="00CA3BD1" w:rsidR="00CA3BD1" w:rsidP="00CA3BD1" w:rsidRDefault="00CA3BD1" w14:paraId="497C3051" w14:textId="77777777">
      <w:pPr>
        <w:pStyle w:val="NoSpacing"/>
        <w:rPr>
          <w:lang w:val="nl-NL"/>
        </w:rPr>
      </w:pPr>
      <w:r w:rsidRPr="00CA3BD1">
        <w:rPr>
          <w:lang w:val="nl-NL"/>
        </w:rPr>
        <w:t>Antwoord 11</w:t>
      </w:r>
    </w:p>
    <w:p w:rsidRPr="00CA3BD1" w:rsidR="00CA3BD1" w:rsidP="00CA3BD1" w:rsidRDefault="00CA3BD1" w14:paraId="3C5674E8" w14:textId="77777777">
      <w:pPr>
        <w:pStyle w:val="NoSpacing"/>
        <w:rPr>
          <w:lang w:val="nl-NL"/>
        </w:rPr>
      </w:pPr>
      <w:r w:rsidRPr="00CA3BD1">
        <w:rPr>
          <w:lang w:val="nl-NL"/>
        </w:rPr>
        <w:t>Zoals beschreven in de 23e voortgangsrapportage is duidelijk geworden dat de nieuwe Europese specificatie TSI CCS uit 2023 invloed heeft op de kosten en planning van de basisrelease van het centrale veiligheidssysteem (CSS). Dit komt doordat correcties uit deze specificatie ook doorgevoerd moeten worden voor de baanvakken in tranche 1. Daarnaast blijkt dat de onderlinge afhankelijkheid tussen het CSS, de systemen van de verkeersleiding (TCS) en het digitaliseren van infradata groter is dan eerder gedacht. Dit leidt tot extra werk, hogere kosten en een langere doorlooptijd. Ook is er impact op het ombouwen van de treinen voor de Noordelijke Lijnen: omdat door de latere ombouw voldaan moet worden aan de TSI 2023 is het inbouwen van een extra functie verplicht. Op dit moment wordt bekeken hoe hiermee om te gaan.</w:t>
      </w:r>
    </w:p>
    <w:p w:rsidRPr="00CA3BD1" w:rsidR="00CA3BD1" w:rsidP="00CA3BD1" w:rsidRDefault="00CA3BD1" w14:paraId="5BCFCE2F" w14:textId="77777777">
      <w:pPr>
        <w:pStyle w:val="NoSpacing"/>
        <w:rPr>
          <w:lang w:val="nl-NL"/>
        </w:rPr>
      </w:pPr>
    </w:p>
    <w:p w:rsidRPr="00CA3BD1" w:rsidR="00CA3BD1" w:rsidP="00CA3BD1" w:rsidRDefault="00CA3BD1" w14:paraId="4E25BC1D" w14:textId="204CEB1F">
      <w:pPr>
        <w:pStyle w:val="NoSpacing"/>
        <w:rPr>
          <w:lang w:val="nl-NL"/>
        </w:rPr>
      </w:pPr>
      <w:r w:rsidRPr="00CA3BD1">
        <w:rPr>
          <w:lang w:val="nl-NL"/>
        </w:rPr>
        <w:t xml:space="preserve">Op dit moment zijn de volgende Europese specificaties alweer in voorbereiding. Deze TSI 2027/2028 bevat naar verwachting extra functionaliteiten in infra en materieel, bijvoorbeeld voor de invoering van FRMCS. Nederland maakt zich er in Europa – samen met andere lidstaten – sterk voor om </w:t>
      </w:r>
      <w:r w:rsidR="004E253B">
        <w:rPr>
          <w:lang w:val="nl-NL"/>
        </w:rPr>
        <w:t>de</w:t>
      </w:r>
      <w:r w:rsidRPr="00CA3BD1">
        <w:rPr>
          <w:lang w:val="nl-NL"/>
        </w:rPr>
        <w:t xml:space="preserve"> komende jaren zo min mogelijk te wijzigen in de specificaties om te voorkomen dat wijzigingen leiden tot hogere kosten en vertragingen in de lopende uitrol. Er is bijvoorbeeld recent een gezamenlijke brief van enkele lidstaten naar de Europese Commissie gestuurd over de impact van de nieuwe standaard voor communicatieverbinding (FRMCS).</w:t>
      </w:r>
    </w:p>
    <w:p w:rsidRPr="00CA3BD1" w:rsidR="00CA3BD1" w:rsidP="00CA3BD1" w:rsidRDefault="00CA3BD1" w14:paraId="18AE729D" w14:textId="77777777">
      <w:pPr>
        <w:pStyle w:val="NoSpacing"/>
        <w:rPr>
          <w:lang w:val="nl-NL"/>
        </w:rPr>
      </w:pPr>
    </w:p>
    <w:p w:rsidRPr="000811B1" w:rsidR="00CA3BD1" w:rsidP="00CA3BD1" w:rsidRDefault="00CA3BD1" w14:paraId="776FAED9" w14:textId="77777777">
      <w:pPr>
        <w:pStyle w:val="NoSpacing"/>
        <w:rPr>
          <w:b/>
          <w:bCs/>
          <w:lang w:val="nl-NL"/>
        </w:rPr>
      </w:pPr>
      <w:r w:rsidRPr="000811B1">
        <w:rPr>
          <w:b/>
          <w:bCs/>
          <w:lang w:val="nl-NL"/>
        </w:rPr>
        <w:t>Vraag 12</w:t>
      </w:r>
    </w:p>
    <w:p w:rsidRPr="000811B1" w:rsidR="00CA3BD1" w:rsidP="00CA3BD1" w:rsidRDefault="00CA3BD1" w14:paraId="1293B56B" w14:textId="77777777">
      <w:pPr>
        <w:pStyle w:val="NoSpacing"/>
        <w:rPr>
          <w:b/>
          <w:bCs/>
          <w:lang w:val="nl-NL"/>
        </w:rPr>
      </w:pPr>
      <w:r w:rsidRPr="000811B1">
        <w:rPr>
          <w:b/>
          <w:bCs/>
          <w:lang w:val="nl-NL"/>
        </w:rPr>
        <w:t>Is inefficiënte aanbesteding een oorzaak van de problematiek in budgetspanning, dan wel vertraging, binnen de uitrol van ERTMS?</w:t>
      </w:r>
    </w:p>
    <w:p w:rsidRPr="00CA3BD1" w:rsidR="00CA3BD1" w:rsidP="00CA3BD1" w:rsidRDefault="00CA3BD1" w14:paraId="47A383A4" w14:textId="77777777">
      <w:pPr>
        <w:pStyle w:val="NoSpacing"/>
        <w:rPr>
          <w:lang w:val="nl-NL"/>
        </w:rPr>
      </w:pPr>
    </w:p>
    <w:p w:rsidR="000811B1" w:rsidRDefault="000811B1" w14:paraId="1227301C" w14:textId="77777777">
      <w:pPr>
        <w:spacing w:line="240" w:lineRule="auto"/>
        <w:rPr>
          <w:rFonts w:eastAsiaTheme="minorHAnsi" w:cstheme="minorBidi"/>
          <w:color w:val="auto"/>
          <w:kern w:val="2"/>
          <w:szCs w:val="22"/>
          <w:lang w:eastAsia="en-US"/>
          <w14:ligatures w14:val="standardContextual"/>
        </w:rPr>
      </w:pPr>
      <w:r>
        <w:br w:type="page"/>
      </w:r>
    </w:p>
    <w:p w:rsidRPr="00CA3BD1" w:rsidR="00CA3BD1" w:rsidP="00CA3BD1" w:rsidRDefault="00CA3BD1" w14:paraId="66FE0623" w14:textId="67E332F8">
      <w:pPr>
        <w:pStyle w:val="NoSpacing"/>
        <w:rPr>
          <w:lang w:val="nl-NL"/>
        </w:rPr>
      </w:pPr>
      <w:r w:rsidRPr="00CA3BD1">
        <w:rPr>
          <w:lang w:val="nl-NL"/>
        </w:rPr>
        <w:t>Antwoord 12</w:t>
      </w:r>
    </w:p>
    <w:p w:rsidRPr="00CA3BD1" w:rsidR="00CA3BD1" w:rsidP="00CA3BD1" w:rsidRDefault="00CA3BD1" w14:paraId="3A3E6B92" w14:textId="245D2BAA">
      <w:pPr>
        <w:pStyle w:val="NoSpacing"/>
        <w:rPr>
          <w:lang w:val="nl-NL"/>
        </w:rPr>
      </w:pPr>
      <w:r w:rsidRPr="00CA3BD1">
        <w:rPr>
          <w:lang w:val="nl-NL"/>
        </w:rPr>
        <w:t>In vergelijking met veel andere landen zijn in Nederland voor de huidige tranche 1 minder omvangrijke, geïntegreerde contracten op de markt gebracht. Bij deze grote contracten worden veel taken en verantwoordelijkheden bij de markt gelegd. Dat lijkt op de korte termijn gunstig, maar kan op lange termijn tot sterke afhankelijkheid van deze leveranciers leiden en daarmee een ongunstige commerciële positie veroorzaken. Wat de beste inkoop- en leveranciersstrategie is, zal in de toekomst moeten blijken. Het huidige beeld is dat de Nederlandse strategie nu tot hogere investeringskosten leidt, maar in de toekomst tot lagere beheerkosten. Bij het vervolg van landelijke uitrol wordt de inkoop- en leveranciersstrategie opnieuw bekeken.</w:t>
      </w:r>
    </w:p>
    <w:p w:rsidRPr="00CA3BD1" w:rsidR="00CA3BD1" w:rsidP="00CA3BD1" w:rsidRDefault="00CA3BD1" w14:paraId="07B18760" w14:textId="77777777">
      <w:pPr>
        <w:pStyle w:val="NoSpacing"/>
        <w:rPr>
          <w:lang w:val="nl-NL"/>
        </w:rPr>
      </w:pPr>
    </w:p>
    <w:p w:rsidRPr="004E1085" w:rsidR="00CA3BD1" w:rsidP="00CA3BD1" w:rsidRDefault="00CA3BD1" w14:paraId="40A31E5B" w14:textId="77777777">
      <w:pPr>
        <w:pStyle w:val="NoSpacing"/>
        <w:rPr>
          <w:b/>
          <w:bCs/>
          <w:lang w:val="nl-NL"/>
        </w:rPr>
      </w:pPr>
      <w:r w:rsidRPr="004E1085">
        <w:rPr>
          <w:b/>
          <w:bCs/>
          <w:lang w:val="nl-NL"/>
        </w:rPr>
        <w:t>Vraag 13</w:t>
      </w:r>
    </w:p>
    <w:p w:rsidRPr="004E1085" w:rsidR="00CA3BD1" w:rsidP="00CA3BD1" w:rsidRDefault="00CA3BD1" w14:paraId="4CD0508A" w14:textId="595E9D63">
      <w:pPr>
        <w:pStyle w:val="NoSpacing"/>
        <w:rPr>
          <w:b/>
          <w:bCs/>
          <w:lang w:val="nl-NL"/>
        </w:rPr>
      </w:pPr>
      <w:r w:rsidRPr="004E1085">
        <w:rPr>
          <w:b/>
          <w:bCs/>
          <w:lang w:val="nl-NL"/>
        </w:rPr>
        <w:t xml:space="preserve">Zijn bij aanbesteding van de Noordelijke lijnen en de Zeeuwse lijn meer of minder inschrijvingen geweest, en zo ja hoe komt dat?  </w:t>
      </w:r>
    </w:p>
    <w:p w:rsidRPr="00CA3BD1" w:rsidR="00CA3BD1" w:rsidP="00CA3BD1" w:rsidRDefault="00CA3BD1" w14:paraId="6EAEA2E9" w14:textId="77777777">
      <w:pPr>
        <w:pStyle w:val="NoSpacing"/>
        <w:rPr>
          <w:lang w:val="nl-NL"/>
        </w:rPr>
      </w:pPr>
    </w:p>
    <w:p w:rsidRPr="00CA3BD1" w:rsidR="00CA3BD1" w:rsidP="00CA3BD1" w:rsidRDefault="00CA3BD1" w14:paraId="3CACAA3F" w14:textId="77777777">
      <w:pPr>
        <w:pStyle w:val="NoSpacing"/>
        <w:rPr>
          <w:lang w:val="nl-NL"/>
        </w:rPr>
      </w:pPr>
      <w:r w:rsidRPr="00CA3BD1">
        <w:rPr>
          <w:lang w:val="nl-NL"/>
        </w:rPr>
        <w:t>Antwoord 13</w:t>
      </w:r>
    </w:p>
    <w:p w:rsidRPr="00CA3BD1" w:rsidR="00CA3BD1" w:rsidP="00CA3BD1" w:rsidRDefault="00CA3BD1" w14:paraId="470C186A" w14:textId="53988160">
      <w:pPr>
        <w:pStyle w:val="NoSpacing"/>
        <w:rPr>
          <w:lang w:val="nl-NL"/>
        </w:rPr>
      </w:pPr>
      <w:r w:rsidRPr="00CA3BD1">
        <w:rPr>
          <w:lang w:val="nl-NL"/>
        </w:rPr>
        <w:t>De aanbestedingen van de eerste twee Friese baanvakken is in de zomer van 2025 afgerond. Zowel voor de ingenieursdiensten als voor de realisatiecontracten bij aannemers waren er meerdere inschrijvingen. Voor de Zeeuwse Lijn zijn er eveneens meerdere percelen in aanbesteding: voor de ingenieursdiensten en de realisatie. Deze aanbestedingen lopen nog, waardoor er op dit moment nog geen mededelingen gedaan kunnen worden over de inschrijving</w:t>
      </w:r>
      <w:r w:rsidR="000247D5">
        <w:rPr>
          <w:lang w:val="nl-NL"/>
        </w:rPr>
        <w:t>(en)</w:t>
      </w:r>
      <w:r w:rsidRPr="00CA3BD1">
        <w:rPr>
          <w:lang w:val="nl-NL"/>
        </w:rPr>
        <w:t xml:space="preserve"> hierop. </w:t>
      </w:r>
    </w:p>
    <w:p w:rsidRPr="00CA3BD1" w:rsidR="00CA3BD1" w:rsidP="00CA3BD1" w:rsidRDefault="00CA3BD1" w14:paraId="36117911" w14:textId="77777777">
      <w:pPr>
        <w:pStyle w:val="NoSpacing"/>
        <w:rPr>
          <w:lang w:val="nl-NL"/>
        </w:rPr>
      </w:pPr>
    </w:p>
    <w:p w:rsidRPr="00215E00" w:rsidR="00CA3BD1" w:rsidP="00CA3BD1" w:rsidRDefault="00CA3BD1" w14:paraId="575E63DB" w14:textId="77777777">
      <w:pPr>
        <w:pStyle w:val="NoSpacing"/>
        <w:rPr>
          <w:b/>
          <w:bCs/>
          <w:lang w:val="nl-NL"/>
        </w:rPr>
      </w:pPr>
      <w:r w:rsidRPr="00215E00">
        <w:rPr>
          <w:b/>
          <w:bCs/>
          <w:lang w:val="nl-NL"/>
        </w:rPr>
        <w:t>Vraag 14</w:t>
      </w:r>
    </w:p>
    <w:p w:rsidRPr="00215E00" w:rsidR="00CA3BD1" w:rsidP="00CA3BD1" w:rsidRDefault="00CA3BD1" w14:paraId="5B29AADD" w14:textId="77777777">
      <w:pPr>
        <w:pStyle w:val="NoSpacing"/>
        <w:rPr>
          <w:b/>
          <w:bCs/>
          <w:lang w:val="nl-NL"/>
        </w:rPr>
      </w:pPr>
      <w:r w:rsidRPr="00215E00">
        <w:rPr>
          <w:b/>
          <w:bCs/>
          <w:lang w:val="nl-NL"/>
        </w:rPr>
        <w:t>Hoe worden de inwoners van Zeeland gecompenseerd ten tijde van het proefbaanvak op de Zeeuwse Lijn?</w:t>
      </w:r>
    </w:p>
    <w:p w:rsidRPr="00CA3BD1" w:rsidR="00CA3BD1" w:rsidP="00CA3BD1" w:rsidRDefault="00CA3BD1" w14:paraId="688CC61C" w14:textId="77777777">
      <w:pPr>
        <w:pStyle w:val="NoSpacing"/>
        <w:rPr>
          <w:lang w:val="nl-NL"/>
        </w:rPr>
      </w:pPr>
    </w:p>
    <w:p w:rsidRPr="00CA3BD1" w:rsidR="00CA3BD1" w:rsidP="00CA3BD1" w:rsidRDefault="00CA3BD1" w14:paraId="7B991A9A" w14:textId="77777777">
      <w:pPr>
        <w:pStyle w:val="NoSpacing"/>
        <w:rPr>
          <w:lang w:val="nl-NL"/>
        </w:rPr>
      </w:pPr>
      <w:r w:rsidRPr="00CA3BD1">
        <w:rPr>
          <w:lang w:val="nl-NL"/>
        </w:rPr>
        <w:t>Antwoord 14</w:t>
      </w:r>
    </w:p>
    <w:p w:rsidRPr="00CA3BD1" w:rsidR="00CA3BD1" w:rsidP="00CA3BD1" w:rsidRDefault="00CA3BD1" w14:paraId="3B9E7E81" w14:textId="43A56312">
      <w:pPr>
        <w:pStyle w:val="NoSpacing"/>
        <w:rPr>
          <w:lang w:val="nl-NL"/>
        </w:rPr>
      </w:pPr>
      <w:r w:rsidRPr="00CA3BD1">
        <w:rPr>
          <w:lang w:val="nl-NL"/>
        </w:rPr>
        <w:t xml:space="preserve">De komende jaren zullen alle partijen in de spoorsector zich er samen met IenW voor inspannen om de inrichting van het proefbaanvak in Zeeland in goede banen te leiden en de hinder zoveel mogelijk te beperken en verzachten. Als basis hiervoor zijn er afspraken gemaakt </w:t>
      </w:r>
      <w:r w:rsidRPr="00CA3BD1" w:rsidR="00242DDF">
        <w:rPr>
          <w:lang w:val="nl-NL"/>
        </w:rPr>
        <w:t xml:space="preserve">tussen IenW en de Provincie Zeeland </w:t>
      </w:r>
      <w:r w:rsidRPr="00CA3BD1">
        <w:rPr>
          <w:lang w:val="nl-NL"/>
        </w:rPr>
        <w:t xml:space="preserve">over een maatregelpakket voor </w:t>
      </w:r>
      <w:r w:rsidRPr="00CA3BD1" w:rsidR="00242DDF">
        <w:rPr>
          <w:lang w:val="nl-NL"/>
        </w:rPr>
        <w:t xml:space="preserve">betrouwbaarheid </w:t>
      </w:r>
      <w:r w:rsidR="00242DDF">
        <w:rPr>
          <w:lang w:val="nl-NL"/>
        </w:rPr>
        <w:t xml:space="preserve">en </w:t>
      </w:r>
      <w:r w:rsidRPr="00CA3BD1">
        <w:rPr>
          <w:lang w:val="nl-NL"/>
        </w:rPr>
        <w:t xml:space="preserve">hinderbeperking. Dit bevat onder meer afspraken over de inzet van vervangend vervoer, het plaatsen van extra OV-fietsen en het opzetten van een opleiding voor spooronderhoudspersoneel in Zeeland. </w:t>
      </w:r>
      <w:r w:rsidR="00E93FAA">
        <w:rPr>
          <w:lang w:val="nl-NL"/>
        </w:rPr>
        <w:t>Naast de provincie worden</w:t>
      </w:r>
      <w:r w:rsidRPr="00CA3BD1">
        <w:rPr>
          <w:lang w:val="nl-NL"/>
        </w:rPr>
        <w:t xml:space="preserve"> ook andere belanghebbende partijen als gemeenten,</w:t>
      </w:r>
      <w:r w:rsidRPr="00CA3BD1">
        <w:rPr>
          <w:rFonts w:cs="Verdana"/>
          <w:color w:val="000000"/>
          <w:kern w:val="0"/>
          <w:szCs w:val="18"/>
          <w:lang w:val="nl-NL"/>
        </w:rPr>
        <w:t xml:space="preserve"> </w:t>
      </w:r>
      <w:r w:rsidRPr="00CA3BD1">
        <w:rPr>
          <w:lang w:val="nl-NL"/>
        </w:rPr>
        <w:t>onderwijsinstellingen, haven en bedrijven betrokken bij de verdere uitwerking van het proefbaanvak en de maatregelen. Hierbij staa</w:t>
      </w:r>
      <w:r w:rsidR="000E1DCE">
        <w:rPr>
          <w:lang w:val="nl-NL"/>
        </w:rPr>
        <w:t>n</w:t>
      </w:r>
      <w:r w:rsidRPr="00CA3BD1">
        <w:rPr>
          <w:lang w:val="nl-NL"/>
        </w:rPr>
        <w:t xml:space="preserve"> de reiziger</w:t>
      </w:r>
      <w:r w:rsidR="000E1DCE">
        <w:rPr>
          <w:lang w:val="nl-NL"/>
        </w:rPr>
        <w:t xml:space="preserve"> en verlader</w:t>
      </w:r>
      <w:r w:rsidRPr="00CA3BD1">
        <w:rPr>
          <w:lang w:val="nl-NL"/>
        </w:rPr>
        <w:t xml:space="preserve"> centraal. Er is nog ruim de tijd voor de voorbereidingen, aangezien het proefbaanvak op z’n vroegst in 2029 zal plaatsvinden.</w:t>
      </w:r>
    </w:p>
    <w:p w:rsidRPr="00CA3BD1" w:rsidR="00CA3BD1" w:rsidP="00CA3BD1" w:rsidRDefault="00CA3BD1" w14:paraId="4A67FEBE" w14:textId="77777777">
      <w:pPr>
        <w:pStyle w:val="NoSpacing"/>
        <w:rPr>
          <w:lang w:val="nl-NL"/>
        </w:rPr>
      </w:pPr>
    </w:p>
    <w:p w:rsidRPr="008269DA" w:rsidR="00CA3BD1" w:rsidP="00CA3BD1" w:rsidRDefault="00CA3BD1" w14:paraId="12A49DBC" w14:textId="77777777">
      <w:pPr>
        <w:pStyle w:val="NoSpacing"/>
        <w:rPr>
          <w:b/>
          <w:bCs/>
          <w:lang w:val="nl-NL"/>
        </w:rPr>
      </w:pPr>
      <w:r w:rsidRPr="008269DA">
        <w:rPr>
          <w:b/>
          <w:bCs/>
          <w:lang w:val="nl-NL"/>
        </w:rPr>
        <w:t>Vraag 15</w:t>
      </w:r>
    </w:p>
    <w:p w:rsidRPr="008269DA" w:rsidR="00CA3BD1" w:rsidP="00CA3BD1" w:rsidRDefault="00CA3BD1" w14:paraId="5043FF8D" w14:textId="77777777">
      <w:pPr>
        <w:pStyle w:val="NoSpacing"/>
        <w:rPr>
          <w:b/>
          <w:bCs/>
          <w:lang w:val="nl-NL"/>
        </w:rPr>
      </w:pPr>
      <w:r w:rsidRPr="008269DA">
        <w:rPr>
          <w:b/>
          <w:bCs/>
          <w:lang w:val="nl-NL"/>
        </w:rPr>
        <w:t>Was het ten tijde van aanleggen voorzien dat de huidige ERTMS-baanvakken, HSL en Betuweroute, nu al niet meer zouden aansluiten bij het ERTMS-systeem dat nu wordt uitgerold?</w:t>
      </w:r>
    </w:p>
    <w:p w:rsidRPr="00CA3BD1" w:rsidR="00CA3BD1" w:rsidP="00CA3BD1" w:rsidRDefault="00CA3BD1" w14:paraId="0EC741CF" w14:textId="77777777">
      <w:pPr>
        <w:pStyle w:val="NoSpacing"/>
        <w:rPr>
          <w:lang w:val="nl-NL"/>
        </w:rPr>
      </w:pPr>
    </w:p>
    <w:p w:rsidRPr="00CA3BD1" w:rsidR="00CA3BD1" w:rsidP="00CA3BD1" w:rsidRDefault="00CA3BD1" w14:paraId="032CB51D" w14:textId="77777777">
      <w:pPr>
        <w:pStyle w:val="NoSpacing"/>
        <w:rPr>
          <w:lang w:val="nl-NL"/>
        </w:rPr>
      </w:pPr>
      <w:r w:rsidRPr="00CA3BD1">
        <w:rPr>
          <w:lang w:val="nl-NL"/>
        </w:rPr>
        <w:t>Antwoord 15</w:t>
      </w:r>
    </w:p>
    <w:p w:rsidRPr="00CA3BD1" w:rsidR="00CA3BD1" w:rsidP="00CA3BD1" w:rsidRDefault="00CA3BD1" w14:paraId="652CC285" w14:textId="7533D7E4">
      <w:pPr>
        <w:pStyle w:val="NoSpacing"/>
        <w:rPr>
          <w:lang w:val="nl-NL"/>
        </w:rPr>
      </w:pPr>
      <w:r w:rsidRPr="00CA3BD1">
        <w:rPr>
          <w:lang w:val="nl-NL"/>
        </w:rPr>
        <w:t xml:space="preserve">Ten tijde van de aanleg van beide baanvakken </w:t>
      </w:r>
      <w:r w:rsidRPr="00CA3BD1" w:rsidR="000E1DCE">
        <w:rPr>
          <w:lang w:val="nl-NL"/>
        </w:rPr>
        <w:t>in 2007</w:t>
      </w:r>
      <w:r w:rsidR="000E1DCE">
        <w:rPr>
          <w:lang w:val="nl-NL"/>
        </w:rPr>
        <w:t xml:space="preserve"> </w:t>
      </w:r>
      <w:r w:rsidRPr="00CA3BD1">
        <w:rPr>
          <w:lang w:val="nl-NL"/>
        </w:rPr>
        <w:t xml:space="preserve">was bekend dat de ERTMS-specificaties zich verder zouden blijven ontwikkelen, maar niet op welke wijze en welke consequenties dat zou hebben. Het was daarom </w:t>
      </w:r>
      <w:r w:rsidR="000E1DCE">
        <w:rPr>
          <w:lang w:val="nl-NL"/>
        </w:rPr>
        <w:t xml:space="preserve">niet </w:t>
      </w:r>
      <w:r w:rsidRPr="00CA3BD1">
        <w:rPr>
          <w:lang w:val="nl-NL"/>
        </w:rPr>
        <w:t xml:space="preserve">mogelijk om op toekomstige wijzigingen te anticiperen. Daarnaast gold en geldt dat de verwachte levensduur van de centrale ERTMS-apparatuur </w:t>
      </w:r>
      <w:r w:rsidR="000E1DCE">
        <w:rPr>
          <w:lang w:val="nl-NL"/>
        </w:rPr>
        <w:t>ongeveer</w:t>
      </w:r>
      <w:r w:rsidRPr="00CA3BD1">
        <w:rPr>
          <w:lang w:val="nl-NL"/>
        </w:rPr>
        <w:t xml:space="preserve"> 25 jaar is. Dit betekent dat zowel de HSL-Zuid als op de Betuweroute deze apparatuur einde levensduur is tussen 2031 en 2035. In andere landen is dit overigens niet anders: ook België maakt momenteel plannen om het ERTMS-systeem op haar deel van de HSL-verbinding tussen Antwerpen en Nederland kort na 2030 te vernieuwen.</w:t>
      </w:r>
    </w:p>
    <w:p w:rsidRPr="00CA3BD1" w:rsidR="00CA3BD1" w:rsidP="00CA3BD1" w:rsidRDefault="00CA3BD1" w14:paraId="012F4FE0" w14:textId="77777777">
      <w:pPr>
        <w:pStyle w:val="NoSpacing"/>
        <w:rPr>
          <w:lang w:val="nl-NL"/>
        </w:rPr>
      </w:pPr>
    </w:p>
    <w:p w:rsidRPr="000945BC" w:rsidR="00CA3BD1" w:rsidP="00CA3BD1" w:rsidRDefault="00CA3BD1" w14:paraId="0F17E98B" w14:textId="77777777">
      <w:pPr>
        <w:pStyle w:val="NoSpacing"/>
        <w:rPr>
          <w:b/>
          <w:bCs/>
          <w:lang w:val="nl-NL"/>
        </w:rPr>
      </w:pPr>
      <w:r w:rsidRPr="000945BC">
        <w:rPr>
          <w:b/>
          <w:bCs/>
          <w:lang w:val="nl-NL"/>
        </w:rPr>
        <w:t xml:space="preserve">Vraag 16 </w:t>
      </w:r>
    </w:p>
    <w:p w:rsidRPr="000945BC" w:rsidR="00CA3BD1" w:rsidP="00CA3BD1" w:rsidRDefault="00CA3BD1" w14:paraId="23673092" w14:textId="77777777">
      <w:pPr>
        <w:pStyle w:val="NoSpacing"/>
        <w:rPr>
          <w:b/>
          <w:bCs/>
          <w:lang w:val="nl-NL"/>
        </w:rPr>
      </w:pPr>
      <w:r w:rsidRPr="000945BC">
        <w:rPr>
          <w:b/>
          <w:bCs/>
          <w:lang w:val="nl-NL"/>
        </w:rPr>
        <w:t>Wanneer en hoe werd het duidelijk dat de ERTMS-baanvakken, onder andere HSL en Betuweroute, niet up-to-date zijn ten opzichte van het ERTMS-systeem dat nu wordt uitgerold?</w:t>
      </w:r>
    </w:p>
    <w:p w:rsidRPr="00CA3BD1" w:rsidR="00CA3BD1" w:rsidP="00CA3BD1" w:rsidRDefault="00CA3BD1" w14:paraId="48BF236C" w14:textId="77777777">
      <w:pPr>
        <w:pStyle w:val="NoSpacing"/>
        <w:rPr>
          <w:lang w:val="nl-NL"/>
        </w:rPr>
      </w:pPr>
    </w:p>
    <w:p w:rsidRPr="00CA3BD1" w:rsidR="00CA3BD1" w:rsidP="00CA3BD1" w:rsidRDefault="00CA3BD1" w14:paraId="67BEC847" w14:textId="77777777">
      <w:pPr>
        <w:pStyle w:val="NoSpacing"/>
        <w:rPr>
          <w:lang w:val="nl-NL"/>
        </w:rPr>
      </w:pPr>
      <w:r w:rsidRPr="00CA3BD1">
        <w:rPr>
          <w:lang w:val="nl-NL"/>
        </w:rPr>
        <w:t>Antwoord 16</w:t>
      </w:r>
    </w:p>
    <w:p w:rsidRPr="00CA3BD1" w:rsidR="00CA3BD1" w:rsidP="00CA3BD1" w:rsidRDefault="00CA3BD1" w14:paraId="1D162C74" w14:textId="6FF7054E">
      <w:pPr>
        <w:pStyle w:val="NoSpacing"/>
        <w:rPr>
          <w:lang w:val="nl-NL"/>
        </w:rPr>
      </w:pPr>
      <w:r w:rsidRPr="00CA3BD1">
        <w:rPr>
          <w:lang w:val="nl-NL"/>
        </w:rPr>
        <w:t xml:space="preserve">Bij een digitaal systeem als ERTMS zal altijd sprake zijn van verdere ontwikkeling (zie ook het antwoord op vraag 15). Specifiek voor de HSL-Zuid is een rapport met oplossingsrichtingen op 3 juni 2020 is aangeboden aan de Tweede Kamer (Kamerstukken II 2020/21, 33652, nr. 79). Naar aanleiding van dit rapport </w:t>
      </w:r>
      <w:r w:rsidR="003E5C4F">
        <w:rPr>
          <w:lang w:val="nl-NL"/>
        </w:rPr>
        <w:t>is</w:t>
      </w:r>
      <w:r w:rsidRPr="00CA3BD1">
        <w:rPr>
          <w:lang w:val="nl-NL"/>
        </w:rPr>
        <w:t xml:space="preserve"> een vergelijkbaar onderzoek uitgevoerd naar andere baseline 2 baanvakken, waaronder de Betuweroute. </w:t>
      </w:r>
    </w:p>
    <w:p w:rsidRPr="00CA3BD1" w:rsidR="00CA3BD1" w:rsidP="00CA3BD1" w:rsidRDefault="00CA3BD1" w14:paraId="76B41DC0" w14:textId="77777777">
      <w:pPr>
        <w:pStyle w:val="NoSpacing"/>
        <w:rPr>
          <w:lang w:val="nl-NL"/>
        </w:rPr>
      </w:pPr>
    </w:p>
    <w:p w:rsidRPr="00CA3BD1" w:rsidR="00CA3BD1" w:rsidP="00CA3BD1" w:rsidRDefault="00CA3BD1" w14:paraId="76E6571E" w14:textId="49BA5942">
      <w:pPr>
        <w:pStyle w:val="NoSpacing"/>
        <w:rPr>
          <w:lang w:val="nl-NL"/>
        </w:rPr>
      </w:pPr>
      <w:r w:rsidRPr="00CA3BD1">
        <w:rPr>
          <w:lang w:val="nl-NL"/>
        </w:rPr>
        <w:t xml:space="preserve">Omdat vernieuwing van ERTMS op deze baanvakken na 2030 nodig is, is het logisch dat deze nog geen onderdeel waren van de Programmabeslissing uit 2019 en van tranche 1. In de landelijke uitrol en het vormgeven van tranche 2 is dit nadrukkelijk wel het geval. </w:t>
      </w:r>
      <w:r w:rsidR="00A40BEC">
        <w:rPr>
          <w:lang w:val="nl-NL"/>
        </w:rPr>
        <w:t xml:space="preserve">Naar verwachting kan </w:t>
      </w:r>
      <w:r w:rsidR="00D2206E">
        <w:rPr>
          <w:lang w:val="nl-NL"/>
        </w:rPr>
        <w:t>de Kamer</w:t>
      </w:r>
      <w:r w:rsidRPr="00CA3BD1">
        <w:rPr>
          <w:lang w:val="nl-NL"/>
        </w:rPr>
        <w:t xml:space="preserve"> bij de 24e voortgangsrapportage in het voorjaar van 2026 </w:t>
      </w:r>
      <w:r w:rsidR="00A40BEC">
        <w:rPr>
          <w:lang w:val="nl-NL"/>
        </w:rPr>
        <w:t xml:space="preserve">hierover </w:t>
      </w:r>
      <w:r w:rsidRPr="00CA3BD1">
        <w:rPr>
          <w:lang w:val="nl-NL"/>
        </w:rPr>
        <w:t xml:space="preserve">nader </w:t>
      </w:r>
      <w:r w:rsidR="00A40BEC">
        <w:rPr>
          <w:lang w:val="nl-NL"/>
        </w:rPr>
        <w:t xml:space="preserve">worden </w:t>
      </w:r>
      <w:r w:rsidRPr="00CA3BD1">
        <w:rPr>
          <w:lang w:val="nl-NL"/>
        </w:rPr>
        <w:t>geïnformeerd.</w:t>
      </w:r>
    </w:p>
    <w:p w:rsidRPr="00E44B6E" w:rsidR="00CA3BD1" w:rsidP="00CA3BD1" w:rsidRDefault="00CA3BD1" w14:paraId="7DA90A36" w14:textId="77777777">
      <w:pPr>
        <w:pStyle w:val="NoSpacing"/>
        <w:rPr>
          <w:b/>
          <w:bCs/>
          <w:lang w:val="nl-NL"/>
        </w:rPr>
      </w:pPr>
    </w:p>
    <w:p w:rsidRPr="00E44B6E" w:rsidR="00CA3BD1" w:rsidP="00CA3BD1" w:rsidRDefault="00CA3BD1" w14:paraId="58F9C49C" w14:textId="77777777">
      <w:pPr>
        <w:pStyle w:val="NoSpacing"/>
        <w:rPr>
          <w:b/>
          <w:bCs/>
          <w:lang w:val="nl-NL"/>
        </w:rPr>
      </w:pPr>
      <w:r w:rsidRPr="00E44B6E">
        <w:rPr>
          <w:b/>
          <w:bCs/>
          <w:lang w:val="nl-NL"/>
        </w:rPr>
        <w:t xml:space="preserve">Vraag 17 </w:t>
      </w:r>
    </w:p>
    <w:p w:rsidRPr="00E44B6E" w:rsidR="00CA3BD1" w:rsidP="00CA3BD1" w:rsidRDefault="00CA3BD1" w14:paraId="00F86C6B" w14:textId="77777777">
      <w:pPr>
        <w:pStyle w:val="NoSpacing"/>
        <w:rPr>
          <w:b/>
          <w:bCs/>
          <w:lang w:val="nl-NL"/>
        </w:rPr>
      </w:pPr>
      <w:r w:rsidRPr="00E44B6E">
        <w:rPr>
          <w:b/>
          <w:bCs/>
          <w:lang w:val="nl-NL"/>
        </w:rPr>
        <w:t>Kunt u in een vergelijkende lijst weergeven wat alle lidstaten voorzien aan de uitrol van ERTMS, wat zij initieel begroot hebben en hoeveel budgetspanning zij ervaren?</w:t>
      </w:r>
    </w:p>
    <w:p w:rsidRPr="00CA3BD1" w:rsidR="00CA3BD1" w:rsidP="00CA3BD1" w:rsidRDefault="00CA3BD1" w14:paraId="5563ECE2" w14:textId="77777777">
      <w:pPr>
        <w:pStyle w:val="NoSpacing"/>
        <w:rPr>
          <w:lang w:val="nl-NL"/>
        </w:rPr>
      </w:pPr>
    </w:p>
    <w:p w:rsidRPr="00CA3BD1" w:rsidR="00CA3BD1" w:rsidP="00CA3BD1" w:rsidRDefault="00CA3BD1" w14:paraId="758373CA" w14:textId="77777777">
      <w:pPr>
        <w:pStyle w:val="NoSpacing"/>
        <w:rPr>
          <w:lang w:val="nl-NL"/>
        </w:rPr>
      </w:pPr>
      <w:r w:rsidRPr="00CA3BD1">
        <w:rPr>
          <w:lang w:val="nl-NL"/>
        </w:rPr>
        <w:t>Antwoord 17</w:t>
      </w:r>
    </w:p>
    <w:p w:rsidRPr="00CA3BD1" w:rsidR="00CA3BD1" w:rsidP="00CA3BD1" w:rsidRDefault="00CA3BD1" w14:paraId="4EFE01F2" w14:textId="77777777">
      <w:pPr>
        <w:pStyle w:val="NoSpacing"/>
        <w:rPr>
          <w:lang w:val="nl-NL"/>
        </w:rPr>
      </w:pPr>
      <w:r w:rsidRPr="00CA3BD1">
        <w:rPr>
          <w:lang w:val="nl-NL"/>
        </w:rPr>
        <w:t xml:space="preserve">Lidstaten hanteren een uiteenlopende scope in hun kostenramingen, waardoor al snel appels met peren worden vergeleken. Een aantal lidstaten neemt bijvoorbeeld materieelombouw, interlocking of detectiesystemen mee, terwijl andere lidstaten dat niet doen. Hierdoor verschillen zowel de uitgangspunten als de reikwijdte van de kosten aanzienlijk. Het is daarom niet mogelijk om op basis van de publiek beschikbare informatie een goed vergelijkende lijst op te stellen. </w:t>
      </w:r>
    </w:p>
    <w:p w:rsidRPr="00CA3BD1" w:rsidR="00CA3BD1" w:rsidP="00CA3BD1" w:rsidRDefault="00CA3BD1" w14:paraId="019D7A9B" w14:textId="77777777">
      <w:pPr>
        <w:pStyle w:val="NoSpacing"/>
        <w:rPr>
          <w:lang w:val="nl-NL"/>
        </w:rPr>
      </w:pPr>
    </w:p>
    <w:p w:rsidRPr="007E5B35" w:rsidR="00CA3BD1" w:rsidP="00CA3BD1" w:rsidRDefault="00CA3BD1" w14:paraId="1175500C" w14:textId="77777777">
      <w:pPr>
        <w:pStyle w:val="NoSpacing"/>
        <w:rPr>
          <w:b/>
          <w:bCs/>
          <w:lang w:val="nl-NL"/>
        </w:rPr>
      </w:pPr>
      <w:bookmarkStart w:name="_Hlk218612727" w:id="4"/>
      <w:r w:rsidRPr="007E5B35">
        <w:rPr>
          <w:b/>
          <w:bCs/>
          <w:lang w:val="nl-NL"/>
        </w:rPr>
        <w:t>Vraag 18</w:t>
      </w:r>
    </w:p>
    <w:p w:rsidRPr="007E5B35" w:rsidR="00CA3BD1" w:rsidP="00CA3BD1" w:rsidRDefault="00CA3BD1" w14:paraId="5C8C97A1" w14:textId="77777777">
      <w:pPr>
        <w:pStyle w:val="NoSpacing"/>
        <w:rPr>
          <w:b/>
          <w:bCs/>
          <w:lang w:val="nl-NL"/>
        </w:rPr>
      </w:pPr>
      <w:r w:rsidRPr="007E5B35">
        <w:rPr>
          <w:b/>
          <w:bCs/>
          <w:lang w:val="nl-NL"/>
        </w:rPr>
        <w:t>Welke ERTMS-versie implementeren België, Duitsland en Luxemburg en zijn deze straks compatibel met de versie die in Nederland wordt geïmplementeerd?</w:t>
      </w:r>
    </w:p>
    <w:p w:rsidRPr="00CA3BD1" w:rsidR="00CA3BD1" w:rsidP="00CA3BD1" w:rsidRDefault="00CA3BD1" w14:paraId="18A1D478" w14:textId="77777777">
      <w:pPr>
        <w:pStyle w:val="NoSpacing"/>
        <w:rPr>
          <w:lang w:val="nl-NL"/>
        </w:rPr>
      </w:pPr>
    </w:p>
    <w:p w:rsidRPr="00CA3BD1" w:rsidR="00CA3BD1" w:rsidP="00CA3BD1" w:rsidRDefault="00CA3BD1" w14:paraId="1360BAA4" w14:textId="77777777">
      <w:pPr>
        <w:pStyle w:val="NoSpacing"/>
        <w:rPr>
          <w:lang w:val="nl-NL"/>
        </w:rPr>
      </w:pPr>
      <w:r w:rsidRPr="00CA3BD1">
        <w:rPr>
          <w:lang w:val="nl-NL"/>
        </w:rPr>
        <w:t>Antwoord 18</w:t>
      </w:r>
    </w:p>
    <w:p w:rsidRPr="00CA3BD1" w:rsidR="00CA3BD1" w:rsidP="00CA3BD1" w:rsidRDefault="00CA3BD1" w14:paraId="7FE86F6E" w14:textId="115F83B6">
      <w:pPr>
        <w:pStyle w:val="NoSpacing"/>
        <w:rPr>
          <w:lang w:val="nl-NL"/>
        </w:rPr>
      </w:pPr>
      <w:r w:rsidRPr="00CA3BD1">
        <w:rPr>
          <w:lang w:val="nl-NL"/>
        </w:rPr>
        <w:t>Nederland implementeert</w:t>
      </w:r>
      <w:r w:rsidR="00947EE6">
        <w:rPr>
          <w:lang w:val="nl-NL"/>
        </w:rPr>
        <w:t xml:space="preserve"> in de infrastructuur</w:t>
      </w:r>
      <w:r w:rsidRPr="00CA3BD1">
        <w:rPr>
          <w:lang w:val="nl-NL"/>
        </w:rPr>
        <w:t xml:space="preserve"> de meest actuele versie van ERTMS die op de markt beschikbaar is: level 2, systeemversie 2.1.</w:t>
      </w:r>
      <w:r w:rsidR="007E6730">
        <w:rPr>
          <w:lang w:val="nl-NL"/>
        </w:rPr>
        <w:t xml:space="preserve"> </w:t>
      </w:r>
      <w:r w:rsidRPr="00CA3BD1">
        <w:rPr>
          <w:lang w:val="nl-NL"/>
        </w:rPr>
        <w:t>België heeft in december 2025 de uitrol van ERTMS in de infrastructuur afgerond. Het netwerk bestaat dan uit een mix van verschillende systeemversies (1.1 en 2.0). Duitsland rolt volgens de huidig bekende plannen systeemversie 2.0 of hoger uit, met uitzondering van de grensbaanvakken naar Zwitserland. Luxemburg is al geheel voorzien van systeemversie 1.0.</w:t>
      </w:r>
    </w:p>
    <w:p w:rsidRPr="00CA3BD1" w:rsidR="00CA3BD1" w:rsidP="00CA3BD1" w:rsidRDefault="00CA3BD1" w14:paraId="1307C221" w14:textId="77777777">
      <w:pPr>
        <w:pStyle w:val="NoSpacing"/>
        <w:rPr>
          <w:lang w:val="nl-NL"/>
        </w:rPr>
      </w:pPr>
    </w:p>
    <w:p w:rsidRPr="00CA3BD1" w:rsidR="00CA3BD1" w:rsidP="00CA3BD1" w:rsidRDefault="00CA3BD1" w14:paraId="2BAF2682" w14:textId="313525BB">
      <w:pPr>
        <w:pStyle w:val="NoSpacing"/>
        <w:rPr>
          <w:lang w:val="nl-NL"/>
        </w:rPr>
      </w:pPr>
      <w:r w:rsidRPr="00CA3BD1">
        <w:rPr>
          <w:lang w:val="nl-NL"/>
        </w:rPr>
        <w:t>Om te kunnen rijden over verschillende versies van ERTMS in de infrastructuur is het van belang dat treinen zijn voorzien van een gelijke of hogere systeemversie dan de infrastructuur (achterwaartse compatibiliteit). Het Nederlandse programma ERTMS stimuleert daarom dat treinen worden voorzien van systeemversie 2.</w:t>
      </w:r>
      <w:r w:rsidR="00947EE6">
        <w:rPr>
          <w:lang w:val="nl-NL"/>
        </w:rPr>
        <w:t>0</w:t>
      </w:r>
      <w:r w:rsidRPr="00CA3BD1">
        <w:rPr>
          <w:lang w:val="nl-NL"/>
        </w:rPr>
        <w:t xml:space="preserve"> of hoger om te kunnen blijven rijden in en buiten Nederland. Treinen die vanuit onze buurlanden in Nederland willen rijden, moeten ook minimaal van systeemversie 2.</w:t>
      </w:r>
      <w:r w:rsidR="00947EE6">
        <w:rPr>
          <w:lang w:val="nl-NL"/>
        </w:rPr>
        <w:t>0</w:t>
      </w:r>
      <w:r w:rsidRPr="00CA3BD1">
        <w:rPr>
          <w:lang w:val="nl-NL"/>
        </w:rPr>
        <w:t xml:space="preserve"> zijn voorzien.</w:t>
      </w:r>
    </w:p>
    <w:p w:rsidRPr="00CA3BD1" w:rsidR="00CA3BD1" w:rsidP="00CA3BD1" w:rsidRDefault="00CA3BD1" w14:paraId="79651DBE" w14:textId="77777777">
      <w:pPr>
        <w:pStyle w:val="NoSpacing"/>
        <w:rPr>
          <w:lang w:val="nl-NL"/>
        </w:rPr>
      </w:pPr>
    </w:p>
    <w:p w:rsidRPr="00CA3BD1" w:rsidR="00CA3BD1" w:rsidP="00CA3BD1" w:rsidRDefault="00CA3BD1" w14:paraId="3732FE08" w14:textId="2282C4ED">
      <w:pPr>
        <w:pStyle w:val="NoSpacing"/>
        <w:rPr>
          <w:lang w:val="nl-NL"/>
        </w:rPr>
      </w:pPr>
      <w:r w:rsidRPr="00CA3BD1">
        <w:rPr>
          <w:lang w:val="nl-NL"/>
        </w:rPr>
        <w:t>Aangezien ERTMS een digitaal systeem is, blijven de specificaties zich verder ontwikkelen. In 2023 introduceerde de Europese Commissie baseline 4, met een verplichte implementatietermijn die ervoor zorgt dat treinen compatibel blijven met de infrastructuur. IenW en de programmadirectie ERTMS volgen de ontwikkelingen nauwlettend en heeft regelmatig overleg met de buurlanden en andere lidstaten op de Europese spoorcorridors waar Nederland op ligt.</w:t>
      </w:r>
    </w:p>
    <w:p w:rsidRPr="00CA3BD1" w:rsidR="00CA3BD1" w:rsidP="00CA3BD1" w:rsidRDefault="00CA3BD1" w14:paraId="3A48440F" w14:textId="77777777">
      <w:pPr>
        <w:pStyle w:val="NoSpacing"/>
        <w:rPr>
          <w:lang w:val="nl-NL"/>
        </w:rPr>
      </w:pPr>
      <w:bookmarkStart w:name="_Hlk218612856" w:id="5"/>
      <w:bookmarkEnd w:id="4"/>
    </w:p>
    <w:p w:rsidRPr="00BE7C33" w:rsidR="00CA3BD1" w:rsidP="00CA3BD1" w:rsidRDefault="00CA3BD1" w14:paraId="0167D469" w14:textId="77777777">
      <w:pPr>
        <w:pStyle w:val="NoSpacing"/>
        <w:rPr>
          <w:b/>
          <w:bCs/>
          <w:lang w:val="nl-NL"/>
        </w:rPr>
      </w:pPr>
      <w:r w:rsidRPr="00BE7C33">
        <w:rPr>
          <w:b/>
          <w:bCs/>
          <w:lang w:val="nl-NL"/>
        </w:rPr>
        <w:t>Vraag 19</w:t>
      </w:r>
    </w:p>
    <w:p w:rsidRPr="00BE7C33" w:rsidR="00CA3BD1" w:rsidP="00CA3BD1" w:rsidRDefault="00CA3BD1" w14:paraId="074C7546" w14:textId="77777777">
      <w:pPr>
        <w:pStyle w:val="NoSpacing"/>
        <w:rPr>
          <w:b/>
          <w:bCs/>
          <w:lang w:val="nl-NL"/>
        </w:rPr>
      </w:pPr>
      <w:r w:rsidRPr="00BE7C33">
        <w:rPr>
          <w:b/>
          <w:bCs/>
          <w:lang w:val="nl-NL"/>
        </w:rPr>
        <w:t>Is de verwachting dat Nederland extra kosten moet maken, of zijn die al gemaakt, om het ERTMS-systeem compatibel te maken met de buurlanden? Zo ja, wat zijn deze kosten en in hoeverre worden deze kosten gedeeld met de buurlanden in kwestie?</w:t>
      </w:r>
    </w:p>
    <w:p w:rsidRPr="00CA3BD1" w:rsidR="00CA3BD1" w:rsidP="00CA3BD1" w:rsidRDefault="00CA3BD1" w14:paraId="1B3BA998" w14:textId="77777777">
      <w:pPr>
        <w:pStyle w:val="NoSpacing"/>
        <w:rPr>
          <w:lang w:val="nl-NL"/>
        </w:rPr>
      </w:pPr>
    </w:p>
    <w:p w:rsidRPr="00CA3BD1" w:rsidR="00CA3BD1" w:rsidP="00CA3BD1" w:rsidRDefault="00CA3BD1" w14:paraId="5AE5DCCF" w14:textId="77777777">
      <w:pPr>
        <w:pStyle w:val="NoSpacing"/>
        <w:rPr>
          <w:lang w:val="nl-NL"/>
        </w:rPr>
      </w:pPr>
      <w:r w:rsidRPr="00CA3BD1">
        <w:rPr>
          <w:lang w:val="nl-NL"/>
        </w:rPr>
        <w:t>Antwoord 19</w:t>
      </w:r>
    </w:p>
    <w:bookmarkEnd w:id="5"/>
    <w:p w:rsidRPr="000D143B" w:rsidR="00CA3BD1" w:rsidP="00CA3BD1" w:rsidRDefault="00CA3BD1" w14:paraId="3F54D651" w14:textId="77777777">
      <w:pPr>
        <w:pStyle w:val="NoSpacing"/>
        <w:rPr>
          <w:lang w:val="nl-NL"/>
        </w:rPr>
      </w:pPr>
      <w:r w:rsidRPr="00CA3BD1">
        <w:rPr>
          <w:lang w:val="nl-NL"/>
        </w:rPr>
        <w:t>Op dit moment zijn nog geen meerkosten in beeld voor het compatibel maken van de grensovergangen. Wanneer dit het geval is, dan zal dit onderdeel van de programmaprognose worden. Hierbij wordt de doelmatigheid en de verantwoordelijkheidsverdeling tussen landen nadrukkelijk bezien.</w:t>
      </w:r>
    </w:p>
    <w:p w:rsidRPr="00771EC7" w:rsidR="00112F76" w:rsidP="00B54CBD" w:rsidRDefault="00112F76" w14:paraId="2D5287D8" w14:textId="77777777">
      <w:pPr>
        <w:pStyle w:val="NoSpacing"/>
        <w:rPr>
          <w:lang w:val="nl-NL"/>
        </w:rPr>
      </w:pPr>
    </w:p>
    <w:p w:rsidRPr="0032483B" w:rsidR="0032483B" w:rsidP="000365A1" w:rsidRDefault="0032483B" w14:paraId="0BA36AD2" w14:textId="77777777"/>
    <w:sectPr w:rsidRPr="0032483B" w:rsidR="0032483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1F17B" w14:textId="77777777" w:rsidR="00FF7BDE" w:rsidRDefault="00FF7BDE">
      <w:pPr>
        <w:spacing w:line="240" w:lineRule="auto"/>
      </w:pPr>
      <w:r>
        <w:separator/>
      </w:r>
    </w:p>
  </w:endnote>
  <w:endnote w:type="continuationSeparator" w:id="0">
    <w:p w14:paraId="013E3BFA" w14:textId="77777777" w:rsidR="00FF7BDE" w:rsidRDefault="00FF7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4D7FB" w14:textId="77777777" w:rsidR="00401B0A" w:rsidRDefault="00401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E2F6" w14:textId="77777777" w:rsidR="00401B0A" w:rsidRDefault="00401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2518D" w14:textId="77777777" w:rsidR="00401B0A" w:rsidRDefault="00401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FB512" w14:textId="77777777" w:rsidR="00FF7BDE" w:rsidRDefault="00FF7BDE">
      <w:pPr>
        <w:spacing w:line="240" w:lineRule="auto"/>
      </w:pPr>
      <w:r>
        <w:separator/>
      </w:r>
    </w:p>
  </w:footnote>
  <w:footnote w:type="continuationSeparator" w:id="0">
    <w:p w14:paraId="2810B87F" w14:textId="77777777" w:rsidR="00FF7BDE" w:rsidRDefault="00FF7BDE">
      <w:pPr>
        <w:spacing w:line="240" w:lineRule="auto"/>
      </w:pPr>
      <w:r>
        <w:continuationSeparator/>
      </w:r>
    </w:p>
  </w:footnote>
  <w:footnote w:id="1">
    <w:p w14:paraId="12949740" w14:textId="770A3230" w:rsidR="007E0435" w:rsidRPr="007E0435" w:rsidRDefault="007E0435">
      <w:pPr>
        <w:pStyle w:val="FootnoteText"/>
        <w:rPr>
          <w:sz w:val="14"/>
          <w:szCs w:val="14"/>
        </w:rPr>
      </w:pPr>
      <w:r w:rsidRPr="007E0435">
        <w:rPr>
          <w:rStyle w:val="FootnoteReference"/>
          <w:sz w:val="14"/>
          <w:szCs w:val="14"/>
        </w:rPr>
        <w:footnoteRef/>
      </w:r>
      <w:r w:rsidRPr="007E0435">
        <w:rPr>
          <w:sz w:val="14"/>
          <w:szCs w:val="14"/>
        </w:rPr>
        <w:t xml:space="preserve"> Kamerstukken II, 2024/25, 36600-A, nr. 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7941D" w14:textId="77777777" w:rsidR="00401B0A" w:rsidRDefault="00401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94899" w14:textId="79BA4594" w:rsidR="003557AB" w:rsidRDefault="0097768C">
    <w:r>
      <w:rPr>
        <w:noProof/>
        <w:lang w:val="en-GB" w:eastAsia="en-GB"/>
      </w:rPr>
      <mc:AlternateContent>
        <mc:Choice Requires="wps">
          <w:drawing>
            <wp:anchor distT="0" distB="0" distL="0" distR="0" simplePos="0" relativeHeight="251651584" behindDoc="0" locked="1" layoutInCell="1" allowOverlap="1" wp14:anchorId="3F0500AC" wp14:editId="3DF7A85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89AA3C0" w14:textId="77777777" w:rsidR="003557AB" w:rsidRDefault="0097768C">
                          <w:pPr>
                            <w:pStyle w:val="AfzendgegevensKop0"/>
                          </w:pPr>
                          <w:r>
                            <w:t>Ministerie van Infrastructuur en Waterstaat</w:t>
                          </w:r>
                        </w:p>
                        <w:p w14:paraId="45BDD07D" w14:textId="77777777" w:rsidR="009576D2" w:rsidRDefault="009576D2" w:rsidP="009576D2"/>
                        <w:p w14:paraId="67622801" w14:textId="77777777" w:rsidR="009576D2" w:rsidRDefault="009576D2" w:rsidP="009576D2">
                          <w:pPr>
                            <w:spacing w:line="240" w:lineRule="auto"/>
                            <w:rPr>
                              <w:b/>
                              <w:bCs/>
                              <w:sz w:val="13"/>
                              <w:szCs w:val="13"/>
                            </w:rPr>
                          </w:pPr>
                          <w:r w:rsidRPr="0032483B">
                            <w:rPr>
                              <w:b/>
                              <w:bCs/>
                              <w:sz w:val="13"/>
                              <w:szCs w:val="13"/>
                            </w:rPr>
                            <w:t>Onze referentie</w:t>
                          </w:r>
                        </w:p>
                        <w:p w14:paraId="3BA59B29" w14:textId="77777777" w:rsidR="009576D2" w:rsidRPr="007D6506" w:rsidRDefault="009576D2" w:rsidP="009576D2">
                          <w:pPr>
                            <w:spacing w:line="240" w:lineRule="auto"/>
                            <w:rPr>
                              <w:b/>
                              <w:bCs/>
                              <w:sz w:val="13"/>
                              <w:szCs w:val="13"/>
                            </w:rPr>
                          </w:pPr>
                          <w:r w:rsidRPr="00C15D13">
                            <w:rPr>
                              <w:sz w:val="13"/>
                              <w:szCs w:val="13"/>
                            </w:rPr>
                            <w:t>IENW/BSK-2025/</w:t>
                          </w:r>
                          <w:r>
                            <w:rPr>
                              <w:sz w:val="13"/>
                              <w:szCs w:val="13"/>
                            </w:rPr>
                            <w:t>321723</w:t>
                          </w:r>
                        </w:p>
                        <w:p w14:paraId="3C56C220" w14:textId="77777777" w:rsidR="009576D2" w:rsidRPr="009576D2" w:rsidRDefault="009576D2" w:rsidP="009576D2"/>
                      </w:txbxContent>
                    </wps:txbx>
                    <wps:bodyPr vert="horz" wrap="square" lIns="0" tIns="0" rIns="0" bIns="0" anchor="t" anchorCtr="0"/>
                  </wps:wsp>
                </a:graphicData>
              </a:graphic>
            </wp:anchor>
          </w:drawing>
        </mc:Choice>
        <mc:Fallback>
          <w:pict>
            <v:shapetype w14:anchorId="3F0500A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89AA3C0" w14:textId="77777777" w:rsidR="003557AB" w:rsidRDefault="0097768C">
                    <w:pPr>
                      <w:pStyle w:val="AfzendgegevensKop0"/>
                    </w:pPr>
                    <w:r>
                      <w:t>Ministerie van Infrastructuur en Waterstaat</w:t>
                    </w:r>
                  </w:p>
                  <w:p w14:paraId="45BDD07D" w14:textId="77777777" w:rsidR="009576D2" w:rsidRDefault="009576D2" w:rsidP="009576D2"/>
                  <w:p w14:paraId="67622801" w14:textId="77777777" w:rsidR="009576D2" w:rsidRDefault="009576D2" w:rsidP="009576D2">
                    <w:pPr>
                      <w:spacing w:line="240" w:lineRule="auto"/>
                      <w:rPr>
                        <w:b/>
                        <w:bCs/>
                        <w:sz w:val="13"/>
                        <w:szCs w:val="13"/>
                      </w:rPr>
                    </w:pPr>
                    <w:r w:rsidRPr="0032483B">
                      <w:rPr>
                        <w:b/>
                        <w:bCs/>
                        <w:sz w:val="13"/>
                        <w:szCs w:val="13"/>
                      </w:rPr>
                      <w:t>Onze referentie</w:t>
                    </w:r>
                  </w:p>
                  <w:p w14:paraId="3BA59B29" w14:textId="77777777" w:rsidR="009576D2" w:rsidRPr="007D6506" w:rsidRDefault="009576D2" w:rsidP="009576D2">
                    <w:pPr>
                      <w:spacing w:line="240" w:lineRule="auto"/>
                      <w:rPr>
                        <w:b/>
                        <w:bCs/>
                        <w:sz w:val="13"/>
                        <w:szCs w:val="13"/>
                      </w:rPr>
                    </w:pPr>
                    <w:r w:rsidRPr="00C15D13">
                      <w:rPr>
                        <w:sz w:val="13"/>
                        <w:szCs w:val="13"/>
                      </w:rPr>
                      <w:t>IENW/BSK-2025/</w:t>
                    </w:r>
                    <w:r>
                      <w:rPr>
                        <w:sz w:val="13"/>
                        <w:szCs w:val="13"/>
                      </w:rPr>
                      <w:t>321723</w:t>
                    </w:r>
                  </w:p>
                  <w:p w14:paraId="3C56C220" w14:textId="77777777" w:rsidR="009576D2" w:rsidRPr="009576D2" w:rsidRDefault="009576D2" w:rsidP="009576D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101FF73" wp14:editId="24B1C38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396E9A" w14:textId="77777777" w:rsidR="003557AB" w:rsidRDefault="0097768C">
                          <w:pPr>
                            <w:pStyle w:val="Referentiegegevens"/>
                          </w:pPr>
                          <w:r>
                            <w:t xml:space="preserve">Pagina </w:t>
                          </w:r>
                          <w:r>
                            <w:fldChar w:fldCharType="begin"/>
                          </w:r>
                          <w:r>
                            <w:instrText>PAGE</w:instrText>
                          </w:r>
                          <w:r>
                            <w:fldChar w:fldCharType="separate"/>
                          </w:r>
                          <w:r w:rsidR="0027625E">
                            <w:rPr>
                              <w:noProof/>
                            </w:rPr>
                            <w:t>1</w:t>
                          </w:r>
                          <w:r>
                            <w:fldChar w:fldCharType="end"/>
                          </w:r>
                          <w:r>
                            <w:t xml:space="preserve"> van </w:t>
                          </w:r>
                          <w:r>
                            <w:fldChar w:fldCharType="begin"/>
                          </w:r>
                          <w:r>
                            <w:instrText>NUMPAGES</w:instrText>
                          </w:r>
                          <w:r>
                            <w:fldChar w:fldCharType="separate"/>
                          </w:r>
                          <w:r w:rsidR="0027625E">
                            <w:rPr>
                              <w:noProof/>
                            </w:rPr>
                            <w:t>1</w:t>
                          </w:r>
                          <w:r>
                            <w:fldChar w:fldCharType="end"/>
                          </w:r>
                        </w:p>
                      </w:txbxContent>
                    </wps:txbx>
                    <wps:bodyPr vert="horz" wrap="square" lIns="0" tIns="0" rIns="0" bIns="0" anchor="t" anchorCtr="0"/>
                  </wps:wsp>
                </a:graphicData>
              </a:graphic>
            </wp:anchor>
          </w:drawing>
        </mc:Choice>
        <mc:Fallback>
          <w:pict>
            <v:shape w14:anchorId="6101FF7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A396E9A" w14:textId="77777777" w:rsidR="003557AB" w:rsidRDefault="0097768C">
                    <w:pPr>
                      <w:pStyle w:val="Referentiegegevens"/>
                    </w:pPr>
                    <w:r>
                      <w:t xml:space="preserve">Pagina </w:t>
                    </w:r>
                    <w:r>
                      <w:fldChar w:fldCharType="begin"/>
                    </w:r>
                    <w:r>
                      <w:instrText>PAGE</w:instrText>
                    </w:r>
                    <w:r>
                      <w:fldChar w:fldCharType="separate"/>
                    </w:r>
                    <w:r w:rsidR="0027625E">
                      <w:rPr>
                        <w:noProof/>
                      </w:rPr>
                      <w:t>1</w:t>
                    </w:r>
                    <w:r>
                      <w:fldChar w:fldCharType="end"/>
                    </w:r>
                    <w:r>
                      <w:t xml:space="preserve"> van </w:t>
                    </w:r>
                    <w:r>
                      <w:fldChar w:fldCharType="begin"/>
                    </w:r>
                    <w:r>
                      <w:instrText>NUMPAGES</w:instrText>
                    </w:r>
                    <w:r>
                      <w:fldChar w:fldCharType="separate"/>
                    </w:r>
                    <w:r w:rsidR="0027625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9A1044A" wp14:editId="7A0C3C5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860FB4" w14:textId="77777777" w:rsidR="00F866D7" w:rsidRDefault="00F866D7"/>
                      </w:txbxContent>
                    </wps:txbx>
                    <wps:bodyPr vert="horz" wrap="square" lIns="0" tIns="0" rIns="0" bIns="0" anchor="t" anchorCtr="0"/>
                  </wps:wsp>
                </a:graphicData>
              </a:graphic>
            </wp:anchor>
          </w:drawing>
        </mc:Choice>
        <mc:Fallback>
          <w:pict>
            <v:shape w14:anchorId="59A1044A" id="726e58e4-823c-11ee-8554-0242ac120003" o:spid="_x0000_s1028"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AFgbur4BAABTAwAADgAAAAAAAAAAAAAAAAAu&#10;AgAAZHJzL2Uyb0RvYy54bWxQSwECLQAUAAYACAAAACEAPPsda+AAAAALAQAADwAAAAAAAAAAAAAA&#10;AAAYBAAAZHJzL2Rvd25yZXYueG1sUEsFBgAAAAAEAAQA8wAAACUFAAAAAA==&#10;" filled="f" stroked="f">
              <v:textbox inset="0,0,0,0">
                <w:txbxContent>
                  <w:p w14:paraId="6E860FB4" w14:textId="77777777" w:rsidR="00F866D7" w:rsidRDefault="00F866D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987C" w14:textId="7EBD8809" w:rsidR="003557AB" w:rsidRDefault="0097768C">
    <w:pPr>
      <w:spacing w:after="7029" w:line="14" w:lineRule="exact"/>
    </w:pPr>
    <w:r>
      <w:rPr>
        <w:noProof/>
        <w:lang w:val="en-GB" w:eastAsia="en-GB"/>
      </w:rPr>
      <mc:AlternateContent>
        <mc:Choice Requires="wps">
          <w:drawing>
            <wp:anchor distT="0" distB="0" distL="0" distR="0" simplePos="0" relativeHeight="251656704" behindDoc="0" locked="1" layoutInCell="1" allowOverlap="1" wp14:anchorId="206DB324" wp14:editId="4818C7E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D56A81" w14:textId="4930C05B" w:rsidR="003557AB" w:rsidRDefault="0097768C">
                          <w:pPr>
                            <w:pStyle w:val="Referentiegegevens"/>
                          </w:pPr>
                          <w:r>
                            <w:t xml:space="preserve">Pagina </w:t>
                          </w:r>
                          <w:r>
                            <w:fldChar w:fldCharType="begin"/>
                          </w:r>
                          <w:r>
                            <w:instrText>PAGE</w:instrText>
                          </w:r>
                          <w:r>
                            <w:fldChar w:fldCharType="separate"/>
                          </w:r>
                          <w:r w:rsidR="007A47F1">
                            <w:rPr>
                              <w:noProof/>
                            </w:rPr>
                            <w:t>1</w:t>
                          </w:r>
                          <w:r>
                            <w:fldChar w:fldCharType="end"/>
                          </w:r>
                          <w:r>
                            <w:t xml:space="preserve"> van </w:t>
                          </w:r>
                          <w:r>
                            <w:fldChar w:fldCharType="begin"/>
                          </w:r>
                          <w:r>
                            <w:instrText>NUMPAGES</w:instrText>
                          </w:r>
                          <w:r>
                            <w:fldChar w:fldCharType="separate"/>
                          </w:r>
                          <w:r w:rsidR="007A47F1">
                            <w:rPr>
                              <w:noProof/>
                            </w:rPr>
                            <w:t>1</w:t>
                          </w:r>
                          <w:r>
                            <w:fldChar w:fldCharType="end"/>
                          </w:r>
                        </w:p>
                      </w:txbxContent>
                    </wps:txbx>
                    <wps:bodyPr vert="horz" wrap="square" lIns="0" tIns="0" rIns="0" bIns="0" anchor="t" anchorCtr="0"/>
                  </wps:wsp>
                </a:graphicData>
              </a:graphic>
            </wp:anchor>
          </w:drawing>
        </mc:Choice>
        <mc:Fallback>
          <w:pict>
            <v:shapetype w14:anchorId="206DB324" id="_x0000_t202" coordsize="21600,21600" o:spt="202" path="m,l,21600r21600,l21600,xe">
              <v:stroke joinstyle="miter"/>
              <v:path gradientshapeok="t" o:connecttype="rect"/>
            </v:shapetype>
            <v:shape id="7268d813-823c-11ee-8554-0242ac120003" o:spid="_x0000_s1029"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IXB9n2+AQAAUwMAAA4AAAAAAAAAAAAAAAAA&#10;LgIAAGRycy9lMm9Eb2MueG1sUEsBAi0AFAAGAAgAAAAhAFpOuonhAAAADgEAAA8AAAAAAAAAAAAA&#10;AAAAGAQAAGRycy9kb3ducmV2LnhtbFBLBQYAAAAABAAEAPMAAAAmBQAAAAA=&#10;" filled="f" stroked="f">
              <v:textbox inset="0,0,0,0">
                <w:txbxContent>
                  <w:p w14:paraId="44D56A81" w14:textId="4930C05B" w:rsidR="003557AB" w:rsidRDefault="0097768C">
                    <w:pPr>
                      <w:pStyle w:val="Referentiegegevens"/>
                    </w:pPr>
                    <w:r>
                      <w:t xml:space="preserve">Pagina </w:t>
                    </w:r>
                    <w:r>
                      <w:fldChar w:fldCharType="begin"/>
                    </w:r>
                    <w:r>
                      <w:instrText>PAGE</w:instrText>
                    </w:r>
                    <w:r>
                      <w:fldChar w:fldCharType="separate"/>
                    </w:r>
                    <w:r w:rsidR="007A47F1">
                      <w:rPr>
                        <w:noProof/>
                      </w:rPr>
                      <w:t>1</w:t>
                    </w:r>
                    <w:r>
                      <w:fldChar w:fldCharType="end"/>
                    </w:r>
                    <w:r>
                      <w:t xml:space="preserve"> van </w:t>
                    </w:r>
                    <w:r>
                      <w:fldChar w:fldCharType="begin"/>
                    </w:r>
                    <w:r>
                      <w:instrText>NUMPAGES</w:instrText>
                    </w:r>
                    <w:r>
                      <w:fldChar w:fldCharType="separate"/>
                    </w:r>
                    <w:r w:rsidR="007A47F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527E73C" wp14:editId="06DEC08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FC360F0" w14:textId="77777777" w:rsidR="003557AB" w:rsidRDefault="0097768C">
                          <w:pPr>
                            <w:pStyle w:val="AfzendgegevensKop0"/>
                          </w:pPr>
                          <w:r>
                            <w:t>Ministerie van Infrastructuur en Waterstaat</w:t>
                          </w:r>
                        </w:p>
                        <w:p w14:paraId="356ABC1E" w14:textId="77777777" w:rsidR="003557AB" w:rsidRDefault="003557AB">
                          <w:pPr>
                            <w:pStyle w:val="WitregelW1"/>
                          </w:pPr>
                        </w:p>
                        <w:p w14:paraId="5ABF9826" w14:textId="77777777" w:rsidR="003557AB" w:rsidRDefault="0097768C">
                          <w:pPr>
                            <w:pStyle w:val="Afzendgegevens"/>
                          </w:pPr>
                          <w:r>
                            <w:t>Rijnstraat 8</w:t>
                          </w:r>
                        </w:p>
                        <w:p w14:paraId="033CCE10" w14:textId="77777777" w:rsidR="003557AB" w:rsidRPr="0027625E" w:rsidRDefault="0097768C">
                          <w:pPr>
                            <w:pStyle w:val="Afzendgegevens"/>
                            <w:rPr>
                              <w:lang w:val="de-DE"/>
                            </w:rPr>
                          </w:pPr>
                          <w:r w:rsidRPr="0027625E">
                            <w:rPr>
                              <w:lang w:val="de-DE"/>
                            </w:rPr>
                            <w:t>2515 XP  Den Haag</w:t>
                          </w:r>
                        </w:p>
                        <w:p w14:paraId="4EB9F0A3" w14:textId="77777777" w:rsidR="003557AB" w:rsidRPr="0027625E" w:rsidRDefault="0097768C">
                          <w:pPr>
                            <w:pStyle w:val="Afzendgegevens"/>
                            <w:rPr>
                              <w:lang w:val="de-DE"/>
                            </w:rPr>
                          </w:pPr>
                          <w:r w:rsidRPr="0027625E">
                            <w:rPr>
                              <w:lang w:val="de-DE"/>
                            </w:rPr>
                            <w:t>Postbus 20901</w:t>
                          </w:r>
                        </w:p>
                        <w:p w14:paraId="4E51793B" w14:textId="77777777" w:rsidR="003557AB" w:rsidRPr="0027625E" w:rsidRDefault="0097768C">
                          <w:pPr>
                            <w:pStyle w:val="Afzendgegevens"/>
                            <w:rPr>
                              <w:lang w:val="de-DE"/>
                            </w:rPr>
                          </w:pPr>
                          <w:r w:rsidRPr="0027625E">
                            <w:rPr>
                              <w:lang w:val="de-DE"/>
                            </w:rPr>
                            <w:t>2500 EX Den Haag</w:t>
                          </w:r>
                        </w:p>
                        <w:p w14:paraId="26A49903" w14:textId="77777777" w:rsidR="003557AB" w:rsidRPr="0027625E" w:rsidRDefault="003557AB">
                          <w:pPr>
                            <w:pStyle w:val="WitregelW1"/>
                            <w:rPr>
                              <w:lang w:val="de-DE"/>
                            </w:rPr>
                          </w:pPr>
                        </w:p>
                        <w:p w14:paraId="138ED3FF" w14:textId="77777777" w:rsidR="003557AB" w:rsidRPr="0027625E" w:rsidRDefault="0097768C">
                          <w:pPr>
                            <w:pStyle w:val="Afzendgegevens"/>
                            <w:rPr>
                              <w:lang w:val="de-DE"/>
                            </w:rPr>
                          </w:pPr>
                          <w:r w:rsidRPr="0027625E">
                            <w:rPr>
                              <w:lang w:val="de-DE"/>
                            </w:rPr>
                            <w:t>T   070-456 0000</w:t>
                          </w:r>
                        </w:p>
                        <w:p w14:paraId="6967912F" w14:textId="77777777" w:rsidR="003557AB" w:rsidRPr="00771EC7" w:rsidRDefault="0097768C" w:rsidP="009576D2">
                          <w:pPr>
                            <w:pStyle w:val="Afzendgegevens"/>
                            <w:spacing w:line="240" w:lineRule="auto"/>
                          </w:pPr>
                          <w:r w:rsidRPr="00771EC7">
                            <w:t>F   070-456 1111</w:t>
                          </w:r>
                        </w:p>
                        <w:p w14:paraId="4539B714" w14:textId="77777777" w:rsidR="003557AB" w:rsidRPr="00771EC7" w:rsidRDefault="003557AB" w:rsidP="009576D2">
                          <w:pPr>
                            <w:pStyle w:val="WitregelW2"/>
                            <w:spacing w:line="240" w:lineRule="auto"/>
                          </w:pPr>
                        </w:p>
                        <w:p w14:paraId="7E42E597" w14:textId="77777777" w:rsidR="007D6506" w:rsidRDefault="0032483B" w:rsidP="009576D2">
                          <w:pPr>
                            <w:spacing w:line="240" w:lineRule="auto"/>
                            <w:rPr>
                              <w:b/>
                              <w:bCs/>
                              <w:sz w:val="13"/>
                              <w:szCs w:val="13"/>
                            </w:rPr>
                          </w:pPr>
                          <w:r w:rsidRPr="0032483B">
                            <w:rPr>
                              <w:b/>
                              <w:bCs/>
                              <w:sz w:val="13"/>
                              <w:szCs w:val="13"/>
                            </w:rPr>
                            <w:t>Onze referentie</w:t>
                          </w:r>
                        </w:p>
                        <w:p w14:paraId="418D6040" w14:textId="5C991FBF" w:rsidR="0032483B" w:rsidRPr="007D6506" w:rsidRDefault="00C15D13" w:rsidP="009576D2">
                          <w:pPr>
                            <w:spacing w:line="240" w:lineRule="auto"/>
                            <w:rPr>
                              <w:b/>
                              <w:bCs/>
                              <w:sz w:val="13"/>
                              <w:szCs w:val="13"/>
                            </w:rPr>
                          </w:pPr>
                          <w:r w:rsidRPr="00C15D13">
                            <w:rPr>
                              <w:sz w:val="13"/>
                              <w:szCs w:val="13"/>
                            </w:rPr>
                            <w:t>IENW/BSK-2025/</w:t>
                          </w:r>
                          <w:r w:rsidR="00657BF3">
                            <w:rPr>
                              <w:sz w:val="13"/>
                              <w:szCs w:val="13"/>
                            </w:rPr>
                            <w:t>321723</w:t>
                          </w:r>
                        </w:p>
                        <w:p w14:paraId="11EB9AAB" w14:textId="77777777" w:rsidR="0032483B" w:rsidRPr="0032483B" w:rsidRDefault="0032483B" w:rsidP="009576D2">
                          <w:pPr>
                            <w:spacing w:line="240" w:lineRule="auto"/>
                          </w:pPr>
                        </w:p>
                        <w:p w14:paraId="52314F89" w14:textId="77777777" w:rsidR="003557AB" w:rsidRDefault="0097768C" w:rsidP="009576D2">
                          <w:pPr>
                            <w:pStyle w:val="Referentiegegevenskop"/>
                            <w:spacing w:line="240" w:lineRule="auto"/>
                          </w:pPr>
                          <w:r>
                            <w:t>Bijlage(n)</w:t>
                          </w:r>
                        </w:p>
                        <w:p w14:paraId="48C5095E" w14:textId="5D88D8D4" w:rsidR="003557AB" w:rsidRDefault="009576D2" w:rsidP="009576D2">
                          <w:pPr>
                            <w:pStyle w:val="Referentiegegevens"/>
                            <w:spacing w:line="240" w:lineRule="auto"/>
                          </w:pPr>
                          <w:r>
                            <w:t>1</w:t>
                          </w:r>
                        </w:p>
                      </w:txbxContent>
                    </wps:txbx>
                    <wps:bodyPr vert="horz" wrap="square" lIns="0" tIns="0" rIns="0" bIns="0" anchor="t" anchorCtr="0"/>
                  </wps:wsp>
                </a:graphicData>
              </a:graphic>
            </wp:anchor>
          </w:drawing>
        </mc:Choice>
        <mc:Fallback>
          <w:pict>
            <v:shape w14:anchorId="2527E73C" id="7268d739-823c-11ee-8554-0242ac120003" o:spid="_x0000_s1030"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ByLaWTwQEAAFQDAAAOAAAAAAAAAAAA&#10;AAAAAC4CAABkcnMvZTJvRG9jLnhtbFBLAQItABQABgAIAAAAIQAjtp0b4gAAAA0BAAAPAAAAAAAA&#10;AAAAAAAAABsEAABkcnMvZG93bnJldi54bWxQSwUGAAAAAAQABADzAAAAKgUAAAAA&#10;" filled="f" stroked="f">
              <v:textbox inset="0,0,0,0">
                <w:txbxContent>
                  <w:p w14:paraId="6FC360F0" w14:textId="77777777" w:rsidR="003557AB" w:rsidRDefault="0097768C">
                    <w:pPr>
                      <w:pStyle w:val="AfzendgegevensKop0"/>
                    </w:pPr>
                    <w:r>
                      <w:t>Ministerie van Infrastructuur en Waterstaat</w:t>
                    </w:r>
                  </w:p>
                  <w:p w14:paraId="356ABC1E" w14:textId="77777777" w:rsidR="003557AB" w:rsidRDefault="003557AB">
                    <w:pPr>
                      <w:pStyle w:val="WitregelW1"/>
                    </w:pPr>
                  </w:p>
                  <w:p w14:paraId="5ABF9826" w14:textId="77777777" w:rsidR="003557AB" w:rsidRDefault="0097768C">
                    <w:pPr>
                      <w:pStyle w:val="Afzendgegevens"/>
                    </w:pPr>
                    <w:r>
                      <w:t>Rijnstraat 8</w:t>
                    </w:r>
                  </w:p>
                  <w:p w14:paraId="033CCE10" w14:textId="77777777" w:rsidR="003557AB" w:rsidRPr="0027625E" w:rsidRDefault="0097768C">
                    <w:pPr>
                      <w:pStyle w:val="Afzendgegevens"/>
                      <w:rPr>
                        <w:lang w:val="de-DE"/>
                      </w:rPr>
                    </w:pPr>
                    <w:r w:rsidRPr="0027625E">
                      <w:rPr>
                        <w:lang w:val="de-DE"/>
                      </w:rPr>
                      <w:t>2515 XP  Den Haag</w:t>
                    </w:r>
                  </w:p>
                  <w:p w14:paraId="4EB9F0A3" w14:textId="77777777" w:rsidR="003557AB" w:rsidRPr="0027625E" w:rsidRDefault="0097768C">
                    <w:pPr>
                      <w:pStyle w:val="Afzendgegevens"/>
                      <w:rPr>
                        <w:lang w:val="de-DE"/>
                      </w:rPr>
                    </w:pPr>
                    <w:r w:rsidRPr="0027625E">
                      <w:rPr>
                        <w:lang w:val="de-DE"/>
                      </w:rPr>
                      <w:t>Postbus 20901</w:t>
                    </w:r>
                  </w:p>
                  <w:p w14:paraId="4E51793B" w14:textId="77777777" w:rsidR="003557AB" w:rsidRPr="0027625E" w:rsidRDefault="0097768C">
                    <w:pPr>
                      <w:pStyle w:val="Afzendgegevens"/>
                      <w:rPr>
                        <w:lang w:val="de-DE"/>
                      </w:rPr>
                    </w:pPr>
                    <w:r w:rsidRPr="0027625E">
                      <w:rPr>
                        <w:lang w:val="de-DE"/>
                      </w:rPr>
                      <w:t>2500 EX Den Haag</w:t>
                    </w:r>
                  </w:p>
                  <w:p w14:paraId="26A49903" w14:textId="77777777" w:rsidR="003557AB" w:rsidRPr="0027625E" w:rsidRDefault="003557AB">
                    <w:pPr>
                      <w:pStyle w:val="WitregelW1"/>
                      <w:rPr>
                        <w:lang w:val="de-DE"/>
                      </w:rPr>
                    </w:pPr>
                  </w:p>
                  <w:p w14:paraId="138ED3FF" w14:textId="77777777" w:rsidR="003557AB" w:rsidRPr="0027625E" w:rsidRDefault="0097768C">
                    <w:pPr>
                      <w:pStyle w:val="Afzendgegevens"/>
                      <w:rPr>
                        <w:lang w:val="de-DE"/>
                      </w:rPr>
                    </w:pPr>
                    <w:r w:rsidRPr="0027625E">
                      <w:rPr>
                        <w:lang w:val="de-DE"/>
                      </w:rPr>
                      <w:t>T   070-456 0000</w:t>
                    </w:r>
                  </w:p>
                  <w:p w14:paraId="6967912F" w14:textId="77777777" w:rsidR="003557AB" w:rsidRPr="00771EC7" w:rsidRDefault="0097768C" w:rsidP="009576D2">
                    <w:pPr>
                      <w:pStyle w:val="Afzendgegevens"/>
                      <w:spacing w:line="240" w:lineRule="auto"/>
                    </w:pPr>
                    <w:r w:rsidRPr="00771EC7">
                      <w:t>F   070-456 1111</w:t>
                    </w:r>
                  </w:p>
                  <w:p w14:paraId="4539B714" w14:textId="77777777" w:rsidR="003557AB" w:rsidRPr="00771EC7" w:rsidRDefault="003557AB" w:rsidP="009576D2">
                    <w:pPr>
                      <w:pStyle w:val="WitregelW2"/>
                      <w:spacing w:line="240" w:lineRule="auto"/>
                    </w:pPr>
                  </w:p>
                  <w:p w14:paraId="7E42E597" w14:textId="77777777" w:rsidR="007D6506" w:rsidRDefault="0032483B" w:rsidP="009576D2">
                    <w:pPr>
                      <w:spacing w:line="240" w:lineRule="auto"/>
                      <w:rPr>
                        <w:b/>
                        <w:bCs/>
                        <w:sz w:val="13"/>
                        <w:szCs w:val="13"/>
                      </w:rPr>
                    </w:pPr>
                    <w:r w:rsidRPr="0032483B">
                      <w:rPr>
                        <w:b/>
                        <w:bCs/>
                        <w:sz w:val="13"/>
                        <w:szCs w:val="13"/>
                      </w:rPr>
                      <w:t>Onze referentie</w:t>
                    </w:r>
                  </w:p>
                  <w:p w14:paraId="418D6040" w14:textId="5C991FBF" w:rsidR="0032483B" w:rsidRPr="007D6506" w:rsidRDefault="00C15D13" w:rsidP="009576D2">
                    <w:pPr>
                      <w:spacing w:line="240" w:lineRule="auto"/>
                      <w:rPr>
                        <w:b/>
                        <w:bCs/>
                        <w:sz w:val="13"/>
                        <w:szCs w:val="13"/>
                      </w:rPr>
                    </w:pPr>
                    <w:r w:rsidRPr="00C15D13">
                      <w:rPr>
                        <w:sz w:val="13"/>
                        <w:szCs w:val="13"/>
                      </w:rPr>
                      <w:t>IENW/BSK-2025/</w:t>
                    </w:r>
                    <w:r w:rsidR="00657BF3">
                      <w:rPr>
                        <w:sz w:val="13"/>
                        <w:szCs w:val="13"/>
                      </w:rPr>
                      <w:t>321723</w:t>
                    </w:r>
                  </w:p>
                  <w:p w14:paraId="11EB9AAB" w14:textId="77777777" w:rsidR="0032483B" w:rsidRPr="0032483B" w:rsidRDefault="0032483B" w:rsidP="009576D2">
                    <w:pPr>
                      <w:spacing w:line="240" w:lineRule="auto"/>
                    </w:pPr>
                  </w:p>
                  <w:p w14:paraId="52314F89" w14:textId="77777777" w:rsidR="003557AB" w:rsidRDefault="0097768C" w:rsidP="009576D2">
                    <w:pPr>
                      <w:pStyle w:val="Referentiegegevenskop"/>
                      <w:spacing w:line="240" w:lineRule="auto"/>
                    </w:pPr>
                    <w:r>
                      <w:t>Bijlage(n)</w:t>
                    </w:r>
                  </w:p>
                  <w:p w14:paraId="48C5095E" w14:textId="5D88D8D4" w:rsidR="003557AB" w:rsidRDefault="009576D2" w:rsidP="009576D2">
                    <w:pPr>
                      <w:pStyle w:val="Referentiegegevens"/>
                      <w:spacing w:line="240" w:lineRule="auto"/>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A8D3C82" wp14:editId="075720E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EADBC2" w14:textId="77777777" w:rsidR="003557AB" w:rsidRDefault="0097768C">
                          <w:pPr>
                            <w:spacing w:line="240" w:lineRule="auto"/>
                          </w:pPr>
                          <w:r>
                            <w:rPr>
                              <w:noProof/>
                              <w:lang w:val="en-GB" w:eastAsia="en-GB"/>
                            </w:rPr>
                            <w:drawing>
                              <wp:inline distT="0" distB="0" distL="0" distR="0" wp14:anchorId="38A18153" wp14:editId="26EB193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8D3C82" id="7268d758-823c-11ee-8554-0242ac120003" o:spid="_x0000_s1031"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q1nmgfTnYE9zC/A9sa9YjTCLBDsf71QxzEavmoQOw7OHLg5OMwB1QyuEhwwuoR3IQ3Y&#10;TACcSxTfpiyOxp/7RPP9X9j/Bg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Pof9O8EBAABTAwAADgAAAAAAAAAAAAAAAAAu&#10;AgAAZHJzL2Uyb0RvYy54bWxQSwECLQAUAAYACAAAACEABqMnVN0AAAAIAQAADwAAAAAAAAAAAAAA&#10;AAAbBAAAZHJzL2Rvd25yZXYueG1sUEsFBgAAAAAEAAQA8wAAACUFAAAAAA==&#10;" filled="f" stroked="f">
              <v:textbox inset="0,0,0,0">
                <w:txbxContent>
                  <w:p w14:paraId="47EADBC2" w14:textId="77777777" w:rsidR="003557AB" w:rsidRDefault="0097768C">
                    <w:pPr>
                      <w:spacing w:line="240" w:lineRule="auto"/>
                    </w:pPr>
                    <w:r>
                      <w:rPr>
                        <w:noProof/>
                        <w:lang w:val="en-GB" w:eastAsia="en-GB"/>
                      </w:rPr>
                      <w:drawing>
                        <wp:inline distT="0" distB="0" distL="0" distR="0" wp14:anchorId="38A18153" wp14:editId="26EB193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4969B1B" wp14:editId="10C93C7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C6B4B4" w14:textId="77777777" w:rsidR="003557AB" w:rsidRDefault="0097768C">
                          <w:pPr>
                            <w:spacing w:line="240" w:lineRule="auto"/>
                          </w:pPr>
                          <w:r>
                            <w:rPr>
                              <w:noProof/>
                              <w:lang w:val="en-GB" w:eastAsia="en-GB"/>
                            </w:rPr>
                            <w:drawing>
                              <wp:inline distT="0" distB="0" distL="0" distR="0" wp14:anchorId="2432C7BE" wp14:editId="4B25946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969B1B" id="7268d778-823c-11ee-8554-0242ac120003" o:spid="_x0000_s1032"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tO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5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Keia07BAQAAVQMAAA4AAAAAAAAAAAAAAAAA&#10;LgIAAGRycy9lMm9Eb2MueG1sUEsBAi0AFAAGAAgAAAAhAFjDZz/eAAAACAEAAA8AAAAAAAAAAAAA&#10;AAAAGwQAAGRycy9kb3ducmV2LnhtbFBLBQYAAAAABAAEAPMAAAAmBQAAAAA=&#10;" filled="f" stroked="f">
              <v:textbox inset="0,0,0,0">
                <w:txbxContent>
                  <w:p w14:paraId="73C6B4B4" w14:textId="77777777" w:rsidR="003557AB" w:rsidRDefault="0097768C">
                    <w:pPr>
                      <w:spacing w:line="240" w:lineRule="auto"/>
                    </w:pPr>
                    <w:r>
                      <w:rPr>
                        <w:noProof/>
                        <w:lang w:val="en-GB" w:eastAsia="en-GB"/>
                      </w:rPr>
                      <w:drawing>
                        <wp:inline distT="0" distB="0" distL="0" distR="0" wp14:anchorId="2432C7BE" wp14:editId="4B25946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3208888" wp14:editId="622275D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EB43450" w14:textId="77777777" w:rsidR="003557AB" w:rsidRDefault="0097768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3208888" id="7268d797-823c-11ee-8554-0242ac120003" o:spid="_x0000_s1033"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soD5twAEAAFQDAAAOAAAAAAAAAAAAAAAA&#10;AC4CAABkcnMvZTJvRG9jLnhtbFBLAQItABQABgAIAAAAIQCGBf3o4AAAAAsBAAAPAAAAAAAAAAAA&#10;AAAAABoEAABkcnMvZG93bnJldi54bWxQSwUGAAAAAAQABADzAAAAJwUAAAAA&#10;" filled="f" stroked="f">
              <v:textbox inset="0,0,0,0">
                <w:txbxContent>
                  <w:p w14:paraId="4EB43450" w14:textId="77777777" w:rsidR="003557AB" w:rsidRDefault="0097768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F0F87EE" wp14:editId="71DE929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B80359C" w14:textId="77777777" w:rsidR="003557AB" w:rsidRDefault="0097768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F0F87EE" id="7268d7b6-823c-11ee-8554-0242ac120003" o:spid="_x0000_s1034"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NbwQEAAFU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5OzdYLz870F6SPG4ywg3E/KZlwG1rqfzwzB5SMHzXKHVdncdzidIvDNMfSlgZKru77kFZs&#10;IYCzSxRf9iwux+/nRPP1bzj+Ag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1RtjW8EBAABVAwAADgAAAAAAAAAAAAAA&#10;AAAuAgAAZHJzL2Uyb0RvYy54bWxQSwECLQAUAAYACAAAACEAlu0FFuAAAAALAQAADwAAAAAAAAAA&#10;AAAAAAAbBAAAZHJzL2Rvd25yZXYueG1sUEsFBgAAAAAEAAQA8wAAACgFAAAAAA==&#10;" filled="f" stroked="f">
              <v:textbox inset="0,0,0,0">
                <w:txbxContent>
                  <w:p w14:paraId="4B80359C" w14:textId="77777777" w:rsidR="003557AB" w:rsidRDefault="0097768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2AAC8F5" wp14:editId="6CEC1CA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557AB" w14:paraId="2E3FF929" w14:textId="77777777">
                            <w:trPr>
                              <w:trHeight w:val="200"/>
                            </w:trPr>
                            <w:tc>
                              <w:tcPr>
                                <w:tcW w:w="1140" w:type="dxa"/>
                              </w:tcPr>
                              <w:p w14:paraId="541FE632" w14:textId="77777777" w:rsidR="003557AB" w:rsidRDefault="003557AB"/>
                            </w:tc>
                            <w:tc>
                              <w:tcPr>
                                <w:tcW w:w="5400" w:type="dxa"/>
                              </w:tcPr>
                              <w:p w14:paraId="66CF0000" w14:textId="77777777" w:rsidR="003557AB" w:rsidRDefault="003557AB"/>
                            </w:tc>
                          </w:tr>
                          <w:tr w:rsidR="003557AB" w14:paraId="226C698F" w14:textId="77777777">
                            <w:trPr>
                              <w:trHeight w:val="240"/>
                            </w:trPr>
                            <w:tc>
                              <w:tcPr>
                                <w:tcW w:w="1140" w:type="dxa"/>
                              </w:tcPr>
                              <w:p w14:paraId="674668B8" w14:textId="77777777" w:rsidR="003557AB" w:rsidRDefault="0097768C">
                                <w:r>
                                  <w:t>Datum</w:t>
                                </w:r>
                              </w:p>
                            </w:tc>
                            <w:tc>
                              <w:tcPr>
                                <w:tcW w:w="5400" w:type="dxa"/>
                              </w:tcPr>
                              <w:p w14:paraId="132C37FC" w14:textId="21002A9A" w:rsidR="003557AB" w:rsidRDefault="00E86B2D">
                                <w:r>
                                  <w:t>2</w:t>
                                </w:r>
                                <w:r w:rsidR="009D17E4">
                                  <w:t>7</w:t>
                                </w:r>
                                <w:r w:rsidR="00140976">
                                  <w:t xml:space="preserve"> januari 2026</w:t>
                                </w:r>
                              </w:p>
                            </w:tc>
                          </w:tr>
                          <w:tr w:rsidR="003557AB" w14:paraId="09A2BECF" w14:textId="77777777">
                            <w:trPr>
                              <w:trHeight w:val="240"/>
                            </w:trPr>
                            <w:tc>
                              <w:tcPr>
                                <w:tcW w:w="1140" w:type="dxa"/>
                              </w:tcPr>
                              <w:p w14:paraId="341A5077" w14:textId="77777777" w:rsidR="003557AB" w:rsidRDefault="0097768C">
                                <w:r>
                                  <w:t>Betreft</w:t>
                                </w:r>
                              </w:p>
                            </w:tc>
                            <w:tc>
                              <w:tcPr>
                                <w:tcW w:w="5400" w:type="dxa"/>
                              </w:tcPr>
                              <w:p w14:paraId="708DC3F0" w14:textId="401AA1C5" w:rsidR="003557AB" w:rsidRDefault="0097768C">
                                <w:r>
                                  <w:t>Beantwoording schriftelijke vragen VGR 2</w:t>
                                </w:r>
                                <w:r w:rsidR="00657BF3">
                                  <w:t>3</w:t>
                                </w:r>
                                <w:r>
                                  <w:t xml:space="preserve"> ERTMS</w:t>
                                </w:r>
                              </w:p>
                            </w:tc>
                          </w:tr>
                          <w:tr w:rsidR="003557AB" w14:paraId="444AA345" w14:textId="77777777">
                            <w:trPr>
                              <w:trHeight w:val="200"/>
                            </w:trPr>
                            <w:tc>
                              <w:tcPr>
                                <w:tcW w:w="1140" w:type="dxa"/>
                              </w:tcPr>
                              <w:p w14:paraId="437EBEFA" w14:textId="77777777" w:rsidR="003557AB" w:rsidRDefault="003557AB"/>
                            </w:tc>
                            <w:tc>
                              <w:tcPr>
                                <w:tcW w:w="5400" w:type="dxa"/>
                              </w:tcPr>
                              <w:p w14:paraId="70714400" w14:textId="77777777" w:rsidR="003557AB" w:rsidRDefault="003557AB"/>
                            </w:tc>
                          </w:tr>
                        </w:tbl>
                        <w:p w14:paraId="7E665DDD" w14:textId="77777777" w:rsidR="00F866D7" w:rsidRDefault="00F866D7"/>
                      </w:txbxContent>
                    </wps:txbx>
                    <wps:bodyPr vert="horz" wrap="square" lIns="0" tIns="0" rIns="0" bIns="0" anchor="t" anchorCtr="0"/>
                  </wps:wsp>
                </a:graphicData>
              </a:graphic>
            </wp:anchor>
          </w:drawing>
        </mc:Choice>
        <mc:Fallback>
          <w:pict>
            <v:shape w14:anchorId="02AAC8F5" id="7266255e-823c-11ee-8554-0242ac120003" o:spid="_x0000_s1035"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BYo4j2wAEAAFQ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557AB" w14:paraId="2E3FF929" w14:textId="77777777">
                      <w:trPr>
                        <w:trHeight w:val="200"/>
                      </w:trPr>
                      <w:tc>
                        <w:tcPr>
                          <w:tcW w:w="1140" w:type="dxa"/>
                        </w:tcPr>
                        <w:p w14:paraId="541FE632" w14:textId="77777777" w:rsidR="003557AB" w:rsidRDefault="003557AB"/>
                      </w:tc>
                      <w:tc>
                        <w:tcPr>
                          <w:tcW w:w="5400" w:type="dxa"/>
                        </w:tcPr>
                        <w:p w14:paraId="66CF0000" w14:textId="77777777" w:rsidR="003557AB" w:rsidRDefault="003557AB"/>
                      </w:tc>
                    </w:tr>
                    <w:tr w:rsidR="003557AB" w14:paraId="226C698F" w14:textId="77777777">
                      <w:trPr>
                        <w:trHeight w:val="240"/>
                      </w:trPr>
                      <w:tc>
                        <w:tcPr>
                          <w:tcW w:w="1140" w:type="dxa"/>
                        </w:tcPr>
                        <w:p w14:paraId="674668B8" w14:textId="77777777" w:rsidR="003557AB" w:rsidRDefault="0097768C">
                          <w:r>
                            <w:t>Datum</w:t>
                          </w:r>
                        </w:p>
                      </w:tc>
                      <w:tc>
                        <w:tcPr>
                          <w:tcW w:w="5400" w:type="dxa"/>
                        </w:tcPr>
                        <w:p w14:paraId="132C37FC" w14:textId="21002A9A" w:rsidR="003557AB" w:rsidRDefault="00E86B2D">
                          <w:r>
                            <w:t>2</w:t>
                          </w:r>
                          <w:r w:rsidR="009D17E4">
                            <w:t>7</w:t>
                          </w:r>
                          <w:r w:rsidR="00140976">
                            <w:t xml:space="preserve"> januari 2026</w:t>
                          </w:r>
                        </w:p>
                      </w:tc>
                    </w:tr>
                    <w:tr w:rsidR="003557AB" w14:paraId="09A2BECF" w14:textId="77777777">
                      <w:trPr>
                        <w:trHeight w:val="240"/>
                      </w:trPr>
                      <w:tc>
                        <w:tcPr>
                          <w:tcW w:w="1140" w:type="dxa"/>
                        </w:tcPr>
                        <w:p w14:paraId="341A5077" w14:textId="77777777" w:rsidR="003557AB" w:rsidRDefault="0097768C">
                          <w:r>
                            <w:t>Betreft</w:t>
                          </w:r>
                        </w:p>
                      </w:tc>
                      <w:tc>
                        <w:tcPr>
                          <w:tcW w:w="5400" w:type="dxa"/>
                        </w:tcPr>
                        <w:p w14:paraId="708DC3F0" w14:textId="401AA1C5" w:rsidR="003557AB" w:rsidRDefault="0097768C">
                          <w:r>
                            <w:t>Beantwoording schriftelijke vragen VGR 2</w:t>
                          </w:r>
                          <w:r w:rsidR="00657BF3">
                            <w:t>3</w:t>
                          </w:r>
                          <w:r>
                            <w:t xml:space="preserve"> ERTMS</w:t>
                          </w:r>
                        </w:p>
                      </w:tc>
                    </w:tr>
                    <w:tr w:rsidR="003557AB" w14:paraId="444AA345" w14:textId="77777777">
                      <w:trPr>
                        <w:trHeight w:val="200"/>
                      </w:trPr>
                      <w:tc>
                        <w:tcPr>
                          <w:tcW w:w="1140" w:type="dxa"/>
                        </w:tcPr>
                        <w:p w14:paraId="437EBEFA" w14:textId="77777777" w:rsidR="003557AB" w:rsidRDefault="003557AB"/>
                      </w:tc>
                      <w:tc>
                        <w:tcPr>
                          <w:tcW w:w="5400" w:type="dxa"/>
                        </w:tcPr>
                        <w:p w14:paraId="70714400" w14:textId="77777777" w:rsidR="003557AB" w:rsidRDefault="003557AB"/>
                      </w:tc>
                    </w:tr>
                  </w:tbl>
                  <w:p w14:paraId="7E665DDD" w14:textId="77777777" w:rsidR="00F866D7" w:rsidRDefault="00F866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914B8C5" wp14:editId="6B0136A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42EFCAF" w14:textId="77777777" w:rsidR="00F866D7" w:rsidRDefault="00F866D7"/>
                      </w:txbxContent>
                    </wps:txbx>
                    <wps:bodyPr vert="horz" wrap="square" lIns="0" tIns="0" rIns="0" bIns="0" anchor="t" anchorCtr="0"/>
                  </wps:wsp>
                </a:graphicData>
              </a:graphic>
            </wp:anchor>
          </w:drawing>
        </mc:Choice>
        <mc:Fallback>
          <w:pict>
            <v:shape w14:anchorId="3914B8C5" id="726e24d6-823c-11ee-8554-0242ac120003" o:spid="_x0000_s1036"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" filled="f" stroked="f">
              <v:textbox inset="0,0,0,0">
                <w:txbxContent>
                  <w:p w14:paraId="042EFCAF" w14:textId="77777777" w:rsidR="00F866D7" w:rsidRDefault="00F866D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535894"/>
    <w:multiLevelType w:val="multilevel"/>
    <w:tmpl w:val="F48E9D1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921F28"/>
    <w:multiLevelType w:val="multilevel"/>
    <w:tmpl w:val="12DA1C8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894B58"/>
    <w:multiLevelType w:val="multilevel"/>
    <w:tmpl w:val="AE3C4F0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9C41B7"/>
    <w:multiLevelType w:val="multilevel"/>
    <w:tmpl w:val="08B21F8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4B32400"/>
    <w:multiLevelType w:val="multilevel"/>
    <w:tmpl w:val="1791047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B3F506"/>
    <w:multiLevelType w:val="multilevel"/>
    <w:tmpl w:val="6D5B36B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EA4C31"/>
    <w:multiLevelType w:val="multilevel"/>
    <w:tmpl w:val="15B0342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687C86"/>
    <w:multiLevelType w:val="multilevel"/>
    <w:tmpl w:val="2A64B92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D1F16A"/>
    <w:multiLevelType w:val="multilevel"/>
    <w:tmpl w:val="390459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E0F7A7EF"/>
    <w:multiLevelType w:val="multilevel"/>
    <w:tmpl w:val="50843F0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302E7B5"/>
    <w:multiLevelType w:val="multilevel"/>
    <w:tmpl w:val="22FECA9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6521CF4"/>
    <w:multiLevelType w:val="multilevel"/>
    <w:tmpl w:val="91E0A20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1C263E"/>
    <w:multiLevelType w:val="multilevel"/>
    <w:tmpl w:val="3454620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E87013"/>
    <w:multiLevelType w:val="multilevel"/>
    <w:tmpl w:val="A8F6BFB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B03407"/>
    <w:multiLevelType w:val="multilevel"/>
    <w:tmpl w:val="5DB7B6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1EDFB39D"/>
    <w:multiLevelType w:val="multilevel"/>
    <w:tmpl w:val="7C4AD5F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5807EB"/>
    <w:multiLevelType w:val="multilevel"/>
    <w:tmpl w:val="3BBF0EA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18A6A0"/>
    <w:multiLevelType w:val="multilevel"/>
    <w:tmpl w:val="CD1B690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3871AB"/>
    <w:multiLevelType w:val="hybridMultilevel"/>
    <w:tmpl w:val="13AACCD8"/>
    <w:lvl w:ilvl="0" w:tplc="25081C64">
      <w:start w:val="1"/>
      <w:numFmt w:val="decimal"/>
      <w:lvlText w:val="%1."/>
      <w:lvlJc w:val="left"/>
      <w:pPr>
        <w:ind w:left="1020" w:hanging="360"/>
      </w:pPr>
    </w:lvl>
    <w:lvl w:ilvl="1" w:tplc="9E4897AE">
      <w:start w:val="1"/>
      <w:numFmt w:val="decimal"/>
      <w:lvlText w:val="%2."/>
      <w:lvlJc w:val="left"/>
      <w:pPr>
        <w:ind w:left="1020" w:hanging="360"/>
      </w:pPr>
    </w:lvl>
    <w:lvl w:ilvl="2" w:tplc="62F0F210">
      <w:start w:val="1"/>
      <w:numFmt w:val="decimal"/>
      <w:lvlText w:val="%3."/>
      <w:lvlJc w:val="left"/>
      <w:pPr>
        <w:ind w:left="1020" w:hanging="360"/>
      </w:pPr>
    </w:lvl>
    <w:lvl w:ilvl="3" w:tplc="081C7F0A">
      <w:start w:val="1"/>
      <w:numFmt w:val="decimal"/>
      <w:lvlText w:val="%4."/>
      <w:lvlJc w:val="left"/>
      <w:pPr>
        <w:ind w:left="1020" w:hanging="360"/>
      </w:pPr>
    </w:lvl>
    <w:lvl w:ilvl="4" w:tplc="369EDD02">
      <w:start w:val="1"/>
      <w:numFmt w:val="decimal"/>
      <w:lvlText w:val="%5."/>
      <w:lvlJc w:val="left"/>
      <w:pPr>
        <w:ind w:left="1020" w:hanging="360"/>
      </w:pPr>
    </w:lvl>
    <w:lvl w:ilvl="5" w:tplc="36BC4382">
      <w:start w:val="1"/>
      <w:numFmt w:val="decimal"/>
      <w:lvlText w:val="%6."/>
      <w:lvlJc w:val="left"/>
      <w:pPr>
        <w:ind w:left="1020" w:hanging="360"/>
      </w:pPr>
    </w:lvl>
    <w:lvl w:ilvl="6" w:tplc="2B7C9234">
      <w:start w:val="1"/>
      <w:numFmt w:val="decimal"/>
      <w:lvlText w:val="%7."/>
      <w:lvlJc w:val="left"/>
      <w:pPr>
        <w:ind w:left="1020" w:hanging="360"/>
      </w:pPr>
    </w:lvl>
    <w:lvl w:ilvl="7" w:tplc="73283C32">
      <w:start w:val="1"/>
      <w:numFmt w:val="decimal"/>
      <w:lvlText w:val="%8."/>
      <w:lvlJc w:val="left"/>
      <w:pPr>
        <w:ind w:left="1020" w:hanging="360"/>
      </w:pPr>
    </w:lvl>
    <w:lvl w:ilvl="8" w:tplc="C0B2F266">
      <w:start w:val="1"/>
      <w:numFmt w:val="decimal"/>
      <w:lvlText w:val="%9."/>
      <w:lvlJc w:val="left"/>
      <w:pPr>
        <w:ind w:left="1020" w:hanging="360"/>
      </w:pPr>
    </w:lvl>
  </w:abstractNum>
  <w:abstractNum w:abstractNumId="19" w15:restartNumberingAfterBreak="0">
    <w:nsid w:val="3849C2E8"/>
    <w:multiLevelType w:val="multilevel"/>
    <w:tmpl w:val="63B89DA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5F6CB3"/>
    <w:multiLevelType w:val="hybridMultilevel"/>
    <w:tmpl w:val="DADE2DD4"/>
    <w:lvl w:ilvl="0" w:tplc="670E1D56">
      <w:start w:val="1"/>
      <w:numFmt w:val="bullet"/>
      <w:lvlText w:val=""/>
      <w:lvlJc w:val="left"/>
      <w:pPr>
        <w:ind w:left="720" w:hanging="360"/>
      </w:pPr>
      <w:rPr>
        <w:rFonts w:ascii="Symbol" w:hAnsi="Symbol"/>
      </w:rPr>
    </w:lvl>
    <w:lvl w:ilvl="1" w:tplc="F468D278">
      <w:start w:val="1"/>
      <w:numFmt w:val="bullet"/>
      <w:lvlText w:val=""/>
      <w:lvlJc w:val="left"/>
      <w:pPr>
        <w:ind w:left="720" w:hanging="360"/>
      </w:pPr>
      <w:rPr>
        <w:rFonts w:ascii="Symbol" w:hAnsi="Symbol"/>
      </w:rPr>
    </w:lvl>
    <w:lvl w:ilvl="2" w:tplc="050A8B96">
      <w:start w:val="1"/>
      <w:numFmt w:val="bullet"/>
      <w:lvlText w:val=""/>
      <w:lvlJc w:val="left"/>
      <w:pPr>
        <w:ind w:left="720" w:hanging="360"/>
      </w:pPr>
      <w:rPr>
        <w:rFonts w:ascii="Symbol" w:hAnsi="Symbol"/>
      </w:rPr>
    </w:lvl>
    <w:lvl w:ilvl="3" w:tplc="A32075C6">
      <w:start w:val="1"/>
      <w:numFmt w:val="bullet"/>
      <w:lvlText w:val=""/>
      <w:lvlJc w:val="left"/>
      <w:pPr>
        <w:ind w:left="720" w:hanging="360"/>
      </w:pPr>
      <w:rPr>
        <w:rFonts w:ascii="Symbol" w:hAnsi="Symbol"/>
      </w:rPr>
    </w:lvl>
    <w:lvl w:ilvl="4" w:tplc="B46624C0">
      <w:start w:val="1"/>
      <w:numFmt w:val="bullet"/>
      <w:lvlText w:val=""/>
      <w:lvlJc w:val="left"/>
      <w:pPr>
        <w:ind w:left="720" w:hanging="360"/>
      </w:pPr>
      <w:rPr>
        <w:rFonts w:ascii="Symbol" w:hAnsi="Symbol"/>
      </w:rPr>
    </w:lvl>
    <w:lvl w:ilvl="5" w:tplc="37D2F6A4">
      <w:start w:val="1"/>
      <w:numFmt w:val="bullet"/>
      <w:lvlText w:val=""/>
      <w:lvlJc w:val="left"/>
      <w:pPr>
        <w:ind w:left="720" w:hanging="360"/>
      </w:pPr>
      <w:rPr>
        <w:rFonts w:ascii="Symbol" w:hAnsi="Symbol"/>
      </w:rPr>
    </w:lvl>
    <w:lvl w:ilvl="6" w:tplc="78D85E12">
      <w:start w:val="1"/>
      <w:numFmt w:val="bullet"/>
      <w:lvlText w:val=""/>
      <w:lvlJc w:val="left"/>
      <w:pPr>
        <w:ind w:left="720" w:hanging="360"/>
      </w:pPr>
      <w:rPr>
        <w:rFonts w:ascii="Symbol" w:hAnsi="Symbol"/>
      </w:rPr>
    </w:lvl>
    <w:lvl w:ilvl="7" w:tplc="6F44E2AE">
      <w:start w:val="1"/>
      <w:numFmt w:val="bullet"/>
      <w:lvlText w:val=""/>
      <w:lvlJc w:val="left"/>
      <w:pPr>
        <w:ind w:left="720" w:hanging="360"/>
      </w:pPr>
      <w:rPr>
        <w:rFonts w:ascii="Symbol" w:hAnsi="Symbol"/>
      </w:rPr>
    </w:lvl>
    <w:lvl w:ilvl="8" w:tplc="C00038DE">
      <w:start w:val="1"/>
      <w:numFmt w:val="bullet"/>
      <w:lvlText w:val=""/>
      <w:lvlJc w:val="left"/>
      <w:pPr>
        <w:ind w:left="720" w:hanging="360"/>
      </w:pPr>
      <w:rPr>
        <w:rFonts w:ascii="Symbol" w:hAnsi="Symbol"/>
      </w:rPr>
    </w:lvl>
  </w:abstractNum>
  <w:abstractNum w:abstractNumId="21" w15:restartNumberingAfterBreak="0">
    <w:nsid w:val="4367E1CA"/>
    <w:multiLevelType w:val="multilevel"/>
    <w:tmpl w:val="CC189A2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231E07"/>
    <w:multiLevelType w:val="hybridMultilevel"/>
    <w:tmpl w:val="583A18F4"/>
    <w:lvl w:ilvl="0" w:tplc="A412BAE8">
      <w:start w:val="1"/>
      <w:numFmt w:val="decimal"/>
      <w:lvlText w:val="%1."/>
      <w:lvlJc w:val="left"/>
      <w:pPr>
        <w:ind w:left="720" w:hanging="360"/>
      </w:pPr>
    </w:lvl>
    <w:lvl w:ilvl="1" w:tplc="01E02754">
      <w:start w:val="1"/>
      <w:numFmt w:val="decimal"/>
      <w:lvlText w:val="%2."/>
      <w:lvlJc w:val="left"/>
      <w:pPr>
        <w:ind w:left="720" w:hanging="360"/>
      </w:pPr>
    </w:lvl>
    <w:lvl w:ilvl="2" w:tplc="0570E7D8">
      <w:start w:val="1"/>
      <w:numFmt w:val="decimal"/>
      <w:lvlText w:val="%3."/>
      <w:lvlJc w:val="left"/>
      <w:pPr>
        <w:ind w:left="720" w:hanging="360"/>
      </w:pPr>
    </w:lvl>
    <w:lvl w:ilvl="3" w:tplc="EF402C3C">
      <w:start w:val="1"/>
      <w:numFmt w:val="decimal"/>
      <w:lvlText w:val="%4."/>
      <w:lvlJc w:val="left"/>
      <w:pPr>
        <w:ind w:left="720" w:hanging="360"/>
      </w:pPr>
    </w:lvl>
    <w:lvl w:ilvl="4" w:tplc="743CC1BC">
      <w:start w:val="1"/>
      <w:numFmt w:val="decimal"/>
      <w:lvlText w:val="%5."/>
      <w:lvlJc w:val="left"/>
      <w:pPr>
        <w:ind w:left="720" w:hanging="360"/>
      </w:pPr>
    </w:lvl>
    <w:lvl w:ilvl="5" w:tplc="01E2BD74">
      <w:start w:val="1"/>
      <w:numFmt w:val="decimal"/>
      <w:lvlText w:val="%6."/>
      <w:lvlJc w:val="left"/>
      <w:pPr>
        <w:ind w:left="720" w:hanging="360"/>
      </w:pPr>
    </w:lvl>
    <w:lvl w:ilvl="6" w:tplc="8070ACF6">
      <w:start w:val="1"/>
      <w:numFmt w:val="decimal"/>
      <w:lvlText w:val="%7."/>
      <w:lvlJc w:val="left"/>
      <w:pPr>
        <w:ind w:left="720" w:hanging="360"/>
      </w:pPr>
    </w:lvl>
    <w:lvl w:ilvl="7" w:tplc="F2A426B8">
      <w:start w:val="1"/>
      <w:numFmt w:val="decimal"/>
      <w:lvlText w:val="%8."/>
      <w:lvlJc w:val="left"/>
      <w:pPr>
        <w:ind w:left="720" w:hanging="360"/>
      </w:pPr>
    </w:lvl>
    <w:lvl w:ilvl="8" w:tplc="C6265DB4">
      <w:start w:val="1"/>
      <w:numFmt w:val="decimal"/>
      <w:lvlText w:val="%9."/>
      <w:lvlJc w:val="left"/>
      <w:pPr>
        <w:ind w:left="720" w:hanging="360"/>
      </w:pPr>
    </w:lvl>
  </w:abstractNum>
  <w:abstractNum w:abstractNumId="23" w15:restartNumberingAfterBreak="0">
    <w:nsid w:val="46FE2F37"/>
    <w:multiLevelType w:val="hybridMultilevel"/>
    <w:tmpl w:val="12909CD6"/>
    <w:lvl w:ilvl="0" w:tplc="3F14572E">
      <w:start w:val="1"/>
      <w:numFmt w:val="bullet"/>
      <w:lvlText w:val=""/>
      <w:lvlJc w:val="left"/>
      <w:pPr>
        <w:ind w:left="720" w:hanging="360"/>
      </w:pPr>
      <w:rPr>
        <w:rFonts w:ascii="Symbol" w:hAnsi="Symbol"/>
      </w:rPr>
    </w:lvl>
    <w:lvl w:ilvl="1" w:tplc="F828D258">
      <w:start w:val="1"/>
      <w:numFmt w:val="bullet"/>
      <w:lvlText w:val=""/>
      <w:lvlJc w:val="left"/>
      <w:pPr>
        <w:ind w:left="720" w:hanging="360"/>
      </w:pPr>
      <w:rPr>
        <w:rFonts w:ascii="Symbol" w:hAnsi="Symbol"/>
      </w:rPr>
    </w:lvl>
    <w:lvl w:ilvl="2" w:tplc="0C569BE2">
      <w:start w:val="1"/>
      <w:numFmt w:val="bullet"/>
      <w:lvlText w:val=""/>
      <w:lvlJc w:val="left"/>
      <w:pPr>
        <w:ind w:left="720" w:hanging="360"/>
      </w:pPr>
      <w:rPr>
        <w:rFonts w:ascii="Symbol" w:hAnsi="Symbol"/>
      </w:rPr>
    </w:lvl>
    <w:lvl w:ilvl="3" w:tplc="C26AF35A">
      <w:start w:val="1"/>
      <w:numFmt w:val="bullet"/>
      <w:lvlText w:val=""/>
      <w:lvlJc w:val="left"/>
      <w:pPr>
        <w:ind w:left="720" w:hanging="360"/>
      </w:pPr>
      <w:rPr>
        <w:rFonts w:ascii="Symbol" w:hAnsi="Symbol"/>
      </w:rPr>
    </w:lvl>
    <w:lvl w:ilvl="4" w:tplc="451A6970">
      <w:start w:val="1"/>
      <w:numFmt w:val="bullet"/>
      <w:lvlText w:val=""/>
      <w:lvlJc w:val="left"/>
      <w:pPr>
        <w:ind w:left="720" w:hanging="360"/>
      </w:pPr>
      <w:rPr>
        <w:rFonts w:ascii="Symbol" w:hAnsi="Symbol"/>
      </w:rPr>
    </w:lvl>
    <w:lvl w:ilvl="5" w:tplc="8D3A8676">
      <w:start w:val="1"/>
      <w:numFmt w:val="bullet"/>
      <w:lvlText w:val=""/>
      <w:lvlJc w:val="left"/>
      <w:pPr>
        <w:ind w:left="720" w:hanging="360"/>
      </w:pPr>
      <w:rPr>
        <w:rFonts w:ascii="Symbol" w:hAnsi="Symbol"/>
      </w:rPr>
    </w:lvl>
    <w:lvl w:ilvl="6" w:tplc="FEAA8E04">
      <w:start w:val="1"/>
      <w:numFmt w:val="bullet"/>
      <w:lvlText w:val=""/>
      <w:lvlJc w:val="left"/>
      <w:pPr>
        <w:ind w:left="720" w:hanging="360"/>
      </w:pPr>
      <w:rPr>
        <w:rFonts w:ascii="Symbol" w:hAnsi="Symbol"/>
      </w:rPr>
    </w:lvl>
    <w:lvl w:ilvl="7" w:tplc="C31C8DCE">
      <w:start w:val="1"/>
      <w:numFmt w:val="bullet"/>
      <w:lvlText w:val=""/>
      <w:lvlJc w:val="left"/>
      <w:pPr>
        <w:ind w:left="720" w:hanging="360"/>
      </w:pPr>
      <w:rPr>
        <w:rFonts w:ascii="Symbol" w:hAnsi="Symbol"/>
      </w:rPr>
    </w:lvl>
    <w:lvl w:ilvl="8" w:tplc="C504C870">
      <w:start w:val="1"/>
      <w:numFmt w:val="bullet"/>
      <w:lvlText w:val=""/>
      <w:lvlJc w:val="left"/>
      <w:pPr>
        <w:ind w:left="720" w:hanging="360"/>
      </w:pPr>
      <w:rPr>
        <w:rFonts w:ascii="Symbol" w:hAnsi="Symbol"/>
      </w:rPr>
    </w:lvl>
  </w:abstractNum>
  <w:abstractNum w:abstractNumId="24" w15:restartNumberingAfterBreak="0">
    <w:nsid w:val="4F8383A4"/>
    <w:multiLevelType w:val="multilevel"/>
    <w:tmpl w:val="CA284FE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9A052E"/>
    <w:multiLevelType w:val="hybridMultilevel"/>
    <w:tmpl w:val="EF6A76B4"/>
    <w:lvl w:ilvl="0" w:tplc="68700F6A">
      <w:start w:val="1"/>
      <w:numFmt w:val="decimal"/>
      <w:lvlText w:val="%1."/>
      <w:lvlJc w:val="left"/>
      <w:pPr>
        <w:ind w:left="1020" w:hanging="360"/>
      </w:pPr>
    </w:lvl>
    <w:lvl w:ilvl="1" w:tplc="9878976C">
      <w:start w:val="1"/>
      <w:numFmt w:val="decimal"/>
      <w:lvlText w:val="%2."/>
      <w:lvlJc w:val="left"/>
      <w:pPr>
        <w:ind w:left="1020" w:hanging="360"/>
      </w:pPr>
    </w:lvl>
    <w:lvl w:ilvl="2" w:tplc="813AFFD0">
      <w:start w:val="1"/>
      <w:numFmt w:val="decimal"/>
      <w:lvlText w:val="%3."/>
      <w:lvlJc w:val="left"/>
      <w:pPr>
        <w:ind w:left="1020" w:hanging="360"/>
      </w:pPr>
    </w:lvl>
    <w:lvl w:ilvl="3" w:tplc="5D32C9D2">
      <w:start w:val="1"/>
      <w:numFmt w:val="decimal"/>
      <w:lvlText w:val="%4."/>
      <w:lvlJc w:val="left"/>
      <w:pPr>
        <w:ind w:left="1020" w:hanging="360"/>
      </w:pPr>
    </w:lvl>
    <w:lvl w:ilvl="4" w:tplc="32E4D512">
      <w:start w:val="1"/>
      <w:numFmt w:val="decimal"/>
      <w:lvlText w:val="%5."/>
      <w:lvlJc w:val="left"/>
      <w:pPr>
        <w:ind w:left="1020" w:hanging="360"/>
      </w:pPr>
    </w:lvl>
    <w:lvl w:ilvl="5" w:tplc="C292ECF4">
      <w:start w:val="1"/>
      <w:numFmt w:val="decimal"/>
      <w:lvlText w:val="%6."/>
      <w:lvlJc w:val="left"/>
      <w:pPr>
        <w:ind w:left="1020" w:hanging="360"/>
      </w:pPr>
    </w:lvl>
    <w:lvl w:ilvl="6" w:tplc="F51CFA7E">
      <w:start w:val="1"/>
      <w:numFmt w:val="decimal"/>
      <w:lvlText w:val="%7."/>
      <w:lvlJc w:val="left"/>
      <w:pPr>
        <w:ind w:left="1020" w:hanging="360"/>
      </w:pPr>
    </w:lvl>
    <w:lvl w:ilvl="7" w:tplc="79C29014">
      <w:start w:val="1"/>
      <w:numFmt w:val="decimal"/>
      <w:lvlText w:val="%8."/>
      <w:lvlJc w:val="left"/>
      <w:pPr>
        <w:ind w:left="1020" w:hanging="360"/>
      </w:pPr>
    </w:lvl>
    <w:lvl w:ilvl="8" w:tplc="D9DC858E">
      <w:start w:val="1"/>
      <w:numFmt w:val="decimal"/>
      <w:lvlText w:val="%9."/>
      <w:lvlJc w:val="left"/>
      <w:pPr>
        <w:ind w:left="1020" w:hanging="360"/>
      </w:pPr>
    </w:lvl>
  </w:abstractNum>
  <w:abstractNum w:abstractNumId="26" w15:restartNumberingAfterBreak="0">
    <w:nsid w:val="589059E8"/>
    <w:multiLevelType w:val="hybridMultilevel"/>
    <w:tmpl w:val="BDC84E42"/>
    <w:lvl w:ilvl="0" w:tplc="8B2A686C">
      <w:start w:val="1"/>
      <w:numFmt w:val="bullet"/>
      <w:lvlText w:val=""/>
      <w:lvlJc w:val="left"/>
      <w:pPr>
        <w:ind w:left="1440" w:hanging="360"/>
      </w:pPr>
      <w:rPr>
        <w:rFonts w:ascii="Symbol" w:hAnsi="Symbol"/>
      </w:rPr>
    </w:lvl>
    <w:lvl w:ilvl="1" w:tplc="83561D52">
      <w:start w:val="1"/>
      <w:numFmt w:val="bullet"/>
      <w:lvlText w:val=""/>
      <w:lvlJc w:val="left"/>
      <w:pPr>
        <w:ind w:left="1440" w:hanging="360"/>
      </w:pPr>
      <w:rPr>
        <w:rFonts w:ascii="Symbol" w:hAnsi="Symbol"/>
      </w:rPr>
    </w:lvl>
    <w:lvl w:ilvl="2" w:tplc="57E67C94">
      <w:start w:val="1"/>
      <w:numFmt w:val="bullet"/>
      <w:lvlText w:val=""/>
      <w:lvlJc w:val="left"/>
      <w:pPr>
        <w:ind w:left="1440" w:hanging="360"/>
      </w:pPr>
      <w:rPr>
        <w:rFonts w:ascii="Symbol" w:hAnsi="Symbol"/>
      </w:rPr>
    </w:lvl>
    <w:lvl w:ilvl="3" w:tplc="AF7A486E">
      <w:start w:val="1"/>
      <w:numFmt w:val="bullet"/>
      <w:lvlText w:val=""/>
      <w:lvlJc w:val="left"/>
      <w:pPr>
        <w:ind w:left="1440" w:hanging="360"/>
      </w:pPr>
      <w:rPr>
        <w:rFonts w:ascii="Symbol" w:hAnsi="Symbol"/>
      </w:rPr>
    </w:lvl>
    <w:lvl w:ilvl="4" w:tplc="FC502772">
      <w:start w:val="1"/>
      <w:numFmt w:val="bullet"/>
      <w:lvlText w:val=""/>
      <w:lvlJc w:val="left"/>
      <w:pPr>
        <w:ind w:left="1440" w:hanging="360"/>
      </w:pPr>
      <w:rPr>
        <w:rFonts w:ascii="Symbol" w:hAnsi="Symbol"/>
      </w:rPr>
    </w:lvl>
    <w:lvl w:ilvl="5" w:tplc="938C0168">
      <w:start w:val="1"/>
      <w:numFmt w:val="bullet"/>
      <w:lvlText w:val=""/>
      <w:lvlJc w:val="left"/>
      <w:pPr>
        <w:ind w:left="1440" w:hanging="360"/>
      </w:pPr>
      <w:rPr>
        <w:rFonts w:ascii="Symbol" w:hAnsi="Symbol"/>
      </w:rPr>
    </w:lvl>
    <w:lvl w:ilvl="6" w:tplc="7128A970">
      <w:start w:val="1"/>
      <w:numFmt w:val="bullet"/>
      <w:lvlText w:val=""/>
      <w:lvlJc w:val="left"/>
      <w:pPr>
        <w:ind w:left="1440" w:hanging="360"/>
      </w:pPr>
      <w:rPr>
        <w:rFonts w:ascii="Symbol" w:hAnsi="Symbol"/>
      </w:rPr>
    </w:lvl>
    <w:lvl w:ilvl="7" w:tplc="CAF80824">
      <w:start w:val="1"/>
      <w:numFmt w:val="bullet"/>
      <w:lvlText w:val=""/>
      <w:lvlJc w:val="left"/>
      <w:pPr>
        <w:ind w:left="1440" w:hanging="360"/>
      </w:pPr>
      <w:rPr>
        <w:rFonts w:ascii="Symbol" w:hAnsi="Symbol"/>
      </w:rPr>
    </w:lvl>
    <w:lvl w:ilvl="8" w:tplc="B86E0330">
      <w:start w:val="1"/>
      <w:numFmt w:val="bullet"/>
      <w:lvlText w:val=""/>
      <w:lvlJc w:val="left"/>
      <w:pPr>
        <w:ind w:left="1440" w:hanging="360"/>
      </w:pPr>
      <w:rPr>
        <w:rFonts w:ascii="Symbol" w:hAnsi="Symbol"/>
      </w:rPr>
    </w:lvl>
  </w:abstractNum>
  <w:abstractNum w:abstractNumId="27" w15:restartNumberingAfterBreak="0">
    <w:nsid w:val="744C7066"/>
    <w:multiLevelType w:val="multilevel"/>
    <w:tmpl w:val="23DF8E1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2B9795"/>
    <w:multiLevelType w:val="multilevel"/>
    <w:tmpl w:val="EE6D73F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15"/>
  </w:num>
  <w:num w:numId="4">
    <w:abstractNumId w:val="24"/>
  </w:num>
  <w:num w:numId="5">
    <w:abstractNumId w:val="14"/>
  </w:num>
  <w:num w:numId="6">
    <w:abstractNumId w:val="1"/>
  </w:num>
  <w:num w:numId="7">
    <w:abstractNumId w:val="10"/>
  </w:num>
  <w:num w:numId="8">
    <w:abstractNumId w:val="5"/>
  </w:num>
  <w:num w:numId="9">
    <w:abstractNumId w:val="11"/>
  </w:num>
  <w:num w:numId="10">
    <w:abstractNumId w:val="13"/>
  </w:num>
  <w:num w:numId="11">
    <w:abstractNumId w:val="7"/>
  </w:num>
  <w:num w:numId="12">
    <w:abstractNumId w:val="8"/>
  </w:num>
  <w:num w:numId="13">
    <w:abstractNumId w:val="16"/>
  </w:num>
  <w:num w:numId="14">
    <w:abstractNumId w:val="3"/>
  </w:num>
  <w:num w:numId="15">
    <w:abstractNumId w:val="6"/>
  </w:num>
  <w:num w:numId="16">
    <w:abstractNumId w:val="17"/>
  </w:num>
  <w:num w:numId="17">
    <w:abstractNumId w:val="28"/>
  </w:num>
  <w:num w:numId="18">
    <w:abstractNumId w:val="21"/>
  </w:num>
  <w:num w:numId="19">
    <w:abstractNumId w:val="9"/>
  </w:num>
  <w:num w:numId="20">
    <w:abstractNumId w:val="2"/>
  </w:num>
  <w:num w:numId="21">
    <w:abstractNumId w:val="27"/>
  </w:num>
  <w:num w:numId="22">
    <w:abstractNumId w:val="0"/>
  </w:num>
  <w:num w:numId="23">
    <w:abstractNumId w:val="12"/>
  </w:num>
  <w:num w:numId="24">
    <w:abstractNumId w:val="26"/>
  </w:num>
  <w:num w:numId="25">
    <w:abstractNumId w:val="20"/>
  </w:num>
  <w:num w:numId="26">
    <w:abstractNumId w:val="23"/>
  </w:num>
  <w:num w:numId="27">
    <w:abstractNumId w:val="25"/>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5E"/>
    <w:rsid w:val="00002480"/>
    <w:rsid w:val="00006981"/>
    <w:rsid w:val="00023A9F"/>
    <w:rsid w:val="00023BE4"/>
    <w:rsid w:val="00024545"/>
    <w:rsid w:val="000247D5"/>
    <w:rsid w:val="00030B44"/>
    <w:rsid w:val="000352CB"/>
    <w:rsid w:val="00035E08"/>
    <w:rsid w:val="000365A1"/>
    <w:rsid w:val="00046B89"/>
    <w:rsid w:val="00046D8D"/>
    <w:rsid w:val="00053AD4"/>
    <w:rsid w:val="00053B29"/>
    <w:rsid w:val="00056579"/>
    <w:rsid w:val="00057365"/>
    <w:rsid w:val="00061153"/>
    <w:rsid w:val="00062D1F"/>
    <w:rsid w:val="00062E64"/>
    <w:rsid w:val="00065B46"/>
    <w:rsid w:val="000705D8"/>
    <w:rsid w:val="0007237A"/>
    <w:rsid w:val="00076FD9"/>
    <w:rsid w:val="00077F27"/>
    <w:rsid w:val="000811B1"/>
    <w:rsid w:val="00081378"/>
    <w:rsid w:val="000945BC"/>
    <w:rsid w:val="0009541A"/>
    <w:rsid w:val="000A3E70"/>
    <w:rsid w:val="000B7F31"/>
    <w:rsid w:val="000C034E"/>
    <w:rsid w:val="000D230B"/>
    <w:rsid w:val="000E1843"/>
    <w:rsid w:val="000E1DCE"/>
    <w:rsid w:val="000E7F48"/>
    <w:rsid w:val="000F5AE5"/>
    <w:rsid w:val="000F6CD9"/>
    <w:rsid w:val="000F7B76"/>
    <w:rsid w:val="001024A9"/>
    <w:rsid w:val="00102885"/>
    <w:rsid w:val="001038F9"/>
    <w:rsid w:val="00105978"/>
    <w:rsid w:val="00110B22"/>
    <w:rsid w:val="00112F76"/>
    <w:rsid w:val="0012130C"/>
    <w:rsid w:val="00130393"/>
    <w:rsid w:val="00130DBA"/>
    <w:rsid w:val="00134268"/>
    <w:rsid w:val="00140976"/>
    <w:rsid w:val="00141209"/>
    <w:rsid w:val="00147E35"/>
    <w:rsid w:val="0015075A"/>
    <w:rsid w:val="001547CB"/>
    <w:rsid w:val="0015485B"/>
    <w:rsid w:val="00154EB8"/>
    <w:rsid w:val="00161F8D"/>
    <w:rsid w:val="001652AF"/>
    <w:rsid w:val="00166685"/>
    <w:rsid w:val="001666AD"/>
    <w:rsid w:val="001811DE"/>
    <w:rsid w:val="00184457"/>
    <w:rsid w:val="0019160A"/>
    <w:rsid w:val="001A172B"/>
    <w:rsid w:val="001A2324"/>
    <w:rsid w:val="001A76A7"/>
    <w:rsid w:val="001B00AB"/>
    <w:rsid w:val="001B025B"/>
    <w:rsid w:val="001B7267"/>
    <w:rsid w:val="001B7845"/>
    <w:rsid w:val="001C7BF7"/>
    <w:rsid w:val="001D6023"/>
    <w:rsid w:val="001E1EBF"/>
    <w:rsid w:val="001E5AF8"/>
    <w:rsid w:val="001F2D09"/>
    <w:rsid w:val="00215DAE"/>
    <w:rsid w:val="00215E00"/>
    <w:rsid w:val="00226E95"/>
    <w:rsid w:val="00227EF7"/>
    <w:rsid w:val="00231EE8"/>
    <w:rsid w:val="00232E80"/>
    <w:rsid w:val="00233368"/>
    <w:rsid w:val="00235428"/>
    <w:rsid w:val="002407D0"/>
    <w:rsid w:val="00242C03"/>
    <w:rsid w:val="00242DDF"/>
    <w:rsid w:val="002436EA"/>
    <w:rsid w:val="00251140"/>
    <w:rsid w:val="002513FD"/>
    <w:rsid w:val="00252F4C"/>
    <w:rsid w:val="002565CE"/>
    <w:rsid w:val="0026004E"/>
    <w:rsid w:val="0026040F"/>
    <w:rsid w:val="0026550F"/>
    <w:rsid w:val="0027625E"/>
    <w:rsid w:val="0027644A"/>
    <w:rsid w:val="002765F2"/>
    <w:rsid w:val="00282B10"/>
    <w:rsid w:val="0029639A"/>
    <w:rsid w:val="002976CC"/>
    <w:rsid w:val="002A116C"/>
    <w:rsid w:val="002A11BD"/>
    <w:rsid w:val="002A2348"/>
    <w:rsid w:val="002A3D99"/>
    <w:rsid w:val="002A5296"/>
    <w:rsid w:val="002C04EB"/>
    <w:rsid w:val="002C0D9A"/>
    <w:rsid w:val="002D2222"/>
    <w:rsid w:val="002D66FE"/>
    <w:rsid w:val="002D6D32"/>
    <w:rsid w:val="002F367B"/>
    <w:rsid w:val="002F3A58"/>
    <w:rsid w:val="00306425"/>
    <w:rsid w:val="0032483B"/>
    <w:rsid w:val="00325E51"/>
    <w:rsid w:val="00331590"/>
    <w:rsid w:val="00332BEF"/>
    <w:rsid w:val="00337D0B"/>
    <w:rsid w:val="003413AD"/>
    <w:rsid w:val="0034448E"/>
    <w:rsid w:val="00347123"/>
    <w:rsid w:val="00353DDA"/>
    <w:rsid w:val="00354BF4"/>
    <w:rsid w:val="003554C8"/>
    <w:rsid w:val="003557AB"/>
    <w:rsid w:val="0037467B"/>
    <w:rsid w:val="00375306"/>
    <w:rsid w:val="00376B5E"/>
    <w:rsid w:val="0038175E"/>
    <w:rsid w:val="00382AA9"/>
    <w:rsid w:val="00394D6F"/>
    <w:rsid w:val="003A089C"/>
    <w:rsid w:val="003B4AFC"/>
    <w:rsid w:val="003C3DC3"/>
    <w:rsid w:val="003D3741"/>
    <w:rsid w:val="003D5491"/>
    <w:rsid w:val="003E047C"/>
    <w:rsid w:val="003E5C4F"/>
    <w:rsid w:val="003E5DC3"/>
    <w:rsid w:val="003E7D74"/>
    <w:rsid w:val="003F1392"/>
    <w:rsid w:val="003F6C54"/>
    <w:rsid w:val="003F6FE8"/>
    <w:rsid w:val="00401B0A"/>
    <w:rsid w:val="004025EC"/>
    <w:rsid w:val="00416F75"/>
    <w:rsid w:val="004346F6"/>
    <w:rsid w:val="004358BE"/>
    <w:rsid w:val="0043773A"/>
    <w:rsid w:val="00444F62"/>
    <w:rsid w:val="004475CB"/>
    <w:rsid w:val="004507CA"/>
    <w:rsid w:val="00450FA7"/>
    <w:rsid w:val="004814A8"/>
    <w:rsid w:val="00482BA2"/>
    <w:rsid w:val="00484109"/>
    <w:rsid w:val="004933E8"/>
    <w:rsid w:val="004A668B"/>
    <w:rsid w:val="004C67BE"/>
    <w:rsid w:val="004E1085"/>
    <w:rsid w:val="004E253B"/>
    <w:rsid w:val="004E5432"/>
    <w:rsid w:val="004F14CD"/>
    <w:rsid w:val="004F469B"/>
    <w:rsid w:val="004F7EAE"/>
    <w:rsid w:val="00517A4B"/>
    <w:rsid w:val="00521C19"/>
    <w:rsid w:val="00531106"/>
    <w:rsid w:val="00531EDD"/>
    <w:rsid w:val="00537D0E"/>
    <w:rsid w:val="005424DE"/>
    <w:rsid w:val="00563C3D"/>
    <w:rsid w:val="005654C5"/>
    <w:rsid w:val="00570520"/>
    <w:rsid w:val="0057403C"/>
    <w:rsid w:val="00575C97"/>
    <w:rsid w:val="00575E61"/>
    <w:rsid w:val="00582987"/>
    <w:rsid w:val="00585681"/>
    <w:rsid w:val="00587EAB"/>
    <w:rsid w:val="005A0F5C"/>
    <w:rsid w:val="005A26AC"/>
    <w:rsid w:val="005A361F"/>
    <w:rsid w:val="005A37EF"/>
    <w:rsid w:val="005A5FEB"/>
    <w:rsid w:val="005B1D00"/>
    <w:rsid w:val="005B6A31"/>
    <w:rsid w:val="005C1A9D"/>
    <w:rsid w:val="005D1077"/>
    <w:rsid w:val="005D3EAD"/>
    <w:rsid w:val="005E3187"/>
    <w:rsid w:val="005E66FD"/>
    <w:rsid w:val="005E7918"/>
    <w:rsid w:val="005F58E4"/>
    <w:rsid w:val="005F6204"/>
    <w:rsid w:val="006031B3"/>
    <w:rsid w:val="00610872"/>
    <w:rsid w:val="00612866"/>
    <w:rsid w:val="006319BE"/>
    <w:rsid w:val="00633FE9"/>
    <w:rsid w:val="00634797"/>
    <w:rsid w:val="00645FE0"/>
    <w:rsid w:val="006534EE"/>
    <w:rsid w:val="00653CEC"/>
    <w:rsid w:val="00657BF3"/>
    <w:rsid w:val="0066775D"/>
    <w:rsid w:val="00675A6A"/>
    <w:rsid w:val="00676FFF"/>
    <w:rsid w:val="00681C32"/>
    <w:rsid w:val="00683AAA"/>
    <w:rsid w:val="00685C6E"/>
    <w:rsid w:val="006A0551"/>
    <w:rsid w:val="006A3969"/>
    <w:rsid w:val="006A654F"/>
    <w:rsid w:val="006B0535"/>
    <w:rsid w:val="006B18BC"/>
    <w:rsid w:val="006B5F3B"/>
    <w:rsid w:val="006C3D23"/>
    <w:rsid w:val="006C4B59"/>
    <w:rsid w:val="006E1109"/>
    <w:rsid w:val="006E68E6"/>
    <w:rsid w:val="006F4B6B"/>
    <w:rsid w:val="006F706E"/>
    <w:rsid w:val="0071335B"/>
    <w:rsid w:val="00730C88"/>
    <w:rsid w:val="00741451"/>
    <w:rsid w:val="007417DE"/>
    <w:rsid w:val="007455E2"/>
    <w:rsid w:val="007620E3"/>
    <w:rsid w:val="00766892"/>
    <w:rsid w:val="00771EC7"/>
    <w:rsid w:val="0077245B"/>
    <w:rsid w:val="00781094"/>
    <w:rsid w:val="007817E9"/>
    <w:rsid w:val="0078479E"/>
    <w:rsid w:val="0078634B"/>
    <w:rsid w:val="00786C26"/>
    <w:rsid w:val="00792C90"/>
    <w:rsid w:val="007A135A"/>
    <w:rsid w:val="007A3C02"/>
    <w:rsid w:val="007A47F1"/>
    <w:rsid w:val="007A4D8E"/>
    <w:rsid w:val="007B213F"/>
    <w:rsid w:val="007B455F"/>
    <w:rsid w:val="007B5AB3"/>
    <w:rsid w:val="007D5A79"/>
    <w:rsid w:val="007D6506"/>
    <w:rsid w:val="007E0435"/>
    <w:rsid w:val="007E497C"/>
    <w:rsid w:val="007E51C7"/>
    <w:rsid w:val="007E5AF7"/>
    <w:rsid w:val="007E5B35"/>
    <w:rsid w:val="007E6730"/>
    <w:rsid w:val="007F116F"/>
    <w:rsid w:val="00800568"/>
    <w:rsid w:val="00804B9E"/>
    <w:rsid w:val="00805AF2"/>
    <w:rsid w:val="00805D7A"/>
    <w:rsid w:val="0081572F"/>
    <w:rsid w:val="008269DA"/>
    <w:rsid w:val="00830F5F"/>
    <w:rsid w:val="00836406"/>
    <w:rsid w:val="00841B5D"/>
    <w:rsid w:val="0084418A"/>
    <w:rsid w:val="00844E95"/>
    <w:rsid w:val="008468EE"/>
    <w:rsid w:val="00857E76"/>
    <w:rsid w:val="00873C32"/>
    <w:rsid w:val="008826B9"/>
    <w:rsid w:val="00882F63"/>
    <w:rsid w:val="00893AEE"/>
    <w:rsid w:val="008976A0"/>
    <w:rsid w:val="008A276E"/>
    <w:rsid w:val="008A4B43"/>
    <w:rsid w:val="008A65BD"/>
    <w:rsid w:val="008C2A4F"/>
    <w:rsid w:val="008D412D"/>
    <w:rsid w:val="008E1303"/>
    <w:rsid w:val="008E23BF"/>
    <w:rsid w:val="008F01AE"/>
    <w:rsid w:val="00921F70"/>
    <w:rsid w:val="00932CC2"/>
    <w:rsid w:val="00935630"/>
    <w:rsid w:val="009449E0"/>
    <w:rsid w:val="009467F1"/>
    <w:rsid w:val="009474FA"/>
    <w:rsid w:val="00947875"/>
    <w:rsid w:val="00947EE6"/>
    <w:rsid w:val="00955C27"/>
    <w:rsid w:val="00956308"/>
    <w:rsid w:val="009576D2"/>
    <w:rsid w:val="00961A4C"/>
    <w:rsid w:val="009709AC"/>
    <w:rsid w:val="00970D19"/>
    <w:rsid w:val="00975081"/>
    <w:rsid w:val="0097768C"/>
    <w:rsid w:val="00983635"/>
    <w:rsid w:val="00983796"/>
    <w:rsid w:val="00996893"/>
    <w:rsid w:val="00996C84"/>
    <w:rsid w:val="00996E9E"/>
    <w:rsid w:val="009A0FAF"/>
    <w:rsid w:val="009A5923"/>
    <w:rsid w:val="009C1EE8"/>
    <w:rsid w:val="009D17E4"/>
    <w:rsid w:val="009E01A4"/>
    <w:rsid w:val="009E0790"/>
    <w:rsid w:val="009E4467"/>
    <w:rsid w:val="009E498A"/>
    <w:rsid w:val="009F2F6F"/>
    <w:rsid w:val="009F7A99"/>
    <w:rsid w:val="00A023F4"/>
    <w:rsid w:val="00A041B5"/>
    <w:rsid w:val="00A101F1"/>
    <w:rsid w:val="00A20B96"/>
    <w:rsid w:val="00A32FC6"/>
    <w:rsid w:val="00A37028"/>
    <w:rsid w:val="00A40514"/>
    <w:rsid w:val="00A40BEC"/>
    <w:rsid w:val="00A51418"/>
    <w:rsid w:val="00A635AB"/>
    <w:rsid w:val="00A73950"/>
    <w:rsid w:val="00A83DDA"/>
    <w:rsid w:val="00A85CFF"/>
    <w:rsid w:val="00A8779B"/>
    <w:rsid w:val="00A90869"/>
    <w:rsid w:val="00A927C3"/>
    <w:rsid w:val="00A95CA3"/>
    <w:rsid w:val="00A96573"/>
    <w:rsid w:val="00A9735D"/>
    <w:rsid w:val="00AB14E3"/>
    <w:rsid w:val="00AB6B64"/>
    <w:rsid w:val="00AC3EB5"/>
    <w:rsid w:val="00AC5D26"/>
    <w:rsid w:val="00AC6C3F"/>
    <w:rsid w:val="00AD0078"/>
    <w:rsid w:val="00AD51FB"/>
    <w:rsid w:val="00B02121"/>
    <w:rsid w:val="00B02D5B"/>
    <w:rsid w:val="00B138FC"/>
    <w:rsid w:val="00B16F15"/>
    <w:rsid w:val="00B207E1"/>
    <w:rsid w:val="00B25193"/>
    <w:rsid w:val="00B35098"/>
    <w:rsid w:val="00B35339"/>
    <w:rsid w:val="00B3727D"/>
    <w:rsid w:val="00B37CEB"/>
    <w:rsid w:val="00B46722"/>
    <w:rsid w:val="00B50024"/>
    <w:rsid w:val="00B54CBD"/>
    <w:rsid w:val="00B57249"/>
    <w:rsid w:val="00B621D3"/>
    <w:rsid w:val="00B7042B"/>
    <w:rsid w:val="00B72E8E"/>
    <w:rsid w:val="00B826A0"/>
    <w:rsid w:val="00B848CA"/>
    <w:rsid w:val="00B94166"/>
    <w:rsid w:val="00B96CE9"/>
    <w:rsid w:val="00BA21A1"/>
    <w:rsid w:val="00BA4774"/>
    <w:rsid w:val="00BB2F30"/>
    <w:rsid w:val="00BB3C20"/>
    <w:rsid w:val="00BC4A46"/>
    <w:rsid w:val="00BC6F43"/>
    <w:rsid w:val="00BD4901"/>
    <w:rsid w:val="00BD6BE0"/>
    <w:rsid w:val="00BE2220"/>
    <w:rsid w:val="00BE3CD6"/>
    <w:rsid w:val="00BE4B03"/>
    <w:rsid w:val="00BE5F73"/>
    <w:rsid w:val="00BE7C33"/>
    <w:rsid w:val="00BF60B7"/>
    <w:rsid w:val="00C0573E"/>
    <w:rsid w:val="00C12545"/>
    <w:rsid w:val="00C15D13"/>
    <w:rsid w:val="00C20333"/>
    <w:rsid w:val="00C341E8"/>
    <w:rsid w:val="00C36E59"/>
    <w:rsid w:val="00C4126F"/>
    <w:rsid w:val="00C458C7"/>
    <w:rsid w:val="00C533B9"/>
    <w:rsid w:val="00C70C2C"/>
    <w:rsid w:val="00C724E5"/>
    <w:rsid w:val="00C77556"/>
    <w:rsid w:val="00C83886"/>
    <w:rsid w:val="00C93B21"/>
    <w:rsid w:val="00C96394"/>
    <w:rsid w:val="00C97782"/>
    <w:rsid w:val="00CA3BD1"/>
    <w:rsid w:val="00CB052C"/>
    <w:rsid w:val="00CC3EB5"/>
    <w:rsid w:val="00CD1BA0"/>
    <w:rsid w:val="00CE09C8"/>
    <w:rsid w:val="00CE53BF"/>
    <w:rsid w:val="00D02895"/>
    <w:rsid w:val="00D03545"/>
    <w:rsid w:val="00D2206E"/>
    <w:rsid w:val="00D3098F"/>
    <w:rsid w:val="00D30D68"/>
    <w:rsid w:val="00D31CE3"/>
    <w:rsid w:val="00D41A42"/>
    <w:rsid w:val="00D568F3"/>
    <w:rsid w:val="00D57F40"/>
    <w:rsid w:val="00D639E6"/>
    <w:rsid w:val="00D6742E"/>
    <w:rsid w:val="00DA1D5B"/>
    <w:rsid w:val="00DC4F47"/>
    <w:rsid w:val="00DC7CAC"/>
    <w:rsid w:val="00DC7D7F"/>
    <w:rsid w:val="00DD4A16"/>
    <w:rsid w:val="00DD4F8D"/>
    <w:rsid w:val="00DD5436"/>
    <w:rsid w:val="00DD684F"/>
    <w:rsid w:val="00DE093B"/>
    <w:rsid w:val="00DE3C32"/>
    <w:rsid w:val="00DE6354"/>
    <w:rsid w:val="00E04038"/>
    <w:rsid w:val="00E04B43"/>
    <w:rsid w:val="00E21C97"/>
    <w:rsid w:val="00E23F83"/>
    <w:rsid w:val="00E24195"/>
    <w:rsid w:val="00E260D5"/>
    <w:rsid w:val="00E35AC7"/>
    <w:rsid w:val="00E37FB1"/>
    <w:rsid w:val="00E41523"/>
    <w:rsid w:val="00E44B6E"/>
    <w:rsid w:val="00E4666E"/>
    <w:rsid w:val="00E47D88"/>
    <w:rsid w:val="00E54E11"/>
    <w:rsid w:val="00E61EB5"/>
    <w:rsid w:val="00E62D01"/>
    <w:rsid w:val="00E634F3"/>
    <w:rsid w:val="00E666E3"/>
    <w:rsid w:val="00E86B2D"/>
    <w:rsid w:val="00E86D67"/>
    <w:rsid w:val="00E93FAA"/>
    <w:rsid w:val="00E9701B"/>
    <w:rsid w:val="00E97647"/>
    <w:rsid w:val="00EA737C"/>
    <w:rsid w:val="00EA7B43"/>
    <w:rsid w:val="00EB3C5E"/>
    <w:rsid w:val="00EB6AA9"/>
    <w:rsid w:val="00EC2489"/>
    <w:rsid w:val="00ED078F"/>
    <w:rsid w:val="00ED0EEB"/>
    <w:rsid w:val="00ED666A"/>
    <w:rsid w:val="00F00357"/>
    <w:rsid w:val="00F05410"/>
    <w:rsid w:val="00F11D63"/>
    <w:rsid w:val="00F25B9D"/>
    <w:rsid w:val="00F32C26"/>
    <w:rsid w:val="00F33553"/>
    <w:rsid w:val="00F36FEB"/>
    <w:rsid w:val="00F51181"/>
    <w:rsid w:val="00F56EBA"/>
    <w:rsid w:val="00F612E6"/>
    <w:rsid w:val="00F63AE7"/>
    <w:rsid w:val="00F71117"/>
    <w:rsid w:val="00F81674"/>
    <w:rsid w:val="00F866D7"/>
    <w:rsid w:val="00F928EB"/>
    <w:rsid w:val="00FA1C82"/>
    <w:rsid w:val="00FA2266"/>
    <w:rsid w:val="00FB3283"/>
    <w:rsid w:val="00FB6E22"/>
    <w:rsid w:val="00FC3C49"/>
    <w:rsid w:val="00FD111F"/>
    <w:rsid w:val="00FD1538"/>
    <w:rsid w:val="00FE0623"/>
    <w:rsid w:val="00FE6B93"/>
    <w:rsid w:val="00FF20D2"/>
    <w:rsid w:val="00FF5D16"/>
    <w:rsid w:val="00FF7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5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7625E"/>
    <w:pPr>
      <w:tabs>
        <w:tab w:val="center" w:pos="4536"/>
        <w:tab w:val="right" w:pos="9072"/>
      </w:tabs>
      <w:spacing w:line="240" w:lineRule="auto"/>
    </w:pPr>
  </w:style>
  <w:style w:type="character" w:customStyle="1" w:styleId="HeaderChar">
    <w:name w:val="Header Char"/>
    <w:basedOn w:val="DefaultParagraphFont"/>
    <w:link w:val="Header"/>
    <w:uiPriority w:val="99"/>
    <w:rsid w:val="0027625E"/>
    <w:rPr>
      <w:rFonts w:ascii="Verdana" w:hAnsi="Verdana"/>
      <w:color w:val="000000"/>
      <w:sz w:val="18"/>
      <w:szCs w:val="18"/>
    </w:rPr>
  </w:style>
  <w:style w:type="paragraph" w:styleId="Footer">
    <w:name w:val="footer"/>
    <w:basedOn w:val="Normal"/>
    <w:link w:val="FooterChar"/>
    <w:uiPriority w:val="99"/>
    <w:unhideWhenUsed/>
    <w:rsid w:val="0027625E"/>
    <w:pPr>
      <w:tabs>
        <w:tab w:val="center" w:pos="4536"/>
        <w:tab w:val="right" w:pos="9072"/>
      </w:tabs>
      <w:spacing w:line="240" w:lineRule="auto"/>
    </w:pPr>
  </w:style>
  <w:style w:type="character" w:customStyle="1" w:styleId="FooterChar">
    <w:name w:val="Footer Char"/>
    <w:basedOn w:val="DefaultParagraphFont"/>
    <w:link w:val="Footer"/>
    <w:uiPriority w:val="99"/>
    <w:rsid w:val="0027625E"/>
    <w:rPr>
      <w:rFonts w:ascii="Verdana" w:hAnsi="Verdana"/>
      <w:color w:val="000000"/>
      <w:sz w:val="18"/>
      <w:szCs w:val="18"/>
    </w:rPr>
  </w:style>
  <w:style w:type="paragraph" w:styleId="NoSpacing">
    <w:name w:val="No Spacing"/>
    <w:uiPriority w:val="1"/>
    <w:qFormat/>
    <w:rsid w:val="00BB2F30"/>
    <w:pPr>
      <w:autoSpaceDN/>
      <w:textAlignment w:val="auto"/>
    </w:pPr>
    <w:rPr>
      <w:rFonts w:ascii="Verdana" w:eastAsiaTheme="minorHAnsi" w:hAnsi="Verdana" w:cstheme="minorBidi"/>
      <w:kern w:val="2"/>
      <w:sz w:val="18"/>
      <w:szCs w:val="22"/>
      <w:lang w:val="en-US" w:eastAsia="en-US"/>
      <w14:ligatures w14:val="standardContextual"/>
    </w:rPr>
  </w:style>
  <w:style w:type="character" w:styleId="CommentReference">
    <w:name w:val="annotation reference"/>
    <w:basedOn w:val="DefaultParagraphFont"/>
    <w:uiPriority w:val="99"/>
    <w:semiHidden/>
    <w:unhideWhenUsed/>
    <w:rsid w:val="00BB2F30"/>
    <w:rPr>
      <w:sz w:val="16"/>
      <w:szCs w:val="16"/>
    </w:rPr>
  </w:style>
  <w:style w:type="paragraph" w:styleId="CommentText">
    <w:name w:val="annotation text"/>
    <w:basedOn w:val="Normal"/>
    <w:link w:val="CommentTextChar"/>
    <w:uiPriority w:val="99"/>
    <w:unhideWhenUsed/>
    <w:rsid w:val="00BB2F30"/>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BB2F30"/>
    <w:rPr>
      <w:rFonts w:ascii="Verdana" w:eastAsiaTheme="minorHAnsi" w:hAnsi="Verdana" w:cstheme="minorBidi"/>
      <w:kern w:val="2"/>
      <w:lang w:val="en-US" w:eastAsia="en-US"/>
      <w14:ligatures w14:val="standardContextual"/>
    </w:rPr>
  </w:style>
  <w:style w:type="paragraph" w:styleId="FootnoteText">
    <w:name w:val="footnote text"/>
    <w:basedOn w:val="Normal"/>
    <w:link w:val="FootnoteTextChar"/>
    <w:uiPriority w:val="99"/>
    <w:semiHidden/>
    <w:unhideWhenUsed/>
    <w:rsid w:val="00FA2266"/>
    <w:pPr>
      <w:spacing w:line="240" w:lineRule="auto"/>
    </w:pPr>
    <w:rPr>
      <w:sz w:val="20"/>
      <w:szCs w:val="20"/>
    </w:rPr>
  </w:style>
  <w:style w:type="character" w:customStyle="1" w:styleId="FootnoteTextChar">
    <w:name w:val="Footnote Text Char"/>
    <w:basedOn w:val="DefaultParagraphFont"/>
    <w:link w:val="FootnoteText"/>
    <w:uiPriority w:val="99"/>
    <w:semiHidden/>
    <w:rsid w:val="00FA2266"/>
    <w:rPr>
      <w:rFonts w:ascii="Verdana" w:hAnsi="Verdana"/>
      <w:color w:val="000000"/>
    </w:rPr>
  </w:style>
  <w:style w:type="character" w:styleId="FootnoteReference">
    <w:name w:val="footnote reference"/>
    <w:basedOn w:val="DefaultParagraphFont"/>
    <w:uiPriority w:val="99"/>
    <w:semiHidden/>
    <w:unhideWhenUsed/>
    <w:rsid w:val="00FA2266"/>
    <w:rPr>
      <w:vertAlign w:val="superscript"/>
    </w:rPr>
  </w:style>
  <w:style w:type="paragraph" w:styleId="Revision">
    <w:name w:val="Revision"/>
    <w:hidden/>
    <w:uiPriority w:val="99"/>
    <w:semiHidden/>
    <w:rsid w:val="0015485B"/>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15485B"/>
    <w:pPr>
      <w:autoSpaceDN w:val="0"/>
      <w:spacing w:after="0"/>
      <w:textAlignment w:val="baseline"/>
    </w:pPr>
    <w:rPr>
      <w:rFonts w:eastAsia="DejaVu Sans" w:cs="Lohit Hindi"/>
      <w:b/>
      <w:bCs/>
      <w:color w:val="000000"/>
      <w:kern w:val="0"/>
      <w:lang w:val="nl-NL" w:eastAsia="nl-NL"/>
      <w14:ligatures w14:val="none"/>
    </w:rPr>
  </w:style>
  <w:style w:type="character" w:customStyle="1" w:styleId="CommentSubjectChar">
    <w:name w:val="Comment Subject Char"/>
    <w:basedOn w:val="CommentTextChar"/>
    <w:link w:val="CommentSubject"/>
    <w:uiPriority w:val="99"/>
    <w:semiHidden/>
    <w:rsid w:val="0015485B"/>
    <w:rPr>
      <w:rFonts w:ascii="Verdana" w:eastAsiaTheme="minorHAnsi" w:hAnsi="Verdana" w:cstheme="minorBidi"/>
      <w:b/>
      <w:bCs/>
      <w:color w:val="00000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7415">
      <w:bodyDiv w:val="1"/>
      <w:marLeft w:val="0"/>
      <w:marRight w:val="0"/>
      <w:marTop w:val="0"/>
      <w:marBottom w:val="0"/>
      <w:divBdr>
        <w:top w:val="none" w:sz="0" w:space="0" w:color="auto"/>
        <w:left w:val="none" w:sz="0" w:space="0" w:color="auto"/>
        <w:bottom w:val="none" w:sz="0" w:space="0" w:color="auto"/>
        <w:right w:val="none" w:sz="0" w:space="0" w:color="auto"/>
      </w:divBdr>
    </w:div>
    <w:div w:id="115761177">
      <w:bodyDiv w:val="1"/>
      <w:marLeft w:val="0"/>
      <w:marRight w:val="0"/>
      <w:marTop w:val="0"/>
      <w:marBottom w:val="0"/>
      <w:divBdr>
        <w:top w:val="none" w:sz="0" w:space="0" w:color="auto"/>
        <w:left w:val="none" w:sz="0" w:space="0" w:color="auto"/>
        <w:bottom w:val="none" w:sz="0" w:space="0" w:color="auto"/>
        <w:right w:val="none" w:sz="0" w:space="0" w:color="auto"/>
      </w:divBdr>
    </w:div>
    <w:div w:id="248196975">
      <w:bodyDiv w:val="1"/>
      <w:marLeft w:val="0"/>
      <w:marRight w:val="0"/>
      <w:marTop w:val="0"/>
      <w:marBottom w:val="0"/>
      <w:divBdr>
        <w:top w:val="none" w:sz="0" w:space="0" w:color="auto"/>
        <w:left w:val="none" w:sz="0" w:space="0" w:color="auto"/>
        <w:bottom w:val="none" w:sz="0" w:space="0" w:color="auto"/>
        <w:right w:val="none" w:sz="0" w:space="0" w:color="auto"/>
      </w:divBdr>
    </w:div>
    <w:div w:id="470024245">
      <w:bodyDiv w:val="1"/>
      <w:marLeft w:val="0"/>
      <w:marRight w:val="0"/>
      <w:marTop w:val="0"/>
      <w:marBottom w:val="0"/>
      <w:divBdr>
        <w:top w:val="none" w:sz="0" w:space="0" w:color="auto"/>
        <w:left w:val="none" w:sz="0" w:space="0" w:color="auto"/>
        <w:bottom w:val="none" w:sz="0" w:space="0" w:color="auto"/>
        <w:right w:val="none" w:sz="0" w:space="0" w:color="auto"/>
      </w:divBdr>
    </w:div>
    <w:div w:id="602958395">
      <w:bodyDiv w:val="1"/>
      <w:marLeft w:val="0"/>
      <w:marRight w:val="0"/>
      <w:marTop w:val="0"/>
      <w:marBottom w:val="0"/>
      <w:divBdr>
        <w:top w:val="none" w:sz="0" w:space="0" w:color="auto"/>
        <w:left w:val="none" w:sz="0" w:space="0" w:color="auto"/>
        <w:bottom w:val="none" w:sz="0" w:space="0" w:color="auto"/>
        <w:right w:val="none" w:sz="0" w:space="0" w:color="auto"/>
      </w:divBdr>
    </w:div>
    <w:div w:id="911813807">
      <w:bodyDiv w:val="1"/>
      <w:marLeft w:val="0"/>
      <w:marRight w:val="0"/>
      <w:marTop w:val="0"/>
      <w:marBottom w:val="0"/>
      <w:divBdr>
        <w:top w:val="none" w:sz="0" w:space="0" w:color="auto"/>
        <w:left w:val="none" w:sz="0" w:space="0" w:color="auto"/>
        <w:bottom w:val="none" w:sz="0" w:space="0" w:color="auto"/>
        <w:right w:val="none" w:sz="0" w:space="0" w:color="auto"/>
      </w:divBdr>
    </w:div>
    <w:div w:id="943000689">
      <w:bodyDiv w:val="1"/>
      <w:marLeft w:val="0"/>
      <w:marRight w:val="0"/>
      <w:marTop w:val="0"/>
      <w:marBottom w:val="0"/>
      <w:divBdr>
        <w:top w:val="none" w:sz="0" w:space="0" w:color="auto"/>
        <w:left w:val="none" w:sz="0" w:space="0" w:color="auto"/>
        <w:bottom w:val="none" w:sz="0" w:space="0" w:color="auto"/>
        <w:right w:val="none" w:sz="0" w:space="0" w:color="auto"/>
      </w:divBdr>
    </w:div>
    <w:div w:id="1052537363">
      <w:bodyDiv w:val="1"/>
      <w:marLeft w:val="0"/>
      <w:marRight w:val="0"/>
      <w:marTop w:val="0"/>
      <w:marBottom w:val="0"/>
      <w:divBdr>
        <w:top w:val="none" w:sz="0" w:space="0" w:color="auto"/>
        <w:left w:val="none" w:sz="0" w:space="0" w:color="auto"/>
        <w:bottom w:val="none" w:sz="0" w:space="0" w:color="auto"/>
        <w:right w:val="none" w:sz="0" w:space="0" w:color="auto"/>
      </w:divBdr>
    </w:div>
    <w:div w:id="1072779783">
      <w:bodyDiv w:val="1"/>
      <w:marLeft w:val="0"/>
      <w:marRight w:val="0"/>
      <w:marTop w:val="0"/>
      <w:marBottom w:val="0"/>
      <w:divBdr>
        <w:top w:val="none" w:sz="0" w:space="0" w:color="auto"/>
        <w:left w:val="none" w:sz="0" w:space="0" w:color="auto"/>
        <w:bottom w:val="none" w:sz="0" w:space="0" w:color="auto"/>
        <w:right w:val="none" w:sz="0" w:space="0" w:color="auto"/>
      </w:divBdr>
    </w:div>
    <w:div w:id="1139374935">
      <w:bodyDiv w:val="1"/>
      <w:marLeft w:val="0"/>
      <w:marRight w:val="0"/>
      <w:marTop w:val="0"/>
      <w:marBottom w:val="0"/>
      <w:divBdr>
        <w:top w:val="none" w:sz="0" w:space="0" w:color="auto"/>
        <w:left w:val="none" w:sz="0" w:space="0" w:color="auto"/>
        <w:bottom w:val="none" w:sz="0" w:space="0" w:color="auto"/>
        <w:right w:val="none" w:sz="0" w:space="0" w:color="auto"/>
      </w:divBdr>
    </w:div>
    <w:div w:id="1326661644">
      <w:bodyDiv w:val="1"/>
      <w:marLeft w:val="0"/>
      <w:marRight w:val="0"/>
      <w:marTop w:val="0"/>
      <w:marBottom w:val="0"/>
      <w:divBdr>
        <w:top w:val="none" w:sz="0" w:space="0" w:color="auto"/>
        <w:left w:val="none" w:sz="0" w:space="0" w:color="auto"/>
        <w:bottom w:val="none" w:sz="0" w:space="0" w:color="auto"/>
        <w:right w:val="none" w:sz="0" w:space="0" w:color="auto"/>
      </w:divBdr>
    </w:div>
    <w:div w:id="1383866827">
      <w:bodyDiv w:val="1"/>
      <w:marLeft w:val="0"/>
      <w:marRight w:val="0"/>
      <w:marTop w:val="0"/>
      <w:marBottom w:val="0"/>
      <w:divBdr>
        <w:top w:val="none" w:sz="0" w:space="0" w:color="auto"/>
        <w:left w:val="none" w:sz="0" w:space="0" w:color="auto"/>
        <w:bottom w:val="none" w:sz="0" w:space="0" w:color="auto"/>
        <w:right w:val="none" w:sz="0" w:space="0" w:color="auto"/>
      </w:divBdr>
    </w:div>
    <w:div w:id="1412896627">
      <w:bodyDiv w:val="1"/>
      <w:marLeft w:val="0"/>
      <w:marRight w:val="0"/>
      <w:marTop w:val="0"/>
      <w:marBottom w:val="0"/>
      <w:divBdr>
        <w:top w:val="none" w:sz="0" w:space="0" w:color="auto"/>
        <w:left w:val="none" w:sz="0" w:space="0" w:color="auto"/>
        <w:bottom w:val="none" w:sz="0" w:space="0" w:color="auto"/>
        <w:right w:val="none" w:sz="0" w:space="0" w:color="auto"/>
      </w:divBdr>
    </w:div>
    <w:div w:id="1421489384">
      <w:bodyDiv w:val="1"/>
      <w:marLeft w:val="0"/>
      <w:marRight w:val="0"/>
      <w:marTop w:val="0"/>
      <w:marBottom w:val="0"/>
      <w:divBdr>
        <w:top w:val="none" w:sz="0" w:space="0" w:color="auto"/>
        <w:left w:val="none" w:sz="0" w:space="0" w:color="auto"/>
        <w:bottom w:val="none" w:sz="0" w:space="0" w:color="auto"/>
        <w:right w:val="none" w:sz="0" w:space="0" w:color="auto"/>
      </w:divBdr>
    </w:div>
    <w:div w:id="1505825293">
      <w:bodyDiv w:val="1"/>
      <w:marLeft w:val="0"/>
      <w:marRight w:val="0"/>
      <w:marTop w:val="0"/>
      <w:marBottom w:val="0"/>
      <w:divBdr>
        <w:top w:val="none" w:sz="0" w:space="0" w:color="auto"/>
        <w:left w:val="none" w:sz="0" w:space="0" w:color="auto"/>
        <w:bottom w:val="none" w:sz="0" w:space="0" w:color="auto"/>
        <w:right w:val="none" w:sz="0" w:space="0" w:color="auto"/>
      </w:divBdr>
    </w:div>
    <w:div w:id="1668947412">
      <w:bodyDiv w:val="1"/>
      <w:marLeft w:val="0"/>
      <w:marRight w:val="0"/>
      <w:marTop w:val="0"/>
      <w:marBottom w:val="0"/>
      <w:divBdr>
        <w:top w:val="none" w:sz="0" w:space="0" w:color="auto"/>
        <w:left w:val="none" w:sz="0" w:space="0" w:color="auto"/>
        <w:bottom w:val="none" w:sz="0" w:space="0" w:color="auto"/>
        <w:right w:val="none" w:sz="0" w:space="0" w:color="auto"/>
      </w:divBdr>
    </w:div>
    <w:div w:id="1702627820">
      <w:bodyDiv w:val="1"/>
      <w:marLeft w:val="0"/>
      <w:marRight w:val="0"/>
      <w:marTop w:val="0"/>
      <w:marBottom w:val="0"/>
      <w:divBdr>
        <w:top w:val="none" w:sz="0" w:space="0" w:color="auto"/>
        <w:left w:val="none" w:sz="0" w:space="0" w:color="auto"/>
        <w:bottom w:val="none" w:sz="0" w:space="0" w:color="auto"/>
        <w:right w:val="none" w:sz="0" w:space="0" w:color="auto"/>
      </w:divBdr>
    </w:div>
    <w:div w:id="1852600077">
      <w:bodyDiv w:val="1"/>
      <w:marLeft w:val="0"/>
      <w:marRight w:val="0"/>
      <w:marTop w:val="0"/>
      <w:marBottom w:val="0"/>
      <w:divBdr>
        <w:top w:val="none" w:sz="0" w:space="0" w:color="auto"/>
        <w:left w:val="none" w:sz="0" w:space="0" w:color="auto"/>
        <w:bottom w:val="none" w:sz="0" w:space="0" w:color="auto"/>
        <w:right w:val="none" w:sz="0" w:space="0" w:color="auto"/>
      </w:divBdr>
    </w:div>
    <w:div w:id="210575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2337</ap:Words>
  <ap:Characters>13323</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VGR 22 ERTMS</vt:lpstr>
    </vt:vector>
  </ap:TitlesOfParts>
  <ap:LinksUpToDate>false</ap:LinksUpToDate>
  <ap:CharactersWithSpaces>15629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2026-01-27T12:31:00.0000000Z</dcterms:created>
  <dcterms:modified xsi:type="dcterms:W3CDTF">2026-01-27T12:31:00.0000000Z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schriftelijke vragen VGR 22 ERTMS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P.W. Ingenpass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