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624" w:rsidP="00301624" w:rsidRDefault="00301624" w14:paraId="62C72569" w14:textId="416AE935">
      <w:pPr>
        <w:rPr>
          <w:sz w:val="24"/>
          <w:szCs w:val="24"/>
        </w:rPr>
      </w:pPr>
      <w:r>
        <w:rPr>
          <w:sz w:val="24"/>
          <w:szCs w:val="24"/>
        </w:rPr>
        <w:t>AH 972</w:t>
      </w:r>
    </w:p>
    <w:p w:rsidR="00301624" w:rsidP="00301624" w:rsidRDefault="00301624" w14:paraId="2AF80BE8" w14:textId="091FE26F">
      <w:pPr>
        <w:rPr>
          <w:sz w:val="24"/>
          <w:szCs w:val="24"/>
        </w:rPr>
      </w:pPr>
      <w:r>
        <w:rPr>
          <w:sz w:val="24"/>
          <w:szCs w:val="24"/>
        </w:rPr>
        <w:t>2025Z22165</w:t>
      </w:r>
    </w:p>
    <w:p w:rsidR="00301624" w:rsidP="00301624" w:rsidRDefault="00301624" w14:paraId="65B85CAD" w14:textId="55BD1591">
      <w:pPr>
        <w:rPr>
          <w:sz w:val="24"/>
          <w:szCs w:val="24"/>
        </w:rPr>
      </w:pPr>
      <w:r w:rsidRPr="00301624">
        <w:rPr>
          <w:sz w:val="24"/>
          <w:szCs w:val="24"/>
        </w:rPr>
        <w:t>Antwoord van minister Hermans (Klimaat en Groene Groei) (ontvangen</w:t>
      </w:r>
      <w:r>
        <w:rPr>
          <w:sz w:val="24"/>
          <w:szCs w:val="24"/>
        </w:rPr>
        <w:t xml:space="preserve"> 27 januari 2026)</w:t>
      </w:r>
    </w:p>
    <w:p w:rsidR="00301624" w:rsidP="00301624" w:rsidRDefault="00301624" w14:paraId="5CEA9AF2" w14:textId="77777777">
      <w:pPr>
        <w:rPr>
          <w:sz w:val="24"/>
          <w:szCs w:val="24"/>
        </w:rPr>
      </w:pPr>
    </w:p>
    <w:p w:rsidRPr="00301624" w:rsidR="00301624" w:rsidP="00301624" w:rsidRDefault="00301624" w14:paraId="76E1CD27" w14:textId="6CC8582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705</w:t>
      </w:r>
      <w:r w:rsidRPr="00C76CA1">
        <w:rPr>
          <w:rStyle w:val="Zwaar"/>
        </w:rPr>
        <w:br/>
      </w:r>
      <w:r w:rsidRPr="00C76CA1">
        <w:rPr>
          <w:rFonts w:eastAsia="Calibri" w:cs="Calibri"/>
          <w:szCs w:val="18"/>
        </w:rPr>
        <w:t>1</w:t>
      </w:r>
    </w:p>
    <w:p w:rsidRPr="00C76CA1" w:rsidR="00301624" w:rsidP="00301624" w:rsidRDefault="00301624" w14:paraId="4F884E4C" w14:textId="77777777">
      <w:pPr>
        <w:rPr>
          <w:rFonts w:eastAsia="Aptos"/>
          <w:szCs w:val="18"/>
        </w:rPr>
      </w:pPr>
      <w:r w:rsidRPr="00C76CA1">
        <w:rPr>
          <w:rFonts w:eastAsia="Calibri" w:cs="Calibri"/>
          <w:szCs w:val="18"/>
        </w:rPr>
        <w:t>Bent u op de hoogte van de uitspraak van de rechtbank Noord-Nederland waarin de rechter vaststelt dat de staatssecretaris van Landbouw, Visserij, Voedselzekerheid en Natuur (LVVN) de mogelijke nadelige gevolgen van mijnbouwactiviteiten op de Waddenzee onvoldoende in overweging had genomen, onder andere door informatie van het Koninklijk Nederlands Meteorologisch Instituut (KNMI) over klimaatverandering en zeespiegelstijging rond de Waddenzee niet mee in zijn beoordeling op te nemen?</w:t>
      </w:r>
      <w:r>
        <w:rPr>
          <w:rStyle w:val="Voetnootmarkering"/>
          <w:rFonts w:eastAsia="Calibri" w:cs="Calibri"/>
          <w:szCs w:val="18"/>
        </w:rPr>
        <w:footnoteReference w:id="1"/>
      </w:r>
      <w:r w:rsidRPr="00C76CA1">
        <w:rPr>
          <w:rFonts w:eastAsia="Aptos"/>
          <w:szCs w:val="18"/>
        </w:rPr>
        <w:br/>
      </w:r>
      <w:r w:rsidRPr="00C76CA1">
        <w:rPr>
          <w:rFonts w:eastAsia="Calibri" w:cs="Calibri"/>
          <w:szCs w:val="18"/>
        </w:rPr>
        <w:t xml:space="preserve"> </w:t>
      </w:r>
    </w:p>
    <w:p w:rsidRPr="00C76CA1" w:rsidR="00301624" w:rsidP="00301624" w:rsidRDefault="00301624" w14:paraId="3B30A0A3" w14:textId="77777777">
      <w:pPr>
        <w:rPr>
          <w:rFonts w:eastAsia="Aptos"/>
          <w:szCs w:val="18"/>
        </w:rPr>
      </w:pPr>
      <w:r w:rsidRPr="00C76CA1">
        <w:rPr>
          <w:rFonts w:eastAsia="Calibri" w:cs="Calibri"/>
          <w:szCs w:val="18"/>
        </w:rPr>
        <w:t>Antwoord</w:t>
      </w:r>
    </w:p>
    <w:p w:rsidRPr="00C76CA1" w:rsidR="00301624" w:rsidP="00301624" w:rsidRDefault="00301624" w14:paraId="538F5DB0" w14:textId="77777777">
      <w:pPr>
        <w:rPr>
          <w:rFonts w:eastAsia="Aptos"/>
          <w:szCs w:val="18"/>
        </w:rPr>
      </w:pPr>
      <w:r w:rsidRPr="00C76CA1">
        <w:rPr>
          <w:rFonts w:eastAsia="Calibri" w:cs="Calibri"/>
          <w:szCs w:val="18"/>
        </w:rPr>
        <w:t>Ja.</w:t>
      </w:r>
    </w:p>
    <w:p w:rsidRPr="00C76CA1" w:rsidR="00301624" w:rsidP="00301624" w:rsidRDefault="00301624" w14:paraId="3E0A05ED" w14:textId="77777777">
      <w:pPr>
        <w:rPr>
          <w:rFonts w:eastAsia="Aptos"/>
          <w:szCs w:val="18"/>
        </w:rPr>
      </w:pPr>
      <w:r w:rsidRPr="00C76CA1">
        <w:rPr>
          <w:rFonts w:eastAsia="Calibri" w:cs="Calibri"/>
          <w:szCs w:val="18"/>
        </w:rPr>
        <w:t xml:space="preserve"> </w:t>
      </w:r>
    </w:p>
    <w:p w:rsidRPr="00C76CA1" w:rsidR="00301624" w:rsidP="00301624" w:rsidRDefault="00301624" w14:paraId="21921889" w14:textId="77777777">
      <w:pPr>
        <w:rPr>
          <w:rFonts w:eastAsia="Aptos"/>
          <w:szCs w:val="18"/>
        </w:rPr>
      </w:pPr>
      <w:r w:rsidRPr="00C76CA1">
        <w:rPr>
          <w:rFonts w:eastAsia="Calibri" w:cs="Calibri"/>
          <w:szCs w:val="18"/>
        </w:rPr>
        <w:t>2</w:t>
      </w:r>
    </w:p>
    <w:p w:rsidRPr="00C76CA1" w:rsidR="00301624" w:rsidP="00301624" w:rsidRDefault="00301624" w14:paraId="7CC40586" w14:textId="77777777">
      <w:pPr>
        <w:rPr>
          <w:rFonts w:eastAsia="Calibri" w:cs="Calibri"/>
          <w:szCs w:val="18"/>
        </w:rPr>
      </w:pPr>
      <w:r w:rsidRPr="00C76CA1">
        <w:rPr>
          <w:rFonts w:eastAsia="Calibri" w:cs="Calibri"/>
          <w:szCs w:val="18"/>
        </w:rPr>
        <w:t>Wat betekent deze uitspraak voor huidige en nieuwe mijnbouw in de Wadden?</w:t>
      </w:r>
      <w:r w:rsidRPr="00C76CA1">
        <w:rPr>
          <w:rFonts w:eastAsia="Aptos"/>
          <w:szCs w:val="18"/>
        </w:rPr>
        <w:br/>
      </w:r>
      <w:r w:rsidRPr="00C76CA1">
        <w:rPr>
          <w:rFonts w:eastAsia="Calibri" w:cs="Calibri"/>
          <w:szCs w:val="18"/>
        </w:rPr>
        <w:t xml:space="preserve"> </w:t>
      </w:r>
      <w:r w:rsidRPr="00C76CA1">
        <w:rPr>
          <w:rFonts w:eastAsia="Aptos"/>
          <w:szCs w:val="18"/>
        </w:rPr>
        <w:br/>
      </w:r>
      <w:r w:rsidRPr="00C76CA1">
        <w:rPr>
          <w:rFonts w:eastAsia="Calibri" w:cs="Calibri"/>
          <w:szCs w:val="18"/>
        </w:rPr>
        <w:t>Antwoord</w:t>
      </w:r>
    </w:p>
    <w:p w:rsidRPr="00C76CA1" w:rsidR="00301624" w:rsidP="00301624" w:rsidRDefault="00301624" w14:paraId="0714EA02" w14:textId="77777777">
      <w:pPr>
        <w:rPr>
          <w:rFonts w:eastAsia="Calibri" w:cs="Calibri"/>
          <w:szCs w:val="18"/>
        </w:rPr>
      </w:pPr>
      <w:r w:rsidRPr="00C76CA1">
        <w:rPr>
          <w:rFonts w:eastAsia="Calibri" w:cs="Calibri"/>
          <w:szCs w:val="18"/>
        </w:rPr>
        <w:t>De uitspraak heeft geen effect op de huidige mijnbouw onder de Waddenzee.</w:t>
      </w:r>
      <w:r>
        <w:rPr>
          <w:rFonts w:eastAsia="Calibri" w:cs="Calibri"/>
          <w:szCs w:val="18"/>
        </w:rPr>
        <w:t xml:space="preserve"> Op 10 februari 2023 heeft het ministerie van LVVN een handhavingsverzoek over de natuurvergunning voor gas- en zoutwinning in de Waddenzee afgewezen. De Waddenvereniging is hiertegen in bezwaar gegaan. De uitspraak van de rechtbank Noord-Nederland gaat over dit bezwaar.</w:t>
      </w:r>
      <w:r w:rsidRPr="00C76CA1">
        <w:rPr>
          <w:rFonts w:eastAsia="Calibri" w:cs="Calibri"/>
          <w:szCs w:val="18"/>
        </w:rPr>
        <w:t xml:space="preserve"> </w:t>
      </w:r>
      <w:r>
        <w:rPr>
          <w:rFonts w:eastAsia="Calibri" w:cs="Calibri"/>
          <w:szCs w:val="18"/>
        </w:rPr>
        <w:t>Het handhavingsverzoek had,</w:t>
      </w:r>
      <w:r w:rsidRPr="00C76CA1">
        <w:rPr>
          <w:rFonts w:eastAsia="Calibri" w:cs="Calibri"/>
          <w:szCs w:val="18"/>
        </w:rPr>
        <w:t xml:space="preserve"> volgens de rechtbank</w:t>
      </w:r>
      <w:r>
        <w:rPr>
          <w:rFonts w:eastAsia="Calibri" w:cs="Calibri"/>
          <w:szCs w:val="18"/>
        </w:rPr>
        <w:t xml:space="preserve">, </w:t>
      </w:r>
      <w:r w:rsidRPr="00C76CA1">
        <w:rPr>
          <w:rFonts w:eastAsia="Calibri" w:cs="Calibri"/>
          <w:szCs w:val="18"/>
        </w:rPr>
        <w:t>moeten worden gezien als een verzoek om de natuurvergunning te wijzigingen</w:t>
      </w:r>
      <w:r>
        <w:rPr>
          <w:rFonts w:eastAsia="Calibri" w:cs="Calibri"/>
          <w:szCs w:val="18"/>
        </w:rPr>
        <w:t>. In de afwijzing</w:t>
      </w:r>
      <w:r w:rsidRPr="00C76CA1">
        <w:rPr>
          <w:rFonts w:eastAsia="Calibri" w:cs="Calibri"/>
          <w:szCs w:val="18"/>
        </w:rPr>
        <w:t xml:space="preserve"> is volgens de rechtbank niet voldoende rekening gehouden met de laatste inzichten van het KNMI. De rechtbank heeft het betreffende besluit</w:t>
      </w:r>
      <w:r>
        <w:rPr>
          <w:rFonts w:eastAsia="Calibri" w:cs="Calibri"/>
          <w:szCs w:val="18"/>
        </w:rPr>
        <w:t xml:space="preserve"> over het afwijzen van het handhavingsverzoek</w:t>
      </w:r>
      <w:r w:rsidRPr="00C76CA1">
        <w:rPr>
          <w:rFonts w:eastAsia="Calibri" w:cs="Calibri"/>
          <w:szCs w:val="18"/>
        </w:rPr>
        <w:t xml:space="preserve"> daarom vernietigd. </w:t>
      </w:r>
    </w:p>
    <w:p w:rsidRPr="00C76CA1" w:rsidR="00301624" w:rsidP="00301624" w:rsidRDefault="00301624" w14:paraId="4861F9CF" w14:textId="77777777">
      <w:pPr>
        <w:rPr>
          <w:rFonts w:eastAsia="Calibri" w:cs="Calibri"/>
          <w:szCs w:val="18"/>
        </w:rPr>
      </w:pPr>
    </w:p>
    <w:p w:rsidR="00301624" w:rsidP="00301624" w:rsidRDefault="00301624" w14:paraId="71B9650B" w14:textId="77777777">
      <w:pPr>
        <w:rPr>
          <w:rFonts w:eastAsia="Calibri" w:cs="Calibri"/>
          <w:szCs w:val="18"/>
        </w:rPr>
      </w:pPr>
      <w:r w:rsidRPr="00C76CA1">
        <w:rPr>
          <w:rFonts w:eastAsia="Calibri" w:cs="Calibri"/>
          <w:szCs w:val="18"/>
        </w:rPr>
        <w:t>Sinds het besluit</w:t>
      </w:r>
      <w:r>
        <w:rPr>
          <w:rFonts w:eastAsia="Calibri" w:cs="Calibri"/>
          <w:szCs w:val="18"/>
        </w:rPr>
        <w:t xml:space="preserve"> over het afwijzen van het handhavingsverzoek</w:t>
      </w:r>
      <w:r w:rsidRPr="00C76CA1">
        <w:rPr>
          <w:rFonts w:eastAsia="Calibri" w:cs="Calibri"/>
          <w:szCs w:val="18"/>
        </w:rPr>
        <w:t xml:space="preserve"> </w:t>
      </w:r>
      <w:r>
        <w:rPr>
          <w:rFonts w:eastAsia="Calibri" w:cs="Calibri"/>
          <w:szCs w:val="18"/>
        </w:rPr>
        <w:t>(</w:t>
      </w:r>
      <w:r w:rsidRPr="00C76CA1">
        <w:rPr>
          <w:rFonts w:eastAsia="Calibri" w:cs="Calibri"/>
          <w:szCs w:val="18"/>
        </w:rPr>
        <w:t>10 februari 2023</w:t>
      </w:r>
      <w:r>
        <w:rPr>
          <w:rFonts w:eastAsia="Calibri" w:cs="Calibri"/>
          <w:szCs w:val="18"/>
        </w:rPr>
        <w:t>)</w:t>
      </w:r>
      <w:r w:rsidRPr="00C76CA1">
        <w:rPr>
          <w:rFonts w:eastAsia="Calibri" w:cs="Calibri"/>
          <w:szCs w:val="18"/>
        </w:rPr>
        <w:t xml:space="preserve"> zijn </w:t>
      </w:r>
      <w:r>
        <w:rPr>
          <w:rFonts w:eastAsia="Calibri" w:cs="Calibri"/>
          <w:szCs w:val="18"/>
        </w:rPr>
        <w:t xml:space="preserve">nieuwe </w:t>
      </w:r>
      <w:r w:rsidRPr="00C76CA1">
        <w:rPr>
          <w:rFonts w:eastAsia="Calibri" w:cs="Calibri"/>
          <w:szCs w:val="18"/>
        </w:rPr>
        <w:t>gebruiksruimtebesluiten gepubliceerd (</w:t>
      </w:r>
      <w:r>
        <w:rPr>
          <w:rFonts w:eastAsia="Calibri" w:cs="Calibri"/>
          <w:szCs w:val="18"/>
        </w:rPr>
        <w:t>meest recent</w:t>
      </w:r>
      <w:r w:rsidRPr="00C76CA1">
        <w:rPr>
          <w:rFonts w:eastAsia="Calibri" w:cs="Calibri"/>
          <w:szCs w:val="18"/>
        </w:rPr>
        <w:t xml:space="preserve"> </w:t>
      </w:r>
      <w:r>
        <w:rPr>
          <w:rFonts w:eastAsia="Calibri" w:cs="Calibri"/>
          <w:szCs w:val="18"/>
        </w:rPr>
        <w:t xml:space="preserve">op </w:t>
      </w:r>
      <w:r w:rsidRPr="00C76CA1">
        <w:rPr>
          <w:rFonts w:eastAsia="Calibri" w:cs="Calibri"/>
          <w:szCs w:val="18"/>
        </w:rPr>
        <w:t>25 april 2024</w:t>
      </w:r>
      <w:r>
        <w:rPr>
          <w:rFonts w:eastAsia="Calibri" w:cs="Calibri"/>
          <w:szCs w:val="18"/>
        </w:rPr>
        <w:t xml:space="preserve">). Mijnbouwprojecten in de Waddenzee moeten aan die gebruiksruimte voldoen. Voor </w:t>
      </w:r>
      <w:r>
        <w:rPr>
          <w:rFonts w:eastAsia="Calibri" w:cs="Calibri"/>
          <w:szCs w:val="18"/>
        </w:rPr>
        <w:lastRenderedPageBreak/>
        <w:t>elk nieuw gebruiksruimtebesluit wordt advies gevraagd aan experts, waaronder het KNMI, over de zeespiegelstijging. Daarbij worden de nieuwste inzichten betrokken. Het gebruiksruimtebesluit geeft</w:t>
      </w:r>
      <w:r w:rsidRPr="00C76CA1">
        <w:rPr>
          <w:rFonts w:eastAsia="Calibri" w:cs="Calibri"/>
          <w:szCs w:val="18"/>
        </w:rPr>
        <w:t xml:space="preserve"> daarmee een actueel beeld weer van de ruimte die er met het oog </w:t>
      </w:r>
      <w:r>
        <w:rPr>
          <w:rFonts w:eastAsia="Calibri" w:cs="Calibri"/>
          <w:szCs w:val="18"/>
        </w:rPr>
        <w:t xml:space="preserve">op </w:t>
      </w:r>
      <w:r w:rsidRPr="00C76CA1">
        <w:rPr>
          <w:rFonts w:eastAsia="Calibri" w:cs="Calibri"/>
          <w:szCs w:val="18"/>
        </w:rPr>
        <w:t>de te beschermen natuurwaarden van de Waddenzee is voor gas- en zoutwinning.</w:t>
      </w:r>
      <w:r>
        <w:rPr>
          <w:rFonts w:eastAsia="Calibri" w:cs="Calibri"/>
          <w:szCs w:val="18"/>
        </w:rPr>
        <w:t xml:space="preserve"> De uitspraak van de rechter is daarmee inmiddels achterhaald; in het thans geldende gebruiksruimtebesluit, waarbinnen de (bestaande) mijnbouwactiviteiten moeten opereren, is de informatie van het KNMI meegenomen. </w:t>
      </w:r>
    </w:p>
    <w:p w:rsidRPr="00C76CA1" w:rsidR="00301624" w:rsidP="00301624" w:rsidRDefault="00301624" w14:paraId="706657F2" w14:textId="77777777">
      <w:pPr>
        <w:rPr>
          <w:rFonts w:eastAsia="Aptos"/>
          <w:szCs w:val="18"/>
        </w:rPr>
      </w:pPr>
    </w:p>
    <w:p w:rsidRPr="00C76CA1" w:rsidR="00301624" w:rsidP="00301624" w:rsidRDefault="00301624" w14:paraId="2148CFFC" w14:textId="77777777">
      <w:pPr>
        <w:rPr>
          <w:rFonts w:eastAsia="Aptos"/>
          <w:szCs w:val="18"/>
        </w:rPr>
      </w:pPr>
      <w:r w:rsidRPr="00C76CA1">
        <w:rPr>
          <w:rFonts w:eastAsia="Calibri" w:cs="Calibri"/>
          <w:szCs w:val="18"/>
        </w:rPr>
        <w:t>3</w:t>
      </w:r>
    </w:p>
    <w:p w:rsidRPr="00C76CA1" w:rsidR="00301624" w:rsidP="00301624" w:rsidRDefault="00301624" w14:paraId="015FADC6" w14:textId="77777777">
      <w:pPr>
        <w:rPr>
          <w:rFonts w:eastAsia="Aptos"/>
          <w:szCs w:val="18"/>
        </w:rPr>
      </w:pPr>
      <w:r w:rsidRPr="00C76CA1">
        <w:rPr>
          <w:rFonts w:eastAsia="Calibri" w:cs="Calibri"/>
          <w:szCs w:val="18"/>
        </w:rPr>
        <w:t>Wat betekent de uitspraak specifiek voor bestaande zoutwinning onder de Wadden? Hoeveel zoutwinningsprojecten zijn momenteel actief onder de Waddenzee? Hoe wordt gemonitord dat deze aan de voorwaarden van de milieuvergunningen blijven voldoen, ook wanneer er nieuwe wetenschappelijke informatie beschikbaar komt over de mogelijke negatieve gevolgen van die zoutwinning?</w:t>
      </w:r>
      <w:r w:rsidRPr="00C76CA1">
        <w:rPr>
          <w:rFonts w:eastAsia="Aptos"/>
          <w:szCs w:val="18"/>
        </w:rPr>
        <w:br/>
      </w:r>
    </w:p>
    <w:p w:rsidRPr="00C76CA1" w:rsidR="00301624" w:rsidP="00301624" w:rsidRDefault="00301624" w14:paraId="4E9A3362" w14:textId="77777777">
      <w:pPr>
        <w:rPr>
          <w:rFonts w:eastAsia="Aptos"/>
          <w:szCs w:val="18"/>
        </w:rPr>
      </w:pPr>
      <w:r w:rsidRPr="00C76CA1">
        <w:rPr>
          <w:rFonts w:eastAsia="Calibri" w:cs="Calibri"/>
          <w:szCs w:val="18"/>
        </w:rPr>
        <w:t>Antwoord</w:t>
      </w:r>
    </w:p>
    <w:p w:rsidR="00301624" w:rsidP="00301624" w:rsidRDefault="00301624" w14:paraId="0CB2281F" w14:textId="77777777">
      <w:pPr>
        <w:rPr>
          <w:rFonts w:eastAsia="Calibri" w:cs="Calibri"/>
          <w:szCs w:val="18"/>
        </w:rPr>
      </w:pPr>
      <w:r w:rsidRPr="00C76CA1">
        <w:rPr>
          <w:rFonts w:eastAsia="Calibri" w:cs="Calibri"/>
          <w:szCs w:val="18"/>
        </w:rPr>
        <w:t xml:space="preserve">Zoals in het antwoord van vraag 2 wordt aangegeven heeft de uitspraak geen effect op de huidige mijnbouw onder de Waddenzee, dus ook niet voor de huidige zoutwinning. Op dit moment wordt </w:t>
      </w:r>
      <w:r>
        <w:rPr>
          <w:rFonts w:eastAsia="Calibri" w:cs="Calibri"/>
          <w:szCs w:val="18"/>
        </w:rPr>
        <w:t xml:space="preserve">onder de Waddenzee </w:t>
      </w:r>
      <w:r w:rsidRPr="00C76CA1">
        <w:rPr>
          <w:rFonts w:eastAsia="Calibri" w:cs="Calibri"/>
          <w:szCs w:val="18"/>
        </w:rPr>
        <w:t xml:space="preserve">alleen zout gewonnen in het zogenaamde Havenmond gebied, </w:t>
      </w:r>
      <w:r>
        <w:rPr>
          <w:rFonts w:eastAsia="Calibri" w:cs="Calibri"/>
          <w:szCs w:val="18"/>
        </w:rPr>
        <w:t>na</w:t>
      </w:r>
      <w:r w:rsidRPr="00C76CA1">
        <w:rPr>
          <w:rFonts w:eastAsia="Calibri" w:cs="Calibri"/>
          <w:szCs w:val="18"/>
        </w:rPr>
        <w:t>bij Harlingen</w:t>
      </w:r>
      <w:r>
        <w:rPr>
          <w:rFonts w:eastAsia="Calibri" w:cs="Calibri"/>
          <w:szCs w:val="18"/>
        </w:rPr>
        <w:t>.</w:t>
      </w:r>
      <w:r w:rsidRPr="00C76CA1">
        <w:rPr>
          <w:rFonts w:eastAsia="Calibri" w:cs="Calibri"/>
          <w:szCs w:val="18"/>
        </w:rPr>
        <w:t xml:space="preserve"> Delfstoffenwinning onder de Waddenzee vindt plaats via het ‘hand aan de kraan’ principe. In dit kader moeten vergunninghouders jaarlijks rapporteren over de bodemdaling, de gebruiksruimte en de ecologische monitoring. Deze rapportages worden beoordeeld door de Auditcommissie gaswinning onder de Waddenzee of de Auditcommissie zoutwinning onder de Waddenzee. Het advies van deze Auditcommissies wordt jaarlijks met de Tweede Kamer gedeeld. </w:t>
      </w:r>
      <w:r>
        <w:rPr>
          <w:rFonts w:eastAsia="Calibri" w:cs="Calibri"/>
          <w:szCs w:val="18"/>
        </w:rPr>
        <w:t>De</w:t>
      </w:r>
      <w:r w:rsidRPr="00C76CA1">
        <w:rPr>
          <w:rFonts w:eastAsia="Calibri" w:cs="Calibri"/>
          <w:szCs w:val="18"/>
        </w:rPr>
        <w:t xml:space="preserve"> Kamer heeft op 18 december 2025 de meest recente adviezen ontvangen</w:t>
      </w:r>
      <w:r>
        <w:rPr>
          <w:rStyle w:val="Voetnootmarkering"/>
          <w:rFonts w:eastAsia="Calibri" w:cs="Calibri"/>
          <w:szCs w:val="18"/>
        </w:rPr>
        <w:footnoteReference w:id="2"/>
      </w:r>
      <w:r w:rsidRPr="00C76CA1">
        <w:rPr>
          <w:rFonts w:eastAsia="Calibri" w:cs="Calibri"/>
          <w:szCs w:val="18"/>
        </w:rPr>
        <w:t>. De Auditcommissies geven in hun adviezen aan dat de winning binnen de vastgestelde gebruiksruimte blijft en dat er geen aantasting van de natuur in en rondom de Waddenzee is geconstateerd.</w:t>
      </w:r>
      <w:r>
        <w:rPr>
          <w:rFonts w:eastAsia="Calibri" w:cs="Calibri"/>
          <w:szCs w:val="18"/>
        </w:rPr>
        <w:t xml:space="preserve"> Hierbij wordt verwezen naar het gebruiksruimtebesluit 2024 waarbij de nieuwste informatie van het KNMI is meegenomen.</w:t>
      </w:r>
      <w:r w:rsidRPr="00C76CA1">
        <w:rPr>
          <w:rFonts w:eastAsia="Calibri" w:cs="Calibri"/>
          <w:szCs w:val="18"/>
        </w:rPr>
        <w:t xml:space="preserve"> Het gebruiksruimtebesluit wordt elke 5</w:t>
      </w:r>
      <w:r>
        <w:rPr>
          <w:rFonts w:eastAsia="Calibri" w:cs="Calibri"/>
          <w:szCs w:val="18"/>
        </w:rPr>
        <w:t> </w:t>
      </w:r>
      <w:r w:rsidRPr="00C76CA1">
        <w:rPr>
          <w:rFonts w:eastAsia="Calibri" w:cs="Calibri"/>
          <w:szCs w:val="18"/>
        </w:rPr>
        <w:t>jaar herzien met de nieuwste inzichten over de zeespiegelstijging. Indien er tussentijds nieuwe inzichten zijn dan kan het kabinet deze eerder aanpassen. Ook biedt het ‘hand aan de kraan’-principe – met de systematiek van voortdurende monitoring van natuurwaarden, bodemdaling en zeespiegelstijging –</w:t>
      </w:r>
      <w:r>
        <w:rPr>
          <w:rFonts w:eastAsia="Calibri" w:cs="Calibri"/>
          <w:szCs w:val="18"/>
        </w:rPr>
        <w:t xml:space="preserve"> </w:t>
      </w:r>
      <w:r w:rsidRPr="00C76CA1">
        <w:rPr>
          <w:rFonts w:eastAsia="Calibri" w:cs="Calibri"/>
          <w:szCs w:val="18"/>
        </w:rPr>
        <w:t xml:space="preserve">inzicht in de ontwikkelingen in het gebied waardoor tijdig ingegrepen kan worden als dit nodig is. </w:t>
      </w:r>
    </w:p>
    <w:p w:rsidRPr="00C76CA1" w:rsidR="00301624" w:rsidP="00301624" w:rsidRDefault="00301624" w14:paraId="29B9F352" w14:textId="77777777">
      <w:pPr>
        <w:rPr>
          <w:rFonts w:eastAsia="Calibri" w:cs="Calibri"/>
          <w:szCs w:val="18"/>
        </w:rPr>
      </w:pPr>
    </w:p>
    <w:p w:rsidRPr="00C76CA1" w:rsidR="00301624" w:rsidP="00301624" w:rsidRDefault="00301624" w14:paraId="5DB86442" w14:textId="77777777">
      <w:pPr>
        <w:rPr>
          <w:rFonts w:eastAsia="Aptos"/>
          <w:szCs w:val="18"/>
        </w:rPr>
      </w:pPr>
      <w:r w:rsidRPr="00C76CA1">
        <w:rPr>
          <w:rFonts w:eastAsia="Calibri" w:cs="Calibri"/>
          <w:szCs w:val="18"/>
        </w:rPr>
        <w:lastRenderedPageBreak/>
        <w:t>4</w:t>
      </w:r>
    </w:p>
    <w:p w:rsidRPr="00C76CA1" w:rsidR="00301624" w:rsidP="00301624" w:rsidRDefault="00301624" w14:paraId="05EB1F28" w14:textId="77777777">
      <w:pPr>
        <w:rPr>
          <w:rFonts w:eastAsia="Calibri" w:cs="Calibri"/>
          <w:szCs w:val="18"/>
        </w:rPr>
      </w:pPr>
      <w:r w:rsidRPr="00C76CA1">
        <w:rPr>
          <w:rFonts w:eastAsia="Calibri" w:cs="Calibri"/>
          <w:szCs w:val="18"/>
        </w:rPr>
        <w:t xml:space="preserve">Wat betekent de uitspraak voor de bij het ministerie van Klimaat en Groene Groei (KGG) lopende vergunningsaanvraag van het Duitse bedrijf ESCO voor extra zoutwinning onder de Waddenzee, gezien de mogelijkheid van een bodemdaling van anderhalve meter onder het Wad en meer bodemdaling dan verwacht onder de zeedijk in </w:t>
      </w:r>
      <w:proofErr w:type="spellStart"/>
      <w:r w:rsidRPr="00C76CA1">
        <w:rPr>
          <w:rFonts w:eastAsia="Calibri" w:cs="Calibri"/>
          <w:szCs w:val="18"/>
        </w:rPr>
        <w:t>Noord-West</w:t>
      </w:r>
      <w:proofErr w:type="spellEnd"/>
      <w:r w:rsidRPr="00C76CA1">
        <w:rPr>
          <w:rFonts w:eastAsia="Calibri" w:cs="Calibri"/>
          <w:szCs w:val="18"/>
        </w:rPr>
        <w:t xml:space="preserve"> Friesland?</w:t>
      </w:r>
      <w:r w:rsidRPr="00C76CA1">
        <w:rPr>
          <w:rFonts w:eastAsia="Aptos"/>
          <w:szCs w:val="18"/>
        </w:rPr>
        <w:br/>
      </w:r>
      <w:r w:rsidRPr="00C76CA1">
        <w:rPr>
          <w:rFonts w:eastAsia="Calibri" w:cs="Calibri"/>
          <w:szCs w:val="18"/>
        </w:rPr>
        <w:t xml:space="preserve"> </w:t>
      </w:r>
      <w:r w:rsidRPr="00C76CA1">
        <w:rPr>
          <w:rFonts w:eastAsia="Aptos"/>
          <w:szCs w:val="18"/>
        </w:rPr>
        <w:br/>
      </w:r>
      <w:r w:rsidRPr="00C76CA1">
        <w:rPr>
          <w:rFonts w:eastAsia="Calibri" w:cs="Calibri"/>
          <w:szCs w:val="18"/>
        </w:rPr>
        <w:t>Antwoord</w:t>
      </w:r>
    </w:p>
    <w:p w:rsidRPr="00C76CA1" w:rsidR="00301624" w:rsidP="00301624" w:rsidRDefault="00301624" w14:paraId="2816F994" w14:textId="77777777">
      <w:pPr>
        <w:rPr>
          <w:rFonts w:eastAsia="Calibri" w:cs="Calibri"/>
          <w:szCs w:val="18"/>
        </w:rPr>
      </w:pPr>
      <w:r w:rsidRPr="00C76CA1">
        <w:rPr>
          <w:rFonts w:eastAsia="Calibri" w:cs="Calibri"/>
          <w:szCs w:val="18"/>
        </w:rPr>
        <w:t xml:space="preserve">De uitspraak heeft geen invloed op de aanvraag van </w:t>
      </w:r>
      <w:proofErr w:type="spellStart"/>
      <w:r w:rsidRPr="00C76CA1">
        <w:rPr>
          <w:rFonts w:eastAsia="Calibri" w:cs="Calibri"/>
          <w:szCs w:val="18"/>
        </w:rPr>
        <w:t>Frisia</w:t>
      </w:r>
      <w:proofErr w:type="spellEnd"/>
      <w:r w:rsidRPr="00C76CA1">
        <w:rPr>
          <w:rFonts w:eastAsia="Calibri" w:cs="Calibri"/>
          <w:szCs w:val="18"/>
        </w:rPr>
        <w:t xml:space="preserve">. </w:t>
      </w:r>
      <w:r>
        <w:rPr>
          <w:rFonts w:eastAsia="Calibri" w:cs="Calibri"/>
          <w:szCs w:val="18"/>
        </w:rPr>
        <w:t>Z</w:t>
      </w:r>
      <w:r w:rsidRPr="00C76CA1">
        <w:rPr>
          <w:rFonts w:eastAsia="Calibri" w:cs="Calibri"/>
          <w:szCs w:val="18"/>
        </w:rPr>
        <w:t xml:space="preserve">oals bij vraag 2 aangegeven is ondertussen een nieuw gebruiksruimtebesluit vastgesteld. De aanvraag van </w:t>
      </w:r>
      <w:proofErr w:type="spellStart"/>
      <w:r w:rsidRPr="00C76CA1">
        <w:rPr>
          <w:rFonts w:eastAsia="Calibri" w:cs="Calibri"/>
          <w:szCs w:val="18"/>
        </w:rPr>
        <w:t>Frisia</w:t>
      </w:r>
      <w:proofErr w:type="spellEnd"/>
      <w:r w:rsidRPr="00C76CA1">
        <w:rPr>
          <w:rFonts w:eastAsia="Calibri" w:cs="Calibri"/>
          <w:szCs w:val="18"/>
        </w:rPr>
        <w:t xml:space="preserve"> moet aan dit gebruiksruimtebesluit voldoen.   </w:t>
      </w:r>
    </w:p>
    <w:p w:rsidRPr="00C76CA1" w:rsidR="00301624" w:rsidP="00301624" w:rsidRDefault="00301624" w14:paraId="14717783" w14:textId="77777777">
      <w:pPr>
        <w:rPr>
          <w:rFonts w:eastAsia="Calibri" w:cs="Calibri"/>
          <w:szCs w:val="18"/>
        </w:rPr>
      </w:pPr>
    </w:p>
    <w:p w:rsidRPr="00C76CA1" w:rsidR="00301624" w:rsidP="00301624" w:rsidRDefault="00301624" w14:paraId="6002A0C6" w14:textId="77777777">
      <w:pPr>
        <w:rPr>
          <w:rFonts w:eastAsia="Aptos"/>
          <w:szCs w:val="18"/>
        </w:rPr>
      </w:pPr>
      <w:r w:rsidRPr="00C76CA1">
        <w:rPr>
          <w:rFonts w:eastAsia="Calibri" w:cs="Calibri"/>
          <w:szCs w:val="18"/>
        </w:rPr>
        <w:t>5</w:t>
      </w:r>
    </w:p>
    <w:p w:rsidRPr="00C76CA1" w:rsidR="00301624" w:rsidP="00301624" w:rsidRDefault="00301624" w14:paraId="5FDEB102" w14:textId="77777777">
      <w:pPr>
        <w:rPr>
          <w:rFonts w:eastAsia="Calibri" w:cs="Calibri"/>
          <w:szCs w:val="18"/>
        </w:rPr>
      </w:pPr>
      <w:r w:rsidRPr="00C76CA1">
        <w:rPr>
          <w:rFonts w:eastAsia="Calibri" w:cs="Calibri"/>
          <w:szCs w:val="18"/>
        </w:rPr>
        <w:t>Kan deze uitspraak volgens u als basis dienen om geen nieuwe vergunningen te leveren voor zoutwinning onder de Waddenzee? Zo ja, waarom? Zo nee, waarom niet?</w:t>
      </w:r>
      <w:r w:rsidRPr="00C76CA1">
        <w:rPr>
          <w:rFonts w:eastAsia="Aptos"/>
          <w:szCs w:val="18"/>
        </w:rPr>
        <w:br/>
      </w:r>
    </w:p>
    <w:p w:rsidRPr="00C76CA1" w:rsidR="00301624" w:rsidP="00301624" w:rsidRDefault="00301624" w14:paraId="7D3974D6" w14:textId="77777777">
      <w:pPr>
        <w:rPr>
          <w:rFonts w:eastAsia="Calibri" w:cs="Calibri"/>
          <w:szCs w:val="18"/>
        </w:rPr>
      </w:pPr>
      <w:r w:rsidRPr="00C76CA1">
        <w:rPr>
          <w:rFonts w:eastAsia="Calibri" w:cs="Calibri"/>
          <w:szCs w:val="18"/>
        </w:rPr>
        <w:t>Antwoord</w:t>
      </w:r>
    </w:p>
    <w:p w:rsidRPr="00C76CA1" w:rsidR="00301624" w:rsidP="00301624" w:rsidRDefault="00301624" w14:paraId="20443127" w14:textId="77777777">
      <w:pPr>
        <w:rPr>
          <w:rFonts w:eastAsia="Calibri" w:cs="Calibri"/>
          <w:szCs w:val="18"/>
        </w:rPr>
      </w:pPr>
      <w:r w:rsidRPr="00C76CA1">
        <w:rPr>
          <w:rFonts w:eastAsia="Calibri" w:cs="Calibri"/>
          <w:szCs w:val="18"/>
        </w:rPr>
        <w:t>Nee, zoals al opgemerkt onder 2 heeft de uitspraak van de rechtbank betrekking op een eerder gebruiksruimtebesluit. Het thans geldende gebruiksruimtebesluit is van 25 april 2024. Dit besluit is genomen op basis van de meest recente wetenschappelijke inzichten</w:t>
      </w:r>
      <w:r>
        <w:rPr>
          <w:rFonts w:eastAsia="Calibri" w:cs="Calibri"/>
          <w:szCs w:val="18"/>
        </w:rPr>
        <w:t>, inclusief de informatie van het KNMI</w:t>
      </w:r>
      <w:r w:rsidRPr="00C76CA1">
        <w:rPr>
          <w:rFonts w:eastAsia="Calibri" w:cs="Calibri"/>
          <w:szCs w:val="18"/>
        </w:rPr>
        <w:t xml:space="preserve">. Mijnbouwprojecten moeten aan dit gebruiksruimtebesluit voldoen. Nieuwe winning van delfstoffen is met de aanpassing van de Mijnbouwwet in mei 2024 niet meer mogelijk onder de Waddenzee, tenzij </w:t>
      </w:r>
      <w:r>
        <w:rPr>
          <w:rFonts w:eastAsia="Calibri" w:cs="Calibri"/>
          <w:szCs w:val="18"/>
        </w:rPr>
        <w:t>een</w:t>
      </w:r>
      <w:r w:rsidRPr="00C76CA1">
        <w:rPr>
          <w:rFonts w:eastAsia="Calibri" w:cs="Calibri"/>
          <w:szCs w:val="18"/>
        </w:rPr>
        <w:t xml:space="preserve"> aanvraag voor 1 mei 2024 was ingediend.</w:t>
      </w:r>
    </w:p>
    <w:p w:rsidR="00301624" w:rsidP="00301624" w:rsidRDefault="00301624" w14:paraId="731E5EEF" w14:textId="77777777">
      <w:pPr>
        <w:rPr>
          <w:rFonts w:eastAsia="Calibri" w:cs="Calibri"/>
          <w:szCs w:val="18"/>
        </w:rPr>
      </w:pPr>
    </w:p>
    <w:p w:rsidRPr="00C76CA1" w:rsidR="00301624" w:rsidP="00301624" w:rsidRDefault="00301624" w14:paraId="6F2CF8BF" w14:textId="77777777">
      <w:pPr>
        <w:rPr>
          <w:rFonts w:eastAsia="Aptos"/>
          <w:szCs w:val="18"/>
        </w:rPr>
      </w:pPr>
      <w:r w:rsidRPr="00C76CA1">
        <w:rPr>
          <w:rFonts w:eastAsia="Calibri" w:cs="Calibri"/>
          <w:szCs w:val="18"/>
        </w:rPr>
        <w:t>6</w:t>
      </w:r>
    </w:p>
    <w:p w:rsidRPr="00C76CA1" w:rsidR="00301624" w:rsidP="00301624" w:rsidRDefault="00301624" w14:paraId="2B4FB664" w14:textId="77777777">
      <w:pPr>
        <w:rPr>
          <w:rFonts w:eastAsia="Calibri" w:cs="Calibri"/>
          <w:szCs w:val="18"/>
        </w:rPr>
      </w:pPr>
      <w:r w:rsidRPr="00C76CA1">
        <w:rPr>
          <w:rFonts w:eastAsia="Calibri" w:cs="Calibri"/>
          <w:szCs w:val="18"/>
        </w:rPr>
        <w:t>Heeft het ministerie van KGG of het ministerie van LVVN momenteel weet van andere bestaande aanvragen of potentiële aanvragen die door marktpartijen voorbereid worden voor zoutwinning onder de Waddenzee?</w:t>
      </w:r>
      <w:r w:rsidRPr="00C76CA1">
        <w:rPr>
          <w:rFonts w:eastAsia="Aptos"/>
          <w:szCs w:val="18"/>
        </w:rPr>
        <w:br/>
      </w:r>
      <w:r w:rsidRPr="00C76CA1">
        <w:rPr>
          <w:rFonts w:eastAsia="Calibri" w:cs="Calibri"/>
          <w:szCs w:val="18"/>
        </w:rPr>
        <w:t xml:space="preserve"> </w:t>
      </w:r>
      <w:r w:rsidRPr="00C76CA1">
        <w:rPr>
          <w:rFonts w:eastAsia="Aptos"/>
          <w:szCs w:val="18"/>
        </w:rPr>
        <w:br/>
      </w:r>
      <w:r w:rsidRPr="00C76CA1">
        <w:rPr>
          <w:rFonts w:eastAsia="Calibri" w:cs="Calibri"/>
          <w:szCs w:val="18"/>
        </w:rPr>
        <w:t>Antwoord</w:t>
      </w:r>
    </w:p>
    <w:p w:rsidRPr="00C76CA1" w:rsidR="00301624" w:rsidP="00301624" w:rsidRDefault="00301624" w14:paraId="2C14EFAC" w14:textId="77777777">
      <w:pPr>
        <w:rPr>
          <w:rFonts w:eastAsia="Aptos"/>
          <w:szCs w:val="18"/>
        </w:rPr>
      </w:pPr>
      <w:r w:rsidRPr="00C76CA1">
        <w:rPr>
          <w:rFonts w:eastAsia="Calibri" w:cs="Calibri"/>
          <w:szCs w:val="18"/>
        </w:rPr>
        <w:t xml:space="preserve">Nee, er zijn geen andere aanvragen of potentiële aanvragen voor zoutwinning onder de Waddenzee bekend anders dan de aanvraag van </w:t>
      </w:r>
      <w:proofErr w:type="spellStart"/>
      <w:r w:rsidRPr="00C76CA1">
        <w:rPr>
          <w:rFonts w:eastAsia="Calibri" w:cs="Calibri"/>
          <w:szCs w:val="18"/>
        </w:rPr>
        <w:t>Frisia</w:t>
      </w:r>
      <w:proofErr w:type="spellEnd"/>
      <w:r w:rsidRPr="00C76CA1">
        <w:rPr>
          <w:rFonts w:eastAsia="Calibri" w:cs="Calibri"/>
          <w:szCs w:val="18"/>
        </w:rPr>
        <w:t xml:space="preserve"> die </w:t>
      </w:r>
      <w:r>
        <w:rPr>
          <w:rFonts w:eastAsia="Calibri" w:cs="Calibri"/>
          <w:szCs w:val="18"/>
        </w:rPr>
        <w:t xml:space="preserve">voor de aanpassing van de Mijnbouwwet is ingediend. </w:t>
      </w:r>
      <w:r w:rsidRPr="00C76CA1">
        <w:rPr>
          <w:rFonts w:eastAsia="Calibri" w:cs="Calibri"/>
          <w:szCs w:val="18"/>
        </w:rPr>
        <w:t xml:space="preserve"> </w:t>
      </w:r>
    </w:p>
    <w:p w:rsidRPr="00C76CA1" w:rsidR="00301624" w:rsidP="00301624" w:rsidRDefault="00301624" w14:paraId="3A3B6F0E" w14:textId="77777777">
      <w:pPr>
        <w:rPr>
          <w:rFonts w:eastAsia="Aptos"/>
          <w:szCs w:val="18"/>
        </w:rPr>
      </w:pPr>
      <w:r w:rsidRPr="00C76CA1">
        <w:rPr>
          <w:rFonts w:eastAsia="Calibri" w:cs="Calibri"/>
          <w:szCs w:val="18"/>
        </w:rPr>
        <w:t xml:space="preserve"> </w:t>
      </w:r>
    </w:p>
    <w:p w:rsidRPr="00C76CA1" w:rsidR="00301624" w:rsidP="00301624" w:rsidRDefault="00301624" w14:paraId="15203033" w14:textId="77777777">
      <w:pPr>
        <w:rPr>
          <w:rFonts w:eastAsia="Aptos"/>
          <w:szCs w:val="18"/>
        </w:rPr>
      </w:pPr>
      <w:r w:rsidRPr="00C76CA1">
        <w:rPr>
          <w:rFonts w:eastAsia="Calibri" w:cs="Calibri"/>
          <w:szCs w:val="18"/>
        </w:rPr>
        <w:t>7</w:t>
      </w:r>
    </w:p>
    <w:p w:rsidRPr="00C76CA1" w:rsidR="00301624" w:rsidP="00301624" w:rsidRDefault="00301624" w14:paraId="0EE5CC47" w14:textId="77777777">
      <w:pPr>
        <w:rPr>
          <w:rFonts w:eastAsia="Aptos"/>
          <w:szCs w:val="18"/>
        </w:rPr>
      </w:pPr>
      <w:r w:rsidRPr="00C76CA1">
        <w:rPr>
          <w:rFonts w:eastAsia="Calibri" w:cs="Calibri"/>
          <w:szCs w:val="18"/>
        </w:rPr>
        <w:lastRenderedPageBreak/>
        <w:t>Hoe beoordeelt u het geldende Gebruiksruimtebesluit onder de Wadden in het licht van deze uitspraak?</w:t>
      </w:r>
    </w:p>
    <w:p w:rsidRPr="00C76CA1" w:rsidR="00301624" w:rsidP="00301624" w:rsidRDefault="00301624" w14:paraId="20DA78AA" w14:textId="77777777">
      <w:pPr>
        <w:rPr>
          <w:rFonts w:eastAsia="Aptos"/>
          <w:szCs w:val="18"/>
        </w:rPr>
      </w:pPr>
      <w:r w:rsidRPr="00C76CA1">
        <w:rPr>
          <w:rFonts w:eastAsia="Calibri" w:cs="Calibri"/>
          <w:szCs w:val="18"/>
        </w:rPr>
        <w:t xml:space="preserve"> </w:t>
      </w:r>
    </w:p>
    <w:p w:rsidRPr="00C76CA1" w:rsidR="00301624" w:rsidP="00301624" w:rsidRDefault="00301624" w14:paraId="7853E66C" w14:textId="77777777">
      <w:pPr>
        <w:rPr>
          <w:rFonts w:eastAsia="Aptos"/>
          <w:szCs w:val="18"/>
        </w:rPr>
      </w:pPr>
      <w:r w:rsidRPr="00C76CA1">
        <w:rPr>
          <w:rFonts w:eastAsia="Calibri" w:cs="Calibri"/>
          <w:szCs w:val="18"/>
        </w:rPr>
        <w:t>Antwoord</w:t>
      </w:r>
    </w:p>
    <w:p w:rsidRPr="00C76CA1" w:rsidR="00301624" w:rsidP="00301624" w:rsidRDefault="00301624" w14:paraId="45BBC72D" w14:textId="77777777">
      <w:pPr>
        <w:rPr>
          <w:rFonts w:eastAsia="Calibri" w:cs="Calibri"/>
          <w:szCs w:val="18"/>
        </w:rPr>
      </w:pPr>
      <w:r w:rsidRPr="00C76CA1">
        <w:rPr>
          <w:rFonts w:eastAsia="Calibri" w:cs="Calibri"/>
          <w:szCs w:val="18"/>
        </w:rPr>
        <w:t xml:space="preserve">Zoals al opgemerkt onder 2 heeft de uitspraak van de rechtbank betrekking op een eerder gebruiksruimtebesluit. Het thans geldende gebruiksruimtebesluit is vastgesteld op 25 april 2024. Dit besluit is genomen op basis van de meest recente wetenschappelijke inzichten. </w:t>
      </w:r>
      <w:r>
        <w:rPr>
          <w:rFonts w:eastAsia="Calibri" w:cs="Calibri"/>
          <w:szCs w:val="18"/>
        </w:rPr>
        <w:t>D</w:t>
      </w:r>
      <w:r w:rsidRPr="00C76CA1">
        <w:rPr>
          <w:rFonts w:eastAsia="Calibri" w:cs="Calibri"/>
          <w:szCs w:val="18"/>
        </w:rPr>
        <w:t>e uitspraak</w:t>
      </w:r>
      <w:r>
        <w:rPr>
          <w:rFonts w:eastAsia="Calibri" w:cs="Calibri"/>
          <w:szCs w:val="18"/>
        </w:rPr>
        <w:t xml:space="preserve"> heeft</w:t>
      </w:r>
      <w:r w:rsidRPr="00C76CA1">
        <w:rPr>
          <w:rFonts w:eastAsia="Calibri" w:cs="Calibri"/>
          <w:szCs w:val="18"/>
        </w:rPr>
        <w:t xml:space="preserve"> daarom geen gevolgen voor het thans geldende gebruiksruimtebesluit.</w:t>
      </w:r>
    </w:p>
    <w:p w:rsidRPr="00C76CA1" w:rsidR="00301624" w:rsidP="00301624" w:rsidRDefault="00301624" w14:paraId="4FD4F29F" w14:textId="77777777">
      <w:pPr>
        <w:rPr>
          <w:rFonts w:eastAsia="Aptos"/>
          <w:szCs w:val="18"/>
        </w:rPr>
      </w:pPr>
      <w:r w:rsidRPr="00C76CA1">
        <w:rPr>
          <w:rFonts w:eastAsia="Calibri" w:cs="Calibri"/>
          <w:szCs w:val="18"/>
        </w:rPr>
        <w:t xml:space="preserve"> </w:t>
      </w:r>
    </w:p>
    <w:p w:rsidRPr="00C76CA1" w:rsidR="00301624" w:rsidP="00301624" w:rsidRDefault="00301624" w14:paraId="376C9F78" w14:textId="77777777">
      <w:pPr>
        <w:rPr>
          <w:rFonts w:eastAsia="Aptos"/>
          <w:szCs w:val="18"/>
        </w:rPr>
      </w:pPr>
      <w:r w:rsidRPr="00C76CA1">
        <w:rPr>
          <w:rFonts w:eastAsia="Calibri" w:cs="Calibri"/>
          <w:szCs w:val="18"/>
        </w:rPr>
        <w:t>8</w:t>
      </w:r>
    </w:p>
    <w:p w:rsidRPr="00C76CA1" w:rsidR="00301624" w:rsidP="00301624" w:rsidRDefault="00301624" w14:paraId="5D2E9309" w14:textId="77777777">
      <w:pPr>
        <w:rPr>
          <w:rFonts w:eastAsia="Aptos"/>
          <w:szCs w:val="18"/>
        </w:rPr>
      </w:pPr>
      <w:r w:rsidRPr="00C76CA1">
        <w:rPr>
          <w:rFonts w:eastAsia="Calibri" w:cs="Calibri"/>
          <w:szCs w:val="18"/>
        </w:rPr>
        <w:t>In welke mate werden specifiek de in de uitspraak aangehaalde scenario's van het KNMI meegenomen in het geldende Gebruiksruimtebesluit onder de Wadden?</w:t>
      </w:r>
      <w:r w:rsidRPr="00C76CA1">
        <w:rPr>
          <w:rFonts w:eastAsia="Aptos"/>
          <w:szCs w:val="18"/>
        </w:rPr>
        <w:br/>
      </w:r>
      <w:r w:rsidRPr="00C76CA1">
        <w:rPr>
          <w:rFonts w:eastAsia="Calibri" w:cs="Calibri"/>
          <w:szCs w:val="18"/>
        </w:rPr>
        <w:t xml:space="preserve"> </w:t>
      </w:r>
    </w:p>
    <w:p w:rsidRPr="00C76CA1" w:rsidR="00301624" w:rsidP="00301624" w:rsidRDefault="00301624" w14:paraId="5ECBB54E" w14:textId="77777777">
      <w:pPr>
        <w:rPr>
          <w:rFonts w:eastAsia="Aptos"/>
          <w:szCs w:val="18"/>
        </w:rPr>
      </w:pPr>
      <w:r w:rsidRPr="00C76CA1">
        <w:rPr>
          <w:rFonts w:eastAsia="Calibri" w:cs="Calibri"/>
          <w:szCs w:val="18"/>
        </w:rPr>
        <w:t>Antwoord</w:t>
      </w:r>
    </w:p>
    <w:p w:rsidRPr="00C76CA1" w:rsidR="00301624" w:rsidP="00301624" w:rsidRDefault="00301624" w14:paraId="47F766E6" w14:textId="77777777">
      <w:pPr>
        <w:rPr>
          <w:rFonts w:eastAsia="Aptos"/>
          <w:szCs w:val="18"/>
        </w:rPr>
      </w:pPr>
      <w:r w:rsidRPr="00C76CA1">
        <w:rPr>
          <w:rFonts w:eastAsia="Calibri" w:cs="Calibri"/>
          <w:szCs w:val="18"/>
        </w:rPr>
        <w:t xml:space="preserve">De in de uitspraak aangehaalde scenario's van het KNMI zijn meegenomen in het thans geldende gebruiksruimtebesluit van 25 april 2024. Dit besluit is gebaseerd op het advies van experts (van het KNMI, </w:t>
      </w:r>
      <w:proofErr w:type="spellStart"/>
      <w:r w:rsidRPr="00C76CA1">
        <w:rPr>
          <w:rFonts w:eastAsia="Calibri" w:cs="Calibri"/>
          <w:szCs w:val="18"/>
        </w:rPr>
        <w:t>Deltares</w:t>
      </w:r>
      <w:proofErr w:type="spellEnd"/>
      <w:r w:rsidRPr="00C76CA1">
        <w:rPr>
          <w:rFonts w:eastAsia="Calibri" w:cs="Calibri"/>
          <w:szCs w:val="18"/>
        </w:rPr>
        <w:t xml:space="preserve">, NIOZ, TU Delft, TNO-Geologische dienst en de Universiteit Utrecht) van 31 januari 2024 over zeespiegelstijgingsscenario’s voor de Waddenzee. Dit advies volgde op de publicatie van de klimaatscenario's van het KNMI (9 oktober 2023). </w:t>
      </w:r>
    </w:p>
    <w:p w:rsidRPr="00C76CA1" w:rsidR="00301624" w:rsidP="00301624" w:rsidRDefault="00301624" w14:paraId="79335F2A" w14:textId="77777777">
      <w:pPr>
        <w:rPr>
          <w:rFonts w:eastAsia="Aptos"/>
          <w:szCs w:val="18"/>
        </w:rPr>
      </w:pPr>
      <w:r w:rsidRPr="00C76CA1">
        <w:rPr>
          <w:rFonts w:eastAsia="Calibri" w:cs="Calibri"/>
          <w:szCs w:val="18"/>
        </w:rPr>
        <w:t xml:space="preserve"> </w:t>
      </w:r>
    </w:p>
    <w:p w:rsidRPr="00C76CA1" w:rsidR="00301624" w:rsidP="00301624" w:rsidRDefault="00301624" w14:paraId="42D6D7C0" w14:textId="77777777">
      <w:pPr>
        <w:rPr>
          <w:rFonts w:eastAsia="Aptos"/>
          <w:szCs w:val="18"/>
        </w:rPr>
      </w:pPr>
      <w:r w:rsidRPr="00C76CA1">
        <w:rPr>
          <w:rFonts w:eastAsia="Calibri" w:cs="Calibri"/>
          <w:szCs w:val="18"/>
        </w:rPr>
        <w:t>9</w:t>
      </w:r>
    </w:p>
    <w:p w:rsidRPr="00C76CA1" w:rsidR="00301624" w:rsidP="00301624" w:rsidRDefault="00301624" w14:paraId="471FC694" w14:textId="77777777">
      <w:pPr>
        <w:rPr>
          <w:rFonts w:eastAsia="Aptos"/>
          <w:szCs w:val="18"/>
        </w:rPr>
      </w:pPr>
      <w:r w:rsidRPr="00C76CA1">
        <w:rPr>
          <w:rFonts w:eastAsia="Calibri" w:cs="Calibri"/>
          <w:szCs w:val="18"/>
        </w:rPr>
        <w:t>Hoe schat u op basis van deze uitspraak de toegenomen waarschijnlijkheid in dat de Raad van State in 2026 zal oordelen dat de gebruiksruimte zou moeten worden herzien?</w:t>
      </w:r>
      <w:r w:rsidRPr="00C76CA1">
        <w:rPr>
          <w:rFonts w:eastAsia="Aptos"/>
          <w:szCs w:val="18"/>
        </w:rPr>
        <w:br/>
      </w:r>
    </w:p>
    <w:p w:rsidR="00301624" w:rsidP="00301624" w:rsidRDefault="00301624" w14:paraId="2911EFD6" w14:textId="77777777">
      <w:pPr>
        <w:rPr>
          <w:rFonts w:eastAsia="Calibri" w:cs="Calibri"/>
          <w:szCs w:val="18"/>
        </w:rPr>
      </w:pPr>
      <w:r w:rsidRPr="00C76CA1">
        <w:rPr>
          <w:rFonts w:eastAsia="Calibri" w:cs="Calibri"/>
          <w:szCs w:val="18"/>
        </w:rPr>
        <w:t>Antwoord</w:t>
      </w:r>
      <w:r w:rsidRPr="00C76CA1">
        <w:rPr>
          <w:rFonts w:eastAsia="Aptos"/>
          <w:szCs w:val="18"/>
        </w:rPr>
        <w:br/>
      </w:r>
      <w:r w:rsidRPr="00C76CA1">
        <w:rPr>
          <w:rFonts w:eastAsia="Calibri" w:cs="Calibri"/>
          <w:szCs w:val="18"/>
        </w:rPr>
        <w:t xml:space="preserve">Tegen het huidige gebruiksruimtebesluit van 25 april 2024 </w:t>
      </w:r>
      <w:r>
        <w:rPr>
          <w:rFonts w:eastAsia="Calibri" w:cs="Calibri"/>
          <w:szCs w:val="18"/>
        </w:rPr>
        <w:t xml:space="preserve">is </w:t>
      </w:r>
      <w:r w:rsidRPr="00C76CA1">
        <w:rPr>
          <w:rFonts w:eastAsia="Calibri" w:cs="Calibri"/>
          <w:szCs w:val="18"/>
        </w:rPr>
        <w:t xml:space="preserve">een aantal beroepen ingesteld. Naar verwachting zullen deze beroepen in 2026 door de Afdeling </w:t>
      </w:r>
      <w:r>
        <w:rPr>
          <w:rFonts w:eastAsia="Calibri" w:cs="Calibri"/>
          <w:szCs w:val="18"/>
        </w:rPr>
        <w:t>b</w:t>
      </w:r>
      <w:r w:rsidRPr="00C76CA1">
        <w:rPr>
          <w:rFonts w:eastAsia="Calibri" w:cs="Calibri"/>
          <w:szCs w:val="18"/>
        </w:rPr>
        <w:t xml:space="preserve">estuursrechtspraak ter zitting worden behandeld. </w:t>
      </w:r>
      <w:r w:rsidRPr="00D70ECA">
        <w:rPr>
          <w:rFonts w:eastAsia="Calibri" w:cs="Calibri"/>
          <w:szCs w:val="18"/>
        </w:rPr>
        <w:t>Het is</w:t>
      </w:r>
      <w:r>
        <w:rPr>
          <w:rFonts w:eastAsia="Calibri" w:cs="Calibri"/>
          <w:szCs w:val="18"/>
        </w:rPr>
        <w:t xml:space="preserve"> uiteraard</w:t>
      </w:r>
      <w:r w:rsidRPr="00D70ECA">
        <w:rPr>
          <w:rFonts w:eastAsia="Calibri" w:cs="Calibri"/>
          <w:szCs w:val="18"/>
        </w:rPr>
        <w:t xml:space="preserve"> niet aan</w:t>
      </w:r>
      <w:r>
        <w:rPr>
          <w:rFonts w:eastAsia="Calibri" w:cs="Calibri"/>
          <w:szCs w:val="18"/>
        </w:rPr>
        <w:t xml:space="preserve"> het kabinet</w:t>
      </w:r>
      <w:r w:rsidRPr="00D70ECA">
        <w:rPr>
          <w:rFonts w:eastAsia="Calibri" w:cs="Calibri"/>
          <w:szCs w:val="18"/>
        </w:rPr>
        <w:t xml:space="preserve"> om iets te zeggen over hoe de Afdeling uiteindelijk zal oordelen. </w:t>
      </w:r>
    </w:p>
    <w:p w:rsidR="00301624" w:rsidP="00301624" w:rsidRDefault="00301624" w14:paraId="302AB6F1" w14:textId="77777777">
      <w:pPr>
        <w:rPr>
          <w:rFonts w:eastAsia="Calibri" w:cs="Calibri"/>
          <w:szCs w:val="18"/>
        </w:rPr>
      </w:pPr>
    </w:p>
    <w:p w:rsidRPr="00C76CA1" w:rsidR="00301624" w:rsidP="00301624" w:rsidRDefault="00301624" w14:paraId="71B8F8FD" w14:textId="77777777">
      <w:pPr>
        <w:rPr>
          <w:rFonts w:eastAsia="Aptos"/>
          <w:szCs w:val="18"/>
        </w:rPr>
      </w:pPr>
      <w:r w:rsidRPr="00C76CA1">
        <w:rPr>
          <w:rFonts w:eastAsia="Calibri" w:cs="Calibri"/>
          <w:szCs w:val="18"/>
        </w:rPr>
        <w:t>10</w:t>
      </w:r>
    </w:p>
    <w:p w:rsidRPr="00C76CA1" w:rsidR="00301624" w:rsidP="00301624" w:rsidRDefault="00301624" w14:paraId="60350003" w14:textId="77777777">
      <w:pPr>
        <w:rPr>
          <w:rFonts w:eastAsia="Aptos"/>
          <w:szCs w:val="18"/>
        </w:rPr>
      </w:pPr>
      <w:r w:rsidRPr="00C76CA1">
        <w:rPr>
          <w:rFonts w:eastAsia="Calibri" w:cs="Calibri"/>
          <w:szCs w:val="18"/>
        </w:rPr>
        <w:t xml:space="preserve">Aangezien u in uw antwoord van 5 december 2025 op vraag 20 van mijn schriftelijke vragen heeft geantwoord dat in geval van een dergelijke uitspraak van de Raad van State het kabinet de gebruiksruimte zou herzien, deelt u de mening dat het in het </w:t>
      </w:r>
      <w:r w:rsidRPr="00C76CA1">
        <w:rPr>
          <w:rFonts w:eastAsia="Calibri" w:cs="Calibri"/>
          <w:szCs w:val="18"/>
        </w:rPr>
        <w:lastRenderedPageBreak/>
        <w:t>licht van deze uitspraak van de rechtbank Noord-Nederland wijselijk is een dergelijke wijzing reeds voor te bereiden om een strikte natuurbescherming van de Wadden te garanderen? Zo ja, waarom? Zo nee, waarom niet?</w:t>
      </w:r>
      <w:r w:rsidRPr="00C76CA1">
        <w:rPr>
          <w:rFonts w:eastAsia="Aptos"/>
          <w:szCs w:val="18"/>
        </w:rPr>
        <w:br/>
      </w:r>
    </w:p>
    <w:p w:rsidRPr="00C76CA1" w:rsidR="00301624" w:rsidP="00301624" w:rsidRDefault="00301624" w14:paraId="6C4E67E7" w14:textId="77777777">
      <w:pPr>
        <w:rPr>
          <w:rFonts w:eastAsia="Aptos"/>
          <w:szCs w:val="18"/>
        </w:rPr>
      </w:pPr>
      <w:r w:rsidRPr="00C76CA1">
        <w:rPr>
          <w:rFonts w:eastAsia="Calibri" w:cs="Calibri"/>
          <w:szCs w:val="18"/>
        </w:rPr>
        <w:t>Antwoord</w:t>
      </w:r>
    </w:p>
    <w:p w:rsidRPr="00C76CA1" w:rsidR="00301624" w:rsidP="00301624" w:rsidRDefault="00301624" w14:paraId="16F4E994" w14:textId="77777777">
      <w:pPr>
        <w:rPr>
          <w:rFonts w:eastAsia="Aptos"/>
          <w:szCs w:val="18"/>
        </w:rPr>
      </w:pPr>
      <w:r w:rsidRPr="00C76CA1">
        <w:rPr>
          <w:rFonts w:eastAsia="Calibri" w:cs="Calibri"/>
          <w:szCs w:val="18"/>
        </w:rPr>
        <w:t xml:space="preserve">Nee, zoals in het antwoord van vraag 2 wordt aangegeven heeft de uitspraak geen effect op de huidige mijnbouw onder de Waddenzee. In het thans geldende gebruiksruimtebesluit zijn de meest recente inzichten over de zeespiegelstijging, die in de uitspraak worden aangehaald, meegenomen. </w:t>
      </w:r>
      <w:r>
        <w:rPr>
          <w:rFonts w:eastAsia="Calibri" w:cs="Calibri"/>
          <w:szCs w:val="18"/>
        </w:rPr>
        <w:t xml:space="preserve">Daarmee </w:t>
      </w:r>
      <w:r w:rsidRPr="00410E74">
        <w:rPr>
          <w:szCs w:val="18"/>
        </w:rPr>
        <w:t xml:space="preserve">geeft </w:t>
      </w:r>
      <w:r>
        <w:rPr>
          <w:szCs w:val="18"/>
        </w:rPr>
        <w:t xml:space="preserve">het thans geldende gebruiksruimtebesluit </w:t>
      </w:r>
      <w:r w:rsidRPr="00410E74">
        <w:rPr>
          <w:szCs w:val="18"/>
        </w:rPr>
        <w:t xml:space="preserve">een actueel beeld weer van de ruimte die er met het oog </w:t>
      </w:r>
      <w:r>
        <w:rPr>
          <w:szCs w:val="18"/>
        </w:rPr>
        <w:t xml:space="preserve">op </w:t>
      </w:r>
      <w:r w:rsidRPr="00410E74">
        <w:rPr>
          <w:szCs w:val="18"/>
        </w:rPr>
        <w:t>de te</w:t>
      </w:r>
      <w:r>
        <w:rPr>
          <w:szCs w:val="18"/>
        </w:rPr>
        <w:t xml:space="preserve"> </w:t>
      </w:r>
      <w:r w:rsidRPr="00410E74">
        <w:rPr>
          <w:szCs w:val="18"/>
        </w:rPr>
        <w:t>beschermen natuurwaarden van de Waddenzee is voor gas- en zoutwinning.</w:t>
      </w:r>
      <w:r>
        <w:rPr>
          <w:szCs w:val="18"/>
        </w:rPr>
        <w:t xml:space="preserve"> Het kabinet ziet daarom vooralsnog geen aanleiding om een wijziging van het gebruiksruimtebesluit voor te bereiden.</w:t>
      </w:r>
      <w:r>
        <w:rPr>
          <w:szCs w:val="18"/>
        </w:rPr>
        <w:br/>
      </w:r>
      <w:r w:rsidRPr="00C76CA1">
        <w:rPr>
          <w:rFonts w:eastAsia="Calibri" w:cs="Calibri"/>
          <w:szCs w:val="18"/>
        </w:rPr>
        <w:t xml:space="preserve"> </w:t>
      </w:r>
    </w:p>
    <w:p w:rsidRPr="00C76CA1" w:rsidR="00301624" w:rsidP="00301624" w:rsidRDefault="00301624" w14:paraId="4CB19287" w14:textId="77777777">
      <w:pPr>
        <w:rPr>
          <w:rFonts w:eastAsia="Aptos"/>
          <w:szCs w:val="18"/>
        </w:rPr>
      </w:pPr>
      <w:r w:rsidRPr="00C76CA1">
        <w:rPr>
          <w:rFonts w:eastAsia="Calibri" w:cs="Calibri"/>
          <w:szCs w:val="18"/>
        </w:rPr>
        <w:t>11</w:t>
      </w:r>
    </w:p>
    <w:p w:rsidRPr="00C76CA1" w:rsidR="00301624" w:rsidP="00301624" w:rsidRDefault="00301624" w14:paraId="534F34FC" w14:textId="77777777">
      <w:pPr>
        <w:rPr>
          <w:rFonts w:eastAsia="Aptos"/>
          <w:szCs w:val="18"/>
        </w:rPr>
      </w:pPr>
      <w:r w:rsidRPr="00C76CA1">
        <w:rPr>
          <w:rFonts w:eastAsia="Calibri" w:cs="Calibri"/>
          <w:szCs w:val="18"/>
        </w:rPr>
        <w:t>Gezien uw antwoord van 5 december 2025 op vraag 21 van mijn schriftelijke vragen dat de modellen van het KNMI te beperkt zouden zijn of niet toegespitst zouden zijn op de Nederlandse situatie, maar dat de rechtbank Noord-Nederland tegelijk aangeeft dat de informatie van het KNMI wel degelijk relevant is in de context van zoutwinning, bent u bereid uw eerdere antwoord te herzien en aan het KNMI alsnog te vragen een actualisatie van het Gebruiksruimtebesluit Waddenzee te laten maken op basis van de meest recente wetenschappelijk inzichten over klimaatverandering en zeespiegelstijging en indien nodig de modellen meer toe te spitsen op de Nederlandse situatie? Zo ja, waarom? Zo nee, waarom niet?</w:t>
      </w:r>
      <w:r w:rsidRPr="00C76CA1">
        <w:rPr>
          <w:rFonts w:eastAsia="Aptos"/>
          <w:szCs w:val="18"/>
        </w:rPr>
        <w:br/>
      </w:r>
      <w:r w:rsidRPr="00C76CA1">
        <w:rPr>
          <w:rFonts w:eastAsia="Calibri" w:cs="Calibri"/>
          <w:szCs w:val="18"/>
        </w:rPr>
        <w:t xml:space="preserve"> </w:t>
      </w:r>
    </w:p>
    <w:p w:rsidRPr="00C76CA1" w:rsidR="00301624" w:rsidP="00301624" w:rsidRDefault="00301624" w14:paraId="20B08FA0" w14:textId="77777777">
      <w:pPr>
        <w:rPr>
          <w:rFonts w:eastAsia="Aptos"/>
          <w:szCs w:val="18"/>
        </w:rPr>
      </w:pPr>
      <w:r w:rsidRPr="00C76CA1">
        <w:rPr>
          <w:rFonts w:eastAsia="Calibri" w:cs="Calibri"/>
          <w:szCs w:val="18"/>
        </w:rPr>
        <w:t>Antwoord</w:t>
      </w:r>
    </w:p>
    <w:p w:rsidRPr="00C76CA1" w:rsidR="00301624" w:rsidP="00301624" w:rsidRDefault="00301624" w14:paraId="3082AC11" w14:textId="77777777">
      <w:pPr>
        <w:rPr>
          <w:rFonts w:eastAsia="Calibri" w:cs="Calibri"/>
          <w:szCs w:val="18"/>
        </w:rPr>
      </w:pPr>
      <w:r w:rsidRPr="00C76CA1">
        <w:rPr>
          <w:rFonts w:eastAsia="Calibri" w:cs="Calibri"/>
          <w:szCs w:val="18"/>
        </w:rPr>
        <w:t xml:space="preserve">Vraag 21 ging niet over nieuwe inzichten van het KNMI maar over generieke nieuwe wetenschappelijke inzichten over klimaatverandering en zeespiegelstijging. De laatste publicatie van het KNMI over klimaatscenario’s is van 9 oktober 2023. Deze publicatie is meegenomen in het advies door experts van 31 januari 2024. Zoals aangegeven in het antwoord op vraag 8 is het KNMI een van deze experts. Het is de verwachting dat in het geval het KNMI nieuwe klimaatscenario’s publiceert, deze dan weer zullen worden meegenomen in een nieuw advies door experts en een nieuw gebruiksruimtebesluit. Daarbij is het belangrijk om te benadrukken dat nieuwe wetenschappelijke inzichten niet altijd direct toepasbaar zijn op de Nederlandse situatie. Hiervoor is vaak </w:t>
      </w:r>
      <w:r>
        <w:rPr>
          <w:rFonts w:eastAsia="Calibri" w:cs="Calibri"/>
          <w:szCs w:val="18"/>
        </w:rPr>
        <w:t xml:space="preserve">een vertaling of </w:t>
      </w:r>
      <w:r w:rsidRPr="00C76CA1">
        <w:rPr>
          <w:rFonts w:eastAsia="Calibri" w:cs="Calibri"/>
          <w:szCs w:val="18"/>
        </w:rPr>
        <w:t xml:space="preserve">aanvullend onderzoek nodig.  </w:t>
      </w:r>
    </w:p>
    <w:p w:rsidRPr="00C76CA1" w:rsidR="00301624" w:rsidP="00301624" w:rsidRDefault="00301624" w14:paraId="200FD1D5" w14:textId="77777777">
      <w:pPr>
        <w:ind w:left="360"/>
        <w:rPr>
          <w:rFonts w:eastAsia="Aptos"/>
          <w:szCs w:val="18"/>
        </w:rPr>
      </w:pPr>
      <w:r w:rsidRPr="00C76CA1">
        <w:rPr>
          <w:rFonts w:eastAsia="Calibri" w:cs="Calibri"/>
          <w:szCs w:val="18"/>
        </w:rPr>
        <w:t xml:space="preserve"> </w:t>
      </w:r>
    </w:p>
    <w:p w:rsidRPr="00C76CA1" w:rsidR="00301624" w:rsidP="00301624" w:rsidRDefault="00301624" w14:paraId="19F1A110" w14:textId="77777777">
      <w:pPr>
        <w:rPr>
          <w:rFonts w:eastAsia="Aptos"/>
          <w:szCs w:val="18"/>
        </w:rPr>
      </w:pPr>
      <w:r w:rsidRPr="00C76CA1">
        <w:rPr>
          <w:rFonts w:eastAsia="Calibri" w:cs="Calibri"/>
          <w:szCs w:val="18"/>
        </w:rPr>
        <w:t>12</w:t>
      </w:r>
    </w:p>
    <w:p w:rsidR="00301624" w:rsidP="00301624" w:rsidRDefault="00301624" w14:paraId="65BC9DA1" w14:textId="77777777">
      <w:pPr>
        <w:rPr>
          <w:rFonts w:eastAsia="Calibri" w:cs="Calibri"/>
          <w:szCs w:val="18"/>
        </w:rPr>
      </w:pPr>
      <w:r w:rsidRPr="00C76CA1">
        <w:rPr>
          <w:rFonts w:eastAsia="Calibri" w:cs="Calibri"/>
          <w:szCs w:val="18"/>
        </w:rPr>
        <w:t xml:space="preserve">Wat is uw inzet in het overleg met de provinciale en lokale overheden in de noordelijke provincies rond zoutwinning en de schade als gevolg daarvan? Wat bent </w:t>
      </w:r>
      <w:r w:rsidRPr="00C76CA1">
        <w:rPr>
          <w:rFonts w:eastAsia="Calibri" w:cs="Calibri"/>
          <w:szCs w:val="18"/>
        </w:rPr>
        <w:lastRenderedPageBreak/>
        <w:t>u van plan met de vragen en bezwaren van deze lokale overheden over dit onderwerp?</w:t>
      </w:r>
      <w:r w:rsidRPr="00C76CA1">
        <w:rPr>
          <w:rFonts w:eastAsia="Aptos"/>
          <w:szCs w:val="18"/>
        </w:rPr>
        <w:br/>
      </w:r>
    </w:p>
    <w:p w:rsidRPr="00C76CA1" w:rsidR="00301624" w:rsidP="00301624" w:rsidRDefault="00301624" w14:paraId="0FF819E2" w14:textId="77777777">
      <w:pPr>
        <w:rPr>
          <w:rFonts w:eastAsia="Aptos"/>
          <w:szCs w:val="18"/>
        </w:rPr>
      </w:pPr>
      <w:r w:rsidRPr="00C76CA1">
        <w:rPr>
          <w:rFonts w:eastAsia="Calibri" w:cs="Calibri"/>
          <w:szCs w:val="18"/>
        </w:rPr>
        <w:t>Antwoord</w:t>
      </w:r>
    </w:p>
    <w:p w:rsidRPr="00C76CA1" w:rsidR="00301624" w:rsidP="00301624" w:rsidRDefault="00301624" w14:paraId="3C05B843" w14:textId="77777777">
      <w:pPr>
        <w:rPr>
          <w:rFonts w:eastAsia="Aptos"/>
          <w:szCs w:val="18"/>
        </w:rPr>
      </w:pPr>
      <w:r w:rsidRPr="00C76CA1">
        <w:rPr>
          <w:rFonts w:eastAsia="Calibri" w:cs="Calibri"/>
          <w:szCs w:val="18"/>
        </w:rPr>
        <w:t xml:space="preserve">Er is regelmatig contact met de provinciale en lokale overheden in de noordelijke provincies rond zoutwinning en de gevolgen daarvan. De vragen en bezwaren van de decentrale overheden worden in elke procedure bekeken en meegenomen. </w:t>
      </w:r>
    </w:p>
    <w:p w:rsidRPr="00C76CA1" w:rsidR="00301624" w:rsidP="00301624" w:rsidRDefault="00301624" w14:paraId="427AAEEB" w14:textId="77777777">
      <w:pPr>
        <w:rPr>
          <w:rFonts w:eastAsia="Aptos"/>
          <w:szCs w:val="18"/>
        </w:rPr>
      </w:pPr>
      <w:r w:rsidRPr="00C76CA1">
        <w:rPr>
          <w:rFonts w:eastAsia="Calibri" w:cs="Calibri"/>
          <w:szCs w:val="18"/>
        </w:rPr>
        <w:t xml:space="preserve"> </w:t>
      </w:r>
    </w:p>
    <w:p w:rsidRPr="00C76CA1" w:rsidR="00301624" w:rsidP="00301624" w:rsidRDefault="00301624" w14:paraId="77953945" w14:textId="77777777">
      <w:pPr>
        <w:rPr>
          <w:rFonts w:eastAsia="Aptos"/>
          <w:szCs w:val="18"/>
        </w:rPr>
      </w:pPr>
      <w:r w:rsidRPr="00C76CA1">
        <w:rPr>
          <w:rFonts w:eastAsia="Calibri" w:cs="Calibri"/>
          <w:szCs w:val="18"/>
        </w:rPr>
        <w:t>13</w:t>
      </w:r>
    </w:p>
    <w:p w:rsidRPr="00C76CA1" w:rsidR="00301624" w:rsidP="00301624" w:rsidRDefault="00301624" w14:paraId="32C30C58" w14:textId="77777777">
      <w:pPr>
        <w:rPr>
          <w:rFonts w:eastAsia="Calibri" w:cs="Calibri"/>
          <w:szCs w:val="18"/>
        </w:rPr>
      </w:pPr>
      <w:r w:rsidRPr="00C76CA1">
        <w:rPr>
          <w:rFonts w:eastAsia="Calibri" w:cs="Calibri"/>
          <w:szCs w:val="18"/>
        </w:rPr>
        <w:t>Kunt u deze vragen beantwoorden ruim voorafgaand aan het commissiedebat Mijnbouw op 29 januari 2026?</w:t>
      </w:r>
      <w:r w:rsidRPr="00C76CA1">
        <w:rPr>
          <w:rFonts w:eastAsia="Aptos"/>
          <w:szCs w:val="18"/>
        </w:rPr>
        <w:br/>
      </w:r>
      <w:r w:rsidRPr="00C76CA1">
        <w:rPr>
          <w:rFonts w:eastAsia="Calibri" w:cs="Calibri"/>
          <w:szCs w:val="18"/>
        </w:rPr>
        <w:t xml:space="preserve"> </w:t>
      </w:r>
    </w:p>
    <w:p w:rsidRPr="00C76CA1" w:rsidR="00301624" w:rsidP="00301624" w:rsidRDefault="00301624" w14:paraId="7FBD649B" w14:textId="77777777">
      <w:pPr>
        <w:rPr>
          <w:rFonts w:eastAsia="Aptos"/>
          <w:szCs w:val="18"/>
        </w:rPr>
      </w:pPr>
      <w:r w:rsidRPr="00C76CA1">
        <w:rPr>
          <w:rFonts w:eastAsia="Calibri" w:cs="Calibri"/>
          <w:szCs w:val="18"/>
        </w:rPr>
        <w:t>Antwoord</w:t>
      </w:r>
    </w:p>
    <w:p w:rsidRPr="00C76CA1" w:rsidR="00301624" w:rsidP="00301624" w:rsidRDefault="00301624" w14:paraId="1FC989F1" w14:textId="77777777">
      <w:pPr>
        <w:rPr>
          <w:rFonts w:eastAsia="Aptos"/>
          <w:szCs w:val="18"/>
        </w:rPr>
      </w:pPr>
      <w:r w:rsidRPr="00C76CA1">
        <w:rPr>
          <w:rFonts w:eastAsia="Calibri" w:cs="Calibri"/>
          <w:szCs w:val="18"/>
        </w:rPr>
        <w:t>Ja.</w:t>
      </w:r>
    </w:p>
    <w:p w:rsidRPr="00C76CA1" w:rsidR="00301624" w:rsidP="00301624" w:rsidRDefault="00301624" w14:paraId="11BDB14E" w14:textId="77777777">
      <w:pPr>
        <w:rPr>
          <w:szCs w:val="18"/>
        </w:rPr>
      </w:pPr>
      <w:r w:rsidRPr="00C76CA1">
        <w:rPr>
          <w:rFonts w:eastAsia="Calibri" w:cs="Calibri"/>
          <w:szCs w:val="18"/>
        </w:rPr>
        <w:t xml:space="preserve"> </w:t>
      </w:r>
    </w:p>
    <w:p w:rsidR="00A058C1" w:rsidRDefault="00A058C1" w14:paraId="3547AD24" w14:textId="77777777"/>
    <w:sectPr w:rsidR="00A058C1" w:rsidSect="0030162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F5A4" w14:textId="77777777" w:rsidR="00301624" w:rsidRDefault="00301624" w:rsidP="00301624">
      <w:pPr>
        <w:spacing w:after="0" w:line="240" w:lineRule="auto"/>
      </w:pPr>
      <w:r>
        <w:separator/>
      </w:r>
    </w:p>
  </w:endnote>
  <w:endnote w:type="continuationSeparator" w:id="0">
    <w:p w14:paraId="6261B893" w14:textId="77777777" w:rsidR="00301624" w:rsidRDefault="00301624" w:rsidP="0030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E2E3" w14:textId="77777777" w:rsidR="00301624" w:rsidRPr="00301624" w:rsidRDefault="00301624" w:rsidP="003016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3253" w14:textId="77777777" w:rsidR="00301624" w:rsidRPr="00301624" w:rsidRDefault="00301624" w:rsidP="003016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FACE" w14:textId="77777777" w:rsidR="00301624" w:rsidRPr="00301624" w:rsidRDefault="00301624" w:rsidP="003016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CC23" w14:textId="77777777" w:rsidR="00301624" w:rsidRDefault="00301624" w:rsidP="00301624">
      <w:pPr>
        <w:spacing w:after="0" w:line="240" w:lineRule="auto"/>
      </w:pPr>
      <w:r>
        <w:separator/>
      </w:r>
    </w:p>
  </w:footnote>
  <w:footnote w:type="continuationSeparator" w:id="0">
    <w:p w14:paraId="58E410F8" w14:textId="77777777" w:rsidR="00301624" w:rsidRDefault="00301624" w:rsidP="00301624">
      <w:pPr>
        <w:spacing w:after="0" w:line="240" w:lineRule="auto"/>
      </w:pPr>
      <w:r>
        <w:continuationSeparator/>
      </w:r>
    </w:p>
  </w:footnote>
  <w:footnote w:id="1">
    <w:p w14:paraId="47D2FB7D" w14:textId="77777777" w:rsidR="00301624" w:rsidRPr="00C76CA1" w:rsidRDefault="00301624" w:rsidP="00301624">
      <w:pPr>
        <w:pStyle w:val="Voetnoottekst"/>
      </w:pPr>
      <w:r>
        <w:rPr>
          <w:rStyle w:val="Voetnootmarkering"/>
        </w:rPr>
        <w:footnoteRef/>
      </w:r>
      <w:r>
        <w:t xml:space="preserve"> </w:t>
      </w:r>
      <w:r w:rsidRPr="00C76CA1">
        <w:t>Rechtbank Noord-Nederland, 3 december 2025, ECLI:NL:RBNNE:2025:5015.</w:t>
      </w:r>
    </w:p>
  </w:footnote>
  <w:footnote w:id="2">
    <w:p w14:paraId="0406B963" w14:textId="77777777" w:rsidR="00301624" w:rsidRPr="00DE430C" w:rsidRDefault="00301624" w:rsidP="00301624">
      <w:pPr>
        <w:pStyle w:val="Voetnoottekst"/>
        <w:rPr>
          <w:lang w:val="en-US"/>
        </w:rPr>
      </w:pPr>
      <w:r>
        <w:rPr>
          <w:rStyle w:val="Voetnootmarkering"/>
        </w:rPr>
        <w:footnoteRef/>
      </w:r>
      <w:r>
        <w:t xml:space="preserve"> Kamerstuk </w:t>
      </w:r>
      <w:r w:rsidRPr="00DE430C">
        <w:t>32849-292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7AC0" w14:textId="77777777" w:rsidR="00301624" w:rsidRPr="00301624" w:rsidRDefault="00301624" w:rsidP="003016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2F2D" w14:textId="77777777" w:rsidR="00301624" w:rsidRPr="00301624" w:rsidRDefault="00301624" w:rsidP="003016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1F01" w14:textId="77777777" w:rsidR="00301624" w:rsidRPr="00301624" w:rsidRDefault="00301624" w:rsidP="003016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24"/>
    <w:rsid w:val="00301624"/>
    <w:rsid w:val="00681023"/>
    <w:rsid w:val="00A058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283E7"/>
  <w15:chartTrackingRefBased/>
  <w15:docId w15:val="{9C7D2CEE-91AB-46A2-8FBC-144D99FD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16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16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162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162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162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16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16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16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16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162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162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162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162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162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16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16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16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1624"/>
    <w:rPr>
      <w:rFonts w:eastAsiaTheme="majorEastAsia" w:cstheme="majorBidi"/>
      <w:color w:val="272727" w:themeColor="text1" w:themeTint="D8"/>
    </w:rPr>
  </w:style>
  <w:style w:type="paragraph" w:styleId="Titel">
    <w:name w:val="Title"/>
    <w:basedOn w:val="Standaard"/>
    <w:next w:val="Standaard"/>
    <w:link w:val="TitelChar"/>
    <w:uiPriority w:val="10"/>
    <w:qFormat/>
    <w:rsid w:val="00301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16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16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16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16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1624"/>
    <w:rPr>
      <w:i/>
      <w:iCs/>
      <w:color w:val="404040" w:themeColor="text1" w:themeTint="BF"/>
    </w:rPr>
  </w:style>
  <w:style w:type="paragraph" w:styleId="Lijstalinea">
    <w:name w:val="List Paragraph"/>
    <w:basedOn w:val="Standaard"/>
    <w:uiPriority w:val="34"/>
    <w:qFormat/>
    <w:rsid w:val="00301624"/>
    <w:pPr>
      <w:ind w:left="720"/>
      <w:contextualSpacing/>
    </w:pPr>
  </w:style>
  <w:style w:type="character" w:styleId="Intensievebenadrukking">
    <w:name w:val="Intense Emphasis"/>
    <w:basedOn w:val="Standaardalinea-lettertype"/>
    <w:uiPriority w:val="21"/>
    <w:qFormat/>
    <w:rsid w:val="00301624"/>
    <w:rPr>
      <w:i/>
      <w:iCs/>
      <w:color w:val="2F5496" w:themeColor="accent1" w:themeShade="BF"/>
    </w:rPr>
  </w:style>
  <w:style w:type="paragraph" w:styleId="Duidelijkcitaat">
    <w:name w:val="Intense Quote"/>
    <w:basedOn w:val="Standaard"/>
    <w:next w:val="Standaard"/>
    <w:link w:val="DuidelijkcitaatChar"/>
    <w:uiPriority w:val="30"/>
    <w:qFormat/>
    <w:rsid w:val="00301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1624"/>
    <w:rPr>
      <w:i/>
      <w:iCs/>
      <w:color w:val="2F5496" w:themeColor="accent1" w:themeShade="BF"/>
    </w:rPr>
  </w:style>
  <w:style w:type="character" w:styleId="Intensieveverwijzing">
    <w:name w:val="Intense Reference"/>
    <w:basedOn w:val="Standaardalinea-lettertype"/>
    <w:uiPriority w:val="32"/>
    <w:qFormat/>
    <w:rsid w:val="00301624"/>
    <w:rPr>
      <w:b/>
      <w:bCs/>
      <w:smallCaps/>
      <w:color w:val="2F5496" w:themeColor="accent1" w:themeShade="BF"/>
      <w:spacing w:val="5"/>
    </w:rPr>
  </w:style>
  <w:style w:type="paragraph" w:styleId="Koptekst">
    <w:name w:val="header"/>
    <w:basedOn w:val="Standaard"/>
    <w:link w:val="KoptekstChar"/>
    <w:rsid w:val="003016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0162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016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0162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0162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01624"/>
    <w:rPr>
      <w:rFonts w:ascii="Verdana" w:hAnsi="Verdana"/>
      <w:noProof/>
      <w:sz w:val="13"/>
      <w:szCs w:val="24"/>
      <w:lang w:eastAsia="nl-NL"/>
    </w:rPr>
  </w:style>
  <w:style w:type="paragraph" w:customStyle="1" w:styleId="Huisstijl-Gegeven">
    <w:name w:val="Huisstijl-Gegeven"/>
    <w:basedOn w:val="Standaard"/>
    <w:link w:val="Huisstijl-GegevenCharChar"/>
    <w:rsid w:val="0030162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0162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0162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0162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01624"/>
    <w:pPr>
      <w:spacing w:after="0"/>
    </w:pPr>
    <w:rPr>
      <w:b/>
    </w:rPr>
  </w:style>
  <w:style w:type="paragraph" w:customStyle="1" w:styleId="Huisstijl-Paginanummering">
    <w:name w:val="Huisstijl-Paginanummering"/>
    <w:basedOn w:val="Standaard"/>
    <w:rsid w:val="0030162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0162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0162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01624"/>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301624"/>
    <w:rPr>
      <w:b/>
      <w:bCs/>
    </w:rPr>
  </w:style>
  <w:style w:type="character" w:styleId="Voetnootmarkering">
    <w:name w:val="footnote reference"/>
    <w:basedOn w:val="Standaardalinea-lettertype"/>
    <w:semiHidden/>
    <w:unhideWhenUsed/>
    <w:rsid w:val="003016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1634</ap:Words>
  <ap:Characters>8993</ap:Characters>
  <ap:DocSecurity>0</ap:DocSecurity>
  <ap:Lines>74</ap:Lines>
  <ap:Paragraphs>21</ap:Paragraphs>
  <ap:ScaleCrop>false</ap:ScaleCrop>
  <ap:LinksUpToDate>false</ap:LinksUpToDate>
  <ap:CharactersWithSpaces>10606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2026-01-27T18:23:00.0000000Z</dcterms:created>
  <dcterms:modified xsi:type="dcterms:W3CDTF">2026-01-27T18:24:00.0000000Z</dcterms:modified>
  <version/>
  <category/>
</coreProperties>
</file>