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5637" w:rsidR="00074F9D" w:rsidP="700B24DF" w:rsidRDefault="000122BA" w14:paraId="67F8609C" w14:textId="13148DA2">
      <w:pPr>
        <w:spacing w:line="240" w:lineRule="auto"/>
        <w:ind w:left="1440" w:hanging="1440"/>
        <w:rPr>
          <w:rFonts w:ascii="Times New Roman" w:hAnsi="Times New Roman"/>
          <w:b/>
          <w:bCs/>
          <w:sz w:val="24"/>
        </w:rPr>
      </w:pPr>
      <w:r w:rsidRPr="00225637">
        <w:rPr>
          <w:rFonts w:ascii="Times New Roman" w:hAnsi="Times New Roman"/>
          <w:b/>
          <w:bCs/>
          <w:sz w:val="24"/>
        </w:rPr>
        <w:t>36 8</w:t>
      </w:r>
      <w:r w:rsidRPr="00225637" w:rsidR="004732E4">
        <w:rPr>
          <w:rFonts w:ascii="Times New Roman" w:hAnsi="Times New Roman"/>
          <w:b/>
          <w:bCs/>
          <w:sz w:val="24"/>
        </w:rPr>
        <w:t>1</w:t>
      </w:r>
      <w:r w:rsidRPr="00225637">
        <w:rPr>
          <w:rFonts w:ascii="Times New Roman" w:hAnsi="Times New Roman"/>
          <w:b/>
          <w:bCs/>
          <w:sz w:val="24"/>
        </w:rPr>
        <w:t>0</w:t>
      </w:r>
      <w:r w:rsidRPr="00225637">
        <w:rPr>
          <w:rFonts w:ascii="Times New Roman" w:hAnsi="Times New Roman"/>
          <w:sz w:val="24"/>
        </w:rPr>
        <w:tab/>
      </w:r>
      <w:r w:rsidRPr="00225637" w:rsidR="00074F9D">
        <w:rPr>
          <w:rFonts w:ascii="Times New Roman" w:hAnsi="Times New Roman"/>
          <w:b/>
          <w:bCs/>
          <w:sz w:val="24"/>
        </w:rPr>
        <w:t>Wet tot uitvoering van verordening (EU) 2022/1031 van het Europees Parlement en de Raad van 23 juni 2022 over toegang van ondernemers, goederen en diensten uit derde landen tot de aanbestedings- en concessiemarkten van de Unie en procedures ter ondersteuning van onderhandelingen over toegang van ondernemers, goederen en diensten uit de Unie tot de aanbestedings- en concessiemarkten van derde landen (Instrument voor Internationale Overheidsopdrachten – IIO) (PbEU 2022, L</w:t>
      </w:r>
      <w:r w:rsidRPr="00225637">
        <w:rPr>
          <w:rFonts w:ascii="Times New Roman" w:hAnsi="Times New Roman"/>
          <w:b/>
          <w:bCs/>
          <w:sz w:val="24"/>
        </w:rPr>
        <w:t> </w:t>
      </w:r>
      <w:r w:rsidRPr="00225637" w:rsidR="00074F9D">
        <w:rPr>
          <w:rFonts w:ascii="Times New Roman" w:hAnsi="Times New Roman"/>
          <w:b/>
          <w:bCs/>
          <w:sz w:val="24"/>
        </w:rPr>
        <w:t>173)</w:t>
      </w:r>
    </w:p>
    <w:p w:rsidRPr="00225637" w:rsidR="0092495F" w:rsidP="000122BA" w:rsidRDefault="0092495F" w14:paraId="1C8FB64E" w14:textId="77777777">
      <w:pPr>
        <w:spacing w:line="240" w:lineRule="auto"/>
        <w:ind w:left="1440" w:hanging="1440"/>
        <w:rPr>
          <w:rFonts w:ascii="Times New Roman" w:hAnsi="Times New Roman"/>
          <w:b/>
          <w:bCs/>
          <w:sz w:val="24"/>
        </w:rPr>
      </w:pPr>
    </w:p>
    <w:p w:rsidRPr="00225637" w:rsidR="00F57298" w:rsidP="700B24DF" w:rsidRDefault="0092495F" w14:paraId="712ACEE6" w14:textId="61E52B6E">
      <w:pPr>
        <w:spacing w:line="240" w:lineRule="auto"/>
        <w:ind w:left="1440" w:hanging="1440"/>
        <w:rPr>
          <w:rFonts w:ascii="Times New Roman" w:hAnsi="Times New Roman"/>
          <w:b/>
          <w:bCs/>
          <w:sz w:val="24"/>
        </w:rPr>
      </w:pPr>
      <w:r w:rsidRPr="00225637">
        <w:rPr>
          <w:rFonts w:ascii="Times New Roman" w:hAnsi="Times New Roman"/>
          <w:b/>
          <w:bCs/>
          <w:sz w:val="24"/>
        </w:rPr>
        <w:t xml:space="preserve">Nr. </w:t>
      </w:r>
      <w:r w:rsidR="00225637">
        <w:rPr>
          <w:rFonts w:ascii="Times New Roman" w:hAnsi="Times New Roman"/>
          <w:b/>
          <w:bCs/>
          <w:sz w:val="24"/>
        </w:rPr>
        <w:t>7</w:t>
      </w:r>
      <w:r w:rsidRPr="00225637">
        <w:rPr>
          <w:rFonts w:ascii="Times New Roman" w:hAnsi="Times New Roman"/>
          <w:b/>
          <w:bCs/>
          <w:sz w:val="24"/>
        </w:rPr>
        <w:tab/>
      </w:r>
      <w:r w:rsidRPr="00225637" w:rsidR="00BC2773">
        <w:rPr>
          <w:rFonts w:ascii="Times New Roman" w:hAnsi="Times New Roman"/>
          <w:b/>
          <w:bCs/>
          <w:sz w:val="24"/>
        </w:rPr>
        <w:t>NOTA NAAR AANLEIDING VAN VERSLAG</w:t>
      </w:r>
    </w:p>
    <w:p w:rsidRPr="00225637" w:rsidR="00074F9D" w:rsidP="00074F9D" w:rsidRDefault="00225637" w14:paraId="3E9F23CD" w14:textId="360AA8F5">
      <w:pPr>
        <w:spacing w:line="240" w:lineRule="auto"/>
        <w:rPr>
          <w:rFonts w:ascii="Times New Roman" w:hAnsi="Times New Roman"/>
          <w:sz w:val="24"/>
        </w:rPr>
      </w:pPr>
      <w:r w:rsidRPr="00225637">
        <w:rPr>
          <w:rFonts w:ascii="Times New Roman" w:hAnsi="Times New Roman"/>
          <w:sz w:val="24"/>
        </w:rPr>
        <w:tab/>
      </w:r>
      <w:r w:rsidRPr="00225637">
        <w:rPr>
          <w:rFonts w:ascii="Times New Roman" w:hAnsi="Times New Roman"/>
          <w:sz w:val="24"/>
        </w:rPr>
        <w:tab/>
        <w:t>Ontvangen 5 februari 2026</w:t>
      </w:r>
    </w:p>
    <w:p w:rsidRPr="00225637" w:rsidR="00225637" w:rsidP="00074F9D" w:rsidRDefault="00225637" w14:paraId="30064DE9" w14:textId="77777777">
      <w:pPr>
        <w:spacing w:line="240" w:lineRule="auto"/>
        <w:rPr>
          <w:rFonts w:ascii="Times New Roman" w:hAnsi="Times New Roman"/>
          <w:sz w:val="24"/>
        </w:rPr>
      </w:pPr>
    </w:p>
    <w:p w:rsidRPr="00225637" w:rsidR="005D3B3A" w:rsidP="700B24DF" w:rsidRDefault="0009106F" w14:paraId="245494CC" w14:textId="73C12517">
      <w:pPr>
        <w:spacing w:line="240" w:lineRule="auto"/>
        <w:rPr>
          <w:rFonts w:ascii="Times New Roman" w:hAnsi="Times New Roman" w:eastAsia="Verdana"/>
          <w:color w:val="231F20"/>
          <w:sz w:val="24"/>
        </w:rPr>
      </w:pPr>
      <w:r w:rsidRPr="00225637">
        <w:rPr>
          <w:rFonts w:ascii="Times New Roman" w:hAnsi="Times New Roman" w:eastAsia="Verdana"/>
          <w:color w:val="231F20"/>
          <w:w w:val="105"/>
          <w:sz w:val="24"/>
        </w:rPr>
        <w:t>Met belangstelling heb</w:t>
      </w:r>
      <w:r w:rsidRPr="00225637" w:rsidR="00C46892">
        <w:rPr>
          <w:rFonts w:ascii="Times New Roman" w:hAnsi="Times New Roman" w:eastAsia="Verdana"/>
          <w:color w:val="231F20"/>
          <w:w w:val="105"/>
          <w:sz w:val="24"/>
        </w:rPr>
        <w:t xml:space="preserve"> </w:t>
      </w:r>
      <w:r w:rsidRPr="00225637">
        <w:rPr>
          <w:rFonts w:ascii="Times New Roman" w:hAnsi="Times New Roman" w:eastAsia="Verdana"/>
          <w:color w:val="231F20"/>
          <w:w w:val="105"/>
          <w:sz w:val="24"/>
        </w:rPr>
        <w:t>ik kennisgenomen van de vragen en opmerkingen van de leden van de fractie</w:t>
      </w:r>
      <w:r w:rsidRPr="00225637" w:rsidR="00FB4756">
        <w:rPr>
          <w:rFonts w:ascii="Times New Roman" w:hAnsi="Times New Roman" w:eastAsia="Verdana"/>
          <w:color w:val="231F20"/>
          <w:w w:val="105"/>
          <w:sz w:val="24"/>
        </w:rPr>
        <w:t>s</w:t>
      </w:r>
      <w:r w:rsidRPr="00225637">
        <w:rPr>
          <w:rFonts w:ascii="Times New Roman" w:hAnsi="Times New Roman" w:eastAsia="Verdana"/>
          <w:color w:val="231F20"/>
          <w:w w:val="105"/>
          <w:sz w:val="24"/>
        </w:rPr>
        <w:t xml:space="preserve"> D66 en GroenLinks-PvdA.</w:t>
      </w:r>
      <w:r w:rsidRPr="00225637" w:rsidDel="00B248BC">
        <w:rPr>
          <w:rFonts w:ascii="Times New Roman" w:hAnsi="Times New Roman" w:eastAsia="Verdana"/>
          <w:color w:val="231F20"/>
          <w:w w:val="105"/>
          <w:sz w:val="24"/>
        </w:rPr>
        <w:t xml:space="preserve"> </w:t>
      </w:r>
      <w:r w:rsidRPr="00225637" w:rsidR="00B248BC">
        <w:rPr>
          <w:rFonts w:ascii="Times New Roman" w:hAnsi="Times New Roman" w:eastAsia="Verdana"/>
          <w:color w:val="231F20"/>
          <w:w w:val="105"/>
          <w:sz w:val="24"/>
        </w:rPr>
        <w:t xml:space="preserve">Graag beantwoord ik, </w:t>
      </w:r>
      <w:r w:rsidRPr="00225637" w:rsidR="00336C77">
        <w:rPr>
          <w:rFonts w:ascii="Times New Roman" w:hAnsi="Times New Roman" w:eastAsia="Verdana"/>
          <w:color w:val="231F20"/>
          <w:w w:val="105"/>
          <w:sz w:val="24"/>
        </w:rPr>
        <w:t>samen met</w:t>
      </w:r>
      <w:r w:rsidRPr="00225637" w:rsidR="00B248BC">
        <w:rPr>
          <w:rFonts w:ascii="Times New Roman" w:hAnsi="Times New Roman" w:eastAsia="Verdana"/>
          <w:color w:val="231F20"/>
          <w:w w:val="105"/>
          <w:sz w:val="24"/>
        </w:rPr>
        <w:t xml:space="preserve"> de Staatssecretaris Buitenlandse Handel en Ontwikkelingshulp, de vragen die door de fracties</w:t>
      </w:r>
      <w:r w:rsidRPr="00225637" w:rsidR="00D852E6">
        <w:rPr>
          <w:rFonts w:ascii="Times New Roman" w:hAnsi="Times New Roman" w:eastAsia="Verdana"/>
          <w:color w:val="231F20"/>
          <w:w w:val="105"/>
          <w:sz w:val="24"/>
        </w:rPr>
        <w:t xml:space="preserve"> van D66 en GroenLinks-PvdA</w:t>
      </w:r>
      <w:r w:rsidRPr="00225637" w:rsidR="00B248BC">
        <w:rPr>
          <w:rFonts w:ascii="Times New Roman" w:hAnsi="Times New Roman" w:eastAsia="Verdana"/>
          <w:color w:val="231F20"/>
          <w:w w:val="105"/>
          <w:sz w:val="24"/>
        </w:rPr>
        <w:t xml:space="preserve"> zijn gesteld.</w:t>
      </w:r>
      <w:r w:rsidRPr="00225637" w:rsidR="00D852E6">
        <w:rPr>
          <w:rFonts w:ascii="Times New Roman" w:hAnsi="Times New Roman" w:eastAsia="Verdana"/>
          <w:color w:val="231F20"/>
          <w:w w:val="105"/>
          <w:sz w:val="24"/>
        </w:rPr>
        <w:t xml:space="preserve"> </w:t>
      </w:r>
      <w:r w:rsidRPr="00225637">
        <w:rPr>
          <w:rFonts w:ascii="Times New Roman" w:hAnsi="Times New Roman" w:eastAsia="Verdana"/>
          <w:color w:val="231F20"/>
          <w:w w:val="105"/>
          <w:sz w:val="24"/>
        </w:rPr>
        <w:t>In deze nota zijn de vragen en opmerkingen uit het verslag integraal opgenomen in cursieve tekst en de beantwoording daarvan in niet-cursieve tekst. De vragen zijn genummerd, waarnaar in voorkomende gevallen naar andere antwoorden is verwezen. Gelijkluidende of in elkaars verlengde liggende vragen zijn gezamenlijk beantwoord.</w:t>
      </w:r>
      <w:r w:rsidRPr="00225637" w:rsidR="00C46892">
        <w:rPr>
          <w:rFonts w:ascii="Times New Roman" w:hAnsi="Times New Roman" w:eastAsia="Verdana"/>
          <w:color w:val="231F20"/>
          <w:w w:val="105"/>
          <w:sz w:val="24"/>
        </w:rPr>
        <w:t xml:space="preserve"> </w:t>
      </w:r>
    </w:p>
    <w:p w:rsidRPr="00225637" w:rsidR="0009106F" w:rsidP="005A549B" w:rsidRDefault="0009106F" w14:paraId="5383578D" w14:textId="77777777">
      <w:pPr>
        <w:spacing w:line="240" w:lineRule="auto"/>
        <w:rPr>
          <w:rFonts w:ascii="Times New Roman" w:hAnsi="Times New Roman"/>
          <w:b/>
          <w:sz w:val="24"/>
        </w:rPr>
      </w:pPr>
    </w:p>
    <w:p w:rsidRPr="00225637" w:rsidR="005A549B" w:rsidP="700B24DF" w:rsidRDefault="700B24DF" w14:paraId="68A6C6B0" w14:textId="5A11E5FB">
      <w:pPr>
        <w:spacing w:line="240" w:lineRule="auto"/>
        <w:rPr>
          <w:rFonts w:ascii="Times New Roman" w:hAnsi="Times New Roman"/>
          <w:b/>
          <w:bCs/>
          <w:sz w:val="24"/>
        </w:rPr>
      </w:pPr>
      <w:r w:rsidRPr="00225637">
        <w:rPr>
          <w:rFonts w:ascii="Times New Roman" w:hAnsi="Times New Roman"/>
          <w:b/>
          <w:bCs/>
          <w:sz w:val="24"/>
        </w:rPr>
        <w:t>1 INLEIDING</w:t>
      </w:r>
    </w:p>
    <w:p w:rsidRPr="00225637" w:rsidR="00333D6D" w:rsidP="0092495F" w:rsidRDefault="00333D6D" w14:paraId="60045EB9" w14:textId="77777777">
      <w:pPr>
        <w:spacing w:line="240" w:lineRule="auto"/>
        <w:rPr>
          <w:rFonts w:ascii="Times New Roman" w:hAnsi="Times New Roman"/>
          <w:sz w:val="24"/>
        </w:rPr>
      </w:pPr>
    </w:p>
    <w:p w:rsidRPr="00225637" w:rsidR="001C223C" w:rsidP="700B24DF" w:rsidRDefault="700B24DF" w14:paraId="65B94A54" w14:textId="078579F2">
      <w:pPr>
        <w:spacing w:line="240" w:lineRule="auto"/>
        <w:rPr>
          <w:rFonts w:ascii="Times New Roman" w:hAnsi="Times New Roman"/>
          <w:i/>
          <w:iCs/>
          <w:sz w:val="24"/>
        </w:rPr>
      </w:pPr>
      <w:r w:rsidRPr="00225637">
        <w:rPr>
          <w:rFonts w:ascii="Times New Roman" w:hAnsi="Times New Roman"/>
          <w:b/>
          <w:bCs/>
          <w:sz w:val="24"/>
        </w:rPr>
        <w:t>1</w:t>
      </w:r>
      <w:r w:rsidRPr="00225637" w:rsidR="00E8464D">
        <w:rPr>
          <w:rFonts w:ascii="Times New Roman" w:hAnsi="Times New Roman"/>
          <w:b/>
          <w:bCs/>
          <w:sz w:val="24"/>
        </w:rPr>
        <w:t xml:space="preserve"> tot en met </w:t>
      </w:r>
      <w:r w:rsidRPr="00225637" w:rsidR="006D5CA1">
        <w:rPr>
          <w:rFonts w:ascii="Times New Roman" w:hAnsi="Times New Roman"/>
          <w:b/>
          <w:bCs/>
          <w:sz w:val="24"/>
        </w:rPr>
        <w:t>5</w:t>
      </w:r>
      <w:r w:rsidRPr="00225637" w:rsidR="001C223C">
        <w:rPr>
          <w:rFonts w:ascii="Times New Roman" w:hAnsi="Times New Roman"/>
          <w:b/>
          <w:bCs/>
          <w:sz w:val="24"/>
        </w:rPr>
        <w:t>)</w:t>
      </w:r>
      <w:r w:rsidRPr="00225637" w:rsidR="004D5CAA">
        <w:rPr>
          <w:rFonts w:ascii="Times New Roman" w:hAnsi="Times New Roman"/>
          <w:b/>
          <w:bCs/>
          <w:sz w:val="24"/>
        </w:rPr>
        <w:t xml:space="preserve"> </w:t>
      </w:r>
      <w:r w:rsidRPr="00225637">
        <w:rPr>
          <w:rFonts w:ascii="Times New Roman" w:hAnsi="Times New Roman"/>
          <w:i/>
          <w:iCs/>
          <w:sz w:val="24"/>
        </w:rPr>
        <w:t xml:space="preserve">De leden van de GroenLinks-PvdA-fractie hebben enkele vragen over de relatie tussen dit instrument en andere handelspolitieke instrumenten. Klopt het dat er naast dit instrument nog andere instrumenten in de pijplijn van de Europese Commissie zitten als het gaat om handelspolitiek? </w:t>
      </w:r>
      <w:r w:rsidRPr="00225637" w:rsidR="00E8464D">
        <w:rPr>
          <w:rFonts w:ascii="Times New Roman" w:hAnsi="Times New Roman"/>
          <w:i/>
          <w:iCs/>
          <w:sz w:val="24"/>
        </w:rPr>
        <w:t xml:space="preserve">Behoort dit instrument tot een pakket aan maatregelen? Zo ja, welke andere instrumenten zijn er aan dit instrument gerelateerd? Welke andere initiatieven, wet- en regelgeving lopen er op dit moment in Europa om offensiever op te kunnen treden op het terrein van de handel? </w:t>
      </w:r>
      <w:r w:rsidRPr="00225637" w:rsidR="006D5CA1">
        <w:rPr>
          <w:rFonts w:ascii="Times New Roman" w:hAnsi="Times New Roman"/>
          <w:i/>
          <w:iCs/>
          <w:sz w:val="24"/>
        </w:rPr>
        <w:t xml:space="preserve">Hoe verhoudt dit instrument zich tot deze andere initiatieven? </w:t>
      </w:r>
    </w:p>
    <w:p w:rsidRPr="00225637" w:rsidR="003A4D56" w:rsidP="003A4D56" w:rsidRDefault="003A4D56" w14:paraId="10FD5390" w14:textId="77777777">
      <w:pPr>
        <w:spacing w:line="240" w:lineRule="auto"/>
        <w:rPr>
          <w:rFonts w:ascii="Times New Roman" w:hAnsi="Times New Roman"/>
          <w:sz w:val="24"/>
        </w:rPr>
      </w:pPr>
    </w:p>
    <w:p w:rsidRPr="00225637" w:rsidR="001B0DCB" w:rsidP="700B24DF" w:rsidRDefault="003A4D56" w14:paraId="7660A356" w14:textId="53B8CF8D">
      <w:pPr>
        <w:spacing w:line="240" w:lineRule="auto"/>
        <w:rPr>
          <w:rFonts w:ascii="Times New Roman" w:hAnsi="Times New Roman"/>
          <w:sz w:val="24"/>
        </w:rPr>
      </w:pPr>
      <w:r w:rsidRPr="00225637">
        <w:rPr>
          <w:rFonts w:ascii="Times New Roman" w:hAnsi="Times New Roman"/>
          <w:sz w:val="24"/>
        </w:rPr>
        <w:t xml:space="preserve">De EU beschikt reeds over verschillende instrumenten om op te treden tegen oneerlijke </w:t>
      </w:r>
      <w:r w:rsidRPr="00225637" w:rsidR="006E52C6">
        <w:rPr>
          <w:rFonts w:ascii="Times New Roman" w:hAnsi="Times New Roman"/>
          <w:sz w:val="24"/>
        </w:rPr>
        <w:t xml:space="preserve">concurrentie </w:t>
      </w:r>
      <w:r w:rsidRPr="00225637" w:rsidR="0089699A">
        <w:rPr>
          <w:rFonts w:ascii="Times New Roman" w:hAnsi="Times New Roman"/>
          <w:sz w:val="24"/>
        </w:rPr>
        <w:t>door</w:t>
      </w:r>
      <w:r w:rsidRPr="00225637">
        <w:rPr>
          <w:rFonts w:ascii="Times New Roman" w:hAnsi="Times New Roman"/>
          <w:sz w:val="24"/>
        </w:rPr>
        <w:t xml:space="preserve"> derde landen. Naast de meer klassieke </w:t>
      </w:r>
      <w:r w:rsidRPr="00225637" w:rsidR="00DB0ACB">
        <w:rPr>
          <w:rFonts w:ascii="Times New Roman" w:hAnsi="Times New Roman"/>
          <w:sz w:val="24"/>
        </w:rPr>
        <w:t xml:space="preserve">handelspolitieke </w:t>
      </w:r>
      <w:r w:rsidRPr="00225637">
        <w:rPr>
          <w:rFonts w:ascii="Times New Roman" w:hAnsi="Times New Roman"/>
          <w:sz w:val="24"/>
        </w:rPr>
        <w:t>maatregelen zoals</w:t>
      </w:r>
      <w:r w:rsidRPr="00225637" w:rsidR="00C46892">
        <w:rPr>
          <w:rFonts w:ascii="Times New Roman" w:hAnsi="Times New Roman"/>
          <w:sz w:val="24"/>
        </w:rPr>
        <w:t xml:space="preserve"> </w:t>
      </w:r>
      <w:r w:rsidRPr="00225637" w:rsidR="00BC1FB2">
        <w:rPr>
          <w:rFonts w:ascii="Times New Roman" w:hAnsi="Times New Roman"/>
          <w:sz w:val="24"/>
        </w:rPr>
        <w:t xml:space="preserve">het starten van </w:t>
      </w:r>
      <w:r w:rsidRPr="00225637" w:rsidR="00C46892">
        <w:rPr>
          <w:rFonts w:ascii="Times New Roman" w:hAnsi="Times New Roman"/>
          <w:sz w:val="24"/>
        </w:rPr>
        <w:t xml:space="preserve">een </w:t>
      </w:r>
      <w:r w:rsidRPr="00225637" w:rsidR="00F111BF">
        <w:rPr>
          <w:rFonts w:ascii="Times New Roman" w:hAnsi="Times New Roman"/>
          <w:sz w:val="24"/>
        </w:rPr>
        <w:t xml:space="preserve">geschillenbeslechtingsprocedure </w:t>
      </w:r>
      <w:r w:rsidRPr="00225637" w:rsidR="00C46892">
        <w:rPr>
          <w:rFonts w:ascii="Times New Roman" w:hAnsi="Times New Roman"/>
          <w:sz w:val="24"/>
        </w:rPr>
        <w:t>bij de Wereldhandelsorganisatie (</w:t>
      </w:r>
      <w:r w:rsidRPr="00225637" w:rsidR="006F1A8F">
        <w:rPr>
          <w:rFonts w:ascii="Times New Roman" w:hAnsi="Times New Roman"/>
          <w:sz w:val="24"/>
        </w:rPr>
        <w:t xml:space="preserve">hierna: </w:t>
      </w:r>
      <w:r w:rsidRPr="00225637" w:rsidR="00C46892">
        <w:rPr>
          <w:rFonts w:ascii="Times New Roman" w:hAnsi="Times New Roman"/>
          <w:sz w:val="24"/>
        </w:rPr>
        <w:t>WTO),</w:t>
      </w:r>
      <w:r w:rsidRPr="00225637">
        <w:rPr>
          <w:rFonts w:ascii="Times New Roman" w:hAnsi="Times New Roman"/>
          <w:sz w:val="24"/>
        </w:rPr>
        <w:t xml:space="preserve"> anti</w:t>
      </w:r>
      <w:r w:rsidRPr="00225637" w:rsidR="002F4E1C">
        <w:rPr>
          <w:rFonts w:ascii="Times New Roman" w:hAnsi="Times New Roman"/>
          <w:sz w:val="24"/>
        </w:rPr>
        <w:t>d</w:t>
      </w:r>
      <w:r w:rsidRPr="00225637">
        <w:rPr>
          <w:rFonts w:ascii="Times New Roman" w:hAnsi="Times New Roman"/>
          <w:sz w:val="24"/>
        </w:rPr>
        <w:t>umping</w:t>
      </w:r>
      <w:r w:rsidRPr="00225637" w:rsidR="006C77AE">
        <w:rPr>
          <w:rFonts w:ascii="Times New Roman" w:hAnsi="Times New Roman"/>
          <w:sz w:val="24"/>
        </w:rPr>
        <w:t>maatregelen</w:t>
      </w:r>
      <w:r w:rsidRPr="00225637" w:rsidR="00B633D3">
        <w:rPr>
          <w:rFonts w:ascii="Times New Roman" w:hAnsi="Times New Roman"/>
          <w:sz w:val="24"/>
        </w:rPr>
        <w:t xml:space="preserve">, </w:t>
      </w:r>
      <w:r w:rsidRPr="00225637">
        <w:rPr>
          <w:rFonts w:ascii="Times New Roman" w:hAnsi="Times New Roman"/>
          <w:sz w:val="24"/>
        </w:rPr>
        <w:t xml:space="preserve">antisubsidiemaatregelen </w:t>
      </w:r>
      <w:r w:rsidRPr="00225637" w:rsidR="00B633D3">
        <w:rPr>
          <w:rFonts w:ascii="Times New Roman" w:hAnsi="Times New Roman"/>
          <w:sz w:val="24"/>
        </w:rPr>
        <w:t xml:space="preserve">en vrijwaringsmaatregelen </w:t>
      </w:r>
      <w:r w:rsidRPr="00225637">
        <w:rPr>
          <w:rFonts w:ascii="Times New Roman" w:hAnsi="Times New Roman"/>
          <w:sz w:val="24"/>
        </w:rPr>
        <w:t xml:space="preserve">heeft de EU haar </w:t>
      </w:r>
      <w:r w:rsidRPr="00225637">
        <w:rPr>
          <w:rFonts w:ascii="Times New Roman" w:hAnsi="Times New Roman"/>
          <w:i/>
          <w:iCs/>
          <w:sz w:val="24"/>
        </w:rPr>
        <w:t>toolbox</w:t>
      </w:r>
      <w:r w:rsidRPr="00225637">
        <w:rPr>
          <w:rFonts w:ascii="Times New Roman" w:hAnsi="Times New Roman"/>
          <w:sz w:val="24"/>
        </w:rPr>
        <w:t xml:space="preserve"> de afgelopen jaren uitgebreid met </w:t>
      </w:r>
      <w:r w:rsidRPr="00225637" w:rsidR="006E52C6">
        <w:rPr>
          <w:rFonts w:ascii="Times New Roman" w:hAnsi="Times New Roman"/>
          <w:sz w:val="24"/>
        </w:rPr>
        <w:t xml:space="preserve">de verordening over het </w:t>
      </w:r>
      <w:r w:rsidRPr="00225637" w:rsidR="00314F8A">
        <w:rPr>
          <w:rFonts w:ascii="Times New Roman" w:hAnsi="Times New Roman"/>
          <w:sz w:val="24"/>
        </w:rPr>
        <w:t>I</w:t>
      </w:r>
      <w:r w:rsidRPr="00225637" w:rsidR="00B633D3">
        <w:rPr>
          <w:rFonts w:ascii="Times New Roman" w:hAnsi="Times New Roman"/>
          <w:sz w:val="24"/>
        </w:rPr>
        <w:t xml:space="preserve">nstrument </w:t>
      </w:r>
      <w:r w:rsidRPr="00225637" w:rsidR="00314F8A">
        <w:rPr>
          <w:rFonts w:ascii="Times New Roman" w:hAnsi="Times New Roman"/>
          <w:sz w:val="24"/>
        </w:rPr>
        <w:t>I</w:t>
      </w:r>
      <w:r w:rsidRPr="00225637" w:rsidR="00B633D3">
        <w:rPr>
          <w:rFonts w:ascii="Times New Roman" w:hAnsi="Times New Roman"/>
          <w:sz w:val="24"/>
        </w:rPr>
        <w:t xml:space="preserve">nternationale </w:t>
      </w:r>
      <w:r w:rsidRPr="00225637" w:rsidR="00314F8A">
        <w:rPr>
          <w:rFonts w:ascii="Times New Roman" w:hAnsi="Times New Roman"/>
          <w:sz w:val="24"/>
        </w:rPr>
        <w:t>O</w:t>
      </w:r>
      <w:r w:rsidRPr="00225637" w:rsidR="00B633D3">
        <w:rPr>
          <w:rFonts w:ascii="Times New Roman" w:hAnsi="Times New Roman"/>
          <w:sz w:val="24"/>
        </w:rPr>
        <w:t>verheidsopdrachten (</w:t>
      </w:r>
      <w:r w:rsidRPr="00225637" w:rsidR="00314F8A">
        <w:rPr>
          <w:rFonts w:ascii="Times New Roman" w:hAnsi="Times New Roman"/>
          <w:sz w:val="24"/>
        </w:rPr>
        <w:t>hierna:</w:t>
      </w:r>
      <w:r w:rsidRPr="00225637" w:rsidR="006E52C6">
        <w:rPr>
          <w:rFonts w:ascii="Times New Roman" w:hAnsi="Times New Roman"/>
          <w:sz w:val="24"/>
        </w:rPr>
        <w:t xml:space="preserve"> de</w:t>
      </w:r>
      <w:r w:rsidRPr="00225637" w:rsidR="00314F8A">
        <w:rPr>
          <w:rFonts w:ascii="Times New Roman" w:hAnsi="Times New Roman"/>
          <w:sz w:val="24"/>
        </w:rPr>
        <w:t xml:space="preserve"> </w:t>
      </w:r>
      <w:r w:rsidRPr="00225637" w:rsidR="00B633D3">
        <w:rPr>
          <w:rFonts w:ascii="Times New Roman" w:hAnsi="Times New Roman"/>
          <w:sz w:val="24"/>
        </w:rPr>
        <w:t>IIO</w:t>
      </w:r>
      <w:r w:rsidRPr="00225637" w:rsidR="006E52C6">
        <w:rPr>
          <w:rFonts w:ascii="Times New Roman" w:hAnsi="Times New Roman"/>
          <w:sz w:val="24"/>
        </w:rPr>
        <w:t>-verordening</w:t>
      </w:r>
      <w:r w:rsidRPr="00225637" w:rsidR="00B633D3">
        <w:rPr>
          <w:rFonts w:ascii="Times New Roman" w:hAnsi="Times New Roman"/>
          <w:sz w:val="24"/>
        </w:rPr>
        <w:t>)</w:t>
      </w:r>
      <w:r w:rsidRPr="00225637">
        <w:rPr>
          <w:rStyle w:val="Voetnootmarkering"/>
          <w:rFonts w:ascii="Times New Roman" w:hAnsi="Times New Roman"/>
          <w:sz w:val="24"/>
        </w:rPr>
        <w:footnoteReference w:id="2"/>
      </w:r>
      <w:r w:rsidRPr="00225637">
        <w:rPr>
          <w:rFonts w:ascii="Times New Roman" w:hAnsi="Times New Roman"/>
          <w:sz w:val="24"/>
        </w:rPr>
        <w:t>, de</w:t>
      </w:r>
      <w:r w:rsidRPr="00225637" w:rsidR="0060171D">
        <w:rPr>
          <w:rFonts w:ascii="Times New Roman" w:hAnsi="Times New Roman"/>
          <w:sz w:val="24"/>
        </w:rPr>
        <w:t xml:space="preserve"> verordening buitenlandse subsidies (</w:t>
      </w:r>
      <w:r w:rsidRPr="00225637">
        <w:rPr>
          <w:rFonts w:ascii="Times New Roman" w:hAnsi="Times New Roman"/>
          <w:i/>
          <w:iCs/>
          <w:sz w:val="24"/>
        </w:rPr>
        <w:t>F</w:t>
      </w:r>
      <w:r w:rsidRPr="00225637" w:rsidR="007173AA">
        <w:rPr>
          <w:rFonts w:ascii="Times New Roman" w:hAnsi="Times New Roman"/>
          <w:i/>
          <w:iCs/>
          <w:sz w:val="24"/>
        </w:rPr>
        <w:t>oreign Subsidies Regulation</w:t>
      </w:r>
      <w:r w:rsidRPr="00225637" w:rsidR="007173AA">
        <w:rPr>
          <w:rFonts w:ascii="Times New Roman" w:hAnsi="Times New Roman"/>
          <w:sz w:val="24"/>
        </w:rPr>
        <w:t>, F</w:t>
      </w:r>
      <w:r w:rsidRPr="00225637">
        <w:rPr>
          <w:rFonts w:ascii="Times New Roman" w:hAnsi="Times New Roman"/>
          <w:sz w:val="24"/>
        </w:rPr>
        <w:t>SR)</w:t>
      </w:r>
      <w:r w:rsidRPr="00225637">
        <w:rPr>
          <w:rStyle w:val="Voetnootmarkering"/>
          <w:rFonts w:ascii="Times New Roman" w:hAnsi="Times New Roman"/>
          <w:sz w:val="24"/>
        </w:rPr>
        <w:footnoteReference w:id="3"/>
      </w:r>
      <w:r w:rsidRPr="00225637">
        <w:rPr>
          <w:rFonts w:ascii="Times New Roman" w:hAnsi="Times New Roman"/>
          <w:sz w:val="24"/>
        </w:rPr>
        <w:t xml:space="preserve">, een update van de </w:t>
      </w:r>
      <w:r w:rsidRPr="00225637">
        <w:rPr>
          <w:rFonts w:ascii="Times New Roman" w:hAnsi="Times New Roman"/>
          <w:i/>
          <w:iCs/>
          <w:sz w:val="24"/>
        </w:rPr>
        <w:t>Trade Enforcement Regulation</w:t>
      </w:r>
      <w:r w:rsidRPr="00225637">
        <w:rPr>
          <w:rFonts w:ascii="Times New Roman" w:hAnsi="Times New Roman"/>
          <w:sz w:val="24"/>
        </w:rPr>
        <w:t xml:space="preserve"> (TER)</w:t>
      </w:r>
      <w:r w:rsidRPr="00225637">
        <w:rPr>
          <w:rStyle w:val="Voetnootmarkering"/>
          <w:rFonts w:ascii="Times New Roman" w:hAnsi="Times New Roman"/>
          <w:sz w:val="24"/>
        </w:rPr>
        <w:footnoteReference w:id="4"/>
      </w:r>
      <w:r w:rsidRPr="00225637">
        <w:rPr>
          <w:rFonts w:ascii="Times New Roman" w:hAnsi="Times New Roman"/>
          <w:sz w:val="24"/>
        </w:rPr>
        <w:t xml:space="preserve"> en het anti-dwang instrument (</w:t>
      </w:r>
      <w:r w:rsidRPr="00225637" w:rsidR="007173AA">
        <w:rPr>
          <w:rFonts w:ascii="Times New Roman" w:hAnsi="Times New Roman"/>
          <w:i/>
          <w:iCs/>
          <w:sz w:val="24"/>
        </w:rPr>
        <w:t>Anti-Coercion Instrument</w:t>
      </w:r>
      <w:r w:rsidRPr="00225637" w:rsidR="007173AA">
        <w:rPr>
          <w:rFonts w:ascii="Times New Roman" w:hAnsi="Times New Roman"/>
          <w:sz w:val="24"/>
        </w:rPr>
        <w:t xml:space="preserve">, </w:t>
      </w:r>
      <w:r w:rsidRPr="00225637">
        <w:rPr>
          <w:rFonts w:ascii="Times New Roman" w:hAnsi="Times New Roman"/>
          <w:sz w:val="24"/>
        </w:rPr>
        <w:t>ACI)</w:t>
      </w:r>
      <w:r w:rsidRPr="00225637">
        <w:rPr>
          <w:rStyle w:val="Voetnootmarkering"/>
          <w:rFonts w:ascii="Times New Roman" w:hAnsi="Times New Roman"/>
          <w:sz w:val="24"/>
        </w:rPr>
        <w:footnoteReference w:id="5"/>
      </w:r>
      <w:r w:rsidRPr="00225637">
        <w:rPr>
          <w:rFonts w:ascii="Times New Roman" w:hAnsi="Times New Roman"/>
          <w:sz w:val="24"/>
        </w:rPr>
        <w:t xml:space="preserve">. </w:t>
      </w:r>
    </w:p>
    <w:p w:rsidRPr="00225637" w:rsidR="001B0DCB" w:rsidP="700B24DF" w:rsidRDefault="001B0DCB" w14:paraId="6D962DA4" w14:textId="77777777">
      <w:pPr>
        <w:spacing w:line="240" w:lineRule="auto"/>
        <w:rPr>
          <w:rFonts w:ascii="Times New Roman" w:hAnsi="Times New Roman"/>
          <w:sz w:val="24"/>
        </w:rPr>
      </w:pPr>
    </w:p>
    <w:p w:rsidRPr="00225637" w:rsidR="003A4D56" w:rsidP="700B24DF" w:rsidRDefault="003A4D56" w14:paraId="3694C76F" w14:textId="60FD3990">
      <w:pPr>
        <w:spacing w:line="240" w:lineRule="auto"/>
        <w:rPr>
          <w:rFonts w:ascii="Times New Roman" w:hAnsi="Times New Roman"/>
          <w:sz w:val="24"/>
        </w:rPr>
      </w:pPr>
      <w:r w:rsidRPr="00225637">
        <w:rPr>
          <w:rFonts w:ascii="Times New Roman" w:hAnsi="Times New Roman"/>
          <w:sz w:val="24"/>
        </w:rPr>
        <w:t xml:space="preserve">Daarnaast onderhandelen de EU-lidstaten momenteel over </w:t>
      </w:r>
      <w:r w:rsidRPr="00225637" w:rsidR="00C46892">
        <w:rPr>
          <w:rFonts w:ascii="Times New Roman" w:hAnsi="Times New Roman"/>
          <w:sz w:val="24"/>
        </w:rPr>
        <w:t xml:space="preserve">de </w:t>
      </w:r>
      <w:r w:rsidRPr="00225637">
        <w:rPr>
          <w:rFonts w:ascii="Times New Roman" w:hAnsi="Times New Roman"/>
          <w:sz w:val="24"/>
        </w:rPr>
        <w:t>herziening van de verordening screening buitenlandse directe investeringen (</w:t>
      </w:r>
      <w:r w:rsidRPr="00225637">
        <w:rPr>
          <w:rFonts w:ascii="Times New Roman" w:hAnsi="Times New Roman"/>
          <w:i/>
          <w:iCs/>
          <w:sz w:val="24"/>
        </w:rPr>
        <w:t>F</w:t>
      </w:r>
      <w:r w:rsidRPr="00225637" w:rsidR="007173AA">
        <w:rPr>
          <w:rFonts w:ascii="Times New Roman" w:hAnsi="Times New Roman"/>
          <w:i/>
          <w:iCs/>
          <w:sz w:val="24"/>
        </w:rPr>
        <w:t>oreign Direct Investmentscreening</w:t>
      </w:r>
      <w:r w:rsidRPr="00225637" w:rsidR="007173AA">
        <w:rPr>
          <w:rFonts w:ascii="Times New Roman" w:hAnsi="Times New Roman"/>
          <w:sz w:val="24"/>
        </w:rPr>
        <w:t>, F</w:t>
      </w:r>
      <w:r w:rsidRPr="00225637">
        <w:rPr>
          <w:rFonts w:ascii="Times New Roman" w:hAnsi="Times New Roman"/>
          <w:sz w:val="24"/>
        </w:rPr>
        <w:t>DI</w:t>
      </w:r>
      <w:r w:rsidRPr="00225637" w:rsidR="007173AA">
        <w:rPr>
          <w:rFonts w:ascii="Times New Roman" w:hAnsi="Times New Roman"/>
          <w:sz w:val="24"/>
        </w:rPr>
        <w:t>-screening</w:t>
      </w:r>
      <w:r w:rsidRPr="00225637">
        <w:rPr>
          <w:rFonts w:ascii="Times New Roman" w:hAnsi="Times New Roman"/>
          <w:sz w:val="24"/>
        </w:rPr>
        <w:t>)</w:t>
      </w:r>
      <w:r w:rsidRPr="00225637">
        <w:rPr>
          <w:rStyle w:val="Voetnootmarkering"/>
          <w:rFonts w:ascii="Times New Roman" w:hAnsi="Times New Roman"/>
          <w:sz w:val="24"/>
        </w:rPr>
        <w:footnoteReference w:id="6"/>
      </w:r>
      <w:r w:rsidRPr="00225637" w:rsidR="00FE3DD4">
        <w:rPr>
          <w:rFonts w:ascii="Times New Roman" w:hAnsi="Times New Roman"/>
          <w:sz w:val="24"/>
        </w:rPr>
        <w:t xml:space="preserve"> en heeft de Europese Commissie (hierna: de Commissie) in januari dit jaar een aanbeveling over </w:t>
      </w:r>
      <w:r w:rsidRPr="00225637" w:rsidR="009E5809">
        <w:rPr>
          <w:rFonts w:ascii="Times New Roman" w:hAnsi="Times New Roman"/>
          <w:sz w:val="24"/>
        </w:rPr>
        <w:t xml:space="preserve">de evaluatie van </w:t>
      </w:r>
      <w:r w:rsidRPr="00225637" w:rsidR="00FE3DD4">
        <w:rPr>
          <w:rFonts w:ascii="Times New Roman" w:hAnsi="Times New Roman"/>
          <w:sz w:val="24"/>
        </w:rPr>
        <w:t>uitgaande investeringen</w:t>
      </w:r>
      <w:r w:rsidRPr="00225637" w:rsidR="009E5809">
        <w:rPr>
          <w:rFonts w:ascii="Times New Roman" w:hAnsi="Times New Roman"/>
          <w:sz w:val="24"/>
        </w:rPr>
        <w:t xml:space="preserve"> </w:t>
      </w:r>
      <w:r w:rsidRPr="00225637" w:rsidR="00FE3DD4">
        <w:rPr>
          <w:rFonts w:ascii="Times New Roman" w:hAnsi="Times New Roman"/>
          <w:sz w:val="24"/>
        </w:rPr>
        <w:t>gepubliceerd</w:t>
      </w:r>
      <w:r w:rsidRPr="00225637" w:rsidR="009E5809">
        <w:rPr>
          <w:rStyle w:val="Voetnootmarkering"/>
          <w:rFonts w:ascii="Times New Roman" w:hAnsi="Times New Roman"/>
          <w:sz w:val="24"/>
        </w:rPr>
        <w:footnoteReference w:id="7"/>
      </w:r>
      <w:r w:rsidRPr="00225637" w:rsidR="0060171D">
        <w:rPr>
          <w:rFonts w:ascii="Times New Roman" w:hAnsi="Times New Roman"/>
          <w:sz w:val="24"/>
        </w:rPr>
        <w:t>.</w:t>
      </w:r>
      <w:r w:rsidRPr="00225637">
        <w:rPr>
          <w:rFonts w:ascii="Times New Roman" w:hAnsi="Times New Roman"/>
          <w:sz w:val="24"/>
        </w:rPr>
        <w:t xml:space="preserve"> </w:t>
      </w:r>
      <w:r w:rsidRPr="00225637" w:rsidR="00F111BF">
        <w:rPr>
          <w:rFonts w:ascii="Times New Roman" w:hAnsi="Times New Roman"/>
          <w:sz w:val="24"/>
        </w:rPr>
        <w:t>Tot slot</w:t>
      </w:r>
      <w:r w:rsidRPr="00225637" w:rsidR="00C46892">
        <w:rPr>
          <w:rFonts w:ascii="Times New Roman" w:hAnsi="Times New Roman"/>
          <w:sz w:val="24"/>
        </w:rPr>
        <w:t xml:space="preserve"> </w:t>
      </w:r>
      <w:r w:rsidRPr="00225637" w:rsidR="00F111BF">
        <w:rPr>
          <w:rFonts w:ascii="Times New Roman" w:hAnsi="Times New Roman"/>
          <w:sz w:val="24"/>
        </w:rPr>
        <w:t xml:space="preserve">heeft de Commissie op 3 december jl. een </w:t>
      </w:r>
      <w:r w:rsidRPr="00225637" w:rsidR="004B1E06">
        <w:rPr>
          <w:rFonts w:ascii="Times New Roman" w:hAnsi="Times New Roman"/>
          <w:sz w:val="24"/>
        </w:rPr>
        <w:lastRenderedPageBreak/>
        <w:t xml:space="preserve">mededeling over de versterking van EU economische veiligheid </w:t>
      </w:r>
      <w:r w:rsidRPr="00225637" w:rsidR="002F4E1C">
        <w:rPr>
          <w:rFonts w:ascii="Times New Roman" w:hAnsi="Times New Roman"/>
          <w:sz w:val="24"/>
        </w:rPr>
        <w:t>gepresenteerd</w:t>
      </w:r>
      <w:r w:rsidRPr="00225637" w:rsidR="00FE3DD4">
        <w:rPr>
          <w:rFonts w:ascii="Times New Roman" w:hAnsi="Times New Roman"/>
          <w:sz w:val="24"/>
        </w:rPr>
        <w:t>, met speciale aandacht voor handelsgerelateerde maatregelen.</w:t>
      </w:r>
      <w:r w:rsidRPr="00225637" w:rsidR="004B1E06">
        <w:rPr>
          <w:rStyle w:val="Voetnootmarkering"/>
          <w:rFonts w:ascii="Times New Roman" w:hAnsi="Times New Roman"/>
          <w:sz w:val="24"/>
        </w:rPr>
        <w:footnoteReference w:id="8"/>
      </w:r>
      <w:r w:rsidRPr="00225637" w:rsidR="00FE3DD4">
        <w:rPr>
          <w:rFonts w:ascii="Times New Roman" w:hAnsi="Times New Roman"/>
          <w:sz w:val="24"/>
        </w:rPr>
        <w:t xml:space="preserve"> </w:t>
      </w:r>
      <w:r w:rsidRPr="00225637" w:rsidR="00F111BF">
        <w:rPr>
          <w:rFonts w:ascii="Times New Roman" w:hAnsi="Times New Roman"/>
          <w:sz w:val="24"/>
        </w:rPr>
        <w:t xml:space="preserve">Uw Kamer zal hier middels een BNC-fiche over geïnformeerd worden. </w:t>
      </w:r>
      <w:r w:rsidRPr="00225637" w:rsidR="00553C69">
        <w:rPr>
          <w:rFonts w:ascii="Times New Roman" w:hAnsi="Times New Roman"/>
          <w:sz w:val="24"/>
        </w:rPr>
        <w:t xml:space="preserve">Vooralsnog heeft de Commissie geen andere handelspolitieke instrumenten aangekondigd. </w:t>
      </w:r>
    </w:p>
    <w:p w:rsidRPr="00225637" w:rsidR="001C223C" w:rsidP="700B24DF" w:rsidRDefault="001C223C" w14:paraId="2F526B9D" w14:textId="77777777">
      <w:pPr>
        <w:spacing w:line="240" w:lineRule="auto"/>
        <w:rPr>
          <w:rFonts w:ascii="Times New Roman" w:hAnsi="Times New Roman"/>
          <w:i/>
          <w:iCs/>
          <w:sz w:val="24"/>
        </w:rPr>
      </w:pPr>
    </w:p>
    <w:p w:rsidRPr="00225637" w:rsidR="00333D6D" w:rsidP="0092495F" w:rsidRDefault="00B3423E" w14:paraId="3D523474" w14:textId="4F64FCE3">
      <w:pPr>
        <w:spacing w:line="240" w:lineRule="auto"/>
        <w:rPr>
          <w:rFonts w:ascii="Times New Roman" w:hAnsi="Times New Roman"/>
          <w:sz w:val="24"/>
        </w:rPr>
      </w:pPr>
      <w:r w:rsidRPr="00225637">
        <w:rPr>
          <w:rFonts w:ascii="Times New Roman" w:hAnsi="Times New Roman"/>
          <w:sz w:val="24"/>
        </w:rPr>
        <w:t>De IIO-verordening</w:t>
      </w:r>
      <w:r w:rsidRPr="00225637" w:rsidR="00F41BC3">
        <w:rPr>
          <w:rFonts w:ascii="Times New Roman" w:hAnsi="Times New Roman"/>
          <w:sz w:val="24"/>
        </w:rPr>
        <w:t xml:space="preserve"> </w:t>
      </w:r>
      <w:r w:rsidRPr="00225637" w:rsidR="00811F60">
        <w:rPr>
          <w:rFonts w:ascii="Times New Roman" w:hAnsi="Times New Roman"/>
          <w:sz w:val="24"/>
        </w:rPr>
        <w:t>heeft</w:t>
      </w:r>
      <w:r w:rsidRPr="00225637" w:rsidR="00F41BC3">
        <w:rPr>
          <w:rFonts w:ascii="Times New Roman" w:hAnsi="Times New Roman"/>
          <w:sz w:val="24"/>
        </w:rPr>
        <w:t xml:space="preserve"> als doel </w:t>
      </w:r>
      <w:r w:rsidRPr="00225637" w:rsidR="00EE1A1E">
        <w:rPr>
          <w:rFonts w:ascii="Times New Roman" w:hAnsi="Times New Roman"/>
          <w:sz w:val="24"/>
        </w:rPr>
        <w:t xml:space="preserve">om de </w:t>
      </w:r>
      <w:r w:rsidRPr="00225637" w:rsidR="0014372C">
        <w:rPr>
          <w:rFonts w:ascii="Times New Roman" w:hAnsi="Times New Roman"/>
          <w:sz w:val="24"/>
        </w:rPr>
        <w:t xml:space="preserve">wederkerigheid op de internationale aanbestedingsmarkten te </w:t>
      </w:r>
      <w:r w:rsidRPr="00225637" w:rsidR="0096405D">
        <w:rPr>
          <w:rFonts w:ascii="Times New Roman" w:hAnsi="Times New Roman"/>
          <w:sz w:val="24"/>
        </w:rPr>
        <w:t xml:space="preserve">vergroten en daarmee de toegang voor Europese </w:t>
      </w:r>
      <w:r w:rsidRPr="00225637" w:rsidR="00703004">
        <w:rPr>
          <w:rFonts w:ascii="Times New Roman" w:hAnsi="Times New Roman"/>
          <w:sz w:val="24"/>
        </w:rPr>
        <w:t xml:space="preserve">ondernemers </w:t>
      </w:r>
      <w:r w:rsidRPr="00225637" w:rsidR="0096405D">
        <w:rPr>
          <w:rFonts w:ascii="Times New Roman" w:hAnsi="Times New Roman"/>
          <w:sz w:val="24"/>
        </w:rPr>
        <w:t>tot de aanbestedingsmarkten van derde landen te verbeteren</w:t>
      </w:r>
      <w:r w:rsidRPr="00225637" w:rsidR="0014372C">
        <w:rPr>
          <w:rFonts w:ascii="Times New Roman" w:hAnsi="Times New Roman"/>
          <w:sz w:val="24"/>
        </w:rPr>
        <w:t>.</w:t>
      </w:r>
      <w:r w:rsidRPr="00225637" w:rsidR="00F41BC3">
        <w:rPr>
          <w:rFonts w:ascii="Times New Roman" w:hAnsi="Times New Roman"/>
          <w:sz w:val="24"/>
        </w:rPr>
        <w:t xml:space="preserve"> A</w:t>
      </w:r>
      <w:r w:rsidRPr="00225637" w:rsidR="00EF663D">
        <w:rPr>
          <w:rFonts w:ascii="Times New Roman" w:hAnsi="Times New Roman"/>
          <w:sz w:val="24"/>
        </w:rPr>
        <w:t>ndere instrumenten</w:t>
      </w:r>
      <w:r w:rsidRPr="00225637" w:rsidR="00EE1A1E">
        <w:rPr>
          <w:rFonts w:ascii="Times New Roman" w:hAnsi="Times New Roman"/>
          <w:sz w:val="24"/>
        </w:rPr>
        <w:t xml:space="preserve"> </w:t>
      </w:r>
      <w:r w:rsidRPr="00225637" w:rsidR="00F41BC3">
        <w:rPr>
          <w:rFonts w:ascii="Times New Roman" w:hAnsi="Times New Roman"/>
          <w:sz w:val="24"/>
        </w:rPr>
        <w:t xml:space="preserve">uit de </w:t>
      </w:r>
      <w:r w:rsidRPr="00225637" w:rsidR="00F41BC3">
        <w:rPr>
          <w:rFonts w:ascii="Times New Roman" w:hAnsi="Times New Roman"/>
          <w:i/>
          <w:iCs/>
          <w:sz w:val="24"/>
        </w:rPr>
        <w:t>toolbox</w:t>
      </w:r>
      <w:r w:rsidRPr="00225637" w:rsidR="00F41BC3">
        <w:rPr>
          <w:rFonts w:ascii="Times New Roman" w:hAnsi="Times New Roman"/>
          <w:sz w:val="24"/>
        </w:rPr>
        <w:t xml:space="preserve"> streven andere beleidsdoelstellingen na, zoals de verordening buitenlandse subsidies die als doel heeft om interne marktverstorende subsidies uit derde landen </w:t>
      </w:r>
      <w:r w:rsidRPr="00225637" w:rsidR="00066E0C">
        <w:rPr>
          <w:rFonts w:ascii="Times New Roman" w:hAnsi="Times New Roman"/>
          <w:sz w:val="24"/>
        </w:rPr>
        <w:t>te adresseren</w:t>
      </w:r>
      <w:r w:rsidRPr="00225637" w:rsidR="00F41BC3">
        <w:rPr>
          <w:rFonts w:ascii="Times New Roman" w:hAnsi="Times New Roman"/>
          <w:sz w:val="24"/>
        </w:rPr>
        <w:t xml:space="preserve">. </w:t>
      </w:r>
      <w:r w:rsidRPr="00225637" w:rsidR="00EE1A1E">
        <w:rPr>
          <w:rFonts w:ascii="Times New Roman" w:hAnsi="Times New Roman"/>
          <w:sz w:val="24"/>
        </w:rPr>
        <w:t xml:space="preserve">Daarmee is </w:t>
      </w:r>
      <w:r w:rsidRPr="00225637" w:rsidR="00357F1C">
        <w:rPr>
          <w:rFonts w:ascii="Times New Roman" w:hAnsi="Times New Roman"/>
          <w:sz w:val="24"/>
        </w:rPr>
        <w:t xml:space="preserve">de </w:t>
      </w:r>
      <w:r w:rsidRPr="00225637" w:rsidR="00EE1A1E">
        <w:rPr>
          <w:rFonts w:ascii="Times New Roman" w:hAnsi="Times New Roman"/>
          <w:sz w:val="24"/>
        </w:rPr>
        <w:t>IIO</w:t>
      </w:r>
      <w:r w:rsidRPr="00225637" w:rsidR="00357F1C">
        <w:rPr>
          <w:rFonts w:ascii="Times New Roman" w:hAnsi="Times New Roman"/>
          <w:sz w:val="24"/>
        </w:rPr>
        <w:t>-verordening</w:t>
      </w:r>
      <w:r w:rsidRPr="00225637" w:rsidR="00EE1A1E">
        <w:rPr>
          <w:rFonts w:ascii="Times New Roman" w:hAnsi="Times New Roman"/>
          <w:sz w:val="24"/>
        </w:rPr>
        <w:t xml:space="preserve"> </w:t>
      </w:r>
      <w:r w:rsidRPr="00225637" w:rsidR="00F41BC3">
        <w:rPr>
          <w:rFonts w:ascii="Times New Roman" w:hAnsi="Times New Roman"/>
          <w:sz w:val="24"/>
        </w:rPr>
        <w:t xml:space="preserve">dus </w:t>
      </w:r>
      <w:r w:rsidRPr="00225637" w:rsidR="00EE1A1E">
        <w:rPr>
          <w:rFonts w:ascii="Times New Roman" w:hAnsi="Times New Roman"/>
          <w:sz w:val="24"/>
        </w:rPr>
        <w:t xml:space="preserve">complementair aan andere instrumenten uit de EU handelspolitieke </w:t>
      </w:r>
      <w:r w:rsidRPr="00225637" w:rsidR="00EE1A1E">
        <w:rPr>
          <w:rFonts w:ascii="Times New Roman" w:hAnsi="Times New Roman"/>
          <w:i/>
          <w:iCs/>
          <w:sz w:val="24"/>
        </w:rPr>
        <w:t>toolbox</w:t>
      </w:r>
      <w:r w:rsidRPr="00225637" w:rsidR="00DB3A9E">
        <w:rPr>
          <w:rFonts w:ascii="Times New Roman" w:hAnsi="Times New Roman"/>
          <w:i/>
          <w:iCs/>
          <w:sz w:val="24"/>
        </w:rPr>
        <w:t xml:space="preserve"> </w:t>
      </w:r>
      <w:r w:rsidRPr="00225637" w:rsidR="00DB3A9E">
        <w:rPr>
          <w:rFonts w:ascii="Times New Roman" w:hAnsi="Times New Roman"/>
          <w:sz w:val="24"/>
        </w:rPr>
        <w:t xml:space="preserve">en </w:t>
      </w:r>
      <w:r w:rsidRPr="00225637" w:rsidR="00EE1A1E">
        <w:rPr>
          <w:rFonts w:ascii="Times New Roman" w:hAnsi="Times New Roman"/>
          <w:sz w:val="24"/>
        </w:rPr>
        <w:t xml:space="preserve">draagt </w:t>
      </w:r>
      <w:r w:rsidRPr="00225637" w:rsidR="001A2E63">
        <w:rPr>
          <w:rFonts w:ascii="Times New Roman" w:hAnsi="Times New Roman"/>
          <w:sz w:val="24"/>
        </w:rPr>
        <w:t xml:space="preserve">de verordening </w:t>
      </w:r>
      <w:r w:rsidRPr="00225637" w:rsidR="00EE1A1E">
        <w:rPr>
          <w:rFonts w:ascii="Times New Roman" w:hAnsi="Times New Roman"/>
          <w:sz w:val="24"/>
        </w:rPr>
        <w:t xml:space="preserve">tegelijkertijd bij aan de overkoepelende doelstelling van het Europese </w:t>
      </w:r>
      <w:r w:rsidRPr="00225637" w:rsidR="00066E0C">
        <w:rPr>
          <w:rFonts w:ascii="Times New Roman" w:hAnsi="Times New Roman"/>
          <w:sz w:val="24"/>
        </w:rPr>
        <w:t>handelsinstrumentarium</w:t>
      </w:r>
      <w:r w:rsidRPr="00225637" w:rsidR="00EE1A1E">
        <w:rPr>
          <w:rFonts w:ascii="Times New Roman" w:hAnsi="Times New Roman"/>
          <w:sz w:val="24"/>
        </w:rPr>
        <w:t xml:space="preserve"> om </w:t>
      </w:r>
      <w:r w:rsidRPr="00225637" w:rsidR="00066E0C">
        <w:rPr>
          <w:rFonts w:ascii="Times New Roman" w:hAnsi="Times New Roman"/>
          <w:sz w:val="24"/>
        </w:rPr>
        <w:t xml:space="preserve">eerlijke internationale concurrentie te bevorderen. </w:t>
      </w:r>
    </w:p>
    <w:p w:rsidRPr="00225637" w:rsidR="00EF663D" w:rsidP="0092495F" w:rsidRDefault="00EF663D" w14:paraId="7BDDF168" w14:textId="77777777">
      <w:pPr>
        <w:spacing w:line="240" w:lineRule="auto"/>
        <w:rPr>
          <w:rFonts w:ascii="Times New Roman" w:hAnsi="Times New Roman"/>
          <w:sz w:val="24"/>
        </w:rPr>
      </w:pPr>
    </w:p>
    <w:p w:rsidRPr="00225637" w:rsidR="005A549B" w:rsidP="700B24DF" w:rsidRDefault="700B24DF" w14:paraId="322B0E31" w14:textId="7BB0ACE4">
      <w:pPr>
        <w:spacing w:line="240" w:lineRule="auto"/>
        <w:rPr>
          <w:rFonts w:ascii="Times New Roman" w:hAnsi="Times New Roman"/>
          <w:b/>
          <w:bCs/>
          <w:sz w:val="24"/>
        </w:rPr>
      </w:pPr>
      <w:r w:rsidRPr="00225637">
        <w:rPr>
          <w:rFonts w:ascii="Times New Roman" w:hAnsi="Times New Roman"/>
          <w:b/>
          <w:bCs/>
          <w:sz w:val="24"/>
        </w:rPr>
        <w:t>2 DE VERORDENING IIO</w:t>
      </w:r>
    </w:p>
    <w:p w:rsidRPr="00225637" w:rsidR="005A549B" w:rsidP="005A549B" w:rsidRDefault="005A549B" w14:paraId="38CC31FC" w14:textId="77777777">
      <w:pPr>
        <w:spacing w:line="240" w:lineRule="auto"/>
        <w:rPr>
          <w:rFonts w:ascii="Times New Roman" w:hAnsi="Times New Roman"/>
          <w:b/>
          <w:bCs/>
          <w:sz w:val="24"/>
        </w:rPr>
      </w:pPr>
    </w:p>
    <w:p w:rsidRPr="00225637" w:rsidR="005A549B" w:rsidP="700B24DF" w:rsidRDefault="700B24DF" w14:paraId="0CA675A1" w14:textId="43E59772">
      <w:pPr>
        <w:spacing w:line="240" w:lineRule="auto"/>
        <w:rPr>
          <w:rFonts w:ascii="Times New Roman" w:hAnsi="Times New Roman"/>
          <w:i/>
          <w:iCs/>
          <w:sz w:val="24"/>
        </w:rPr>
      </w:pPr>
      <w:r w:rsidRPr="00225637">
        <w:rPr>
          <w:rFonts w:ascii="Times New Roman" w:hAnsi="Times New Roman"/>
          <w:i/>
          <w:iCs/>
          <w:sz w:val="24"/>
        </w:rPr>
        <w:t>2.1 Totstandkoming</w:t>
      </w:r>
    </w:p>
    <w:p w:rsidRPr="00225637" w:rsidR="00213B4F" w:rsidP="005A549B" w:rsidRDefault="00213B4F" w14:paraId="7EDD2DBB" w14:textId="0B4D5AC0">
      <w:pPr>
        <w:spacing w:line="240" w:lineRule="auto"/>
        <w:rPr>
          <w:rFonts w:ascii="Times New Roman" w:hAnsi="Times New Roman"/>
          <w:sz w:val="24"/>
        </w:rPr>
      </w:pPr>
    </w:p>
    <w:p w:rsidRPr="00225637" w:rsidR="001C223C" w:rsidP="700B24DF" w:rsidRDefault="001C223C" w14:paraId="03CDEFEC" w14:textId="77777777">
      <w:pPr>
        <w:spacing w:line="240" w:lineRule="auto"/>
        <w:rPr>
          <w:rFonts w:ascii="Times New Roman" w:hAnsi="Times New Roman"/>
          <w:i/>
          <w:iCs/>
          <w:sz w:val="24"/>
        </w:rPr>
      </w:pPr>
      <w:r w:rsidRPr="00225637">
        <w:rPr>
          <w:rFonts w:ascii="Times New Roman" w:hAnsi="Times New Roman"/>
          <w:b/>
          <w:bCs/>
          <w:i/>
          <w:iCs/>
          <w:sz w:val="24"/>
        </w:rPr>
        <w:t>6)</w:t>
      </w:r>
      <w:r w:rsidRPr="00225637">
        <w:rPr>
          <w:rFonts w:ascii="Times New Roman" w:hAnsi="Times New Roman"/>
          <w:i/>
          <w:iCs/>
          <w:sz w:val="24"/>
        </w:rPr>
        <w:t xml:space="preserve"> </w:t>
      </w:r>
      <w:r w:rsidRPr="00225637" w:rsidR="700B24DF">
        <w:rPr>
          <w:rFonts w:ascii="Times New Roman" w:hAnsi="Times New Roman"/>
          <w:i/>
          <w:iCs/>
          <w:sz w:val="24"/>
        </w:rPr>
        <w:t xml:space="preserve">De leden van de D66-fractie hebben met belangstelling kennisgenomen van het wetsvoorstel. Zij erkennen de geopolitieke context waarbij derde landen aanbestedingen strategisch inzetten. Deze leden vragen of de regering inzicht kan geven in de vraag in welke sectoren of landen risico’s op oneerlijke markttoegang voor Europese bedrijven momenteel het grootst zijn. </w:t>
      </w:r>
    </w:p>
    <w:p w:rsidRPr="00225637" w:rsidR="00EF663D" w:rsidP="700B24DF" w:rsidRDefault="00EF663D" w14:paraId="6DC147B7" w14:textId="77777777">
      <w:pPr>
        <w:spacing w:line="240" w:lineRule="auto"/>
        <w:rPr>
          <w:rFonts w:ascii="Times New Roman" w:hAnsi="Times New Roman"/>
          <w:sz w:val="24"/>
        </w:rPr>
      </w:pPr>
    </w:p>
    <w:p w:rsidRPr="00225637" w:rsidR="00400417" w:rsidP="700B24DF" w:rsidRDefault="008C67D8" w14:paraId="0F532862" w14:textId="38318405">
      <w:pPr>
        <w:spacing w:line="240" w:lineRule="auto"/>
        <w:rPr>
          <w:rFonts w:ascii="Times New Roman" w:hAnsi="Times New Roman"/>
          <w:sz w:val="24"/>
        </w:rPr>
      </w:pPr>
      <w:r w:rsidRPr="00225637">
        <w:rPr>
          <w:rFonts w:ascii="Times New Roman" w:hAnsi="Times New Roman"/>
          <w:sz w:val="24"/>
        </w:rPr>
        <w:t xml:space="preserve">Het kabinet hanteert een </w:t>
      </w:r>
      <w:r w:rsidRPr="00225637" w:rsidR="00400417">
        <w:rPr>
          <w:rFonts w:ascii="Times New Roman" w:hAnsi="Times New Roman"/>
          <w:sz w:val="24"/>
        </w:rPr>
        <w:t>landenn</w:t>
      </w:r>
      <w:r w:rsidRPr="00225637">
        <w:rPr>
          <w:rFonts w:ascii="Times New Roman" w:hAnsi="Times New Roman"/>
          <w:sz w:val="24"/>
        </w:rPr>
        <w:t>eutra</w:t>
      </w:r>
      <w:r w:rsidRPr="00225637" w:rsidR="00400417">
        <w:rPr>
          <w:rFonts w:ascii="Times New Roman" w:hAnsi="Times New Roman"/>
          <w:sz w:val="24"/>
        </w:rPr>
        <w:t>le</w:t>
      </w:r>
      <w:r w:rsidRPr="00225637">
        <w:rPr>
          <w:rFonts w:ascii="Times New Roman" w:hAnsi="Times New Roman"/>
          <w:sz w:val="24"/>
        </w:rPr>
        <w:t xml:space="preserve"> inzet</w:t>
      </w:r>
      <w:r w:rsidRPr="00225637" w:rsidR="00520E58">
        <w:rPr>
          <w:rFonts w:ascii="Times New Roman" w:hAnsi="Times New Roman"/>
          <w:sz w:val="24"/>
        </w:rPr>
        <w:t>. Daarbij bieden de handelspolitieke instrumenten van de EU een</w:t>
      </w:r>
      <w:r w:rsidRPr="00225637" w:rsidR="00A70B94">
        <w:rPr>
          <w:rFonts w:ascii="Times New Roman" w:hAnsi="Times New Roman"/>
          <w:sz w:val="24"/>
        </w:rPr>
        <w:t xml:space="preserve"> </w:t>
      </w:r>
      <w:r w:rsidRPr="00225637" w:rsidR="00520E58">
        <w:rPr>
          <w:rFonts w:ascii="Times New Roman" w:hAnsi="Times New Roman"/>
          <w:sz w:val="24"/>
        </w:rPr>
        <w:t>kader om vast te stellen waar</w:t>
      </w:r>
      <w:r w:rsidRPr="00225637" w:rsidR="00A70B94">
        <w:rPr>
          <w:rFonts w:ascii="Times New Roman" w:hAnsi="Times New Roman"/>
          <w:sz w:val="24"/>
        </w:rPr>
        <w:t xml:space="preserve"> en wanneer oneerlijke concurrentie plaatsvindt</w:t>
      </w:r>
      <w:r w:rsidRPr="00225637">
        <w:rPr>
          <w:rFonts w:ascii="Times New Roman" w:hAnsi="Times New Roman"/>
          <w:sz w:val="24"/>
        </w:rPr>
        <w:t xml:space="preserve">. </w:t>
      </w:r>
      <w:r w:rsidRPr="00225637" w:rsidR="00400417">
        <w:rPr>
          <w:rFonts w:ascii="Times New Roman" w:hAnsi="Times New Roman"/>
          <w:sz w:val="24"/>
        </w:rPr>
        <w:t>Een voorbeeld daarvan is de recente IIO-maatregel jegens Chinese aanbieders van medische apparatuur.</w:t>
      </w:r>
      <w:r w:rsidRPr="00225637" w:rsidR="00400417">
        <w:rPr>
          <w:rStyle w:val="Voetnootmarkering"/>
          <w:rFonts w:ascii="Times New Roman" w:hAnsi="Times New Roman"/>
          <w:sz w:val="24"/>
        </w:rPr>
        <w:footnoteReference w:id="9"/>
      </w:r>
      <w:r w:rsidRPr="00225637" w:rsidR="00400417">
        <w:rPr>
          <w:rFonts w:ascii="Times New Roman" w:hAnsi="Times New Roman"/>
          <w:sz w:val="24"/>
        </w:rPr>
        <w:t xml:space="preserve"> Die IIO-maatregel is gebaseerd op een uitgebreid onderzoek naar de Chinese aanbestedingsmarkt voor medische apparatuur waarin de Commissie concludeert dat Europese </w:t>
      </w:r>
      <w:r w:rsidRPr="00225637" w:rsidR="00703004">
        <w:rPr>
          <w:rFonts w:ascii="Times New Roman" w:hAnsi="Times New Roman"/>
          <w:sz w:val="24"/>
        </w:rPr>
        <w:t xml:space="preserve">ondernemers </w:t>
      </w:r>
      <w:r w:rsidRPr="00225637" w:rsidR="00400417">
        <w:rPr>
          <w:rFonts w:ascii="Times New Roman" w:hAnsi="Times New Roman"/>
          <w:sz w:val="24"/>
        </w:rPr>
        <w:t>op stelselmatige en ernstige wijze worden gehinderd bij deelname aan Chinese aanbestedingsprocedures.</w:t>
      </w:r>
      <w:r w:rsidRPr="00225637" w:rsidR="00400417">
        <w:rPr>
          <w:rStyle w:val="Voetnootmarkering"/>
          <w:rFonts w:ascii="Times New Roman" w:hAnsi="Times New Roman"/>
          <w:sz w:val="24"/>
        </w:rPr>
        <w:footnoteReference w:id="10"/>
      </w:r>
      <w:r w:rsidRPr="00225637" w:rsidR="00400417">
        <w:rPr>
          <w:rFonts w:ascii="Times New Roman" w:hAnsi="Times New Roman"/>
          <w:sz w:val="24"/>
        </w:rPr>
        <w:t xml:space="preserve"> </w:t>
      </w:r>
    </w:p>
    <w:p w:rsidRPr="00225637" w:rsidR="001C223C" w:rsidP="700B24DF" w:rsidRDefault="001C223C" w14:paraId="5612851B" w14:textId="77777777">
      <w:pPr>
        <w:spacing w:line="240" w:lineRule="auto"/>
        <w:rPr>
          <w:rFonts w:ascii="Times New Roman" w:hAnsi="Times New Roman"/>
          <w:i/>
          <w:iCs/>
          <w:sz w:val="24"/>
        </w:rPr>
      </w:pPr>
    </w:p>
    <w:p w:rsidRPr="00225637" w:rsidR="0092495F" w:rsidP="700B24DF" w:rsidRDefault="001C223C" w14:paraId="705D3653" w14:textId="5B5ACB4E">
      <w:pPr>
        <w:spacing w:line="240" w:lineRule="auto"/>
        <w:rPr>
          <w:rFonts w:ascii="Times New Roman" w:hAnsi="Times New Roman"/>
          <w:i/>
          <w:iCs/>
          <w:sz w:val="24"/>
        </w:rPr>
      </w:pPr>
      <w:r w:rsidRPr="00225637">
        <w:rPr>
          <w:rFonts w:ascii="Times New Roman" w:hAnsi="Times New Roman"/>
          <w:b/>
          <w:bCs/>
          <w:i/>
          <w:iCs/>
          <w:sz w:val="24"/>
        </w:rPr>
        <w:t>7)</w:t>
      </w:r>
      <w:r w:rsidRPr="00225637">
        <w:rPr>
          <w:rFonts w:ascii="Times New Roman" w:hAnsi="Times New Roman"/>
          <w:i/>
          <w:iCs/>
          <w:sz w:val="24"/>
        </w:rPr>
        <w:t xml:space="preserve"> </w:t>
      </w:r>
      <w:r w:rsidRPr="00225637" w:rsidR="700B24DF">
        <w:rPr>
          <w:rFonts w:ascii="Times New Roman" w:hAnsi="Times New Roman"/>
          <w:i/>
          <w:iCs/>
          <w:sz w:val="24"/>
        </w:rPr>
        <w:t>Deze leden vragen tevens hoe hierbij wordt aangesloten bij bredere Nederlandse en Europese strategieën voor open strategische autonomie.</w:t>
      </w:r>
    </w:p>
    <w:p w:rsidRPr="00225637" w:rsidR="00CA700E" w:rsidP="700B24DF" w:rsidRDefault="00CA700E" w14:paraId="4BC6C91D" w14:textId="77777777">
      <w:pPr>
        <w:spacing w:line="240" w:lineRule="auto"/>
        <w:rPr>
          <w:rFonts w:ascii="Times New Roman" w:hAnsi="Times New Roman"/>
          <w:sz w:val="24"/>
        </w:rPr>
      </w:pPr>
    </w:p>
    <w:p w:rsidRPr="00225637" w:rsidR="00347B3E" w:rsidP="005A549B" w:rsidRDefault="00347B3E" w14:paraId="248E0735" w14:textId="785A7963">
      <w:pPr>
        <w:spacing w:line="240" w:lineRule="auto"/>
        <w:rPr>
          <w:rFonts w:ascii="Times New Roman" w:hAnsi="Times New Roman"/>
          <w:sz w:val="24"/>
        </w:rPr>
      </w:pPr>
      <w:r w:rsidRPr="00225637">
        <w:rPr>
          <w:rFonts w:ascii="Times New Roman" w:hAnsi="Times New Roman"/>
          <w:sz w:val="24"/>
        </w:rPr>
        <w:t>De Nederlandse inzet voor Europese open strategische autonomie is gebaseerd op drie bouwstenen, waaronder het versterken van het politiek-economische fundament en het vergroten van het geopolitiek handelingsvermogen van de EU.</w:t>
      </w:r>
      <w:r w:rsidRPr="00225637" w:rsidR="00137BD8">
        <w:rPr>
          <w:rStyle w:val="Voetnootmarkering"/>
          <w:rFonts w:ascii="Times New Roman" w:hAnsi="Times New Roman"/>
          <w:sz w:val="24"/>
        </w:rPr>
        <w:footnoteReference w:id="11"/>
      </w:r>
      <w:r w:rsidRPr="00225637">
        <w:rPr>
          <w:rFonts w:ascii="Times New Roman" w:hAnsi="Times New Roman"/>
          <w:sz w:val="24"/>
        </w:rPr>
        <w:t xml:space="preserve"> Met </w:t>
      </w:r>
      <w:r w:rsidRPr="00225637" w:rsidR="00357F1C">
        <w:rPr>
          <w:rFonts w:ascii="Times New Roman" w:hAnsi="Times New Roman"/>
          <w:sz w:val="24"/>
        </w:rPr>
        <w:t xml:space="preserve">de </w:t>
      </w:r>
      <w:r w:rsidRPr="00225637" w:rsidR="008A19AD">
        <w:rPr>
          <w:rFonts w:ascii="Times New Roman" w:hAnsi="Times New Roman"/>
          <w:sz w:val="24"/>
        </w:rPr>
        <w:t>IIO</w:t>
      </w:r>
      <w:r w:rsidRPr="00225637" w:rsidR="00357F1C">
        <w:rPr>
          <w:rFonts w:ascii="Times New Roman" w:hAnsi="Times New Roman"/>
          <w:sz w:val="24"/>
        </w:rPr>
        <w:t>-verordening</w:t>
      </w:r>
      <w:r w:rsidRPr="00225637">
        <w:rPr>
          <w:rFonts w:ascii="Times New Roman" w:hAnsi="Times New Roman"/>
          <w:sz w:val="24"/>
        </w:rPr>
        <w:t xml:space="preserve"> poogt de EU </w:t>
      </w:r>
      <w:r w:rsidRPr="00225637" w:rsidR="008A19AD">
        <w:rPr>
          <w:rFonts w:ascii="Times New Roman" w:hAnsi="Times New Roman"/>
          <w:sz w:val="24"/>
        </w:rPr>
        <w:t xml:space="preserve">meer wederkerigheid af te dwingen op de internationale markt voor overheidsaanbestedingen en </w:t>
      </w:r>
      <w:r w:rsidRPr="00225637" w:rsidR="009E6949">
        <w:rPr>
          <w:rFonts w:ascii="Times New Roman" w:hAnsi="Times New Roman"/>
          <w:sz w:val="24"/>
        </w:rPr>
        <w:t>daarmee</w:t>
      </w:r>
      <w:r w:rsidRPr="00225637" w:rsidR="008A19AD">
        <w:rPr>
          <w:rFonts w:ascii="Times New Roman" w:hAnsi="Times New Roman"/>
          <w:sz w:val="24"/>
        </w:rPr>
        <w:t xml:space="preserve"> de toegang voor Europese bedrijven tot aanbestedingen van derde landen te verbeteren. Op die manier </w:t>
      </w:r>
      <w:r w:rsidRPr="00225637" w:rsidR="009E6949">
        <w:rPr>
          <w:rFonts w:ascii="Times New Roman" w:hAnsi="Times New Roman"/>
          <w:sz w:val="24"/>
        </w:rPr>
        <w:t xml:space="preserve">draagt </w:t>
      </w:r>
      <w:r w:rsidRPr="00225637" w:rsidR="00357F1C">
        <w:rPr>
          <w:rFonts w:ascii="Times New Roman" w:hAnsi="Times New Roman"/>
          <w:sz w:val="24"/>
        </w:rPr>
        <w:t xml:space="preserve">de </w:t>
      </w:r>
      <w:r w:rsidRPr="00225637" w:rsidR="008A19AD">
        <w:rPr>
          <w:rFonts w:ascii="Times New Roman" w:hAnsi="Times New Roman"/>
          <w:sz w:val="24"/>
        </w:rPr>
        <w:t>IIO</w:t>
      </w:r>
      <w:r w:rsidRPr="00225637" w:rsidR="00357F1C">
        <w:rPr>
          <w:rFonts w:ascii="Times New Roman" w:hAnsi="Times New Roman"/>
          <w:sz w:val="24"/>
        </w:rPr>
        <w:t>-verordening</w:t>
      </w:r>
      <w:r w:rsidRPr="00225637" w:rsidR="008A19AD">
        <w:rPr>
          <w:rFonts w:ascii="Times New Roman" w:hAnsi="Times New Roman"/>
          <w:sz w:val="24"/>
        </w:rPr>
        <w:t xml:space="preserve"> bij aan eerlijkere concurrentie voor Europese </w:t>
      </w:r>
      <w:r w:rsidRPr="00225637" w:rsidR="00703004">
        <w:rPr>
          <w:rFonts w:ascii="Times New Roman" w:hAnsi="Times New Roman"/>
          <w:sz w:val="24"/>
        </w:rPr>
        <w:t xml:space="preserve">ondernemers </w:t>
      </w:r>
      <w:r w:rsidRPr="00225637" w:rsidR="008A19AD">
        <w:rPr>
          <w:rFonts w:ascii="Times New Roman" w:hAnsi="Times New Roman"/>
          <w:sz w:val="24"/>
        </w:rPr>
        <w:t xml:space="preserve">op de internationale aanbestedingsmarkt en </w:t>
      </w:r>
      <w:r w:rsidRPr="00225637" w:rsidR="009E6949">
        <w:rPr>
          <w:rFonts w:ascii="Times New Roman" w:hAnsi="Times New Roman"/>
          <w:sz w:val="24"/>
        </w:rPr>
        <w:t xml:space="preserve">versterkt </w:t>
      </w:r>
      <w:r w:rsidRPr="00225637" w:rsidR="00357F1C">
        <w:rPr>
          <w:rFonts w:ascii="Times New Roman" w:hAnsi="Times New Roman"/>
          <w:sz w:val="24"/>
        </w:rPr>
        <w:t>de</w:t>
      </w:r>
      <w:r w:rsidRPr="00225637" w:rsidR="009E6949">
        <w:rPr>
          <w:rFonts w:ascii="Times New Roman" w:hAnsi="Times New Roman"/>
          <w:sz w:val="24"/>
        </w:rPr>
        <w:t xml:space="preserve"> IIO</w:t>
      </w:r>
      <w:r w:rsidRPr="00225637" w:rsidR="00357F1C">
        <w:rPr>
          <w:rFonts w:ascii="Times New Roman" w:hAnsi="Times New Roman"/>
          <w:sz w:val="24"/>
        </w:rPr>
        <w:t>-verordening</w:t>
      </w:r>
      <w:r w:rsidRPr="00225637" w:rsidR="009E6949">
        <w:rPr>
          <w:rFonts w:ascii="Times New Roman" w:hAnsi="Times New Roman"/>
          <w:sz w:val="24"/>
        </w:rPr>
        <w:t xml:space="preserve"> de economische weerbaarheid van de EU. </w:t>
      </w:r>
      <w:r w:rsidRPr="00225637" w:rsidR="005B1CCD">
        <w:rPr>
          <w:rFonts w:ascii="Times New Roman" w:hAnsi="Times New Roman"/>
          <w:sz w:val="24"/>
        </w:rPr>
        <w:t xml:space="preserve">Bovendien kunnen IIO-maatregelen </w:t>
      </w:r>
      <w:r w:rsidRPr="00225637" w:rsidR="00137BD8">
        <w:rPr>
          <w:rFonts w:ascii="Times New Roman" w:hAnsi="Times New Roman"/>
          <w:sz w:val="24"/>
        </w:rPr>
        <w:t xml:space="preserve">de EU helpen om haar marktmacht in te zetten als tegenwicht tegen oneerlijke </w:t>
      </w:r>
      <w:r w:rsidRPr="00225637" w:rsidR="0089699A">
        <w:rPr>
          <w:rFonts w:ascii="Times New Roman" w:hAnsi="Times New Roman"/>
          <w:sz w:val="24"/>
        </w:rPr>
        <w:t xml:space="preserve">concurrentie door </w:t>
      </w:r>
      <w:r w:rsidRPr="00225637" w:rsidR="00137BD8">
        <w:rPr>
          <w:rFonts w:ascii="Times New Roman" w:hAnsi="Times New Roman"/>
          <w:sz w:val="24"/>
        </w:rPr>
        <w:t xml:space="preserve">derde landen. </w:t>
      </w:r>
      <w:r w:rsidRPr="00225637" w:rsidR="005B1CCD">
        <w:rPr>
          <w:rFonts w:ascii="Times New Roman" w:hAnsi="Times New Roman"/>
          <w:sz w:val="24"/>
        </w:rPr>
        <w:t xml:space="preserve">Op die wijze </w:t>
      </w:r>
      <w:r w:rsidRPr="00225637" w:rsidR="009E6949">
        <w:rPr>
          <w:rFonts w:ascii="Times New Roman" w:hAnsi="Times New Roman"/>
          <w:sz w:val="24"/>
        </w:rPr>
        <w:t>draagt</w:t>
      </w:r>
      <w:r w:rsidRPr="00225637" w:rsidR="005B1CCD">
        <w:rPr>
          <w:rFonts w:ascii="Times New Roman" w:hAnsi="Times New Roman"/>
          <w:sz w:val="24"/>
        </w:rPr>
        <w:t xml:space="preserve"> </w:t>
      </w:r>
      <w:r w:rsidRPr="00225637" w:rsidR="00357F1C">
        <w:rPr>
          <w:rFonts w:ascii="Times New Roman" w:hAnsi="Times New Roman"/>
          <w:sz w:val="24"/>
        </w:rPr>
        <w:t xml:space="preserve">de </w:t>
      </w:r>
      <w:r w:rsidRPr="00225637" w:rsidR="005B1CCD">
        <w:rPr>
          <w:rFonts w:ascii="Times New Roman" w:hAnsi="Times New Roman"/>
          <w:sz w:val="24"/>
        </w:rPr>
        <w:t>IIO</w:t>
      </w:r>
      <w:r w:rsidRPr="00225637" w:rsidR="00357F1C">
        <w:rPr>
          <w:rFonts w:ascii="Times New Roman" w:hAnsi="Times New Roman"/>
          <w:sz w:val="24"/>
        </w:rPr>
        <w:t>-verordening</w:t>
      </w:r>
      <w:r w:rsidRPr="00225637" w:rsidR="005B1CCD">
        <w:rPr>
          <w:rFonts w:ascii="Times New Roman" w:hAnsi="Times New Roman"/>
          <w:sz w:val="24"/>
        </w:rPr>
        <w:t xml:space="preserve"> </w:t>
      </w:r>
      <w:r w:rsidRPr="00225637" w:rsidR="0049118C">
        <w:rPr>
          <w:rFonts w:ascii="Times New Roman" w:hAnsi="Times New Roman"/>
          <w:sz w:val="24"/>
        </w:rPr>
        <w:t xml:space="preserve">ook </w:t>
      </w:r>
      <w:r w:rsidRPr="00225637" w:rsidR="009E6949">
        <w:rPr>
          <w:rFonts w:ascii="Times New Roman" w:hAnsi="Times New Roman"/>
          <w:sz w:val="24"/>
        </w:rPr>
        <w:t>bij</w:t>
      </w:r>
      <w:r w:rsidRPr="00225637" w:rsidR="005B1CCD">
        <w:rPr>
          <w:rFonts w:ascii="Times New Roman" w:hAnsi="Times New Roman"/>
          <w:sz w:val="24"/>
        </w:rPr>
        <w:t xml:space="preserve"> aan het geopolitieke handelingsvermogen van de E</w:t>
      </w:r>
      <w:r w:rsidRPr="00225637" w:rsidR="0049118C">
        <w:rPr>
          <w:rFonts w:ascii="Times New Roman" w:hAnsi="Times New Roman"/>
          <w:sz w:val="24"/>
        </w:rPr>
        <w:t>U</w:t>
      </w:r>
      <w:r w:rsidRPr="00225637" w:rsidR="005B1CCD">
        <w:rPr>
          <w:rFonts w:ascii="Times New Roman" w:hAnsi="Times New Roman"/>
          <w:sz w:val="24"/>
        </w:rPr>
        <w:t xml:space="preserve">. </w:t>
      </w:r>
    </w:p>
    <w:p w:rsidRPr="00225637" w:rsidR="00347B3E" w:rsidP="005A549B" w:rsidRDefault="00347B3E" w14:paraId="4BBCF2F0" w14:textId="77777777">
      <w:pPr>
        <w:spacing w:line="240" w:lineRule="auto"/>
        <w:rPr>
          <w:rFonts w:ascii="Times New Roman" w:hAnsi="Times New Roman"/>
          <w:sz w:val="24"/>
        </w:rPr>
      </w:pPr>
    </w:p>
    <w:p w:rsidRPr="00225637" w:rsidR="005A549B" w:rsidP="700B24DF" w:rsidRDefault="700B24DF" w14:paraId="111D2FE0" w14:textId="59EFCA8D">
      <w:pPr>
        <w:spacing w:line="240" w:lineRule="auto"/>
        <w:rPr>
          <w:rFonts w:ascii="Times New Roman" w:hAnsi="Times New Roman"/>
          <w:i/>
          <w:iCs/>
          <w:sz w:val="24"/>
        </w:rPr>
      </w:pPr>
      <w:r w:rsidRPr="00225637">
        <w:rPr>
          <w:rFonts w:ascii="Times New Roman" w:hAnsi="Times New Roman"/>
          <w:i/>
          <w:iCs/>
          <w:sz w:val="24"/>
        </w:rPr>
        <w:t>2.2 Reikwijdte</w:t>
      </w:r>
    </w:p>
    <w:p w:rsidRPr="00225637" w:rsidR="00213B4F" w:rsidP="005A549B" w:rsidRDefault="00213B4F" w14:paraId="2A35CA10" w14:textId="7895C775">
      <w:pPr>
        <w:spacing w:line="240" w:lineRule="auto"/>
        <w:rPr>
          <w:rFonts w:ascii="Times New Roman" w:hAnsi="Times New Roman"/>
          <w:sz w:val="24"/>
        </w:rPr>
      </w:pPr>
    </w:p>
    <w:p w:rsidRPr="00225637" w:rsidR="007B1A26" w:rsidP="001B0BCE" w:rsidRDefault="001C223C" w14:paraId="5F940D98" w14:textId="56FAF22D">
      <w:pPr>
        <w:spacing w:line="240" w:lineRule="auto"/>
        <w:rPr>
          <w:rFonts w:ascii="Times New Roman" w:hAnsi="Times New Roman"/>
          <w:sz w:val="24"/>
        </w:rPr>
      </w:pPr>
      <w:r w:rsidRPr="00225637">
        <w:rPr>
          <w:rFonts w:ascii="Times New Roman" w:hAnsi="Times New Roman"/>
          <w:b/>
          <w:bCs/>
          <w:i/>
          <w:iCs/>
          <w:sz w:val="24"/>
        </w:rPr>
        <w:t>8)</w:t>
      </w:r>
      <w:r w:rsidRPr="00225637">
        <w:rPr>
          <w:rFonts w:ascii="Times New Roman" w:hAnsi="Times New Roman"/>
          <w:i/>
          <w:iCs/>
          <w:sz w:val="24"/>
        </w:rPr>
        <w:t xml:space="preserve"> </w:t>
      </w:r>
      <w:r w:rsidRPr="00225637" w:rsidR="700B24DF">
        <w:rPr>
          <w:rFonts w:ascii="Times New Roman" w:hAnsi="Times New Roman"/>
          <w:i/>
          <w:iCs/>
          <w:sz w:val="24"/>
        </w:rPr>
        <w:t xml:space="preserve">De leden van de D66-fractie lezen in het wetsvoorstel dat het instrument uitsluitend geldt voor aanbestedingen boven bepaalde Europese drempelwaarden. Deze leden vragen hoe wordt voorkomen dat kleinere aanbestedende diensten alsnog worden belast met gegevensverplichtingen die in omvang boven hun capaciteit uitgaan. </w:t>
      </w:r>
    </w:p>
    <w:p w:rsidRPr="00225637" w:rsidR="00F9079C" w:rsidP="001B0BCE" w:rsidRDefault="00F9079C" w14:paraId="7944EBB4" w14:textId="77777777">
      <w:pPr>
        <w:spacing w:line="240" w:lineRule="auto"/>
        <w:rPr>
          <w:rFonts w:ascii="Times New Roman" w:hAnsi="Times New Roman"/>
          <w:sz w:val="24"/>
        </w:rPr>
      </w:pPr>
    </w:p>
    <w:p w:rsidRPr="00225637" w:rsidR="00F9079C" w:rsidP="001B0BCE" w:rsidRDefault="00790312" w14:paraId="567F6247" w14:textId="7B126A40">
      <w:pPr>
        <w:spacing w:line="240" w:lineRule="auto"/>
        <w:rPr>
          <w:rFonts w:ascii="Times New Roman" w:hAnsi="Times New Roman"/>
          <w:sz w:val="24"/>
        </w:rPr>
      </w:pPr>
      <w:r w:rsidRPr="00225637">
        <w:rPr>
          <w:rFonts w:ascii="Times New Roman" w:hAnsi="Times New Roman"/>
          <w:sz w:val="24"/>
        </w:rPr>
        <w:t xml:space="preserve">De impact van deze verordening op kleinere aanbestedende diensten is bij voorbaat al zeer beperkt. </w:t>
      </w:r>
      <w:r w:rsidRPr="00225637" w:rsidR="00F9079C">
        <w:rPr>
          <w:rFonts w:ascii="Times New Roman" w:hAnsi="Times New Roman"/>
          <w:sz w:val="24"/>
        </w:rPr>
        <w:t>Kleinere aanbestedende diensten</w:t>
      </w:r>
      <w:r w:rsidRPr="00225637" w:rsidR="00425A23">
        <w:rPr>
          <w:rFonts w:ascii="Times New Roman" w:hAnsi="Times New Roman"/>
          <w:sz w:val="24"/>
        </w:rPr>
        <w:t xml:space="preserve"> of speciale</w:t>
      </w:r>
      <w:r w:rsidRPr="00225637">
        <w:rPr>
          <w:rFonts w:ascii="Times New Roman" w:hAnsi="Times New Roman"/>
          <w:sz w:val="24"/>
        </w:rPr>
        <w:t>-</w:t>
      </w:r>
      <w:r w:rsidRPr="00225637" w:rsidR="00425A23">
        <w:rPr>
          <w:rFonts w:ascii="Times New Roman" w:hAnsi="Times New Roman"/>
          <w:sz w:val="24"/>
        </w:rPr>
        <w:t>sectorbedrijven (hierna: aanbestedende diensten)</w:t>
      </w:r>
      <w:r w:rsidRPr="00225637" w:rsidR="00F9079C">
        <w:rPr>
          <w:rFonts w:ascii="Times New Roman" w:hAnsi="Times New Roman"/>
          <w:sz w:val="24"/>
        </w:rPr>
        <w:t xml:space="preserve"> besteden </w:t>
      </w:r>
      <w:r w:rsidRPr="00225637" w:rsidR="002C76AB">
        <w:rPr>
          <w:rFonts w:ascii="Times New Roman" w:hAnsi="Times New Roman"/>
          <w:sz w:val="24"/>
        </w:rPr>
        <w:t xml:space="preserve">namelijk </w:t>
      </w:r>
      <w:r w:rsidRPr="00225637" w:rsidR="000C7722">
        <w:rPr>
          <w:rFonts w:ascii="Times New Roman" w:hAnsi="Times New Roman"/>
          <w:sz w:val="24"/>
        </w:rPr>
        <w:t xml:space="preserve">nauwelijks </w:t>
      </w:r>
      <w:r w:rsidRPr="00225637" w:rsidR="00F9079C">
        <w:rPr>
          <w:rFonts w:ascii="Times New Roman" w:hAnsi="Times New Roman"/>
          <w:sz w:val="24"/>
        </w:rPr>
        <w:t>boven de</w:t>
      </w:r>
      <w:r w:rsidRPr="00225637" w:rsidR="000C7722">
        <w:rPr>
          <w:rFonts w:ascii="Times New Roman" w:hAnsi="Times New Roman"/>
          <w:sz w:val="24"/>
        </w:rPr>
        <w:t xml:space="preserve"> </w:t>
      </w:r>
      <w:r w:rsidRPr="00225637" w:rsidR="00F9079C">
        <w:rPr>
          <w:rFonts w:ascii="Times New Roman" w:hAnsi="Times New Roman"/>
          <w:sz w:val="24"/>
        </w:rPr>
        <w:t>Europese drempelwaarden</w:t>
      </w:r>
      <w:r w:rsidRPr="00225637">
        <w:rPr>
          <w:rFonts w:ascii="Times New Roman" w:hAnsi="Times New Roman"/>
          <w:sz w:val="24"/>
        </w:rPr>
        <w:t xml:space="preserve"> aan</w:t>
      </w:r>
      <w:r w:rsidRPr="00225637" w:rsidR="00F9079C">
        <w:rPr>
          <w:rFonts w:ascii="Times New Roman" w:hAnsi="Times New Roman"/>
          <w:sz w:val="24"/>
        </w:rPr>
        <w:t xml:space="preserve">. Zo blijkt uit de driejaarlijkse monitoringsrapportage aanbesteden dat in 2023 gemeenten tot 50.000 inwoners </w:t>
      </w:r>
      <w:r w:rsidRPr="00225637" w:rsidR="005042B5">
        <w:rPr>
          <w:rFonts w:ascii="Times New Roman" w:hAnsi="Times New Roman"/>
          <w:sz w:val="24"/>
        </w:rPr>
        <w:t>ongeveer 200 aanbestedingen boven de Europese drempelwaarden</w:t>
      </w:r>
      <w:r w:rsidRPr="00225637" w:rsidR="002F5CE6">
        <w:rPr>
          <w:rFonts w:ascii="Times New Roman" w:hAnsi="Times New Roman"/>
          <w:sz w:val="24"/>
        </w:rPr>
        <w:t xml:space="preserve"> uit de aanbestedingsrichtlijnen</w:t>
      </w:r>
      <w:r w:rsidRPr="00225637" w:rsidR="005042B5">
        <w:rPr>
          <w:rFonts w:ascii="Times New Roman" w:hAnsi="Times New Roman"/>
          <w:sz w:val="24"/>
        </w:rPr>
        <w:t xml:space="preserve"> hebben aanbesteed.</w:t>
      </w:r>
      <w:r w:rsidRPr="00225637" w:rsidR="0080492F">
        <w:rPr>
          <w:rFonts w:ascii="Times New Roman" w:hAnsi="Times New Roman"/>
          <w:sz w:val="24"/>
        </w:rPr>
        <w:t xml:space="preserve"> In totaal werden er in 2023 circa 13.500 aanbestedingen boven de Europese drempelwaarden aanbesteed in Nederland.</w:t>
      </w:r>
      <w:r w:rsidRPr="00225637" w:rsidR="005042B5">
        <w:rPr>
          <w:rStyle w:val="Voetnootmarkering"/>
          <w:rFonts w:ascii="Times New Roman" w:hAnsi="Times New Roman"/>
          <w:sz w:val="24"/>
        </w:rPr>
        <w:footnoteReference w:id="12"/>
      </w:r>
      <w:r w:rsidRPr="00225637" w:rsidR="005042B5">
        <w:rPr>
          <w:rFonts w:ascii="Times New Roman" w:hAnsi="Times New Roman"/>
          <w:sz w:val="24"/>
        </w:rPr>
        <w:t xml:space="preserve"> De gestelde drempels uit </w:t>
      </w:r>
      <w:r w:rsidRPr="00225637" w:rsidR="00357F1C">
        <w:rPr>
          <w:rFonts w:ascii="Times New Roman" w:hAnsi="Times New Roman"/>
          <w:sz w:val="24"/>
        </w:rPr>
        <w:t xml:space="preserve">de </w:t>
      </w:r>
      <w:r w:rsidRPr="00225637" w:rsidR="005042B5">
        <w:rPr>
          <w:rFonts w:ascii="Times New Roman" w:hAnsi="Times New Roman"/>
          <w:sz w:val="24"/>
        </w:rPr>
        <w:t>IIO</w:t>
      </w:r>
      <w:r w:rsidRPr="00225637" w:rsidR="00357F1C">
        <w:rPr>
          <w:rFonts w:ascii="Times New Roman" w:hAnsi="Times New Roman"/>
          <w:sz w:val="24"/>
        </w:rPr>
        <w:t>-verordening</w:t>
      </w:r>
      <w:r w:rsidRPr="00225637" w:rsidR="005042B5">
        <w:rPr>
          <w:rFonts w:ascii="Times New Roman" w:hAnsi="Times New Roman"/>
          <w:sz w:val="24"/>
        </w:rPr>
        <w:t xml:space="preserve"> zijn hoger gesteld dan de Europese drempelwaarden voor aanbestedingen.</w:t>
      </w:r>
      <w:r w:rsidRPr="00225637">
        <w:rPr>
          <w:rStyle w:val="Voetnootmarkering"/>
          <w:rFonts w:ascii="Times New Roman" w:hAnsi="Times New Roman"/>
          <w:sz w:val="24"/>
        </w:rPr>
        <w:footnoteReference w:id="13"/>
      </w:r>
      <w:r w:rsidRPr="00225637" w:rsidR="005042B5">
        <w:rPr>
          <w:rFonts w:ascii="Times New Roman" w:hAnsi="Times New Roman"/>
          <w:sz w:val="24"/>
        </w:rPr>
        <w:t xml:space="preserve"> De impact voor kleinere aanbestedende diensten van </w:t>
      </w:r>
      <w:r w:rsidRPr="00225637" w:rsidR="00357F1C">
        <w:rPr>
          <w:rFonts w:ascii="Times New Roman" w:hAnsi="Times New Roman"/>
          <w:sz w:val="24"/>
        </w:rPr>
        <w:t xml:space="preserve">de </w:t>
      </w:r>
      <w:r w:rsidRPr="00225637" w:rsidR="005042B5">
        <w:rPr>
          <w:rFonts w:ascii="Times New Roman" w:hAnsi="Times New Roman"/>
          <w:sz w:val="24"/>
        </w:rPr>
        <w:t>IIO</w:t>
      </w:r>
      <w:r w:rsidRPr="00225637" w:rsidR="00357F1C">
        <w:rPr>
          <w:rFonts w:ascii="Times New Roman" w:hAnsi="Times New Roman"/>
          <w:sz w:val="24"/>
        </w:rPr>
        <w:t>-verordening</w:t>
      </w:r>
      <w:r w:rsidRPr="00225637" w:rsidR="005042B5">
        <w:rPr>
          <w:rFonts w:ascii="Times New Roman" w:hAnsi="Times New Roman"/>
          <w:sz w:val="24"/>
        </w:rPr>
        <w:t xml:space="preserve"> is daarmee </w:t>
      </w:r>
      <w:r w:rsidRPr="00225637" w:rsidR="008349CD">
        <w:rPr>
          <w:rFonts w:ascii="Times New Roman" w:hAnsi="Times New Roman"/>
          <w:sz w:val="24"/>
        </w:rPr>
        <w:t>inge</w:t>
      </w:r>
      <w:r w:rsidRPr="00225637" w:rsidR="005042B5">
        <w:rPr>
          <w:rFonts w:ascii="Times New Roman" w:hAnsi="Times New Roman"/>
          <w:sz w:val="24"/>
        </w:rPr>
        <w:t>perkt</w:t>
      </w:r>
      <w:r w:rsidRPr="00225637" w:rsidR="008349CD">
        <w:rPr>
          <w:rFonts w:ascii="Times New Roman" w:hAnsi="Times New Roman"/>
          <w:sz w:val="24"/>
        </w:rPr>
        <w:t xml:space="preserve">, </w:t>
      </w:r>
      <w:r w:rsidRPr="00225637" w:rsidR="005042B5">
        <w:rPr>
          <w:rFonts w:ascii="Times New Roman" w:hAnsi="Times New Roman"/>
          <w:sz w:val="24"/>
        </w:rPr>
        <w:t xml:space="preserve">voor de overwegingen van het vaststellen van deze drempels </w:t>
      </w:r>
      <w:r w:rsidRPr="00225637" w:rsidR="00E26FDF">
        <w:rPr>
          <w:rFonts w:ascii="Times New Roman" w:hAnsi="Times New Roman"/>
          <w:sz w:val="24"/>
        </w:rPr>
        <w:t>zie</w:t>
      </w:r>
      <w:r w:rsidRPr="00225637" w:rsidR="005042B5">
        <w:rPr>
          <w:rFonts w:ascii="Times New Roman" w:hAnsi="Times New Roman"/>
          <w:sz w:val="24"/>
        </w:rPr>
        <w:t xml:space="preserve"> het antwoord op </w:t>
      </w:r>
      <w:r w:rsidRPr="00225637" w:rsidR="007A3DF6">
        <w:rPr>
          <w:rFonts w:ascii="Times New Roman" w:hAnsi="Times New Roman"/>
          <w:sz w:val="24"/>
        </w:rPr>
        <w:t>de vragen</w:t>
      </w:r>
      <w:r w:rsidRPr="00225637" w:rsidR="005042B5">
        <w:rPr>
          <w:rFonts w:ascii="Times New Roman" w:hAnsi="Times New Roman"/>
          <w:sz w:val="24"/>
        </w:rPr>
        <w:t xml:space="preserve"> </w:t>
      </w:r>
      <w:r w:rsidRPr="00225637" w:rsidR="00E8464D">
        <w:rPr>
          <w:rFonts w:ascii="Times New Roman" w:hAnsi="Times New Roman"/>
          <w:sz w:val="24"/>
        </w:rPr>
        <w:t>9, 10 e</w:t>
      </w:r>
      <w:r w:rsidRPr="00225637" w:rsidR="006F1A8F">
        <w:rPr>
          <w:rFonts w:ascii="Times New Roman" w:hAnsi="Times New Roman"/>
          <w:sz w:val="24"/>
        </w:rPr>
        <w:t>n</w:t>
      </w:r>
      <w:r w:rsidRPr="00225637" w:rsidR="00E8464D">
        <w:rPr>
          <w:rFonts w:ascii="Times New Roman" w:hAnsi="Times New Roman"/>
          <w:sz w:val="24"/>
        </w:rPr>
        <w:t xml:space="preserve"> 11</w:t>
      </w:r>
      <w:r w:rsidRPr="00225637" w:rsidR="005042B5">
        <w:rPr>
          <w:rFonts w:ascii="Times New Roman" w:hAnsi="Times New Roman"/>
          <w:sz w:val="24"/>
        </w:rPr>
        <w:t xml:space="preserve">. Daarnaast kunnen </w:t>
      </w:r>
      <w:r w:rsidRPr="00225637" w:rsidR="0014372C">
        <w:rPr>
          <w:rFonts w:ascii="Times New Roman" w:hAnsi="Times New Roman"/>
          <w:sz w:val="24"/>
        </w:rPr>
        <w:t xml:space="preserve">EU-lidstaten </w:t>
      </w:r>
      <w:r w:rsidRPr="00225637" w:rsidR="005042B5">
        <w:rPr>
          <w:rFonts w:ascii="Times New Roman" w:hAnsi="Times New Roman"/>
          <w:sz w:val="24"/>
        </w:rPr>
        <w:t>de Commissie</w:t>
      </w:r>
      <w:r w:rsidRPr="00225637" w:rsidR="0014372C">
        <w:rPr>
          <w:rFonts w:ascii="Times New Roman" w:hAnsi="Times New Roman"/>
          <w:sz w:val="24"/>
        </w:rPr>
        <w:t xml:space="preserve"> verzoeken</w:t>
      </w:r>
      <w:r w:rsidRPr="00225637" w:rsidR="005042B5">
        <w:rPr>
          <w:rFonts w:ascii="Times New Roman" w:hAnsi="Times New Roman"/>
          <w:sz w:val="24"/>
        </w:rPr>
        <w:t xml:space="preserve"> om deze kleinere aanbestedende diensten uit te zonderen van de toepassing van </w:t>
      </w:r>
      <w:r w:rsidRPr="00225637" w:rsidR="00357F1C">
        <w:rPr>
          <w:rFonts w:ascii="Times New Roman" w:hAnsi="Times New Roman"/>
          <w:sz w:val="24"/>
        </w:rPr>
        <w:t xml:space="preserve">de </w:t>
      </w:r>
      <w:r w:rsidRPr="00225637" w:rsidR="005042B5">
        <w:rPr>
          <w:rFonts w:ascii="Times New Roman" w:hAnsi="Times New Roman"/>
          <w:sz w:val="24"/>
        </w:rPr>
        <w:t>IIO</w:t>
      </w:r>
      <w:r w:rsidRPr="00225637" w:rsidR="00357F1C">
        <w:rPr>
          <w:rFonts w:ascii="Times New Roman" w:hAnsi="Times New Roman"/>
          <w:sz w:val="24"/>
        </w:rPr>
        <w:t>-verordening</w:t>
      </w:r>
      <w:r w:rsidRPr="00225637" w:rsidR="005042B5">
        <w:rPr>
          <w:rFonts w:ascii="Times New Roman" w:hAnsi="Times New Roman"/>
          <w:sz w:val="24"/>
        </w:rPr>
        <w:t>.</w:t>
      </w:r>
      <w:r w:rsidRPr="00225637" w:rsidR="000C7722">
        <w:rPr>
          <w:rFonts w:ascii="Times New Roman" w:hAnsi="Times New Roman"/>
          <w:sz w:val="24"/>
        </w:rPr>
        <w:t xml:space="preserve"> Dit betreft een algemene uitzondering voor kleinere </w:t>
      </w:r>
      <w:r w:rsidRPr="00225637" w:rsidR="00E419CF">
        <w:rPr>
          <w:rFonts w:ascii="Times New Roman" w:hAnsi="Times New Roman"/>
          <w:sz w:val="24"/>
        </w:rPr>
        <w:t>lokale</w:t>
      </w:r>
      <w:r w:rsidRPr="00225637" w:rsidR="000C7722">
        <w:rPr>
          <w:rFonts w:ascii="Times New Roman" w:hAnsi="Times New Roman"/>
          <w:sz w:val="24"/>
        </w:rPr>
        <w:t xml:space="preserve"> aanbestedende diensten op alle IIO-maatregelen.</w:t>
      </w:r>
    </w:p>
    <w:p w:rsidRPr="00225637" w:rsidR="00BE398C" w:rsidP="005A549B" w:rsidRDefault="00BE398C" w14:paraId="31AB7E49" w14:textId="3C099BA3">
      <w:pPr>
        <w:spacing w:line="240" w:lineRule="auto"/>
        <w:rPr>
          <w:rFonts w:ascii="Times New Roman" w:hAnsi="Times New Roman"/>
          <w:sz w:val="24"/>
        </w:rPr>
      </w:pPr>
    </w:p>
    <w:p w:rsidRPr="00225637" w:rsidR="00ED4C42" w:rsidP="00ED4C42" w:rsidRDefault="001C223C" w14:paraId="2A42DEED" w14:textId="17F87BDC">
      <w:pPr>
        <w:spacing w:line="240" w:lineRule="auto"/>
        <w:rPr>
          <w:rFonts w:ascii="Times New Roman" w:hAnsi="Times New Roman"/>
          <w:i/>
          <w:iCs/>
          <w:sz w:val="24"/>
        </w:rPr>
      </w:pPr>
      <w:r w:rsidRPr="00225637">
        <w:rPr>
          <w:rFonts w:ascii="Times New Roman" w:hAnsi="Times New Roman"/>
          <w:b/>
          <w:bCs/>
          <w:i/>
          <w:iCs/>
          <w:sz w:val="24"/>
        </w:rPr>
        <w:t>9</w:t>
      </w:r>
      <w:r w:rsidRPr="00225637" w:rsidR="00B24D72">
        <w:rPr>
          <w:rFonts w:ascii="Times New Roman" w:hAnsi="Times New Roman"/>
          <w:b/>
          <w:bCs/>
          <w:i/>
          <w:iCs/>
          <w:sz w:val="24"/>
        </w:rPr>
        <w:t>, 10 en 11</w:t>
      </w:r>
      <w:r w:rsidRPr="00225637">
        <w:rPr>
          <w:rFonts w:ascii="Times New Roman" w:hAnsi="Times New Roman"/>
          <w:b/>
          <w:bCs/>
          <w:i/>
          <w:iCs/>
          <w:sz w:val="24"/>
        </w:rPr>
        <w:t>)</w:t>
      </w:r>
      <w:r w:rsidRPr="00225637">
        <w:rPr>
          <w:rFonts w:ascii="Times New Roman" w:hAnsi="Times New Roman"/>
          <w:i/>
          <w:iCs/>
          <w:sz w:val="24"/>
        </w:rPr>
        <w:t xml:space="preserve"> </w:t>
      </w:r>
      <w:r w:rsidRPr="00225637" w:rsidR="700B24DF">
        <w:rPr>
          <w:rFonts w:ascii="Times New Roman" w:hAnsi="Times New Roman"/>
          <w:i/>
          <w:iCs/>
          <w:sz w:val="24"/>
        </w:rPr>
        <w:t>De leden van de GroenLinks-PvdA-fractie hebben enkele vragen over de reikwijdte van het wetsvoorstel. Waarop zijn de geraamde drempelwaarden van ten minste € 15.000.000 exclusief btw voor werken en concessies en ten minste € 5.000.000 exclusief btw voor goederen en diensten gebaseerd? Kan de regering schetsen hoe deze afweging is gemaakt? Waaruit blijkt dat deze drempelwaarden enerzijds voor een effectief instrument zorgen en anderzijds niet voor een onnodige grote reikwijdte zorgen?</w:t>
      </w:r>
    </w:p>
    <w:p w:rsidRPr="00225637" w:rsidR="00F20C85" w:rsidP="00ED4C42" w:rsidRDefault="00F20C85" w14:paraId="7FDFD149" w14:textId="77777777">
      <w:pPr>
        <w:spacing w:line="240" w:lineRule="auto"/>
        <w:rPr>
          <w:rFonts w:ascii="Times New Roman" w:hAnsi="Times New Roman"/>
          <w:sz w:val="24"/>
        </w:rPr>
      </w:pPr>
    </w:p>
    <w:p w:rsidRPr="00225637" w:rsidR="00F20C85" w:rsidP="00ED4C42" w:rsidRDefault="009367BA" w14:paraId="1288BF22" w14:textId="3E651E21">
      <w:pPr>
        <w:spacing w:line="240" w:lineRule="auto"/>
        <w:rPr>
          <w:rFonts w:ascii="Times New Roman" w:hAnsi="Times New Roman"/>
          <w:sz w:val="24"/>
        </w:rPr>
      </w:pPr>
      <w:r w:rsidRPr="00225637">
        <w:rPr>
          <w:rFonts w:ascii="Times New Roman" w:hAnsi="Times New Roman"/>
          <w:sz w:val="24"/>
        </w:rPr>
        <w:t>Het</w:t>
      </w:r>
      <w:r w:rsidRPr="00225637" w:rsidR="00F20C85">
        <w:rPr>
          <w:rFonts w:ascii="Times New Roman" w:hAnsi="Times New Roman"/>
          <w:sz w:val="24"/>
        </w:rPr>
        <w:t xml:space="preserve"> Commissievoorstel </w:t>
      </w:r>
      <w:r w:rsidRPr="00225637" w:rsidR="002908FE">
        <w:rPr>
          <w:rFonts w:ascii="Times New Roman" w:hAnsi="Times New Roman"/>
          <w:sz w:val="24"/>
        </w:rPr>
        <w:t xml:space="preserve">uit </w:t>
      </w:r>
      <w:r w:rsidRPr="00225637" w:rsidR="00F20C85">
        <w:rPr>
          <w:rFonts w:ascii="Times New Roman" w:hAnsi="Times New Roman"/>
          <w:sz w:val="24"/>
        </w:rPr>
        <w:t xml:space="preserve">2016 </w:t>
      </w:r>
      <w:r w:rsidRPr="00225637">
        <w:rPr>
          <w:rFonts w:ascii="Times New Roman" w:hAnsi="Times New Roman"/>
          <w:sz w:val="24"/>
        </w:rPr>
        <w:t xml:space="preserve">stelde </w:t>
      </w:r>
      <w:r w:rsidRPr="00225637" w:rsidR="00F20C85">
        <w:rPr>
          <w:rFonts w:ascii="Times New Roman" w:hAnsi="Times New Roman"/>
          <w:sz w:val="24"/>
        </w:rPr>
        <w:t xml:space="preserve">voor om IIO-maatregelen van toepassing te verklaren op alle aanbestedingen boven de vijf miljoen euro. Tijdens de onderhandelingen voor de Raadspositie </w:t>
      </w:r>
      <w:r w:rsidRPr="00225637" w:rsidR="0014372C">
        <w:rPr>
          <w:rFonts w:ascii="Times New Roman" w:hAnsi="Times New Roman"/>
          <w:sz w:val="24"/>
        </w:rPr>
        <w:t>hebben EU</w:t>
      </w:r>
      <w:r w:rsidRPr="00225637" w:rsidR="00E8464D">
        <w:rPr>
          <w:rFonts w:ascii="Times New Roman" w:hAnsi="Times New Roman"/>
          <w:sz w:val="24"/>
        </w:rPr>
        <w:t>-</w:t>
      </w:r>
      <w:r w:rsidRPr="00225637" w:rsidR="00F20C85">
        <w:rPr>
          <w:rFonts w:ascii="Times New Roman" w:hAnsi="Times New Roman"/>
          <w:sz w:val="24"/>
        </w:rPr>
        <w:t>lidstaten</w:t>
      </w:r>
      <w:r w:rsidRPr="00225637" w:rsidR="0014372C">
        <w:rPr>
          <w:rFonts w:ascii="Times New Roman" w:hAnsi="Times New Roman"/>
          <w:sz w:val="24"/>
        </w:rPr>
        <w:t xml:space="preserve"> en het Europees Parlement</w:t>
      </w:r>
      <w:r w:rsidRPr="00225637" w:rsidR="00F20C85">
        <w:rPr>
          <w:rFonts w:ascii="Times New Roman" w:hAnsi="Times New Roman"/>
          <w:sz w:val="24"/>
        </w:rPr>
        <w:t xml:space="preserve"> gekozen om te werken met twee verschillende drempels zodat dit </w:t>
      </w:r>
      <w:r w:rsidRPr="00225637">
        <w:rPr>
          <w:rFonts w:ascii="Times New Roman" w:hAnsi="Times New Roman"/>
          <w:sz w:val="24"/>
        </w:rPr>
        <w:t xml:space="preserve">beter </w:t>
      </w:r>
      <w:r w:rsidRPr="00225637" w:rsidR="00F20C85">
        <w:rPr>
          <w:rFonts w:ascii="Times New Roman" w:hAnsi="Times New Roman"/>
          <w:sz w:val="24"/>
        </w:rPr>
        <w:t>aansl</w:t>
      </w:r>
      <w:r w:rsidRPr="00225637">
        <w:rPr>
          <w:rFonts w:ascii="Times New Roman" w:hAnsi="Times New Roman"/>
          <w:sz w:val="24"/>
        </w:rPr>
        <w:t>uit</w:t>
      </w:r>
      <w:r w:rsidRPr="00225637" w:rsidR="00F20C85">
        <w:rPr>
          <w:rFonts w:ascii="Times New Roman" w:hAnsi="Times New Roman"/>
          <w:sz w:val="24"/>
        </w:rPr>
        <w:t xml:space="preserve"> bij de </w:t>
      </w:r>
      <w:r w:rsidRPr="00225637" w:rsidR="00843A11">
        <w:rPr>
          <w:rFonts w:ascii="Times New Roman" w:hAnsi="Times New Roman"/>
          <w:sz w:val="24"/>
        </w:rPr>
        <w:t>aanbestedings</w:t>
      </w:r>
      <w:r w:rsidRPr="00225637" w:rsidR="00F20C85">
        <w:rPr>
          <w:rFonts w:ascii="Times New Roman" w:hAnsi="Times New Roman"/>
          <w:sz w:val="24"/>
        </w:rPr>
        <w:t xml:space="preserve">praktijk en om de administratieve lasten voor aanbestedende diensten te beperken. Hieruit zijn de twee verschillende </w:t>
      </w:r>
      <w:r w:rsidRPr="00225637" w:rsidR="004732E4">
        <w:rPr>
          <w:rFonts w:ascii="Times New Roman" w:hAnsi="Times New Roman"/>
          <w:sz w:val="24"/>
        </w:rPr>
        <w:t>minimum</w:t>
      </w:r>
      <w:r w:rsidRPr="00225637" w:rsidR="00F20C85">
        <w:rPr>
          <w:rFonts w:ascii="Times New Roman" w:hAnsi="Times New Roman"/>
          <w:sz w:val="24"/>
        </w:rPr>
        <w:t xml:space="preserve">drempels van vijf miljoen euro en </w:t>
      </w:r>
      <w:r w:rsidRPr="00225637" w:rsidR="0014372C">
        <w:rPr>
          <w:rFonts w:ascii="Times New Roman" w:hAnsi="Times New Roman"/>
          <w:sz w:val="24"/>
        </w:rPr>
        <w:t xml:space="preserve">vijftien </w:t>
      </w:r>
      <w:r w:rsidRPr="00225637" w:rsidR="00F20C85">
        <w:rPr>
          <w:rFonts w:ascii="Times New Roman" w:hAnsi="Times New Roman"/>
          <w:sz w:val="24"/>
        </w:rPr>
        <w:t>miljoen euro gekomen.</w:t>
      </w:r>
      <w:r w:rsidRPr="00225637" w:rsidR="004732E4">
        <w:rPr>
          <w:rStyle w:val="Voetnootmarkering"/>
          <w:rFonts w:ascii="Times New Roman" w:hAnsi="Times New Roman"/>
          <w:sz w:val="24"/>
        </w:rPr>
        <w:footnoteReference w:id="14"/>
      </w:r>
      <w:r w:rsidRPr="00225637" w:rsidR="00F20C85">
        <w:rPr>
          <w:rFonts w:ascii="Times New Roman" w:hAnsi="Times New Roman"/>
          <w:sz w:val="24"/>
        </w:rPr>
        <w:t xml:space="preserve"> Deze drempelwaarden zijn zo gesteld dat het instrument ongeveer 75% van de waarde van alle aanbestedingen in de EU beslaat. </w:t>
      </w:r>
      <w:r w:rsidRPr="00225637" w:rsidR="004732E4">
        <w:rPr>
          <w:rFonts w:ascii="Times New Roman" w:hAnsi="Times New Roman"/>
          <w:sz w:val="24"/>
        </w:rPr>
        <w:t>Bij</w:t>
      </w:r>
      <w:r w:rsidRPr="00225637" w:rsidR="00F20C85">
        <w:rPr>
          <w:rFonts w:ascii="Times New Roman" w:hAnsi="Times New Roman"/>
          <w:sz w:val="24"/>
        </w:rPr>
        <w:t xml:space="preserve"> het vaststellen van de </w:t>
      </w:r>
      <w:r w:rsidRPr="00225637" w:rsidR="00736313">
        <w:rPr>
          <w:rFonts w:ascii="Times New Roman" w:hAnsi="Times New Roman"/>
          <w:sz w:val="24"/>
        </w:rPr>
        <w:t>minimum</w:t>
      </w:r>
      <w:r w:rsidRPr="00225637" w:rsidR="00F20C85">
        <w:rPr>
          <w:rFonts w:ascii="Times New Roman" w:hAnsi="Times New Roman"/>
          <w:sz w:val="24"/>
        </w:rPr>
        <w:t>drempelwaarden</w:t>
      </w:r>
      <w:r w:rsidRPr="00225637" w:rsidR="004732E4">
        <w:rPr>
          <w:rFonts w:ascii="Times New Roman" w:hAnsi="Times New Roman"/>
          <w:sz w:val="24"/>
        </w:rPr>
        <w:t xml:space="preserve"> is</w:t>
      </w:r>
      <w:r w:rsidRPr="00225637" w:rsidR="00F20C85">
        <w:rPr>
          <w:rFonts w:ascii="Times New Roman" w:hAnsi="Times New Roman"/>
          <w:sz w:val="24"/>
        </w:rPr>
        <w:t xml:space="preserve"> gekeken </w:t>
      </w:r>
      <w:r w:rsidRPr="00225637" w:rsidR="00843A11">
        <w:rPr>
          <w:rFonts w:ascii="Times New Roman" w:hAnsi="Times New Roman"/>
          <w:sz w:val="24"/>
        </w:rPr>
        <w:t xml:space="preserve">welke </w:t>
      </w:r>
      <w:r w:rsidRPr="00225637" w:rsidR="00F20C85">
        <w:rPr>
          <w:rFonts w:ascii="Times New Roman" w:hAnsi="Times New Roman"/>
          <w:sz w:val="24"/>
        </w:rPr>
        <w:t xml:space="preserve">aanbestedingen </w:t>
      </w:r>
      <w:r w:rsidRPr="00225637" w:rsidR="00843A11">
        <w:rPr>
          <w:rFonts w:ascii="Times New Roman" w:hAnsi="Times New Roman"/>
          <w:sz w:val="24"/>
        </w:rPr>
        <w:t xml:space="preserve">onder </w:t>
      </w:r>
      <w:r w:rsidRPr="00225637" w:rsidR="00F20C85">
        <w:rPr>
          <w:rFonts w:ascii="Times New Roman" w:hAnsi="Times New Roman"/>
          <w:sz w:val="24"/>
        </w:rPr>
        <w:t>de drempelwaarden zouden vallen (effectiviteit) zonder dat kleine aanbestedingen er ook onder zouden vallen (regeldruk)</w:t>
      </w:r>
      <w:r w:rsidRPr="00225637" w:rsidR="00F9079C">
        <w:rPr>
          <w:rFonts w:ascii="Times New Roman" w:hAnsi="Times New Roman"/>
          <w:sz w:val="24"/>
        </w:rPr>
        <w:t>.</w:t>
      </w:r>
      <w:r w:rsidRPr="00225637" w:rsidR="00F9079C">
        <w:rPr>
          <w:rStyle w:val="Voetnootmarkering"/>
          <w:rFonts w:ascii="Times New Roman" w:hAnsi="Times New Roman"/>
          <w:sz w:val="24"/>
        </w:rPr>
        <w:footnoteReference w:id="15"/>
      </w:r>
    </w:p>
    <w:p w:rsidRPr="00225637" w:rsidR="007B1A26" w:rsidP="005A549B" w:rsidRDefault="007B1A26" w14:paraId="3C752B9B" w14:textId="77777777">
      <w:pPr>
        <w:spacing w:line="240" w:lineRule="auto"/>
        <w:rPr>
          <w:rFonts w:ascii="Times New Roman" w:hAnsi="Times New Roman"/>
          <w:i/>
          <w:iCs/>
          <w:sz w:val="24"/>
        </w:rPr>
      </w:pPr>
    </w:p>
    <w:p w:rsidRPr="00225637" w:rsidR="005A549B" w:rsidP="700B24DF" w:rsidRDefault="700B24DF" w14:paraId="6BBF0D5C" w14:textId="5F3A70C4">
      <w:pPr>
        <w:spacing w:line="240" w:lineRule="auto"/>
        <w:rPr>
          <w:rFonts w:ascii="Times New Roman" w:hAnsi="Times New Roman"/>
          <w:i/>
          <w:iCs/>
          <w:sz w:val="24"/>
        </w:rPr>
      </w:pPr>
      <w:r w:rsidRPr="00225637">
        <w:rPr>
          <w:rFonts w:ascii="Times New Roman" w:hAnsi="Times New Roman"/>
          <w:i/>
          <w:iCs/>
          <w:sz w:val="24"/>
        </w:rPr>
        <w:t>2.3 Inhoud</w:t>
      </w:r>
    </w:p>
    <w:p w:rsidRPr="00225637" w:rsidR="0077723A" w:rsidP="005A549B" w:rsidRDefault="0077723A" w14:paraId="5CDC8CBD" w14:textId="3C755FFC">
      <w:pPr>
        <w:spacing w:line="240" w:lineRule="auto"/>
        <w:rPr>
          <w:rFonts w:ascii="Times New Roman" w:hAnsi="Times New Roman"/>
          <w:sz w:val="24"/>
        </w:rPr>
      </w:pPr>
    </w:p>
    <w:p w:rsidRPr="00225637" w:rsidR="00A826AB" w:rsidP="00C57E70" w:rsidRDefault="001C223C" w14:paraId="768F487D" w14:textId="2B174469">
      <w:pPr>
        <w:spacing w:line="240" w:lineRule="auto"/>
        <w:rPr>
          <w:rFonts w:ascii="Times New Roman" w:hAnsi="Times New Roman"/>
          <w:sz w:val="24"/>
        </w:rPr>
      </w:pPr>
      <w:r w:rsidRPr="00225637">
        <w:rPr>
          <w:rFonts w:ascii="Times New Roman" w:hAnsi="Times New Roman"/>
          <w:b/>
          <w:bCs/>
          <w:i/>
          <w:iCs/>
          <w:sz w:val="24"/>
        </w:rPr>
        <w:t>12)</w:t>
      </w:r>
      <w:r w:rsidRPr="00225637">
        <w:rPr>
          <w:rFonts w:ascii="Times New Roman" w:hAnsi="Times New Roman"/>
          <w:i/>
          <w:iCs/>
          <w:sz w:val="24"/>
        </w:rPr>
        <w:t xml:space="preserve"> </w:t>
      </w:r>
      <w:r w:rsidRPr="00225637" w:rsidR="700B24DF">
        <w:rPr>
          <w:rFonts w:ascii="Times New Roman" w:hAnsi="Times New Roman"/>
          <w:i/>
          <w:iCs/>
          <w:sz w:val="24"/>
        </w:rPr>
        <w:t>De leden van de D66-fractie waarderen de mogelijkheid tot uitzonderingen bij dwingende redenen van algemeen belang. Zij vragen op welke wijze wordt voorkomen dat uitzonderingen worden gebruikt als sluiproute om niet-duurzame of staatsgesubsidieerde import toe te laten.</w:t>
      </w:r>
    </w:p>
    <w:p w:rsidRPr="00225637" w:rsidR="008F0480" w:rsidP="00C57E70" w:rsidRDefault="008F0480" w14:paraId="7EDA58C6" w14:textId="77777777">
      <w:pPr>
        <w:spacing w:line="240" w:lineRule="auto"/>
        <w:rPr>
          <w:rFonts w:ascii="Times New Roman" w:hAnsi="Times New Roman"/>
          <w:sz w:val="24"/>
        </w:rPr>
      </w:pPr>
    </w:p>
    <w:p w:rsidRPr="00225637" w:rsidR="008F0480" w:rsidP="00C57E70" w:rsidRDefault="004732E4" w14:paraId="45110C32" w14:textId="4B17DBD3">
      <w:pPr>
        <w:spacing w:line="240" w:lineRule="auto"/>
        <w:rPr>
          <w:rFonts w:ascii="Times New Roman" w:hAnsi="Times New Roman"/>
          <w:sz w:val="24"/>
        </w:rPr>
      </w:pPr>
      <w:r w:rsidRPr="00225637">
        <w:rPr>
          <w:rFonts w:ascii="Times New Roman" w:hAnsi="Times New Roman"/>
          <w:sz w:val="24"/>
        </w:rPr>
        <w:t xml:space="preserve">Aanbestedende diensten zijn al bekend met het </w:t>
      </w:r>
      <w:r w:rsidRPr="00225637" w:rsidR="700B24DF">
        <w:rPr>
          <w:rFonts w:ascii="Times New Roman" w:hAnsi="Times New Roman"/>
          <w:sz w:val="24"/>
        </w:rPr>
        <w:t>gebruik van de uitzondering bij dwingende redenen van algemeen belang. Het is</w:t>
      </w:r>
      <w:r w:rsidRPr="00225637">
        <w:rPr>
          <w:rFonts w:ascii="Times New Roman" w:hAnsi="Times New Roman"/>
          <w:sz w:val="24"/>
        </w:rPr>
        <w:t xml:space="preserve"> namelijk</w:t>
      </w:r>
      <w:r w:rsidRPr="00225637" w:rsidR="700B24DF">
        <w:rPr>
          <w:rFonts w:ascii="Times New Roman" w:hAnsi="Times New Roman"/>
          <w:sz w:val="24"/>
        </w:rPr>
        <w:t xml:space="preserve"> ook een van de uitzonderingsgronden om af te zien van toepassing van de verplichte </w:t>
      </w:r>
      <w:r w:rsidRPr="00225637" w:rsidR="700B24DF">
        <w:rPr>
          <w:rFonts w:ascii="Times New Roman" w:hAnsi="Times New Roman"/>
          <w:sz w:val="24"/>
        </w:rPr>
        <w:lastRenderedPageBreak/>
        <w:t>uitsluitingsgronden uit de Aanbestedingswet 2012</w:t>
      </w:r>
      <w:r w:rsidRPr="00225637" w:rsidR="002908FE">
        <w:rPr>
          <w:rFonts w:ascii="Times New Roman" w:hAnsi="Times New Roman"/>
          <w:sz w:val="24"/>
        </w:rPr>
        <w:t xml:space="preserve"> </w:t>
      </w:r>
      <w:r w:rsidRPr="00225637" w:rsidR="700B24DF">
        <w:rPr>
          <w:rFonts w:ascii="Times New Roman" w:hAnsi="Times New Roman"/>
          <w:sz w:val="24"/>
        </w:rPr>
        <w:t xml:space="preserve">volgend uit de Europese aanbestedingsrichtlijnen. Voor het gebruik van deze uitzondering is een goede, degelijke motivering vereist. In </w:t>
      </w:r>
      <w:r w:rsidRPr="00225637" w:rsidR="00357F1C">
        <w:rPr>
          <w:rFonts w:ascii="Times New Roman" w:hAnsi="Times New Roman"/>
          <w:sz w:val="24"/>
        </w:rPr>
        <w:t xml:space="preserve">de </w:t>
      </w:r>
      <w:r w:rsidRPr="00225637" w:rsidR="700B24DF">
        <w:rPr>
          <w:rFonts w:ascii="Times New Roman" w:hAnsi="Times New Roman"/>
          <w:sz w:val="24"/>
        </w:rPr>
        <w:t>IIO</w:t>
      </w:r>
      <w:r w:rsidRPr="00225637" w:rsidR="00357F1C">
        <w:rPr>
          <w:rFonts w:ascii="Times New Roman" w:hAnsi="Times New Roman"/>
          <w:sz w:val="24"/>
        </w:rPr>
        <w:t>-verordening</w:t>
      </w:r>
      <w:r w:rsidRPr="00225637" w:rsidR="700B24DF">
        <w:rPr>
          <w:rFonts w:ascii="Times New Roman" w:hAnsi="Times New Roman"/>
          <w:sz w:val="24"/>
        </w:rPr>
        <w:t xml:space="preserve"> is verplicht gesteld dat de aanbestedende dienst de Commissie op de hoogte moet stellen indien </w:t>
      </w:r>
      <w:r w:rsidRPr="00225637">
        <w:rPr>
          <w:rFonts w:ascii="Times New Roman" w:hAnsi="Times New Roman"/>
          <w:sz w:val="24"/>
        </w:rPr>
        <w:t>h</w:t>
      </w:r>
      <w:r w:rsidRPr="00225637" w:rsidR="700B24DF">
        <w:rPr>
          <w:rFonts w:ascii="Times New Roman" w:hAnsi="Times New Roman"/>
          <w:sz w:val="24"/>
        </w:rPr>
        <w:t xml:space="preserve">ij gebruik </w:t>
      </w:r>
      <w:r w:rsidRPr="00225637" w:rsidR="00505317">
        <w:rPr>
          <w:rFonts w:ascii="Times New Roman" w:hAnsi="Times New Roman"/>
          <w:sz w:val="24"/>
        </w:rPr>
        <w:t xml:space="preserve">wenst te maken </w:t>
      </w:r>
      <w:r w:rsidRPr="00225637" w:rsidR="700B24DF">
        <w:rPr>
          <w:rFonts w:ascii="Times New Roman" w:hAnsi="Times New Roman"/>
          <w:sz w:val="24"/>
        </w:rPr>
        <w:t xml:space="preserve">van deze uitzondering. De Commissie kan daarmee controleren </w:t>
      </w:r>
      <w:r w:rsidRPr="00225637" w:rsidR="00DF1793">
        <w:rPr>
          <w:rFonts w:ascii="Times New Roman" w:hAnsi="Times New Roman"/>
          <w:sz w:val="24"/>
        </w:rPr>
        <w:t xml:space="preserve">of </w:t>
      </w:r>
      <w:r w:rsidRPr="00225637" w:rsidR="700B24DF">
        <w:rPr>
          <w:rFonts w:ascii="Times New Roman" w:hAnsi="Times New Roman"/>
          <w:sz w:val="24"/>
        </w:rPr>
        <w:t>deze uitzondering niet misbruikt wordt</w:t>
      </w:r>
      <w:r w:rsidRPr="00225637" w:rsidR="00505317">
        <w:rPr>
          <w:rFonts w:ascii="Times New Roman" w:hAnsi="Times New Roman"/>
          <w:sz w:val="24"/>
        </w:rPr>
        <w:t xml:space="preserve"> en de effectiviteit van </w:t>
      </w:r>
      <w:r w:rsidRPr="00225637" w:rsidR="002908FE">
        <w:rPr>
          <w:rFonts w:ascii="Times New Roman" w:hAnsi="Times New Roman"/>
          <w:sz w:val="24"/>
        </w:rPr>
        <w:t>e</w:t>
      </w:r>
      <w:r w:rsidRPr="00225637" w:rsidR="00505317">
        <w:rPr>
          <w:rFonts w:ascii="Times New Roman" w:hAnsi="Times New Roman"/>
          <w:sz w:val="24"/>
        </w:rPr>
        <w:t>e</w:t>
      </w:r>
      <w:r w:rsidRPr="00225637" w:rsidR="002908FE">
        <w:rPr>
          <w:rFonts w:ascii="Times New Roman" w:hAnsi="Times New Roman"/>
          <w:sz w:val="24"/>
        </w:rPr>
        <w:t>n</w:t>
      </w:r>
      <w:r w:rsidRPr="00225637" w:rsidR="00505317">
        <w:rPr>
          <w:rFonts w:ascii="Times New Roman" w:hAnsi="Times New Roman"/>
          <w:sz w:val="24"/>
        </w:rPr>
        <w:t xml:space="preserve"> IIO-maatregel niet ondermijnt</w:t>
      </w:r>
      <w:r w:rsidRPr="00225637" w:rsidR="700B24DF">
        <w:rPr>
          <w:rFonts w:ascii="Times New Roman" w:hAnsi="Times New Roman"/>
          <w:sz w:val="24"/>
        </w:rPr>
        <w:t>.</w:t>
      </w:r>
    </w:p>
    <w:p w:rsidRPr="00225637" w:rsidR="00B24D72" w:rsidP="700B24DF" w:rsidRDefault="00B24D72" w14:paraId="6077E383" w14:textId="77777777">
      <w:pPr>
        <w:spacing w:line="240" w:lineRule="auto"/>
        <w:rPr>
          <w:rFonts w:ascii="Times New Roman" w:hAnsi="Times New Roman"/>
          <w:b/>
          <w:bCs/>
          <w:i/>
          <w:iCs/>
          <w:sz w:val="24"/>
        </w:rPr>
      </w:pPr>
    </w:p>
    <w:p w:rsidRPr="00225637" w:rsidR="001C223C" w:rsidP="700B24DF" w:rsidRDefault="001C223C" w14:paraId="0B64CC23" w14:textId="308BDF61">
      <w:pPr>
        <w:spacing w:line="240" w:lineRule="auto"/>
        <w:rPr>
          <w:rFonts w:ascii="Times New Roman" w:hAnsi="Times New Roman"/>
          <w:i/>
          <w:iCs/>
          <w:sz w:val="24"/>
        </w:rPr>
      </w:pPr>
      <w:r w:rsidRPr="00225637">
        <w:rPr>
          <w:rFonts w:ascii="Times New Roman" w:hAnsi="Times New Roman"/>
          <w:b/>
          <w:bCs/>
          <w:i/>
          <w:iCs/>
          <w:sz w:val="24"/>
        </w:rPr>
        <w:t>13</w:t>
      </w:r>
      <w:r w:rsidRPr="00225637" w:rsidR="00314F8A">
        <w:rPr>
          <w:rFonts w:ascii="Times New Roman" w:hAnsi="Times New Roman"/>
          <w:b/>
          <w:bCs/>
          <w:i/>
          <w:iCs/>
          <w:sz w:val="24"/>
        </w:rPr>
        <w:t xml:space="preserve"> en 14</w:t>
      </w:r>
      <w:r w:rsidRPr="00225637">
        <w:rPr>
          <w:rFonts w:ascii="Times New Roman" w:hAnsi="Times New Roman"/>
          <w:b/>
          <w:bCs/>
          <w:i/>
          <w:iCs/>
          <w:sz w:val="24"/>
        </w:rPr>
        <w:t>)</w:t>
      </w:r>
      <w:r w:rsidRPr="00225637">
        <w:rPr>
          <w:rFonts w:ascii="Times New Roman" w:hAnsi="Times New Roman"/>
          <w:i/>
          <w:iCs/>
          <w:sz w:val="24"/>
        </w:rPr>
        <w:t xml:space="preserve"> </w:t>
      </w:r>
      <w:r w:rsidRPr="00225637" w:rsidR="700B24DF">
        <w:rPr>
          <w:rFonts w:ascii="Times New Roman" w:hAnsi="Times New Roman"/>
          <w:i/>
          <w:iCs/>
          <w:sz w:val="24"/>
        </w:rPr>
        <w:t xml:space="preserve">De leden van de GroenLinks-PvdA-fractie hebben enkele vragen over de inhoud en werking van de IIO-verordening. Met de verordening is een offensief handelspolitiek instrument geïntroduceerd. Kan de regering uitleggen op welke manier deze verordening leidt tot offensievere handelspolitiek vanuit de Europese Unie? </w:t>
      </w:r>
      <w:r w:rsidRPr="00225637" w:rsidR="00314F8A">
        <w:rPr>
          <w:rFonts w:ascii="Times New Roman" w:hAnsi="Times New Roman"/>
          <w:i/>
          <w:iCs/>
          <w:sz w:val="24"/>
        </w:rPr>
        <w:t xml:space="preserve">Hoe verhoudt dit instrument zich tot de huidige geopolitieke situatie (zoals de relatie tot China) en hoe zou dit instrument moeten zorgen voor een sterker Europa op dit terrein? Wat maakt het instrument offensief? </w:t>
      </w:r>
    </w:p>
    <w:p w:rsidRPr="00225637" w:rsidR="00B633D3" w:rsidP="700B24DF" w:rsidRDefault="00B633D3" w14:paraId="5E5C1D1D" w14:textId="77777777">
      <w:pPr>
        <w:spacing w:line="240" w:lineRule="auto"/>
        <w:rPr>
          <w:rFonts w:ascii="Times New Roman" w:hAnsi="Times New Roman"/>
          <w:i/>
          <w:iCs/>
          <w:sz w:val="24"/>
        </w:rPr>
      </w:pPr>
    </w:p>
    <w:p w:rsidRPr="00225637" w:rsidR="006E6ADE" w:rsidP="700B24DF" w:rsidRDefault="00357F1C" w14:paraId="15486AD4" w14:textId="0F4A7AB8">
      <w:pPr>
        <w:spacing w:line="240" w:lineRule="auto"/>
        <w:rPr>
          <w:rFonts w:ascii="Times New Roman" w:hAnsi="Times New Roman"/>
          <w:sz w:val="24"/>
        </w:rPr>
      </w:pPr>
      <w:r w:rsidRPr="00225637">
        <w:rPr>
          <w:rFonts w:ascii="Times New Roman" w:hAnsi="Times New Roman"/>
          <w:sz w:val="24"/>
        </w:rPr>
        <w:t xml:space="preserve">De </w:t>
      </w:r>
      <w:r w:rsidRPr="00225637" w:rsidR="00B633D3">
        <w:rPr>
          <w:rFonts w:ascii="Times New Roman" w:hAnsi="Times New Roman"/>
          <w:sz w:val="24"/>
        </w:rPr>
        <w:t>IIO</w:t>
      </w:r>
      <w:r w:rsidRPr="00225637">
        <w:rPr>
          <w:rFonts w:ascii="Times New Roman" w:hAnsi="Times New Roman"/>
          <w:sz w:val="24"/>
        </w:rPr>
        <w:t>-verordening</w:t>
      </w:r>
      <w:r w:rsidRPr="00225637" w:rsidR="00B633D3">
        <w:rPr>
          <w:rFonts w:ascii="Times New Roman" w:hAnsi="Times New Roman"/>
          <w:sz w:val="24"/>
        </w:rPr>
        <w:t xml:space="preserve"> is een offensief handelsinstrument waarmee de EU wederkerigheid </w:t>
      </w:r>
      <w:r w:rsidRPr="00225637" w:rsidR="002B4E6F">
        <w:rPr>
          <w:rFonts w:ascii="Times New Roman" w:hAnsi="Times New Roman"/>
          <w:sz w:val="24"/>
        </w:rPr>
        <w:t>poogt</w:t>
      </w:r>
      <w:r w:rsidRPr="00225637" w:rsidR="00B633D3">
        <w:rPr>
          <w:rFonts w:ascii="Times New Roman" w:hAnsi="Times New Roman"/>
          <w:sz w:val="24"/>
        </w:rPr>
        <w:t xml:space="preserve"> af</w:t>
      </w:r>
      <w:r w:rsidRPr="00225637" w:rsidR="002B4E6F">
        <w:rPr>
          <w:rFonts w:ascii="Times New Roman" w:hAnsi="Times New Roman"/>
          <w:sz w:val="24"/>
        </w:rPr>
        <w:t xml:space="preserve"> te </w:t>
      </w:r>
      <w:r w:rsidRPr="00225637" w:rsidR="00B633D3">
        <w:rPr>
          <w:rFonts w:ascii="Times New Roman" w:hAnsi="Times New Roman"/>
          <w:sz w:val="24"/>
        </w:rPr>
        <w:t xml:space="preserve">dwingen op de markt voor overheidsaanbestedingen, zodat </w:t>
      </w:r>
      <w:r w:rsidRPr="00225637" w:rsidR="00703004">
        <w:rPr>
          <w:rFonts w:ascii="Times New Roman" w:hAnsi="Times New Roman"/>
          <w:sz w:val="24"/>
        </w:rPr>
        <w:t xml:space="preserve">Europese ondernemers </w:t>
      </w:r>
      <w:r w:rsidRPr="00225637" w:rsidR="00B633D3">
        <w:rPr>
          <w:rFonts w:ascii="Times New Roman" w:hAnsi="Times New Roman"/>
          <w:sz w:val="24"/>
        </w:rPr>
        <w:t xml:space="preserve"> betere toegang krijgen tot aanbestedingen in derde landen. Daarmee </w:t>
      </w:r>
      <w:r w:rsidRPr="00225637" w:rsidR="006E6ADE">
        <w:rPr>
          <w:rFonts w:ascii="Times New Roman" w:hAnsi="Times New Roman"/>
          <w:sz w:val="24"/>
        </w:rPr>
        <w:t xml:space="preserve">probeert </w:t>
      </w:r>
      <w:r w:rsidRPr="00225637" w:rsidR="00B633D3">
        <w:rPr>
          <w:rFonts w:ascii="Times New Roman" w:hAnsi="Times New Roman"/>
          <w:sz w:val="24"/>
        </w:rPr>
        <w:t>de EU derde landen ertoe te bewegen om partij te worden bij de Overeenkomst inzake Overheidsopdrachten (</w:t>
      </w:r>
      <w:r w:rsidRPr="00225637" w:rsidR="00B633D3">
        <w:rPr>
          <w:rFonts w:ascii="Times New Roman" w:hAnsi="Times New Roman"/>
          <w:i/>
          <w:iCs/>
          <w:sz w:val="24"/>
        </w:rPr>
        <w:t>Government Procurement Agreement</w:t>
      </w:r>
      <w:r w:rsidRPr="00225637" w:rsidR="00B633D3">
        <w:rPr>
          <w:rFonts w:ascii="Times New Roman" w:hAnsi="Times New Roman"/>
          <w:sz w:val="24"/>
        </w:rPr>
        <w:t xml:space="preserve"> (</w:t>
      </w:r>
      <w:r w:rsidRPr="00225637" w:rsidR="006F1A8F">
        <w:rPr>
          <w:rFonts w:ascii="Times New Roman" w:hAnsi="Times New Roman"/>
          <w:sz w:val="24"/>
        </w:rPr>
        <w:t xml:space="preserve">hierna: </w:t>
      </w:r>
      <w:r w:rsidRPr="00225637" w:rsidR="00B633D3">
        <w:rPr>
          <w:rFonts w:ascii="Times New Roman" w:hAnsi="Times New Roman"/>
          <w:sz w:val="24"/>
        </w:rPr>
        <w:t xml:space="preserve">GPA)) van de </w:t>
      </w:r>
      <w:r w:rsidRPr="00225637" w:rsidR="002908FE">
        <w:rPr>
          <w:rFonts w:ascii="Times New Roman" w:hAnsi="Times New Roman"/>
          <w:sz w:val="24"/>
        </w:rPr>
        <w:t>W</w:t>
      </w:r>
      <w:r w:rsidRPr="00225637" w:rsidR="00B633D3">
        <w:rPr>
          <w:rFonts w:ascii="Times New Roman" w:hAnsi="Times New Roman"/>
          <w:sz w:val="24"/>
        </w:rPr>
        <w:t xml:space="preserve">TO, om bilateraal afspraken met de EU te maken over </w:t>
      </w:r>
      <w:r w:rsidRPr="00225637" w:rsidR="005D464C">
        <w:rPr>
          <w:rFonts w:ascii="Times New Roman" w:hAnsi="Times New Roman"/>
          <w:sz w:val="24"/>
        </w:rPr>
        <w:t>wederzijdse</w:t>
      </w:r>
      <w:r w:rsidRPr="00225637" w:rsidR="00B633D3">
        <w:rPr>
          <w:rFonts w:ascii="Times New Roman" w:hAnsi="Times New Roman"/>
          <w:sz w:val="24"/>
        </w:rPr>
        <w:t xml:space="preserve"> toegang tot de markt voor overheidsopdrachten</w:t>
      </w:r>
      <w:r w:rsidRPr="00225637" w:rsidR="002B4E6F">
        <w:rPr>
          <w:rFonts w:ascii="Times New Roman" w:hAnsi="Times New Roman"/>
          <w:sz w:val="24"/>
        </w:rPr>
        <w:t xml:space="preserve"> </w:t>
      </w:r>
      <w:r w:rsidRPr="00225637" w:rsidR="00B633D3">
        <w:rPr>
          <w:rFonts w:ascii="Times New Roman" w:hAnsi="Times New Roman"/>
          <w:sz w:val="24"/>
        </w:rPr>
        <w:t xml:space="preserve">of om de reikwijdte van bestaande afspraken uit te breiden. </w:t>
      </w:r>
      <w:r w:rsidRPr="00225637">
        <w:rPr>
          <w:rFonts w:ascii="Times New Roman" w:hAnsi="Times New Roman"/>
          <w:sz w:val="24"/>
        </w:rPr>
        <w:t xml:space="preserve">De </w:t>
      </w:r>
      <w:r w:rsidRPr="00225637" w:rsidR="004C0BFD">
        <w:rPr>
          <w:rFonts w:ascii="Times New Roman" w:hAnsi="Times New Roman"/>
          <w:sz w:val="24"/>
        </w:rPr>
        <w:t>IIO</w:t>
      </w:r>
      <w:r w:rsidRPr="00225637">
        <w:rPr>
          <w:rFonts w:ascii="Times New Roman" w:hAnsi="Times New Roman"/>
          <w:sz w:val="24"/>
        </w:rPr>
        <w:t>-verordening</w:t>
      </w:r>
      <w:r w:rsidRPr="00225637" w:rsidR="004C0BFD">
        <w:rPr>
          <w:rFonts w:ascii="Times New Roman" w:hAnsi="Times New Roman"/>
          <w:sz w:val="24"/>
        </w:rPr>
        <w:t xml:space="preserve"> biedt de EU </w:t>
      </w:r>
      <w:r w:rsidRPr="00225637" w:rsidR="00455182">
        <w:rPr>
          <w:rFonts w:ascii="Times New Roman" w:hAnsi="Times New Roman"/>
          <w:sz w:val="24"/>
        </w:rPr>
        <w:t xml:space="preserve">daarmee </w:t>
      </w:r>
      <w:r w:rsidRPr="00225637" w:rsidR="004C0BFD">
        <w:rPr>
          <w:rFonts w:ascii="Times New Roman" w:hAnsi="Times New Roman"/>
          <w:sz w:val="24"/>
        </w:rPr>
        <w:t>een middel om</w:t>
      </w:r>
      <w:r w:rsidRPr="00225637" w:rsidR="00C1239C">
        <w:rPr>
          <w:rFonts w:ascii="Times New Roman" w:hAnsi="Times New Roman"/>
          <w:sz w:val="24"/>
        </w:rPr>
        <w:t xml:space="preserve"> assertiever</w:t>
      </w:r>
      <w:r w:rsidRPr="00225637" w:rsidR="004C0BFD">
        <w:rPr>
          <w:rFonts w:ascii="Times New Roman" w:hAnsi="Times New Roman"/>
          <w:sz w:val="24"/>
        </w:rPr>
        <w:t xml:space="preserve"> druk uit te oefenen op derde landen om hun aanbestedingsmarkten toegankelijker te maken voor Europese </w:t>
      </w:r>
      <w:r w:rsidRPr="00225637" w:rsidR="00703004">
        <w:rPr>
          <w:rFonts w:ascii="Times New Roman" w:hAnsi="Times New Roman"/>
          <w:sz w:val="24"/>
        </w:rPr>
        <w:t>ondernemers</w:t>
      </w:r>
      <w:r w:rsidRPr="00225637" w:rsidR="004C0BFD">
        <w:rPr>
          <w:rFonts w:ascii="Times New Roman" w:hAnsi="Times New Roman"/>
          <w:sz w:val="24"/>
        </w:rPr>
        <w:t xml:space="preserve">. Daarmee is </w:t>
      </w:r>
      <w:r w:rsidRPr="00225637">
        <w:rPr>
          <w:rFonts w:ascii="Times New Roman" w:hAnsi="Times New Roman"/>
          <w:sz w:val="24"/>
        </w:rPr>
        <w:t xml:space="preserve">de </w:t>
      </w:r>
      <w:r w:rsidRPr="00225637" w:rsidR="004C0BFD">
        <w:rPr>
          <w:rFonts w:ascii="Times New Roman" w:hAnsi="Times New Roman"/>
          <w:sz w:val="24"/>
        </w:rPr>
        <w:t>IIO</w:t>
      </w:r>
      <w:r w:rsidRPr="00225637">
        <w:rPr>
          <w:rFonts w:ascii="Times New Roman" w:hAnsi="Times New Roman"/>
          <w:sz w:val="24"/>
        </w:rPr>
        <w:t>-verordening</w:t>
      </w:r>
      <w:r w:rsidRPr="00225637" w:rsidR="004C0BFD">
        <w:rPr>
          <w:rFonts w:ascii="Times New Roman" w:hAnsi="Times New Roman"/>
          <w:sz w:val="24"/>
        </w:rPr>
        <w:t xml:space="preserve"> offensiever van aard dan andere handelspolitieke instrumenten van de EU</w:t>
      </w:r>
      <w:r w:rsidRPr="00225637" w:rsidR="00C1239C">
        <w:rPr>
          <w:rFonts w:ascii="Times New Roman" w:hAnsi="Times New Roman"/>
          <w:sz w:val="24"/>
        </w:rPr>
        <w:t xml:space="preserve"> en versterkt de verordening de positie van de EU om haar handelspolitieke belangen op een assertievere manier te verdedigen. </w:t>
      </w:r>
    </w:p>
    <w:p w:rsidRPr="00225637" w:rsidR="004C0BFD" w:rsidP="700B24DF" w:rsidRDefault="004C0BFD" w14:paraId="0B8617C1" w14:textId="77777777">
      <w:pPr>
        <w:spacing w:line="240" w:lineRule="auto"/>
        <w:rPr>
          <w:rFonts w:ascii="Times New Roman" w:hAnsi="Times New Roman"/>
          <w:i/>
          <w:iCs/>
          <w:sz w:val="24"/>
        </w:rPr>
      </w:pPr>
    </w:p>
    <w:p w:rsidRPr="00225637" w:rsidR="00826CA3" w:rsidP="700B24DF" w:rsidRDefault="001C223C" w14:paraId="76EDCA4E" w14:textId="1F4F96F0">
      <w:pPr>
        <w:spacing w:line="240" w:lineRule="auto"/>
        <w:rPr>
          <w:rFonts w:ascii="Times New Roman" w:hAnsi="Times New Roman"/>
          <w:i/>
          <w:iCs/>
          <w:sz w:val="24"/>
        </w:rPr>
      </w:pPr>
      <w:r w:rsidRPr="00225637">
        <w:rPr>
          <w:rFonts w:ascii="Times New Roman" w:hAnsi="Times New Roman"/>
          <w:b/>
          <w:bCs/>
          <w:i/>
          <w:iCs/>
          <w:sz w:val="24"/>
        </w:rPr>
        <w:t>15)</w:t>
      </w:r>
      <w:r w:rsidRPr="00225637">
        <w:rPr>
          <w:rFonts w:ascii="Times New Roman" w:hAnsi="Times New Roman"/>
          <w:i/>
          <w:iCs/>
          <w:sz w:val="24"/>
        </w:rPr>
        <w:t xml:space="preserve"> </w:t>
      </w:r>
      <w:r w:rsidRPr="00225637" w:rsidR="700B24DF">
        <w:rPr>
          <w:rFonts w:ascii="Times New Roman" w:hAnsi="Times New Roman"/>
          <w:i/>
          <w:iCs/>
          <w:sz w:val="24"/>
        </w:rPr>
        <w:t>Kan de regering een paar voorbeelden of casussen schetsen waarbij dit instrument zou worden ingezet en daarbij aangeven wat precies de gevolgen van het inzetten van het instrument zouden zijn?</w:t>
      </w:r>
    </w:p>
    <w:p w:rsidRPr="00225637" w:rsidR="00D00026" w:rsidP="700B24DF" w:rsidRDefault="00D00026" w14:paraId="0C19C345" w14:textId="77777777">
      <w:pPr>
        <w:spacing w:line="240" w:lineRule="auto"/>
        <w:rPr>
          <w:rFonts w:ascii="Times New Roman" w:hAnsi="Times New Roman"/>
          <w:sz w:val="24"/>
        </w:rPr>
      </w:pPr>
    </w:p>
    <w:p w:rsidRPr="00225637" w:rsidR="0014372C" w:rsidP="00D2464C" w:rsidRDefault="009800E6" w14:paraId="79ADCDCD" w14:textId="79973A8A">
      <w:pPr>
        <w:spacing w:line="240" w:lineRule="auto"/>
        <w:rPr>
          <w:rFonts w:ascii="Times New Roman" w:hAnsi="Times New Roman"/>
          <w:sz w:val="24"/>
        </w:rPr>
      </w:pPr>
      <w:r w:rsidRPr="00225637">
        <w:rPr>
          <w:rFonts w:ascii="Times New Roman" w:hAnsi="Times New Roman"/>
          <w:sz w:val="24"/>
        </w:rPr>
        <w:t xml:space="preserve">Een concreet voorbeeld van inzet van </w:t>
      </w:r>
      <w:r w:rsidRPr="00225637" w:rsidR="00357F1C">
        <w:rPr>
          <w:rFonts w:ascii="Times New Roman" w:hAnsi="Times New Roman"/>
          <w:sz w:val="24"/>
        </w:rPr>
        <w:t xml:space="preserve">de </w:t>
      </w:r>
      <w:r w:rsidRPr="00225637">
        <w:rPr>
          <w:rFonts w:ascii="Times New Roman" w:hAnsi="Times New Roman"/>
          <w:sz w:val="24"/>
        </w:rPr>
        <w:t>IIO</w:t>
      </w:r>
      <w:r w:rsidRPr="00225637" w:rsidR="00357F1C">
        <w:rPr>
          <w:rFonts w:ascii="Times New Roman" w:hAnsi="Times New Roman"/>
          <w:sz w:val="24"/>
        </w:rPr>
        <w:t>-verordening</w:t>
      </w:r>
      <w:r w:rsidRPr="00225637">
        <w:rPr>
          <w:rFonts w:ascii="Times New Roman" w:hAnsi="Times New Roman"/>
          <w:sz w:val="24"/>
        </w:rPr>
        <w:t xml:space="preserve"> betreft de IIO-maatregel die de EU sinds 30 juni jl. voor Chinese aanbieders van medische apparatuur toepast. Het gaat hierbij om de eerste inzet van </w:t>
      </w:r>
      <w:r w:rsidRPr="00225637" w:rsidR="00357F1C">
        <w:rPr>
          <w:rFonts w:ascii="Times New Roman" w:hAnsi="Times New Roman"/>
          <w:sz w:val="24"/>
        </w:rPr>
        <w:t xml:space="preserve">de </w:t>
      </w:r>
      <w:r w:rsidRPr="00225637">
        <w:rPr>
          <w:rFonts w:ascii="Times New Roman" w:hAnsi="Times New Roman"/>
          <w:sz w:val="24"/>
        </w:rPr>
        <w:t>IIO</w:t>
      </w:r>
      <w:r w:rsidRPr="00225637" w:rsidR="00357F1C">
        <w:rPr>
          <w:rFonts w:ascii="Times New Roman" w:hAnsi="Times New Roman"/>
          <w:sz w:val="24"/>
        </w:rPr>
        <w:t>-verordening</w:t>
      </w:r>
      <w:r w:rsidRPr="00225637">
        <w:rPr>
          <w:rFonts w:ascii="Times New Roman" w:hAnsi="Times New Roman"/>
          <w:sz w:val="24"/>
        </w:rPr>
        <w:t xml:space="preserve"> en betekent dat Europese aanbestedende diensten Chinese aanbieders van medische apparatuur dien</w:t>
      </w:r>
      <w:r w:rsidRPr="00225637" w:rsidR="0064336E">
        <w:rPr>
          <w:rFonts w:ascii="Times New Roman" w:hAnsi="Times New Roman"/>
          <w:sz w:val="24"/>
        </w:rPr>
        <w:t>en</w:t>
      </w:r>
      <w:r w:rsidRPr="00225637">
        <w:rPr>
          <w:rFonts w:ascii="Times New Roman" w:hAnsi="Times New Roman"/>
          <w:sz w:val="24"/>
        </w:rPr>
        <w:t xml:space="preserve"> uit te sluiten van deelname aan Europese aanbestedingen met een</w:t>
      </w:r>
      <w:r w:rsidRPr="00225637" w:rsidR="00DF1793">
        <w:rPr>
          <w:rFonts w:ascii="Times New Roman" w:hAnsi="Times New Roman"/>
          <w:sz w:val="24"/>
        </w:rPr>
        <w:t xml:space="preserve"> geraamde</w:t>
      </w:r>
      <w:r w:rsidRPr="00225637">
        <w:rPr>
          <w:rFonts w:ascii="Times New Roman" w:hAnsi="Times New Roman"/>
          <w:sz w:val="24"/>
        </w:rPr>
        <w:t xml:space="preserve"> waarde van meer dan vijf miljoen euro.</w:t>
      </w:r>
      <w:r w:rsidRPr="00225637" w:rsidR="00D00026">
        <w:rPr>
          <w:rStyle w:val="Voetnootmarkering"/>
          <w:rFonts w:ascii="Times New Roman" w:hAnsi="Times New Roman"/>
          <w:sz w:val="24"/>
        </w:rPr>
        <w:footnoteReference w:id="16"/>
      </w:r>
      <w:r w:rsidRPr="00225637" w:rsidR="00D00026">
        <w:rPr>
          <w:rFonts w:ascii="Times New Roman" w:hAnsi="Times New Roman"/>
          <w:sz w:val="24"/>
        </w:rPr>
        <w:t xml:space="preserve"> </w:t>
      </w:r>
      <w:r w:rsidRPr="00225637">
        <w:rPr>
          <w:rFonts w:ascii="Times New Roman" w:hAnsi="Times New Roman"/>
          <w:sz w:val="24"/>
        </w:rPr>
        <w:t>Deze IIO-maatregel</w:t>
      </w:r>
      <w:r w:rsidRPr="00225637" w:rsidR="00D2464C">
        <w:rPr>
          <w:rFonts w:ascii="Times New Roman" w:hAnsi="Times New Roman"/>
          <w:sz w:val="24"/>
        </w:rPr>
        <w:t xml:space="preserve"> volgt </w:t>
      </w:r>
      <w:r w:rsidRPr="00225637" w:rsidR="00D00026">
        <w:rPr>
          <w:rFonts w:ascii="Times New Roman" w:hAnsi="Times New Roman"/>
          <w:sz w:val="24"/>
        </w:rPr>
        <w:t xml:space="preserve">op een onderzoek </w:t>
      </w:r>
      <w:r w:rsidRPr="00225637" w:rsidR="00861D52">
        <w:rPr>
          <w:rFonts w:ascii="Times New Roman" w:hAnsi="Times New Roman"/>
          <w:sz w:val="24"/>
        </w:rPr>
        <w:t xml:space="preserve">van de </w:t>
      </w:r>
      <w:r w:rsidRPr="00225637" w:rsidR="006F1A8F">
        <w:rPr>
          <w:rFonts w:ascii="Times New Roman" w:hAnsi="Times New Roman"/>
          <w:sz w:val="24"/>
        </w:rPr>
        <w:t>Commissie</w:t>
      </w:r>
      <w:r w:rsidRPr="00225637" w:rsidR="00861D52">
        <w:rPr>
          <w:rFonts w:ascii="Times New Roman" w:hAnsi="Times New Roman"/>
          <w:sz w:val="24"/>
        </w:rPr>
        <w:t xml:space="preserve"> </w:t>
      </w:r>
      <w:r w:rsidRPr="00225637" w:rsidR="00D00026">
        <w:rPr>
          <w:rFonts w:ascii="Times New Roman" w:hAnsi="Times New Roman"/>
          <w:sz w:val="24"/>
        </w:rPr>
        <w:t>naar de</w:t>
      </w:r>
      <w:r w:rsidRPr="00225637" w:rsidR="00EC39FD">
        <w:rPr>
          <w:rFonts w:ascii="Times New Roman" w:hAnsi="Times New Roman"/>
          <w:sz w:val="24"/>
        </w:rPr>
        <w:t xml:space="preserve"> toegang voor Europese </w:t>
      </w:r>
      <w:r w:rsidRPr="00225637" w:rsidR="00703004">
        <w:rPr>
          <w:rFonts w:ascii="Times New Roman" w:hAnsi="Times New Roman"/>
          <w:sz w:val="24"/>
        </w:rPr>
        <w:t xml:space="preserve">ondernemers </w:t>
      </w:r>
      <w:r w:rsidRPr="00225637" w:rsidR="00EC39FD">
        <w:rPr>
          <w:rFonts w:ascii="Times New Roman" w:hAnsi="Times New Roman"/>
          <w:sz w:val="24"/>
        </w:rPr>
        <w:t>tot de</w:t>
      </w:r>
      <w:r w:rsidRPr="00225637" w:rsidR="00D00026">
        <w:rPr>
          <w:rFonts w:ascii="Times New Roman" w:hAnsi="Times New Roman"/>
          <w:sz w:val="24"/>
        </w:rPr>
        <w:t xml:space="preserve"> Chinese aanbestedingsmarkt voor medische apparatuur</w:t>
      </w:r>
      <w:r w:rsidRPr="00225637" w:rsidR="00EC39FD">
        <w:rPr>
          <w:rFonts w:ascii="Times New Roman" w:hAnsi="Times New Roman"/>
          <w:sz w:val="24"/>
        </w:rPr>
        <w:t>. Op basis van dat onderzoek</w:t>
      </w:r>
      <w:r w:rsidRPr="00225637" w:rsidR="00D00026">
        <w:rPr>
          <w:rFonts w:ascii="Times New Roman" w:hAnsi="Times New Roman"/>
          <w:sz w:val="24"/>
        </w:rPr>
        <w:t xml:space="preserve"> concludeert </w:t>
      </w:r>
      <w:r w:rsidRPr="00225637" w:rsidR="00EC39FD">
        <w:rPr>
          <w:rFonts w:ascii="Times New Roman" w:hAnsi="Times New Roman"/>
          <w:sz w:val="24"/>
        </w:rPr>
        <w:t xml:space="preserve">de Commissie </w:t>
      </w:r>
      <w:r w:rsidRPr="00225637" w:rsidR="00D00026">
        <w:rPr>
          <w:rFonts w:ascii="Times New Roman" w:hAnsi="Times New Roman"/>
          <w:sz w:val="24"/>
        </w:rPr>
        <w:t xml:space="preserve">dat Europese </w:t>
      </w:r>
      <w:r w:rsidRPr="00225637" w:rsidR="00703004">
        <w:rPr>
          <w:rFonts w:ascii="Times New Roman" w:hAnsi="Times New Roman"/>
          <w:sz w:val="24"/>
        </w:rPr>
        <w:t xml:space="preserve">ondernemers </w:t>
      </w:r>
      <w:r w:rsidRPr="00225637" w:rsidR="00D00026">
        <w:rPr>
          <w:rFonts w:ascii="Times New Roman" w:hAnsi="Times New Roman"/>
          <w:sz w:val="24"/>
        </w:rPr>
        <w:t xml:space="preserve">op wijdverspreide en systematische </w:t>
      </w:r>
      <w:r w:rsidRPr="00225637" w:rsidR="00D965E6">
        <w:rPr>
          <w:rFonts w:ascii="Times New Roman" w:hAnsi="Times New Roman"/>
          <w:sz w:val="24"/>
        </w:rPr>
        <w:t xml:space="preserve">wijze </w:t>
      </w:r>
      <w:r w:rsidRPr="00225637" w:rsidR="00D00026">
        <w:rPr>
          <w:rFonts w:ascii="Times New Roman" w:hAnsi="Times New Roman"/>
          <w:sz w:val="24"/>
        </w:rPr>
        <w:t>worden benadeeld</w:t>
      </w:r>
      <w:r w:rsidRPr="00225637" w:rsidR="00D312BF">
        <w:rPr>
          <w:rFonts w:ascii="Times New Roman" w:hAnsi="Times New Roman"/>
          <w:sz w:val="24"/>
        </w:rPr>
        <w:t xml:space="preserve"> en </w:t>
      </w:r>
      <w:r w:rsidRPr="00225637" w:rsidR="00861D52">
        <w:rPr>
          <w:rFonts w:ascii="Times New Roman" w:hAnsi="Times New Roman"/>
          <w:sz w:val="24"/>
        </w:rPr>
        <w:t xml:space="preserve">dat </w:t>
      </w:r>
      <w:r w:rsidRPr="00225637" w:rsidR="00D312BF">
        <w:rPr>
          <w:rFonts w:ascii="Times New Roman" w:hAnsi="Times New Roman"/>
          <w:sz w:val="24"/>
        </w:rPr>
        <w:t>dit voldoende aanleiding geeft om een IIO-maatregel toe te passen</w:t>
      </w:r>
      <w:r w:rsidRPr="00225637" w:rsidR="00D2464C">
        <w:rPr>
          <w:rFonts w:ascii="Times New Roman" w:hAnsi="Times New Roman"/>
          <w:sz w:val="24"/>
        </w:rPr>
        <w:t>.</w:t>
      </w:r>
      <w:r w:rsidRPr="00225637" w:rsidDel="009800E6" w:rsidR="00D2464C">
        <w:rPr>
          <w:rFonts w:ascii="Times New Roman" w:hAnsi="Times New Roman"/>
          <w:sz w:val="24"/>
        </w:rPr>
        <w:t xml:space="preserve"> </w:t>
      </w:r>
      <w:r w:rsidRPr="00225637" w:rsidR="00D00026">
        <w:rPr>
          <w:rFonts w:ascii="Times New Roman" w:hAnsi="Times New Roman"/>
          <w:sz w:val="24"/>
        </w:rPr>
        <w:t xml:space="preserve">Bij de </w:t>
      </w:r>
      <w:r w:rsidRPr="00225637" w:rsidR="00DF1793">
        <w:rPr>
          <w:rFonts w:ascii="Times New Roman" w:hAnsi="Times New Roman"/>
          <w:sz w:val="24"/>
        </w:rPr>
        <w:t xml:space="preserve">vaststelling </w:t>
      </w:r>
      <w:r w:rsidRPr="00225637" w:rsidR="00D00026">
        <w:rPr>
          <w:rFonts w:ascii="Times New Roman" w:hAnsi="Times New Roman"/>
          <w:sz w:val="24"/>
        </w:rPr>
        <w:t>van deze IIO-maatrege</w:t>
      </w:r>
      <w:r w:rsidRPr="00225637" w:rsidR="00D2464C">
        <w:rPr>
          <w:rFonts w:ascii="Times New Roman" w:hAnsi="Times New Roman"/>
          <w:sz w:val="24"/>
        </w:rPr>
        <w:t>l</w:t>
      </w:r>
      <w:r w:rsidRPr="00225637" w:rsidR="00D00026">
        <w:rPr>
          <w:rFonts w:ascii="Times New Roman" w:hAnsi="Times New Roman"/>
          <w:sz w:val="24"/>
        </w:rPr>
        <w:t xml:space="preserve"> heeft de </w:t>
      </w:r>
      <w:r w:rsidRPr="00225637" w:rsidR="00DF1793">
        <w:rPr>
          <w:rFonts w:ascii="Times New Roman" w:hAnsi="Times New Roman"/>
          <w:sz w:val="24"/>
        </w:rPr>
        <w:t xml:space="preserve">Commissie </w:t>
      </w:r>
      <w:r w:rsidRPr="00225637" w:rsidR="00D00026">
        <w:rPr>
          <w:rFonts w:ascii="Times New Roman" w:hAnsi="Times New Roman"/>
          <w:sz w:val="24"/>
        </w:rPr>
        <w:t>specifiek de proportionaliteit, de beschikbaarheid van alternatieve toeleveranciers en de verwachte impact op de EU beoordeeld.</w:t>
      </w:r>
      <w:r w:rsidRPr="00225637" w:rsidR="00D2464C">
        <w:rPr>
          <w:rFonts w:ascii="Times New Roman" w:hAnsi="Times New Roman"/>
          <w:sz w:val="24"/>
        </w:rPr>
        <w:t xml:space="preserve"> </w:t>
      </w:r>
      <w:r w:rsidRPr="00225637" w:rsidR="00D312BF">
        <w:rPr>
          <w:rFonts w:ascii="Times New Roman" w:hAnsi="Times New Roman"/>
          <w:sz w:val="24"/>
        </w:rPr>
        <w:t xml:space="preserve">Daarbij </w:t>
      </w:r>
      <w:r w:rsidRPr="00225637" w:rsidR="00861D52">
        <w:rPr>
          <w:rFonts w:ascii="Times New Roman" w:hAnsi="Times New Roman"/>
          <w:sz w:val="24"/>
        </w:rPr>
        <w:t xml:space="preserve">verwacht de </w:t>
      </w:r>
      <w:r w:rsidRPr="00225637" w:rsidR="00DF1793">
        <w:rPr>
          <w:rFonts w:ascii="Times New Roman" w:hAnsi="Times New Roman"/>
          <w:sz w:val="24"/>
        </w:rPr>
        <w:t xml:space="preserve">Commissie </w:t>
      </w:r>
      <w:r w:rsidRPr="00225637" w:rsidR="00861D52">
        <w:rPr>
          <w:rFonts w:ascii="Times New Roman" w:hAnsi="Times New Roman"/>
          <w:sz w:val="24"/>
        </w:rPr>
        <w:t xml:space="preserve">dat </w:t>
      </w:r>
      <w:r w:rsidRPr="00225637" w:rsidR="00D312BF">
        <w:rPr>
          <w:rFonts w:ascii="Times New Roman" w:hAnsi="Times New Roman"/>
          <w:sz w:val="24"/>
        </w:rPr>
        <w:t xml:space="preserve">eventuele </w:t>
      </w:r>
      <w:r w:rsidRPr="00225637" w:rsidR="00861D52">
        <w:rPr>
          <w:rFonts w:ascii="Times New Roman" w:hAnsi="Times New Roman"/>
          <w:sz w:val="24"/>
        </w:rPr>
        <w:t xml:space="preserve">voor de EU </w:t>
      </w:r>
      <w:r w:rsidRPr="00225637" w:rsidR="00D312BF">
        <w:rPr>
          <w:rFonts w:ascii="Times New Roman" w:hAnsi="Times New Roman"/>
          <w:sz w:val="24"/>
        </w:rPr>
        <w:t xml:space="preserve">nadelige effecten van </w:t>
      </w:r>
      <w:r w:rsidRPr="00225637">
        <w:rPr>
          <w:rFonts w:ascii="Times New Roman" w:hAnsi="Times New Roman"/>
          <w:sz w:val="24"/>
        </w:rPr>
        <w:t>de IIO</w:t>
      </w:r>
      <w:r w:rsidRPr="00225637" w:rsidR="00C43A70">
        <w:rPr>
          <w:rFonts w:ascii="Times New Roman" w:hAnsi="Times New Roman"/>
          <w:sz w:val="24"/>
        </w:rPr>
        <w:t>-</w:t>
      </w:r>
      <w:r w:rsidRPr="00225637">
        <w:rPr>
          <w:rFonts w:ascii="Times New Roman" w:hAnsi="Times New Roman"/>
          <w:sz w:val="24"/>
        </w:rPr>
        <w:t>maatregel</w:t>
      </w:r>
      <w:r w:rsidRPr="00225637" w:rsidR="00D312BF">
        <w:rPr>
          <w:rFonts w:ascii="Times New Roman" w:hAnsi="Times New Roman"/>
          <w:sz w:val="24"/>
        </w:rPr>
        <w:t xml:space="preserve"> </w:t>
      </w:r>
      <w:r w:rsidRPr="00225637" w:rsidR="00861D52">
        <w:rPr>
          <w:rFonts w:ascii="Times New Roman" w:hAnsi="Times New Roman"/>
          <w:sz w:val="24"/>
        </w:rPr>
        <w:t>in verhouding tot de v</w:t>
      </w:r>
      <w:r w:rsidRPr="00225637" w:rsidR="00D312BF">
        <w:rPr>
          <w:rFonts w:ascii="Times New Roman" w:hAnsi="Times New Roman"/>
          <w:sz w:val="24"/>
        </w:rPr>
        <w:t xml:space="preserve">erwachte effectiviteit </w:t>
      </w:r>
      <w:r w:rsidRPr="00225637">
        <w:rPr>
          <w:rFonts w:ascii="Times New Roman" w:hAnsi="Times New Roman"/>
          <w:sz w:val="24"/>
        </w:rPr>
        <w:t xml:space="preserve">staan </w:t>
      </w:r>
      <w:r w:rsidRPr="00225637" w:rsidR="00EC39FD">
        <w:rPr>
          <w:rFonts w:ascii="Times New Roman" w:hAnsi="Times New Roman"/>
          <w:sz w:val="24"/>
        </w:rPr>
        <w:t>van de IIO-maatregel</w:t>
      </w:r>
      <w:r w:rsidRPr="00225637" w:rsidR="00D312BF">
        <w:rPr>
          <w:rFonts w:ascii="Times New Roman" w:hAnsi="Times New Roman"/>
          <w:sz w:val="24"/>
        </w:rPr>
        <w:t xml:space="preserve">. </w:t>
      </w:r>
    </w:p>
    <w:p w:rsidRPr="00225637" w:rsidR="0077723A" w:rsidP="00826CA3" w:rsidRDefault="0077723A" w14:paraId="2E7B0428" w14:textId="4C4D813C">
      <w:pPr>
        <w:spacing w:line="240" w:lineRule="auto"/>
        <w:rPr>
          <w:rFonts w:ascii="Times New Roman" w:hAnsi="Times New Roman"/>
          <w:sz w:val="24"/>
        </w:rPr>
      </w:pPr>
    </w:p>
    <w:p w:rsidRPr="00225637" w:rsidR="00826CA3" w:rsidP="00826CA3" w:rsidRDefault="001C223C" w14:paraId="404609E8" w14:textId="061D6802">
      <w:pPr>
        <w:spacing w:line="240" w:lineRule="auto"/>
        <w:rPr>
          <w:rFonts w:ascii="Times New Roman" w:hAnsi="Times New Roman"/>
          <w:i/>
          <w:iCs/>
          <w:sz w:val="24"/>
        </w:rPr>
      </w:pPr>
      <w:r w:rsidRPr="00225637">
        <w:rPr>
          <w:rFonts w:ascii="Times New Roman" w:hAnsi="Times New Roman"/>
          <w:b/>
          <w:bCs/>
          <w:i/>
          <w:iCs/>
          <w:sz w:val="24"/>
        </w:rPr>
        <w:t>16</w:t>
      </w:r>
      <w:r w:rsidRPr="00225637" w:rsidR="00851AEC">
        <w:rPr>
          <w:rFonts w:ascii="Times New Roman" w:hAnsi="Times New Roman"/>
          <w:b/>
          <w:bCs/>
          <w:i/>
          <w:iCs/>
          <w:sz w:val="24"/>
        </w:rPr>
        <w:t xml:space="preserve"> en 17</w:t>
      </w:r>
      <w:r w:rsidRPr="00225637">
        <w:rPr>
          <w:rFonts w:ascii="Times New Roman" w:hAnsi="Times New Roman"/>
          <w:b/>
          <w:bCs/>
          <w:i/>
          <w:iCs/>
          <w:sz w:val="24"/>
        </w:rPr>
        <w:t>)</w:t>
      </w:r>
      <w:r w:rsidRPr="00225637">
        <w:rPr>
          <w:rFonts w:ascii="Times New Roman" w:hAnsi="Times New Roman"/>
          <w:i/>
          <w:iCs/>
          <w:sz w:val="24"/>
        </w:rPr>
        <w:t xml:space="preserve"> </w:t>
      </w:r>
      <w:r w:rsidRPr="00225637" w:rsidR="700B24DF">
        <w:rPr>
          <w:rFonts w:ascii="Times New Roman" w:hAnsi="Times New Roman"/>
          <w:i/>
          <w:iCs/>
          <w:sz w:val="24"/>
        </w:rPr>
        <w:t xml:space="preserve">De leden van de GroenLinks-PvdA-fractie begrijpen dat lidstaten onder artikel 7 de mogelijkheid hebben om enkele aanbestedende diensten vrij te stellen. Klopt het dat de regering hier geen gebruik van maakt? Heeft de regering </w:t>
      </w:r>
      <w:r w:rsidRPr="00225637" w:rsidR="700B24DF">
        <w:rPr>
          <w:rFonts w:ascii="Times New Roman" w:hAnsi="Times New Roman"/>
          <w:i/>
          <w:iCs/>
          <w:sz w:val="24"/>
        </w:rPr>
        <w:lastRenderedPageBreak/>
        <w:t>overwogen om hier bepaalde sectoren of aanbestedende diensten onder te brengen en dus uit te zonderen? Waarom wel of niet?</w:t>
      </w:r>
    </w:p>
    <w:p w:rsidRPr="00225637" w:rsidR="000316BB" w:rsidP="00826CA3" w:rsidRDefault="000316BB" w14:paraId="0EB0A18A" w14:textId="77777777">
      <w:pPr>
        <w:spacing w:line="240" w:lineRule="auto"/>
        <w:rPr>
          <w:rFonts w:ascii="Times New Roman" w:hAnsi="Times New Roman"/>
          <w:sz w:val="24"/>
        </w:rPr>
      </w:pPr>
    </w:p>
    <w:p w:rsidRPr="00225637" w:rsidR="000316BB" w:rsidP="00826CA3" w:rsidRDefault="4C520B2C" w14:paraId="77922B39" w14:textId="352A26D4">
      <w:pPr>
        <w:spacing w:line="240" w:lineRule="auto"/>
        <w:rPr>
          <w:rFonts w:ascii="Times New Roman" w:hAnsi="Times New Roman"/>
          <w:sz w:val="24"/>
        </w:rPr>
      </w:pPr>
      <w:r w:rsidRPr="00225637">
        <w:rPr>
          <w:rFonts w:ascii="Times New Roman" w:hAnsi="Times New Roman"/>
          <w:sz w:val="24"/>
        </w:rPr>
        <w:t xml:space="preserve">Het klopt dat een lidstaat een verzoek kan indienen om kleine </w:t>
      </w:r>
      <w:r w:rsidRPr="00225637" w:rsidR="00EE7FB5">
        <w:rPr>
          <w:rFonts w:ascii="Times New Roman" w:hAnsi="Times New Roman"/>
          <w:sz w:val="24"/>
        </w:rPr>
        <w:t xml:space="preserve">lokale </w:t>
      </w:r>
      <w:r w:rsidRPr="00225637">
        <w:rPr>
          <w:rFonts w:ascii="Times New Roman" w:hAnsi="Times New Roman"/>
          <w:sz w:val="24"/>
        </w:rPr>
        <w:t xml:space="preserve">aanbestedende diensten in het geheel uit te zonderen van de toepassing van IIO-maatregelen. Er is destijds gekeken welke aanbestedende diensten mogelijk onder de vrijstelling kunnen vallen. Dit zijn in Nederland enkel de kleinere gemeenten (tot 50.000 inwoners). Het aantal aanbestedingen dat deze gemeenten doet boven de gestelde drempels is laag, zie ook het antwoord op vraag 8. </w:t>
      </w:r>
      <w:r w:rsidRPr="00225637" w:rsidR="000C7722">
        <w:rPr>
          <w:rFonts w:ascii="Times New Roman" w:hAnsi="Times New Roman"/>
          <w:sz w:val="24"/>
        </w:rPr>
        <w:t>EZ en BHO hebben ervoor gekoz</w:t>
      </w:r>
      <w:r w:rsidRPr="00225637" w:rsidR="00EE7FB5">
        <w:rPr>
          <w:rFonts w:ascii="Times New Roman" w:hAnsi="Times New Roman"/>
          <w:sz w:val="24"/>
        </w:rPr>
        <w:t>en</w:t>
      </w:r>
      <w:r w:rsidRPr="00225637">
        <w:rPr>
          <w:rFonts w:ascii="Times New Roman" w:hAnsi="Times New Roman"/>
          <w:sz w:val="24"/>
        </w:rPr>
        <w:t xml:space="preserve"> om te wachten tot de eerste maatregel onder de IIO-verordening van kracht zou zijn en de impact daarvan te bekijken. De eerste IIO-maatregel is inmiddels in werking getreden, maar ziet feitelijk enkel op academische ziekenhuizen, gezien deze is gericht op de inkoop van medische apparatuur. Indien er een IIO-maatregel ingevoerd wordt die ook toegepast moet worden door gemeenten, zal gekeken worden of het nodig is deze uitzondering aan te vragen.</w:t>
      </w:r>
    </w:p>
    <w:p w:rsidRPr="00225637" w:rsidR="00B9588B" w:rsidP="005A549B" w:rsidRDefault="00B9588B" w14:paraId="4A9E8B2F" w14:textId="3CE72394">
      <w:pPr>
        <w:spacing w:line="240" w:lineRule="auto"/>
        <w:rPr>
          <w:rFonts w:ascii="Times New Roman" w:hAnsi="Times New Roman"/>
          <w:sz w:val="24"/>
        </w:rPr>
      </w:pPr>
    </w:p>
    <w:p w:rsidRPr="00225637" w:rsidR="005F5368" w:rsidP="005F5368" w:rsidRDefault="00B83792" w14:paraId="5E1E6C12" w14:textId="25F9022A">
      <w:pPr>
        <w:spacing w:line="240" w:lineRule="auto"/>
        <w:rPr>
          <w:rFonts w:ascii="Times New Roman" w:hAnsi="Times New Roman"/>
          <w:i/>
          <w:sz w:val="24"/>
        </w:rPr>
      </w:pPr>
      <w:r w:rsidRPr="00225637">
        <w:rPr>
          <w:rFonts w:ascii="Times New Roman" w:hAnsi="Times New Roman"/>
          <w:b/>
          <w:bCs/>
          <w:i/>
          <w:iCs/>
          <w:sz w:val="24"/>
        </w:rPr>
        <w:t>18</w:t>
      </w:r>
      <w:r w:rsidRPr="00225637" w:rsidR="00016EF6">
        <w:rPr>
          <w:rFonts w:ascii="Times New Roman" w:hAnsi="Times New Roman"/>
          <w:b/>
          <w:bCs/>
          <w:i/>
          <w:iCs/>
          <w:sz w:val="24"/>
        </w:rPr>
        <w:t xml:space="preserve">, </w:t>
      </w:r>
      <w:r w:rsidRPr="00225637" w:rsidR="00D965E6">
        <w:rPr>
          <w:rFonts w:ascii="Times New Roman" w:hAnsi="Times New Roman"/>
          <w:b/>
          <w:bCs/>
          <w:i/>
          <w:iCs/>
          <w:sz w:val="24"/>
        </w:rPr>
        <w:t xml:space="preserve">19 en </w:t>
      </w:r>
      <w:r w:rsidRPr="00225637" w:rsidR="00016EF6">
        <w:rPr>
          <w:rFonts w:ascii="Times New Roman" w:hAnsi="Times New Roman"/>
          <w:b/>
          <w:bCs/>
          <w:i/>
          <w:iCs/>
          <w:sz w:val="24"/>
        </w:rPr>
        <w:t>20</w:t>
      </w:r>
      <w:r w:rsidRPr="00225637">
        <w:rPr>
          <w:rFonts w:ascii="Times New Roman" w:hAnsi="Times New Roman"/>
          <w:b/>
          <w:bCs/>
          <w:i/>
          <w:iCs/>
          <w:sz w:val="24"/>
        </w:rPr>
        <w:t>)</w:t>
      </w:r>
      <w:r w:rsidRPr="00225637">
        <w:rPr>
          <w:rFonts w:ascii="Times New Roman" w:hAnsi="Times New Roman"/>
          <w:i/>
          <w:iCs/>
          <w:sz w:val="24"/>
        </w:rPr>
        <w:t xml:space="preserve"> </w:t>
      </w:r>
      <w:r w:rsidRPr="00225637" w:rsidR="700B24DF">
        <w:rPr>
          <w:rFonts w:ascii="Times New Roman" w:hAnsi="Times New Roman"/>
          <w:i/>
          <w:iCs/>
          <w:sz w:val="24"/>
        </w:rPr>
        <w:t>De leden van de CDA-fractie vragen in hoeverre het IIO daadwerkelijk ingezet wordt. Kan de regering daar voorbeelden van geven? Indien ja, kan de regering daarbij ook aangeven hoe een dergelijke situatie anders zal uitpakken als het wetsvoorstel inwerking is getreden?</w:t>
      </w:r>
    </w:p>
    <w:p w:rsidRPr="00225637" w:rsidR="003C3D3E" w:rsidP="005F5368" w:rsidRDefault="003C3D3E" w14:paraId="76FB5169" w14:textId="77777777">
      <w:pPr>
        <w:spacing w:line="240" w:lineRule="auto"/>
        <w:rPr>
          <w:rFonts w:ascii="Times New Roman" w:hAnsi="Times New Roman"/>
          <w:sz w:val="24"/>
        </w:rPr>
      </w:pPr>
    </w:p>
    <w:p w:rsidRPr="00225637" w:rsidR="003C3D3E" w:rsidP="005F5368" w:rsidRDefault="0234C1A9" w14:paraId="1C501B91" w14:textId="3F7961B7">
      <w:pPr>
        <w:spacing w:line="240" w:lineRule="auto"/>
        <w:rPr>
          <w:rFonts w:ascii="Times New Roman" w:hAnsi="Times New Roman"/>
          <w:sz w:val="24"/>
        </w:rPr>
      </w:pPr>
      <w:r w:rsidRPr="00225637">
        <w:rPr>
          <w:rFonts w:ascii="Times New Roman" w:hAnsi="Times New Roman"/>
          <w:sz w:val="24"/>
        </w:rPr>
        <w:t xml:space="preserve">Voor het voorbeeld van een IIO-maatregel zie het antwoord op vraag 15. Het wetsvoorstel zal geen impact hebben op de inzet van IIO-maatregelen. Het wetsvoorstel voorziet slechts in de mogelijkheid om bij of krachtens algemene maatregel van bestuur nadere regels te stellen die nodig zijn ter uitvoering van de IIO-verordening. </w:t>
      </w:r>
      <w:r w:rsidRPr="00225637" w:rsidR="00EE7FB5">
        <w:rPr>
          <w:rFonts w:ascii="Times New Roman" w:hAnsi="Times New Roman"/>
          <w:sz w:val="24"/>
        </w:rPr>
        <w:t>Deze mogelijkheid is beperkt tot</w:t>
      </w:r>
      <w:r w:rsidRPr="00225637">
        <w:rPr>
          <w:rFonts w:ascii="Times New Roman" w:hAnsi="Times New Roman"/>
          <w:sz w:val="24"/>
        </w:rPr>
        <w:t xml:space="preserve"> nadere regels omtrent de verstrekking door aanbestedende diensten van gegevens aan bestuursorganen of andere instanties, bevoegde autoriteiten van andere lidstaten of de Commissie.</w:t>
      </w:r>
    </w:p>
    <w:p w:rsidRPr="00225637" w:rsidR="005A549B" w:rsidP="005A549B" w:rsidRDefault="005A549B" w14:paraId="70271F9A" w14:textId="77777777">
      <w:pPr>
        <w:spacing w:line="240" w:lineRule="auto"/>
        <w:rPr>
          <w:rFonts w:ascii="Times New Roman" w:hAnsi="Times New Roman"/>
          <w:sz w:val="24"/>
        </w:rPr>
      </w:pPr>
    </w:p>
    <w:p w:rsidRPr="00225637" w:rsidR="005A549B" w:rsidP="700B24DF" w:rsidRDefault="700B24DF" w14:paraId="27F45CB2" w14:textId="6004FE78">
      <w:pPr>
        <w:spacing w:line="240" w:lineRule="auto"/>
        <w:rPr>
          <w:rFonts w:ascii="Times New Roman" w:hAnsi="Times New Roman"/>
          <w:b/>
          <w:bCs/>
          <w:sz w:val="24"/>
        </w:rPr>
      </w:pPr>
      <w:r w:rsidRPr="00225637">
        <w:rPr>
          <w:rFonts w:ascii="Times New Roman" w:hAnsi="Times New Roman"/>
          <w:b/>
          <w:bCs/>
          <w:sz w:val="24"/>
        </w:rPr>
        <w:t>3 INHOUD VAN HET WETSVOORSTEL</w:t>
      </w:r>
    </w:p>
    <w:p w:rsidRPr="00225637" w:rsidR="005A549B" w:rsidP="005A549B" w:rsidRDefault="005A549B" w14:paraId="6494D4FB" w14:textId="77777777">
      <w:pPr>
        <w:spacing w:line="240" w:lineRule="auto"/>
        <w:rPr>
          <w:rFonts w:ascii="Times New Roman" w:hAnsi="Times New Roman"/>
          <w:i/>
          <w:iCs/>
          <w:sz w:val="24"/>
        </w:rPr>
      </w:pPr>
    </w:p>
    <w:p w:rsidRPr="00225637" w:rsidR="005A549B" w:rsidP="700B24DF" w:rsidRDefault="700B24DF" w14:paraId="3CBB837D" w14:textId="3AA337AE">
      <w:pPr>
        <w:spacing w:line="240" w:lineRule="auto"/>
        <w:rPr>
          <w:rFonts w:ascii="Times New Roman" w:hAnsi="Times New Roman"/>
          <w:i/>
          <w:iCs/>
          <w:sz w:val="24"/>
        </w:rPr>
      </w:pPr>
      <w:r w:rsidRPr="00225637">
        <w:rPr>
          <w:rFonts w:ascii="Times New Roman" w:hAnsi="Times New Roman"/>
          <w:i/>
          <w:iCs/>
          <w:sz w:val="24"/>
        </w:rPr>
        <w:t>3.1 Algemeen</w:t>
      </w:r>
    </w:p>
    <w:p w:rsidRPr="00225637" w:rsidR="005A549B" w:rsidP="005A549B" w:rsidRDefault="005A549B" w14:paraId="6035D821" w14:textId="5B14C823">
      <w:pPr>
        <w:spacing w:line="240" w:lineRule="auto"/>
        <w:rPr>
          <w:rFonts w:ascii="Times New Roman" w:hAnsi="Times New Roman"/>
          <w:bCs/>
          <w:sz w:val="24"/>
          <w:u w:val="single"/>
        </w:rPr>
      </w:pPr>
    </w:p>
    <w:p w:rsidRPr="00225637" w:rsidR="00B83792" w:rsidP="0234C1A9" w:rsidRDefault="0234C1A9" w14:paraId="6AAC5C23" w14:textId="618D83BD">
      <w:pPr>
        <w:spacing w:line="240" w:lineRule="auto"/>
        <w:rPr>
          <w:rFonts w:ascii="Times New Roman" w:hAnsi="Times New Roman"/>
          <w:i/>
          <w:iCs/>
          <w:sz w:val="24"/>
        </w:rPr>
      </w:pPr>
      <w:r w:rsidRPr="00225637">
        <w:rPr>
          <w:rFonts w:ascii="Times New Roman" w:hAnsi="Times New Roman"/>
          <w:b/>
          <w:bCs/>
          <w:sz w:val="24"/>
        </w:rPr>
        <w:t>21)</w:t>
      </w:r>
      <w:r w:rsidRPr="00225637">
        <w:rPr>
          <w:rFonts w:ascii="Times New Roman" w:hAnsi="Times New Roman"/>
          <w:sz w:val="24"/>
        </w:rPr>
        <w:t xml:space="preserve"> </w:t>
      </w:r>
      <w:r w:rsidRPr="00225637">
        <w:rPr>
          <w:rFonts w:ascii="Times New Roman" w:hAnsi="Times New Roman"/>
          <w:i/>
          <w:iCs/>
          <w:sz w:val="24"/>
        </w:rPr>
        <w:t xml:space="preserve">De leden van de GroenLinks-PvdA-fractie vragen wat precies de gevolgen van het wetsvoorstel zijn voor aanbestedende diensten en bedrijven die bedingen met aanbestedingen. </w:t>
      </w:r>
    </w:p>
    <w:p w:rsidRPr="00225637" w:rsidR="00CE2E21" w:rsidP="700B24DF" w:rsidRDefault="00CE2E21" w14:paraId="3CAD0760" w14:textId="77777777">
      <w:pPr>
        <w:spacing w:line="240" w:lineRule="auto"/>
        <w:rPr>
          <w:rFonts w:ascii="Times New Roman" w:hAnsi="Times New Roman"/>
          <w:sz w:val="24"/>
        </w:rPr>
      </w:pPr>
    </w:p>
    <w:p w:rsidRPr="00225637" w:rsidR="00813176" w:rsidP="700B24DF" w:rsidRDefault="00EE7FB5" w14:paraId="10CFB3C0" w14:textId="27652855">
      <w:pPr>
        <w:spacing w:line="240" w:lineRule="auto"/>
        <w:rPr>
          <w:rFonts w:ascii="Times New Roman" w:hAnsi="Times New Roman"/>
          <w:sz w:val="24"/>
        </w:rPr>
      </w:pPr>
      <w:bookmarkStart w:name="_Hlk217306878" w:id="0"/>
      <w:r w:rsidRPr="00225637">
        <w:rPr>
          <w:rFonts w:ascii="Times New Roman" w:hAnsi="Times New Roman"/>
          <w:sz w:val="24"/>
        </w:rPr>
        <w:t xml:space="preserve">Het wetsvoorstel heeft geen gevolgen voor aanbestedende diensten en bedrijven. </w:t>
      </w:r>
      <w:r w:rsidRPr="00225637" w:rsidR="4C520B2C">
        <w:rPr>
          <w:rFonts w:ascii="Times New Roman" w:hAnsi="Times New Roman"/>
          <w:sz w:val="24"/>
        </w:rPr>
        <w:t xml:space="preserve">Zoals hiervoor aangegeven ziet het wetsvoorstel slechts op het inrichten van een delegatiegrondslag om bij of krachtens algemene maatregel van bestuur nadere regels te stellen omtrent de verstrekking door aanbestedende diensten van gegevens aan bestuursorganen of andere instanties, bevoegde autoriteiten van andere EU-lidstaten of aan de Commissie. De verstrekking van deze gegevens kan namelijk noodzakelijk zijn om als Nederland te voldoen aan verplichtingen uit de IIO-verordening. </w:t>
      </w:r>
      <w:r w:rsidRPr="00225637">
        <w:rPr>
          <w:rFonts w:ascii="Times New Roman" w:hAnsi="Times New Roman"/>
          <w:sz w:val="24"/>
        </w:rPr>
        <w:t xml:space="preserve">Bij of krachtens algemene maatregel van bestuur kunnen aanbestedende diensten worden verplicht om deze gegevens te verstrekken. </w:t>
      </w:r>
    </w:p>
    <w:bookmarkEnd w:id="0"/>
    <w:p w:rsidRPr="00225637" w:rsidR="00330E7F" w:rsidP="700B24DF" w:rsidRDefault="00330E7F" w14:paraId="1DD73621" w14:textId="77777777">
      <w:pPr>
        <w:spacing w:line="240" w:lineRule="auto"/>
        <w:rPr>
          <w:rFonts w:ascii="Times New Roman" w:hAnsi="Times New Roman"/>
          <w:sz w:val="24"/>
        </w:rPr>
      </w:pPr>
    </w:p>
    <w:p w:rsidRPr="00225637" w:rsidR="00B83792" w:rsidP="700B24DF" w:rsidRDefault="00B83792" w14:paraId="7DB342EE" w14:textId="77777777">
      <w:pPr>
        <w:spacing w:line="240" w:lineRule="auto"/>
        <w:rPr>
          <w:rFonts w:ascii="Times New Roman" w:hAnsi="Times New Roman"/>
          <w:i/>
          <w:iCs/>
          <w:sz w:val="24"/>
        </w:rPr>
      </w:pPr>
      <w:r w:rsidRPr="00225637">
        <w:rPr>
          <w:rFonts w:ascii="Times New Roman" w:hAnsi="Times New Roman"/>
          <w:b/>
          <w:bCs/>
          <w:i/>
          <w:iCs/>
          <w:sz w:val="24"/>
        </w:rPr>
        <w:t>22)</w:t>
      </w:r>
      <w:r w:rsidRPr="00225637">
        <w:rPr>
          <w:rFonts w:ascii="Times New Roman" w:hAnsi="Times New Roman"/>
          <w:i/>
          <w:iCs/>
          <w:sz w:val="24"/>
        </w:rPr>
        <w:t xml:space="preserve"> </w:t>
      </w:r>
      <w:r w:rsidRPr="00225637" w:rsidR="700B24DF">
        <w:rPr>
          <w:rFonts w:ascii="Times New Roman" w:hAnsi="Times New Roman"/>
          <w:i/>
          <w:iCs/>
          <w:sz w:val="24"/>
        </w:rPr>
        <w:t xml:space="preserve">In hoeverre is de inschatting dat dit instrument gevolgen zal hebben voor producten en diensten ‘Made in Europe’ en/of producten en diensten uit Nederland? </w:t>
      </w:r>
    </w:p>
    <w:p w:rsidRPr="00225637" w:rsidR="00CE2E21" w:rsidP="700B24DF" w:rsidRDefault="00CE2E21" w14:paraId="65BD7A8F" w14:textId="77777777">
      <w:pPr>
        <w:spacing w:line="240" w:lineRule="auto"/>
        <w:rPr>
          <w:rFonts w:ascii="Times New Roman" w:hAnsi="Times New Roman"/>
          <w:sz w:val="24"/>
        </w:rPr>
      </w:pPr>
    </w:p>
    <w:p w:rsidRPr="00225637" w:rsidR="00A25216" w:rsidP="700B24DF" w:rsidRDefault="4C520B2C" w14:paraId="71F80B46" w14:textId="79361B11">
      <w:pPr>
        <w:spacing w:line="240" w:lineRule="auto"/>
        <w:rPr>
          <w:rFonts w:ascii="Times New Roman" w:hAnsi="Times New Roman"/>
          <w:sz w:val="24"/>
        </w:rPr>
      </w:pPr>
      <w:r w:rsidRPr="00225637">
        <w:rPr>
          <w:rFonts w:ascii="Times New Roman" w:hAnsi="Times New Roman"/>
          <w:sz w:val="24"/>
        </w:rPr>
        <w:t xml:space="preserve">Een IIO-maatregel zal alleen betrekking hebben op (ondernemers uit) een specifieke sector en/of een individueel derde land. Bovendien ziet een IIO-maatregel alleen op aanbestedingen van een waarde van meer dan vijf miljoen euro of werken en concessies van meer dan vijftien miljoen euro. Van alle landen die niet onder een IIO-maatregel vallen, kunnen de ondernemers dus nog steeds deelnemen aan een Europese aanbestedingsprocedure voor de betreffende sector en </w:t>
      </w:r>
      <w:r w:rsidRPr="00225637" w:rsidR="00E419CF">
        <w:rPr>
          <w:rFonts w:ascii="Times New Roman" w:hAnsi="Times New Roman"/>
          <w:sz w:val="24"/>
        </w:rPr>
        <w:t xml:space="preserve">ondernemers uit </w:t>
      </w:r>
      <w:r w:rsidRPr="00225637">
        <w:rPr>
          <w:rFonts w:ascii="Times New Roman" w:hAnsi="Times New Roman"/>
          <w:sz w:val="24"/>
        </w:rPr>
        <w:t>het betreffende derde land k</w:t>
      </w:r>
      <w:r w:rsidRPr="00225637" w:rsidR="00E419CF">
        <w:rPr>
          <w:rFonts w:ascii="Times New Roman" w:hAnsi="Times New Roman"/>
          <w:sz w:val="24"/>
        </w:rPr>
        <w:t>u</w:t>
      </w:r>
      <w:r w:rsidRPr="00225637">
        <w:rPr>
          <w:rFonts w:ascii="Times New Roman" w:hAnsi="Times New Roman"/>
          <w:sz w:val="24"/>
        </w:rPr>
        <w:t>n</w:t>
      </w:r>
      <w:r w:rsidRPr="00225637" w:rsidR="00E419CF">
        <w:rPr>
          <w:rFonts w:ascii="Times New Roman" w:hAnsi="Times New Roman"/>
          <w:sz w:val="24"/>
        </w:rPr>
        <w:t>nen</w:t>
      </w:r>
      <w:r w:rsidRPr="00225637">
        <w:rPr>
          <w:rFonts w:ascii="Times New Roman" w:hAnsi="Times New Roman"/>
          <w:sz w:val="24"/>
        </w:rPr>
        <w:t xml:space="preserve"> nog steeds deelnemen aan Europese aanbestedingen voor andere sectoren</w:t>
      </w:r>
      <w:r w:rsidRPr="00225637" w:rsidR="00186AB8">
        <w:rPr>
          <w:rFonts w:ascii="Times New Roman" w:hAnsi="Times New Roman"/>
          <w:sz w:val="24"/>
        </w:rPr>
        <w:t xml:space="preserve"> (zie ook het antwoord op vraag 24 tot en met 27)</w:t>
      </w:r>
      <w:r w:rsidRPr="00225637">
        <w:rPr>
          <w:rFonts w:ascii="Times New Roman" w:hAnsi="Times New Roman"/>
          <w:sz w:val="24"/>
        </w:rPr>
        <w:t xml:space="preserve">. Hoewel een beperking aan deelname van een specifiek derde land </w:t>
      </w:r>
      <w:r w:rsidRPr="00225637">
        <w:rPr>
          <w:rFonts w:ascii="Times New Roman" w:hAnsi="Times New Roman"/>
          <w:sz w:val="24"/>
        </w:rPr>
        <w:lastRenderedPageBreak/>
        <w:t xml:space="preserve">aan Europese aanbestedingsprocedures Europese ondernemers een zekere voorsprong bij aanbestedingen kan geven, zijn de verwachte gevolgen voor ‘Made in Europe’ producten en/of diensten vanwege voornoemde redenen beperkt. </w:t>
      </w:r>
    </w:p>
    <w:p w:rsidRPr="00225637" w:rsidR="00B83792" w:rsidP="700B24DF" w:rsidRDefault="00B83792" w14:paraId="4B71D885" w14:textId="77777777">
      <w:pPr>
        <w:spacing w:line="240" w:lineRule="auto"/>
        <w:rPr>
          <w:rFonts w:ascii="Times New Roman" w:hAnsi="Times New Roman"/>
          <w:i/>
          <w:iCs/>
          <w:sz w:val="24"/>
        </w:rPr>
      </w:pPr>
    </w:p>
    <w:p w:rsidRPr="00225637" w:rsidR="00186063" w:rsidP="700B24DF" w:rsidRDefault="00B83792" w14:paraId="54FCE736" w14:textId="3C13EB60">
      <w:pPr>
        <w:spacing w:line="240" w:lineRule="auto"/>
        <w:rPr>
          <w:rFonts w:ascii="Times New Roman" w:hAnsi="Times New Roman"/>
          <w:i/>
          <w:iCs/>
          <w:sz w:val="24"/>
        </w:rPr>
      </w:pPr>
      <w:r w:rsidRPr="00225637">
        <w:rPr>
          <w:rFonts w:ascii="Times New Roman" w:hAnsi="Times New Roman"/>
          <w:b/>
          <w:bCs/>
          <w:i/>
          <w:iCs/>
          <w:sz w:val="24"/>
        </w:rPr>
        <w:t>23)</w:t>
      </w:r>
      <w:r w:rsidRPr="00225637">
        <w:rPr>
          <w:rFonts w:ascii="Times New Roman" w:hAnsi="Times New Roman"/>
          <w:i/>
          <w:iCs/>
          <w:sz w:val="24"/>
        </w:rPr>
        <w:t xml:space="preserve"> </w:t>
      </w:r>
      <w:r w:rsidRPr="00225637" w:rsidR="700B24DF">
        <w:rPr>
          <w:rFonts w:ascii="Times New Roman" w:hAnsi="Times New Roman"/>
          <w:i/>
          <w:iCs/>
          <w:sz w:val="24"/>
        </w:rPr>
        <w:t>Kan de regering schetsen hoe groot de gevolgen van de IIO-verordening en dit wetsvoorstel zijn voor het Nederlandse bedrijfsleven en aanbestedende diensten?</w:t>
      </w:r>
    </w:p>
    <w:p w:rsidRPr="00225637" w:rsidR="00CE2E21" w:rsidP="008D258E" w:rsidRDefault="00CE2E21" w14:paraId="6224665F" w14:textId="77777777">
      <w:pPr>
        <w:spacing w:line="240" w:lineRule="auto"/>
        <w:rPr>
          <w:rFonts w:ascii="Times New Roman" w:hAnsi="Times New Roman"/>
          <w:sz w:val="24"/>
        </w:rPr>
      </w:pPr>
    </w:p>
    <w:p w:rsidRPr="00225637" w:rsidR="00E227C0" w:rsidP="00186063" w:rsidRDefault="0234C1A9" w14:paraId="1D63BABD" w14:textId="32D44419">
      <w:pPr>
        <w:spacing w:line="240" w:lineRule="auto"/>
        <w:rPr>
          <w:rFonts w:ascii="Times New Roman" w:hAnsi="Times New Roman"/>
          <w:sz w:val="24"/>
        </w:rPr>
      </w:pPr>
      <w:r w:rsidRPr="00225637">
        <w:rPr>
          <w:rFonts w:ascii="Times New Roman" w:hAnsi="Times New Roman"/>
          <w:sz w:val="24"/>
        </w:rPr>
        <w:t xml:space="preserve">Zoals aangegeven, heeft het wetsvoorstel geen gevolgen voor het Nederlandse bedrijfsleven en aanbestedende diensten (zie het antwoord op vraag 21). Voor de IIO-verordening is dat anders. Mocht de Commissie tot IIO-maatregelen besluiten en daarmee de toegang van ondernemers uit een derde land tot Europese aanbestedingen in een specifieke sector beperken, dan zullen de gevolgen daarvan afhankelijk zijn van de omstandigheden van het voorliggende geval. Zo kan de Commissie bij een IIO-maatregel kiezen voor een score-aanpassing (waardoor aanbieders uit het betreffende derde land minder aantrekkelijk worden) of voor een volledige uitsluiting van partijen uit het betreffende land. Daarnaast zullen de gevolgen van een IIO-maatregel voor Nederlandse aanbestedende diensten en meedingende ondernemers afhangen van de geraamde waarde van de betreffende aanbestedingsprocedures en de mate waarin ondernemers uit het betreffende derde land aan Nederlandse aanbestedingsprocedures in die sector deelnemen. </w:t>
      </w:r>
    </w:p>
    <w:p w:rsidRPr="00225637" w:rsidR="00E227C0" w:rsidP="00186063" w:rsidRDefault="00E227C0" w14:paraId="230BA2AF" w14:textId="77777777">
      <w:pPr>
        <w:spacing w:line="240" w:lineRule="auto"/>
        <w:rPr>
          <w:rFonts w:ascii="Times New Roman" w:hAnsi="Times New Roman"/>
          <w:bCs/>
          <w:sz w:val="24"/>
        </w:rPr>
      </w:pPr>
    </w:p>
    <w:p w:rsidRPr="00225637" w:rsidR="00186063" w:rsidP="00186063" w:rsidRDefault="00B83792" w14:paraId="58657D1F" w14:textId="22A1E0B8">
      <w:pPr>
        <w:spacing w:line="240" w:lineRule="auto"/>
        <w:rPr>
          <w:rFonts w:ascii="Times New Roman" w:hAnsi="Times New Roman"/>
          <w:i/>
          <w:iCs/>
          <w:sz w:val="24"/>
        </w:rPr>
      </w:pPr>
      <w:r w:rsidRPr="00225637">
        <w:rPr>
          <w:rFonts w:ascii="Times New Roman" w:hAnsi="Times New Roman"/>
          <w:b/>
          <w:bCs/>
          <w:i/>
          <w:iCs/>
          <w:sz w:val="24"/>
        </w:rPr>
        <w:t>24</w:t>
      </w:r>
      <w:r w:rsidRPr="00225637" w:rsidR="00851AEC">
        <w:rPr>
          <w:rFonts w:ascii="Times New Roman" w:hAnsi="Times New Roman"/>
          <w:b/>
          <w:bCs/>
          <w:i/>
          <w:iCs/>
          <w:sz w:val="24"/>
        </w:rPr>
        <w:t xml:space="preserve"> tot en met 27</w:t>
      </w:r>
      <w:r w:rsidRPr="00225637">
        <w:rPr>
          <w:rFonts w:ascii="Times New Roman" w:hAnsi="Times New Roman"/>
          <w:b/>
          <w:bCs/>
          <w:i/>
          <w:iCs/>
          <w:sz w:val="24"/>
        </w:rPr>
        <w:t>)</w:t>
      </w:r>
      <w:r w:rsidRPr="00225637">
        <w:rPr>
          <w:rFonts w:ascii="Times New Roman" w:hAnsi="Times New Roman"/>
          <w:i/>
          <w:iCs/>
          <w:sz w:val="24"/>
        </w:rPr>
        <w:t xml:space="preserve"> </w:t>
      </w:r>
      <w:r w:rsidRPr="00225637" w:rsidR="700B24DF">
        <w:rPr>
          <w:rFonts w:ascii="Times New Roman" w:hAnsi="Times New Roman"/>
          <w:i/>
          <w:iCs/>
          <w:sz w:val="24"/>
        </w:rPr>
        <w:t>De leden van de GroenLinks-PvdA-fractie vragen voorts of het klopt dat, mocht het IIO vaak worden ingezet, aanbestedende diensten door dit instrument minder inschrijvingen kunnen krijgen voor hun aanbestedingen. Kan de regering aangeven of en zo ja, wat de gevolgen hiervan kunnen zijn voor de aanbestedende diensten, onder meer in de meerkosten die zij wellicht zouden maken? Klopt het dat het ook juist voor Europese en Nederlandse bedrijven gunstig kan zijn, indien er door dit instrument bedrijven van buiten de EU worden uitgesloten? Kortom, zo vragen deze leden, wat is de inschatting van de regering voor wat betreft de gevolgen voor de Nederlandse aanbestedingsmarkt.</w:t>
      </w:r>
    </w:p>
    <w:p w:rsidRPr="00225637" w:rsidR="008F0480" w:rsidP="00186063" w:rsidRDefault="008F0480" w14:paraId="6F4AB845" w14:textId="77777777">
      <w:pPr>
        <w:spacing w:line="240" w:lineRule="auto"/>
        <w:rPr>
          <w:rFonts w:ascii="Times New Roman" w:hAnsi="Times New Roman"/>
          <w:bCs/>
          <w:sz w:val="24"/>
        </w:rPr>
      </w:pPr>
    </w:p>
    <w:p w:rsidRPr="00225637" w:rsidR="00016EF6" w:rsidP="00186063" w:rsidRDefault="0234C1A9" w14:paraId="4337AC22" w14:textId="7FF7E191">
      <w:pPr>
        <w:spacing w:line="240" w:lineRule="auto"/>
        <w:rPr>
          <w:rFonts w:ascii="Times New Roman" w:hAnsi="Times New Roman"/>
          <w:sz w:val="24"/>
        </w:rPr>
      </w:pPr>
      <w:r w:rsidRPr="00225637">
        <w:rPr>
          <w:rFonts w:ascii="Times New Roman" w:hAnsi="Times New Roman"/>
          <w:sz w:val="24"/>
        </w:rPr>
        <w:t xml:space="preserve">Allereerst dient benadrukt te worden dat de IIO-verordening als eerste doel heeft om te zorgen voor meer wederkerigheid van markten, daarbij is het instellen van een IIO-maatregel een ultimum remedium. Of het toepassen van IIO-maatregelen daadwerkelijk zal leiden tot minder inschrijvingen is afhankelijk van de specifieke IIO-maatregel. Zo kan de Commissie kiezen voor een (fictieve) score-aanpassing waardoor aanbieders uit het betreffende derde land minder aantrekkelijk worden of voor een volledige uitsluiting van partijen uit het betreffende derde land. </w:t>
      </w:r>
      <w:r w:rsidRPr="00225637" w:rsidR="00186AB8">
        <w:rPr>
          <w:rFonts w:ascii="Times New Roman" w:hAnsi="Times New Roman"/>
          <w:sz w:val="24"/>
        </w:rPr>
        <w:t>Minder of minder aantrekkelijk aanbod behoort</w:t>
      </w:r>
      <w:r w:rsidRPr="00225637">
        <w:rPr>
          <w:rFonts w:ascii="Times New Roman" w:hAnsi="Times New Roman"/>
          <w:sz w:val="24"/>
        </w:rPr>
        <w:t xml:space="preserve"> inderdaad tot de mogelijke gevolgen van een IIO-maatregel, zeker als de IIO-maatregel ondernemers uit een derde land uitsluit van deelname aan Europese aanbestedingen in de betreffende sector. </w:t>
      </w:r>
    </w:p>
    <w:p w:rsidRPr="00225637" w:rsidR="00016EF6" w:rsidP="00186063" w:rsidRDefault="00016EF6" w14:paraId="23D03C54" w14:textId="77777777">
      <w:pPr>
        <w:spacing w:line="240" w:lineRule="auto"/>
        <w:rPr>
          <w:rFonts w:ascii="Times New Roman" w:hAnsi="Times New Roman"/>
          <w:sz w:val="24"/>
        </w:rPr>
      </w:pPr>
    </w:p>
    <w:p w:rsidRPr="00225637" w:rsidR="008F0480" w:rsidP="00186063" w:rsidRDefault="4C520B2C" w14:paraId="3A0FFDA5" w14:textId="76CD42C2">
      <w:pPr>
        <w:spacing w:line="240" w:lineRule="auto"/>
        <w:rPr>
          <w:rFonts w:ascii="Times New Roman" w:hAnsi="Times New Roman"/>
          <w:bCs/>
          <w:sz w:val="24"/>
        </w:rPr>
      </w:pPr>
      <w:r w:rsidRPr="00225637">
        <w:rPr>
          <w:rFonts w:ascii="Times New Roman" w:hAnsi="Times New Roman"/>
          <w:sz w:val="24"/>
        </w:rPr>
        <w:t xml:space="preserve">Daarbij wordt benadrukt dat een IIO-maatregel enkel ziet op ondernemers uit het betreffende derde land en in de betreffende sector en alleen van toepassing is op aanbestedingen of werken en concessies met een waarde van meer dan respectievelijk vijf miljoen euro en vijftien miljoen euro. In de sectoren die niet aan een IIO-maatregel onderhevig zijn, zijn partijen uit het betreffende derde land niet uitgesloten of worden zij niet minder aantrekkelijk gemaakt en partijen uit alle overige derde landen behouden ook toegang tot de Europese aanbestedingsmarkt. Daarnaast mogen IIO-maatregelen niet worden ingeroepen tegen partijen uit landen </w:t>
      </w:r>
      <w:r w:rsidRPr="00225637" w:rsidR="00DA0B7C">
        <w:rPr>
          <w:rFonts w:ascii="Times New Roman" w:hAnsi="Times New Roman"/>
          <w:sz w:val="24"/>
        </w:rPr>
        <w:t>waarmee de EU</w:t>
      </w:r>
      <w:r w:rsidRPr="00225637">
        <w:rPr>
          <w:rFonts w:ascii="Times New Roman" w:hAnsi="Times New Roman"/>
          <w:sz w:val="24"/>
        </w:rPr>
        <w:t xml:space="preserve"> in de betreffende sector een bilaterale handelsovereenkomst </w:t>
      </w:r>
      <w:r w:rsidRPr="00225637" w:rsidR="00DA0B7C">
        <w:rPr>
          <w:rFonts w:ascii="Times New Roman" w:hAnsi="Times New Roman"/>
          <w:sz w:val="24"/>
        </w:rPr>
        <w:t xml:space="preserve">heeft </w:t>
      </w:r>
      <w:r w:rsidRPr="00225637">
        <w:rPr>
          <w:rFonts w:ascii="Times New Roman" w:hAnsi="Times New Roman"/>
          <w:sz w:val="24"/>
        </w:rPr>
        <w:t xml:space="preserve">of </w:t>
      </w:r>
      <w:r w:rsidRPr="00225637" w:rsidR="00DA0B7C">
        <w:rPr>
          <w:rFonts w:ascii="Times New Roman" w:hAnsi="Times New Roman"/>
          <w:sz w:val="24"/>
        </w:rPr>
        <w:t xml:space="preserve">indien het land lid is van </w:t>
      </w:r>
      <w:r w:rsidRPr="00225637">
        <w:rPr>
          <w:rFonts w:ascii="Times New Roman" w:hAnsi="Times New Roman"/>
          <w:sz w:val="24"/>
        </w:rPr>
        <w:t>de GPA van de WTO. Ook zal de EU in beginsel geen IIO-maatregel treffen tegen ondernemers uit minst ontwikkelde landen of ontwikkelingslanden die onder het Alles Behalve Wapens (</w:t>
      </w:r>
      <w:r w:rsidRPr="00225637">
        <w:rPr>
          <w:rFonts w:ascii="Times New Roman" w:hAnsi="Times New Roman"/>
          <w:i/>
          <w:iCs/>
          <w:sz w:val="24"/>
        </w:rPr>
        <w:t>Everything But Arms</w:t>
      </w:r>
      <w:r w:rsidRPr="00225637">
        <w:rPr>
          <w:rFonts w:ascii="Times New Roman" w:hAnsi="Times New Roman"/>
          <w:sz w:val="24"/>
        </w:rPr>
        <w:t xml:space="preserve">)-regime van de EU vallen. </w:t>
      </w:r>
      <w:r w:rsidRPr="00225637" w:rsidR="00DA0B7C">
        <w:rPr>
          <w:rFonts w:ascii="Times New Roman" w:hAnsi="Times New Roman"/>
          <w:sz w:val="24"/>
        </w:rPr>
        <w:t>Om bovengenoemde redenen is d</w:t>
      </w:r>
      <w:r w:rsidRPr="00225637">
        <w:rPr>
          <w:rFonts w:ascii="Times New Roman" w:hAnsi="Times New Roman"/>
          <w:sz w:val="24"/>
        </w:rPr>
        <w:t xml:space="preserve">e </w:t>
      </w:r>
      <w:r w:rsidRPr="00225637" w:rsidR="00DA0B7C">
        <w:rPr>
          <w:rFonts w:ascii="Times New Roman" w:hAnsi="Times New Roman"/>
          <w:sz w:val="24"/>
        </w:rPr>
        <w:t>verwachting</w:t>
      </w:r>
      <w:r w:rsidRPr="00225637">
        <w:rPr>
          <w:rFonts w:ascii="Times New Roman" w:hAnsi="Times New Roman"/>
          <w:sz w:val="24"/>
        </w:rPr>
        <w:t xml:space="preserve"> dat de impact op de kosten of kansen voor Europese en Nederlandse ondernemers beperkt zullen zijn.</w:t>
      </w:r>
    </w:p>
    <w:p w:rsidRPr="00225637" w:rsidR="00B41B61" w:rsidP="005A549B" w:rsidRDefault="00B41B61" w14:paraId="0C6464E3" w14:textId="2133D773">
      <w:pPr>
        <w:spacing w:line="240" w:lineRule="auto"/>
        <w:rPr>
          <w:rFonts w:ascii="Times New Roman" w:hAnsi="Times New Roman"/>
          <w:bCs/>
          <w:sz w:val="24"/>
        </w:rPr>
      </w:pPr>
    </w:p>
    <w:p w:rsidRPr="00225637" w:rsidR="005D2123" w:rsidP="005D2123" w:rsidRDefault="005D2123" w14:paraId="365B68C4" w14:textId="77777777">
      <w:pPr>
        <w:spacing w:line="240" w:lineRule="auto"/>
        <w:rPr>
          <w:rFonts w:ascii="Times New Roman" w:hAnsi="Times New Roman"/>
          <w:i/>
          <w:iCs/>
          <w:sz w:val="24"/>
        </w:rPr>
      </w:pPr>
      <w:bookmarkStart w:name="_Hlk216789124" w:id="1"/>
      <w:r w:rsidRPr="00225637">
        <w:rPr>
          <w:rFonts w:ascii="Times New Roman" w:hAnsi="Times New Roman"/>
          <w:b/>
          <w:bCs/>
          <w:i/>
          <w:iCs/>
          <w:sz w:val="24"/>
        </w:rPr>
        <w:lastRenderedPageBreak/>
        <w:t>28 en 29)</w:t>
      </w:r>
      <w:r w:rsidRPr="00225637">
        <w:rPr>
          <w:rFonts w:ascii="Times New Roman" w:hAnsi="Times New Roman"/>
          <w:i/>
          <w:iCs/>
          <w:sz w:val="24"/>
        </w:rPr>
        <w:t xml:space="preserve"> De leden van de CDA-fractie vragen of de algemene maatregel van bestuur (AMvB) waarvoor in dit wetsvoorstel een grondslag gecreëerd wordt, reeds gereed is. Wanneer zal deze inwerking treden? </w:t>
      </w:r>
    </w:p>
    <w:p w:rsidRPr="00225637" w:rsidR="005D2123" w:rsidP="005D2123" w:rsidRDefault="005D2123" w14:paraId="6BCF03E3" w14:textId="77777777">
      <w:pPr>
        <w:spacing w:line="240" w:lineRule="auto"/>
        <w:rPr>
          <w:rFonts w:ascii="Times New Roman" w:hAnsi="Times New Roman"/>
          <w:bCs/>
          <w:sz w:val="24"/>
          <w:u w:val="single"/>
        </w:rPr>
      </w:pPr>
    </w:p>
    <w:p w:rsidRPr="00225637" w:rsidR="005D2123" w:rsidP="005D2123" w:rsidRDefault="0234C1A9" w14:paraId="7FD50FC0" w14:textId="1303764A">
      <w:pPr>
        <w:spacing w:line="240" w:lineRule="auto"/>
        <w:rPr>
          <w:rFonts w:ascii="Times New Roman" w:hAnsi="Times New Roman"/>
          <w:sz w:val="24"/>
        </w:rPr>
      </w:pPr>
      <w:r w:rsidRPr="00225637">
        <w:rPr>
          <w:rFonts w:ascii="Times New Roman" w:hAnsi="Times New Roman"/>
          <w:sz w:val="24"/>
        </w:rPr>
        <w:t>Deze algemene maatregel van bestuur zal zo spoedig mogelijk</w:t>
      </w:r>
      <w:r w:rsidRPr="00225637" w:rsidR="00EE7FB5">
        <w:rPr>
          <w:rFonts w:ascii="Times New Roman" w:hAnsi="Times New Roman"/>
          <w:sz w:val="24"/>
        </w:rPr>
        <w:t xml:space="preserve"> en gelijktijdig met het wetsvoorstel</w:t>
      </w:r>
      <w:r w:rsidRPr="00225637">
        <w:rPr>
          <w:rFonts w:ascii="Times New Roman" w:hAnsi="Times New Roman"/>
          <w:sz w:val="24"/>
        </w:rPr>
        <w:t xml:space="preserve"> in werking treden. De ambtelijke voorbereiding ervan is zo goed als afgerond. Het ontwerp van de algemene maatregel van bestuur</w:t>
      </w:r>
      <w:r w:rsidRPr="00225637" w:rsidR="00346159">
        <w:rPr>
          <w:rFonts w:ascii="Times New Roman" w:hAnsi="Times New Roman"/>
          <w:sz w:val="24"/>
        </w:rPr>
        <w:t xml:space="preserve">, na afstemming met de decentrale overheden, </w:t>
      </w:r>
      <w:r w:rsidRPr="00225637">
        <w:rPr>
          <w:rFonts w:ascii="Times New Roman" w:hAnsi="Times New Roman"/>
          <w:sz w:val="24"/>
        </w:rPr>
        <w:t xml:space="preserve">aan de ministerraad worden aangeboden, waarna het voor advies aan de Raad van State kan worden voorgelegd. Na verwerking van het advies van de Raad van State kan de algemene maatregel van bestuur (gelijktijdig met het wetsvoorstel) in werking treden.  </w:t>
      </w:r>
    </w:p>
    <w:p w:rsidRPr="00225637" w:rsidR="005D2123" w:rsidP="005D2123" w:rsidRDefault="005D2123" w14:paraId="2BCA355B" w14:textId="77777777">
      <w:pPr>
        <w:spacing w:line="240" w:lineRule="auto"/>
        <w:rPr>
          <w:rFonts w:ascii="Times New Roman" w:hAnsi="Times New Roman"/>
          <w:bCs/>
          <w:sz w:val="24"/>
          <w:u w:val="single"/>
        </w:rPr>
      </w:pPr>
    </w:p>
    <w:p w:rsidRPr="00225637" w:rsidR="005D2123" w:rsidP="005D2123" w:rsidRDefault="005D2123" w14:paraId="076DC099" w14:textId="77777777">
      <w:pPr>
        <w:spacing w:line="240" w:lineRule="auto"/>
        <w:rPr>
          <w:rFonts w:ascii="Times New Roman" w:hAnsi="Times New Roman"/>
          <w:i/>
          <w:iCs/>
          <w:sz w:val="24"/>
        </w:rPr>
      </w:pPr>
      <w:r w:rsidRPr="00225637">
        <w:rPr>
          <w:rFonts w:ascii="Times New Roman" w:hAnsi="Times New Roman"/>
          <w:i/>
          <w:iCs/>
          <w:sz w:val="24"/>
        </w:rPr>
        <w:t>3.2 Primaat van de wetgever</w:t>
      </w:r>
    </w:p>
    <w:p w:rsidRPr="00225637" w:rsidR="005D2123" w:rsidP="005D2123" w:rsidRDefault="005D2123" w14:paraId="18826D93" w14:textId="77777777">
      <w:pPr>
        <w:spacing w:line="240" w:lineRule="auto"/>
        <w:rPr>
          <w:rFonts w:ascii="Times New Roman" w:hAnsi="Times New Roman"/>
          <w:sz w:val="24"/>
        </w:rPr>
      </w:pPr>
    </w:p>
    <w:p w:rsidRPr="00225637" w:rsidR="005D2123" w:rsidP="005D2123" w:rsidRDefault="005D2123" w14:paraId="4F415923" w14:textId="03008DAF">
      <w:pPr>
        <w:spacing w:line="240" w:lineRule="auto"/>
        <w:rPr>
          <w:rFonts w:ascii="Times New Roman" w:hAnsi="Times New Roman"/>
          <w:i/>
          <w:iCs/>
          <w:sz w:val="24"/>
        </w:rPr>
      </w:pPr>
      <w:r w:rsidRPr="00225637">
        <w:rPr>
          <w:rFonts w:ascii="Times New Roman" w:hAnsi="Times New Roman"/>
          <w:b/>
          <w:bCs/>
          <w:i/>
          <w:iCs/>
          <w:sz w:val="24"/>
        </w:rPr>
        <w:t>30 en 31)</w:t>
      </w:r>
      <w:r w:rsidRPr="00225637">
        <w:rPr>
          <w:rFonts w:ascii="Times New Roman" w:hAnsi="Times New Roman"/>
          <w:i/>
          <w:iCs/>
          <w:sz w:val="24"/>
        </w:rPr>
        <w:t xml:space="preserve"> De leden van de D66-fractie zien dat de afdeling Advisering van de Raad van State een beperking heeft geadviseerd om het primaat van de wetgever te beschermen. Deze leden vragen hoe de regering voorkomt dat de delegatiegrondslag de facto een generieke grondslag wordt voor andere Europese aanbestedingsmaatregelen. Kan de regering concreet inzichtelijk maken welke onderdelen nu niet meer onder deze delegatiegrondslag vallen na de aanpassing naar aanleiding van het advies van de Afdeling? </w:t>
      </w:r>
    </w:p>
    <w:p w:rsidRPr="00225637" w:rsidR="005D2123" w:rsidP="005D2123" w:rsidRDefault="005D2123" w14:paraId="1905768C" w14:textId="77777777">
      <w:pPr>
        <w:spacing w:line="240" w:lineRule="auto"/>
        <w:rPr>
          <w:rFonts w:ascii="Times New Roman" w:hAnsi="Times New Roman"/>
          <w:sz w:val="24"/>
        </w:rPr>
      </w:pPr>
    </w:p>
    <w:p w:rsidRPr="00225637" w:rsidR="005D2123" w:rsidP="005D2123" w:rsidRDefault="005D2123" w14:paraId="10AEE7B6" w14:textId="1B0931A1">
      <w:pPr>
        <w:spacing w:line="240" w:lineRule="auto"/>
        <w:rPr>
          <w:rFonts w:ascii="Times New Roman" w:hAnsi="Times New Roman"/>
          <w:sz w:val="24"/>
        </w:rPr>
      </w:pPr>
      <w:r w:rsidRPr="00225637">
        <w:rPr>
          <w:rFonts w:ascii="Times New Roman" w:hAnsi="Times New Roman"/>
          <w:sz w:val="24"/>
        </w:rPr>
        <w:t xml:space="preserve">Met steeds grotere regelmaat verschijnen er Europese verordeningen, richtlijnen en besluiten waarin aanbesteden als strategisch instrument wordt ingezet ten behoeve van beleidsdoelstellingen. Hierbij gaat het met name om sectorale verordeningen, richtlijnen en besluiten met één of enkele bepalingen over aanbesteden. Ten behoeve van de tijdige uitvoering en implementatie van deze verordeningen, richtlijnen en besluiten, was in het wetsvoorstel dat voor advies aan de Raad van State is voorgelegd, een delegatiegrondslag opgenomen waarmee </w:t>
      </w:r>
      <w:r w:rsidRPr="00225637" w:rsidR="00E97B1C">
        <w:rPr>
          <w:rFonts w:ascii="Times New Roman" w:hAnsi="Times New Roman"/>
          <w:sz w:val="24"/>
        </w:rPr>
        <w:t>aanbestedingsrechtelijke bepalingen van (</w:t>
      </w:r>
      <w:r w:rsidRPr="00225637">
        <w:rPr>
          <w:rFonts w:ascii="Times New Roman" w:hAnsi="Times New Roman"/>
          <w:sz w:val="24"/>
        </w:rPr>
        <w:t>toekomstige</w:t>
      </w:r>
      <w:r w:rsidRPr="00225637" w:rsidR="00E97B1C">
        <w:rPr>
          <w:rFonts w:ascii="Times New Roman" w:hAnsi="Times New Roman"/>
          <w:sz w:val="24"/>
        </w:rPr>
        <w:t>)</w:t>
      </w:r>
      <w:r w:rsidRPr="00225637">
        <w:rPr>
          <w:rFonts w:ascii="Times New Roman" w:hAnsi="Times New Roman"/>
          <w:sz w:val="24"/>
        </w:rPr>
        <w:t xml:space="preserve"> Europese </w:t>
      </w:r>
      <w:r w:rsidRPr="00225637" w:rsidR="00BB2B4A">
        <w:rPr>
          <w:rFonts w:ascii="Times New Roman" w:hAnsi="Times New Roman"/>
          <w:sz w:val="24"/>
        </w:rPr>
        <w:t xml:space="preserve">bindende </w:t>
      </w:r>
      <w:r w:rsidRPr="00225637">
        <w:rPr>
          <w:rFonts w:ascii="Times New Roman" w:hAnsi="Times New Roman"/>
          <w:sz w:val="24"/>
        </w:rPr>
        <w:t xml:space="preserve">rechtshandelingen bij of krachtens algemene maatregel van bestuur zouden kunnen worden </w:t>
      </w:r>
      <w:r w:rsidRPr="00225637" w:rsidR="00BB2B4A">
        <w:rPr>
          <w:rFonts w:ascii="Times New Roman" w:hAnsi="Times New Roman"/>
          <w:sz w:val="24"/>
        </w:rPr>
        <w:t xml:space="preserve">geïmplementeerd of </w:t>
      </w:r>
      <w:r w:rsidRPr="00225637">
        <w:rPr>
          <w:rFonts w:ascii="Times New Roman" w:hAnsi="Times New Roman"/>
          <w:sz w:val="24"/>
        </w:rPr>
        <w:t>uitgevoerd. Vanwege het primaat van de wetgever was deze grondslag beperkt tot bepaalde onderwerpen</w:t>
      </w:r>
      <w:r w:rsidRPr="00225637" w:rsidR="00BB2B4A">
        <w:rPr>
          <w:rFonts w:ascii="Times New Roman" w:hAnsi="Times New Roman"/>
          <w:sz w:val="24"/>
        </w:rPr>
        <w:t xml:space="preserve"> op het terrein van aanbestedingsrecht</w:t>
      </w:r>
      <w:r w:rsidRPr="00225637">
        <w:rPr>
          <w:rFonts w:ascii="Times New Roman" w:hAnsi="Times New Roman"/>
          <w:sz w:val="24"/>
        </w:rPr>
        <w:t>.</w:t>
      </w:r>
      <w:r w:rsidRPr="00225637" w:rsidR="000B5EA6">
        <w:rPr>
          <w:rFonts w:ascii="Times New Roman" w:hAnsi="Times New Roman"/>
          <w:sz w:val="24"/>
        </w:rPr>
        <w:t xml:space="preserve"> </w:t>
      </w:r>
      <w:bookmarkStart w:name="_Hlk216691972" w:id="2"/>
      <w:r w:rsidRPr="00225637">
        <w:rPr>
          <w:rFonts w:ascii="Times New Roman" w:hAnsi="Times New Roman"/>
          <w:sz w:val="24"/>
        </w:rPr>
        <w:t>Regels bij of krachtens algemene maatregel van bestuur zouden slechts kunnen worden gesteld, voor zover deze zouden gaan over: a)</w:t>
      </w:r>
      <w:r w:rsidRPr="00225637" w:rsidR="00536EFA">
        <w:rPr>
          <w:rFonts w:ascii="Times New Roman" w:hAnsi="Times New Roman"/>
          <w:sz w:val="24"/>
        </w:rPr>
        <w:t> </w:t>
      </w:r>
      <w:r w:rsidRPr="00225637">
        <w:rPr>
          <w:rFonts w:ascii="Times New Roman" w:hAnsi="Times New Roman"/>
          <w:sz w:val="24"/>
        </w:rPr>
        <w:t xml:space="preserve">beperkingen aan de toegang van een gegadigde of inschrijver tot een aanbestedingsprocedure, b) de in het kader van een aanbestedingsprocedure toe te passen geschiktheidseisen, selectiecriteria, technische specificaties, eisen en normen, gunningscriteria, bedoeld in artikel 2.114 en nadere criteria, bedoeld in artikel 2.115, c) de wijze waarop wordt getoetst of wordt voldaan aan de eisen, criteria, specificaties en normen, bedoeld onder b, en d) de verstrekking door aanbestedende diensten van gegevens aan bestuursorganen of andere instanties, bevoegde autoriteiten van andere lidstaten of de Commissie.  </w:t>
      </w:r>
    </w:p>
    <w:p w:rsidRPr="00225637" w:rsidR="005D2123" w:rsidP="005D2123" w:rsidRDefault="005D2123" w14:paraId="20FBE169" w14:textId="77777777">
      <w:pPr>
        <w:spacing w:line="240" w:lineRule="auto"/>
        <w:rPr>
          <w:rFonts w:ascii="Times New Roman" w:hAnsi="Times New Roman"/>
          <w:sz w:val="24"/>
        </w:rPr>
      </w:pPr>
    </w:p>
    <w:p w:rsidRPr="00225637" w:rsidR="005D2123" w:rsidP="005D2123" w:rsidRDefault="005D2123" w14:paraId="7A034262" w14:textId="37636EA1">
      <w:pPr>
        <w:spacing w:line="240" w:lineRule="auto"/>
        <w:rPr>
          <w:rFonts w:ascii="Times New Roman" w:hAnsi="Times New Roman"/>
          <w:sz w:val="24"/>
        </w:rPr>
      </w:pPr>
      <w:r w:rsidRPr="00225637">
        <w:rPr>
          <w:rFonts w:ascii="Times New Roman" w:hAnsi="Times New Roman"/>
          <w:sz w:val="24"/>
        </w:rPr>
        <w:t>De nu voorgestelde delegatiegrondslag heeft niet langer betrekking op alle Europese rechtshandelingen, maar slechts op de IIO-verordening. Tegelijkertijd is het aantal onderwerpen waarover regels kunnen worden gesteld teruggebracht tot uitsluitend hetgeen noodzakelijk is ter uitvoering van de IIO-verordening (</w:t>
      </w:r>
      <w:r w:rsidRPr="00225637" w:rsidR="000B5EA6">
        <w:rPr>
          <w:rFonts w:ascii="Times New Roman" w:hAnsi="Times New Roman"/>
          <w:sz w:val="24"/>
        </w:rPr>
        <w:t xml:space="preserve">namelijk </w:t>
      </w:r>
      <w:r w:rsidRPr="00225637">
        <w:rPr>
          <w:rFonts w:ascii="Times New Roman" w:hAnsi="Times New Roman"/>
          <w:sz w:val="24"/>
        </w:rPr>
        <w:t>de verstrekking door aanbestedende diensten van gegevens aan bestuursorganen of andere instanties, bevoegde autoriteiten van andere lidstaten of de Commissie).</w:t>
      </w:r>
    </w:p>
    <w:p w:rsidRPr="00225637" w:rsidR="005D2123" w:rsidP="005D2123" w:rsidRDefault="005D2123" w14:paraId="02CC2211" w14:textId="77777777">
      <w:pPr>
        <w:spacing w:line="240" w:lineRule="auto"/>
        <w:rPr>
          <w:rFonts w:ascii="Times New Roman" w:hAnsi="Times New Roman"/>
          <w:i/>
          <w:iCs/>
          <w:sz w:val="24"/>
        </w:rPr>
      </w:pPr>
    </w:p>
    <w:p w:rsidRPr="00225637" w:rsidR="005D2123" w:rsidP="005D2123" w:rsidRDefault="005D2123" w14:paraId="6C43A56A" w14:textId="77777777">
      <w:pPr>
        <w:spacing w:line="240" w:lineRule="auto"/>
        <w:rPr>
          <w:rFonts w:ascii="Times New Roman" w:hAnsi="Times New Roman"/>
          <w:i/>
          <w:iCs/>
          <w:sz w:val="24"/>
        </w:rPr>
      </w:pPr>
      <w:bookmarkStart w:name="_Hlk216697999" w:id="3"/>
      <w:bookmarkEnd w:id="2"/>
      <w:r w:rsidRPr="00225637">
        <w:rPr>
          <w:rFonts w:ascii="Times New Roman" w:hAnsi="Times New Roman"/>
          <w:b/>
          <w:bCs/>
          <w:i/>
          <w:iCs/>
          <w:sz w:val="24"/>
        </w:rPr>
        <w:t>32)</w:t>
      </w:r>
      <w:r w:rsidRPr="00225637">
        <w:rPr>
          <w:rFonts w:ascii="Times New Roman" w:hAnsi="Times New Roman"/>
          <w:i/>
          <w:iCs/>
          <w:sz w:val="24"/>
        </w:rPr>
        <w:t xml:space="preserve"> De regering geeft aan het advies van de Afdeling “omwille van de tijd” te hebben gevolgd. Welke tijdsdruk speelde hierbij, en hoe is gewaarborgd dat kwaliteit en parlementaire controle volledig zijn geborgd?</w:t>
      </w:r>
    </w:p>
    <w:p w:rsidRPr="00225637" w:rsidR="005D2123" w:rsidP="005D2123" w:rsidRDefault="005D2123" w14:paraId="7A2DB909" w14:textId="77777777">
      <w:pPr>
        <w:spacing w:line="240" w:lineRule="auto"/>
        <w:rPr>
          <w:rFonts w:ascii="Times New Roman" w:hAnsi="Times New Roman"/>
          <w:sz w:val="24"/>
        </w:rPr>
      </w:pPr>
    </w:p>
    <w:p w:rsidRPr="00225637" w:rsidR="005D2123" w:rsidP="005D2123" w:rsidRDefault="00B944CE" w14:paraId="472083D5" w14:textId="10F24146">
      <w:pPr>
        <w:spacing w:line="240" w:lineRule="auto"/>
        <w:rPr>
          <w:rFonts w:ascii="Times New Roman" w:hAnsi="Times New Roman"/>
          <w:sz w:val="24"/>
        </w:rPr>
      </w:pPr>
      <w:r w:rsidRPr="00225637">
        <w:rPr>
          <w:rFonts w:ascii="Times New Roman" w:hAnsi="Times New Roman"/>
          <w:sz w:val="24"/>
        </w:rPr>
        <w:t>De IIO-verordening</w:t>
      </w:r>
      <w:r w:rsidRPr="00225637" w:rsidR="005D2123">
        <w:rPr>
          <w:rFonts w:ascii="Times New Roman" w:hAnsi="Times New Roman"/>
          <w:sz w:val="24"/>
        </w:rPr>
        <w:t xml:space="preserve"> is op 29 augustus 2022 in werking getreden. Om die reden is het van belang dat het wetsvoorstel en de bijbehorende algemene maatregel van bestuur zo snel mogelijk in werking treden, zodat goed uitvoering kan worden gegeven aan de uit de IIO voortvloeiende informatieverplichtingen.</w:t>
      </w:r>
      <w:bookmarkEnd w:id="3"/>
      <w:r w:rsidRPr="00225637" w:rsidR="005D2123">
        <w:rPr>
          <w:rFonts w:ascii="Times New Roman" w:hAnsi="Times New Roman"/>
          <w:sz w:val="24"/>
        </w:rPr>
        <w:t xml:space="preserve"> </w:t>
      </w:r>
    </w:p>
    <w:p w:rsidRPr="00225637" w:rsidR="005D2123" w:rsidP="005D2123" w:rsidRDefault="005D2123" w14:paraId="456E5C11" w14:textId="77777777">
      <w:pPr>
        <w:spacing w:line="240" w:lineRule="auto"/>
        <w:rPr>
          <w:rFonts w:ascii="Times New Roman" w:hAnsi="Times New Roman"/>
          <w:sz w:val="24"/>
        </w:rPr>
      </w:pPr>
    </w:p>
    <w:p w:rsidRPr="00225637" w:rsidR="005D2123" w:rsidP="005D2123" w:rsidRDefault="005D2123" w14:paraId="35CEE246" w14:textId="2100CA05">
      <w:pPr>
        <w:spacing w:line="240" w:lineRule="auto"/>
        <w:rPr>
          <w:rFonts w:ascii="Times New Roman" w:hAnsi="Times New Roman"/>
          <w:sz w:val="24"/>
        </w:rPr>
      </w:pPr>
      <w:bookmarkStart w:name="_Hlk216698089" w:id="4"/>
      <w:r w:rsidRPr="00225637">
        <w:rPr>
          <w:rFonts w:ascii="Times New Roman" w:hAnsi="Times New Roman"/>
          <w:sz w:val="24"/>
        </w:rPr>
        <w:t xml:space="preserve">In reactie op de vraag naar de borging van de kwaliteit en parlementaire controle wordt opgemerkt </w:t>
      </w:r>
      <w:r w:rsidRPr="00225637" w:rsidR="000367D8">
        <w:rPr>
          <w:rFonts w:ascii="Times New Roman" w:hAnsi="Times New Roman"/>
          <w:sz w:val="24"/>
        </w:rPr>
        <w:t xml:space="preserve">dat </w:t>
      </w:r>
      <w:r w:rsidRPr="00225637">
        <w:rPr>
          <w:rFonts w:ascii="Times New Roman" w:hAnsi="Times New Roman"/>
          <w:sz w:val="24"/>
        </w:rPr>
        <w:t xml:space="preserve">de hiervoor gebruikelijke procedures zijn gevolgd. Het wetsvoorstel is voorgelegd aan de afdeling Advisering van de Raad van State, waarna het bij uw Kamer is ingediend. De algemene maatregel van bestuur zal eveneens worden voorgelegd aan de afdeling Advisering van de Raad van State.    </w:t>
      </w:r>
    </w:p>
    <w:bookmarkEnd w:id="4"/>
    <w:p w:rsidRPr="00225637" w:rsidR="005D2123" w:rsidP="005D2123" w:rsidRDefault="005D2123" w14:paraId="5CCB790F" w14:textId="77777777">
      <w:pPr>
        <w:spacing w:line="240" w:lineRule="auto"/>
        <w:rPr>
          <w:rFonts w:ascii="Times New Roman" w:hAnsi="Times New Roman"/>
          <w:sz w:val="24"/>
        </w:rPr>
      </w:pPr>
    </w:p>
    <w:p w:rsidRPr="00225637" w:rsidR="005D2123" w:rsidP="005D2123" w:rsidRDefault="005D2123" w14:paraId="04F0284B" w14:textId="77777777">
      <w:pPr>
        <w:spacing w:line="240" w:lineRule="auto"/>
        <w:rPr>
          <w:rFonts w:ascii="Times New Roman" w:hAnsi="Times New Roman"/>
          <w:b/>
          <w:bCs/>
          <w:sz w:val="24"/>
        </w:rPr>
      </w:pPr>
      <w:r w:rsidRPr="00225637">
        <w:rPr>
          <w:rFonts w:ascii="Times New Roman" w:hAnsi="Times New Roman"/>
          <w:b/>
          <w:bCs/>
          <w:sz w:val="24"/>
        </w:rPr>
        <w:t>5 GEVOLGEN VAN HET WETSVOORSTEL</w:t>
      </w:r>
    </w:p>
    <w:p w:rsidRPr="00225637" w:rsidR="005D2123" w:rsidP="005D2123" w:rsidRDefault="005D2123" w14:paraId="0C4671AF" w14:textId="77777777">
      <w:pPr>
        <w:spacing w:line="240" w:lineRule="auto"/>
        <w:rPr>
          <w:rFonts w:ascii="Times New Roman" w:hAnsi="Times New Roman"/>
          <w:sz w:val="24"/>
        </w:rPr>
      </w:pPr>
    </w:p>
    <w:p w:rsidRPr="00225637" w:rsidR="005D2123" w:rsidP="005D2123" w:rsidRDefault="005D2123" w14:paraId="1853AC28" w14:textId="382280CA">
      <w:pPr>
        <w:spacing w:line="240" w:lineRule="auto"/>
        <w:rPr>
          <w:rFonts w:ascii="Times New Roman" w:hAnsi="Times New Roman"/>
          <w:i/>
          <w:iCs/>
          <w:sz w:val="24"/>
        </w:rPr>
      </w:pPr>
      <w:r w:rsidRPr="00225637">
        <w:rPr>
          <w:rFonts w:ascii="Times New Roman" w:hAnsi="Times New Roman"/>
          <w:b/>
          <w:bCs/>
          <w:i/>
          <w:iCs/>
          <w:sz w:val="24"/>
        </w:rPr>
        <w:t xml:space="preserve">33 </w:t>
      </w:r>
      <w:r w:rsidRPr="00225637" w:rsidR="00EE7FB5">
        <w:rPr>
          <w:rFonts w:ascii="Times New Roman" w:hAnsi="Times New Roman"/>
          <w:b/>
          <w:bCs/>
          <w:i/>
          <w:iCs/>
          <w:sz w:val="24"/>
        </w:rPr>
        <w:t>tot en met 37</w:t>
      </w:r>
      <w:r w:rsidRPr="00225637">
        <w:rPr>
          <w:rFonts w:ascii="Times New Roman" w:hAnsi="Times New Roman"/>
          <w:b/>
          <w:bCs/>
          <w:i/>
          <w:iCs/>
          <w:sz w:val="24"/>
        </w:rPr>
        <w:t>)</w:t>
      </w:r>
      <w:r w:rsidRPr="00225637">
        <w:rPr>
          <w:rFonts w:ascii="Times New Roman" w:hAnsi="Times New Roman"/>
          <w:i/>
          <w:iCs/>
          <w:sz w:val="24"/>
        </w:rPr>
        <w:t xml:space="preserve"> De leden van de D66-fractie lezen dat het wetsvoorstel geen financiële of administratieve gevolgen zou hebben. Zij vragen waarop deze inschatting is gebaseerd. Wordt periodiek herijkt of dit in de praktijk zo blijft? De leden van de GroenLinks-PvdA-fractie lezen dat het wetsvoorstel niet zorgt voor nieuwe rechten of verplichtingen ten aanzien van aanbestedingsprocedures. Hoe verhoudt dit zich tot het doel van de wet om meer wederkerigheid op de markt voor overheidsaanbestedingen en concessies met derde landen te bewerkstelligen? Zou een gevolg van de wetswijziging niet juist moeten zijn dat bepaalde partijen, in het kader van wederkerigheid, kunnen worden uitgesloten van aanbestedingsprocedures en dat dit wetsvoorstel dus wel gevolgen zal hebben voor aanbestedende diensten? Kan de regering toelichten hoe dit instrument enerzijds effectief kan zijn als offensief handelspolitiek instrument maar anderzijds geen gevolgen kan hebben voor aanbestedingsprocedures?</w:t>
      </w:r>
    </w:p>
    <w:p w:rsidRPr="00225637" w:rsidR="005D2123" w:rsidP="005D2123" w:rsidRDefault="005D2123" w14:paraId="556C0B57" w14:textId="77777777">
      <w:pPr>
        <w:spacing w:line="240" w:lineRule="auto"/>
        <w:rPr>
          <w:rFonts w:ascii="Times New Roman" w:hAnsi="Times New Roman"/>
          <w:sz w:val="24"/>
        </w:rPr>
      </w:pPr>
    </w:p>
    <w:p w:rsidRPr="00225637" w:rsidR="005D2123" w:rsidP="005D2123" w:rsidRDefault="005D2123" w14:paraId="2CFBECA3" w14:textId="6652EFB3">
      <w:pPr>
        <w:spacing w:line="240" w:lineRule="auto"/>
        <w:rPr>
          <w:rFonts w:ascii="Times New Roman" w:hAnsi="Times New Roman"/>
          <w:sz w:val="24"/>
        </w:rPr>
      </w:pPr>
      <w:r w:rsidRPr="00225637">
        <w:rPr>
          <w:rFonts w:ascii="Times New Roman" w:hAnsi="Times New Roman"/>
          <w:sz w:val="24"/>
        </w:rPr>
        <w:t xml:space="preserve">Van belang is om de IIO-verordening en het wetsvoorstel te onderscheiden. De IIO-verordening heeft tot doel om meer wederkerigheid </w:t>
      </w:r>
      <w:r w:rsidRPr="00225637" w:rsidR="00E85F39">
        <w:rPr>
          <w:rFonts w:ascii="Times New Roman" w:hAnsi="Times New Roman"/>
          <w:sz w:val="24"/>
        </w:rPr>
        <w:t xml:space="preserve">met derde landen </w:t>
      </w:r>
      <w:r w:rsidRPr="00225637">
        <w:rPr>
          <w:rFonts w:ascii="Times New Roman" w:hAnsi="Times New Roman"/>
          <w:sz w:val="24"/>
        </w:rPr>
        <w:t>op de markt voor aanbestedingen en concessies te bewerkstelligen. Zij brengt diverse rechtstreeks werkende verplichtingen met zich (zie hierna)</w:t>
      </w:r>
      <w:r w:rsidRPr="00225637" w:rsidR="00F73D3E">
        <w:rPr>
          <w:rFonts w:ascii="Times New Roman" w:hAnsi="Times New Roman"/>
          <w:sz w:val="24"/>
        </w:rPr>
        <w:t>, maar</w:t>
      </w:r>
      <w:r w:rsidRPr="00225637">
        <w:rPr>
          <w:rFonts w:ascii="Times New Roman" w:hAnsi="Times New Roman"/>
          <w:sz w:val="24"/>
        </w:rPr>
        <w:t xml:space="preserve"> </w:t>
      </w:r>
      <w:r w:rsidRPr="00225637" w:rsidR="00F73D3E">
        <w:rPr>
          <w:rFonts w:ascii="Times New Roman" w:hAnsi="Times New Roman"/>
          <w:sz w:val="24"/>
        </w:rPr>
        <w:t>e</w:t>
      </w:r>
      <w:r w:rsidRPr="00225637" w:rsidR="0072511E">
        <w:rPr>
          <w:rFonts w:ascii="Times New Roman" w:hAnsi="Times New Roman"/>
          <w:sz w:val="24"/>
        </w:rPr>
        <w:t xml:space="preserve">nkele van deze verplichtingen vereisen uitvoering in nationale regelgeving. </w:t>
      </w:r>
      <w:r w:rsidRPr="00225637">
        <w:rPr>
          <w:rFonts w:ascii="Times New Roman" w:hAnsi="Times New Roman"/>
          <w:sz w:val="24"/>
        </w:rPr>
        <w:t xml:space="preserve">Niet al deze verplichtingen kunnen met de bestaande wettelijke voorzieningen worden uitgevoerd. Met dit wetsvoorstel wordt daarom voorzien in de mogelijkheid om bij of krachtens algemene maatregel van bestuur die elementen te regelen die noodzakelijk zijn om de goede werking van de verordening te waarborgen en te </w:t>
      </w:r>
      <w:r w:rsidRPr="00225637" w:rsidR="0092290F">
        <w:rPr>
          <w:rFonts w:ascii="Times New Roman" w:hAnsi="Times New Roman"/>
          <w:sz w:val="24"/>
        </w:rPr>
        <w:t>kunnen</w:t>
      </w:r>
      <w:r w:rsidRPr="00225637">
        <w:rPr>
          <w:rFonts w:ascii="Times New Roman" w:hAnsi="Times New Roman"/>
          <w:sz w:val="24"/>
        </w:rPr>
        <w:t xml:space="preserve"> voldoen aan de (informatie)verplichtingen uit de verordening. Pas wanneer van deze mogelijkheid gebruik wordt gemaakt, </w:t>
      </w:r>
      <w:r w:rsidRPr="00225637" w:rsidR="000B1833">
        <w:rPr>
          <w:rFonts w:ascii="Times New Roman" w:hAnsi="Times New Roman"/>
          <w:sz w:val="24"/>
        </w:rPr>
        <w:t>kunnen er bij of krachtens algemene maatregel van bestuur</w:t>
      </w:r>
      <w:r w:rsidRPr="00225637">
        <w:rPr>
          <w:rFonts w:ascii="Times New Roman" w:hAnsi="Times New Roman"/>
          <w:sz w:val="24"/>
        </w:rPr>
        <w:t xml:space="preserve"> gevolgen voor aanbestedende diensten op</w:t>
      </w:r>
      <w:r w:rsidRPr="00225637" w:rsidR="000B1833">
        <w:rPr>
          <w:rFonts w:ascii="Times New Roman" w:hAnsi="Times New Roman"/>
          <w:sz w:val="24"/>
        </w:rPr>
        <w:t>treden</w:t>
      </w:r>
      <w:r w:rsidRPr="00225637">
        <w:rPr>
          <w:rFonts w:ascii="Times New Roman" w:hAnsi="Times New Roman"/>
          <w:sz w:val="24"/>
        </w:rPr>
        <w:t xml:space="preserve">. Om die reden is in de toelichting bij het wetsvoorstel vermeld dat er geen financiële of administratieve gevolgen zijn. </w:t>
      </w:r>
    </w:p>
    <w:p w:rsidRPr="00225637" w:rsidR="005D2123" w:rsidP="005D2123" w:rsidRDefault="005D2123" w14:paraId="57B1EF7F" w14:textId="77777777">
      <w:pPr>
        <w:spacing w:line="240" w:lineRule="auto"/>
        <w:rPr>
          <w:rFonts w:ascii="Times New Roman" w:hAnsi="Times New Roman"/>
          <w:sz w:val="24"/>
        </w:rPr>
      </w:pPr>
    </w:p>
    <w:p w:rsidRPr="00225637" w:rsidR="005D2123" w:rsidP="005D2123" w:rsidRDefault="0234C1A9" w14:paraId="603DC383" w14:textId="6211F13D">
      <w:pPr>
        <w:spacing w:line="240" w:lineRule="auto"/>
        <w:rPr>
          <w:rFonts w:ascii="Times New Roman" w:hAnsi="Times New Roman"/>
          <w:sz w:val="24"/>
        </w:rPr>
      </w:pPr>
      <w:r w:rsidRPr="00225637">
        <w:rPr>
          <w:rFonts w:ascii="Times New Roman" w:hAnsi="Times New Roman"/>
          <w:sz w:val="24"/>
        </w:rPr>
        <w:t xml:space="preserve">De IIO-verordening an sich kan wel gevolgen voor aanbestedende diensten hebben. De IIO-verordening kent de Commissie onder andere de bevoegdheid toe om onderzoek in te stellen in gevallen waarin wordt vermeend dat Europese ondernemingen op aanbestedingsmarkten van derde landen beperkingen ondervinden. Indien de Commissie concludeert dat Europese ondernemingen beperkingen worden opgelegd, kan zij middels een uitvoeringshandeling een zogenoemde IIO-maatregel vaststellen. De Commissie zal hiertoe overgaan als zij dit in het belang van de Europese Unie acht. In een IIO-maatregel kan de Commissie besluiten de toegang van ondernemers, goederen of diensten uit een derde land tot aanbestedingsprocedures te beperken door aanbestedende diensten te verplichten een scoreaanpassing op te leggen aan inschrijvingen die zijn ingediend door ondernemers uit het betrokken derde land, of inschrijvingen die zijn ingediend door ondernemers uit het betrokken derde land uit te sluiten. Uit de IIO-verordening volgt voor aanbestedende diensten dat zij deze maatregel dan verplicht moeten toepassen in hun </w:t>
      </w:r>
      <w:r w:rsidRPr="00225637" w:rsidR="00186AB8">
        <w:rPr>
          <w:rFonts w:ascii="Times New Roman" w:hAnsi="Times New Roman"/>
          <w:sz w:val="24"/>
        </w:rPr>
        <w:t xml:space="preserve">aanbestedingsprocedure </w:t>
      </w:r>
      <w:r w:rsidRPr="00225637">
        <w:rPr>
          <w:rFonts w:ascii="Times New Roman" w:hAnsi="Times New Roman"/>
          <w:sz w:val="24"/>
        </w:rPr>
        <w:t>of moeten motiveren waarom er een uitzondering van toepassing is.</w:t>
      </w:r>
    </w:p>
    <w:bookmarkEnd w:id="1"/>
    <w:p w:rsidRPr="00225637" w:rsidR="009467D4" w:rsidP="00D01451" w:rsidRDefault="009467D4" w14:paraId="158C41F7" w14:textId="77777777">
      <w:pPr>
        <w:spacing w:line="240" w:lineRule="auto"/>
        <w:rPr>
          <w:rFonts w:ascii="Times New Roman" w:hAnsi="Times New Roman"/>
          <w:sz w:val="24"/>
        </w:rPr>
      </w:pPr>
    </w:p>
    <w:p w:rsidRPr="00225637" w:rsidR="005A549B" w:rsidP="700B24DF" w:rsidRDefault="700B24DF" w14:paraId="6D937EF0" w14:textId="73B93F70">
      <w:pPr>
        <w:spacing w:line="240" w:lineRule="auto"/>
        <w:rPr>
          <w:rFonts w:ascii="Times New Roman" w:hAnsi="Times New Roman"/>
          <w:b/>
          <w:bCs/>
          <w:sz w:val="24"/>
        </w:rPr>
      </w:pPr>
      <w:r w:rsidRPr="00225637">
        <w:rPr>
          <w:rFonts w:ascii="Times New Roman" w:hAnsi="Times New Roman"/>
          <w:b/>
          <w:bCs/>
          <w:sz w:val="24"/>
        </w:rPr>
        <w:t>6 TOETSING EN ADVISERING</w:t>
      </w:r>
    </w:p>
    <w:p w:rsidRPr="00225637" w:rsidR="00B41B61" w:rsidP="005A549B" w:rsidRDefault="00B41B61" w14:paraId="4808C1FE" w14:textId="0752282F">
      <w:pPr>
        <w:spacing w:line="240" w:lineRule="auto"/>
        <w:rPr>
          <w:rFonts w:ascii="Times New Roman" w:hAnsi="Times New Roman"/>
          <w:sz w:val="24"/>
        </w:rPr>
      </w:pPr>
    </w:p>
    <w:p w:rsidRPr="00225637" w:rsidR="00B83792" w:rsidP="700B24DF" w:rsidRDefault="00B83792" w14:paraId="45889BAD" w14:textId="77777777">
      <w:pPr>
        <w:tabs>
          <w:tab w:val="num" w:pos="720"/>
        </w:tabs>
        <w:spacing w:line="240" w:lineRule="auto"/>
        <w:rPr>
          <w:rFonts w:ascii="Times New Roman" w:hAnsi="Times New Roman"/>
          <w:i/>
          <w:iCs/>
          <w:sz w:val="24"/>
        </w:rPr>
      </w:pPr>
      <w:r w:rsidRPr="00225637">
        <w:rPr>
          <w:rFonts w:ascii="Times New Roman" w:hAnsi="Times New Roman"/>
          <w:b/>
          <w:bCs/>
          <w:i/>
          <w:iCs/>
          <w:sz w:val="24"/>
        </w:rPr>
        <w:t>38)</w:t>
      </w:r>
      <w:r w:rsidRPr="00225637">
        <w:rPr>
          <w:rFonts w:ascii="Times New Roman" w:hAnsi="Times New Roman"/>
          <w:i/>
          <w:iCs/>
          <w:sz w:val="24"/>
        </w:rPr>
        <w:t xml:space="preserve"> </w:t>
      </w:r>
      <w:r w:rsidRPr="00225637" w:rsidR="700B24DF">
        <w:rPr>
          <w:rFonts w:ascii="Times New Roman" w:hAnsi="Times New Roman"/>
          <w:i/>
          <w:iCs/>
          <w:sz w:val="24"/>
        </w:rPr>
        <w:t xml:space="preserve">De leden van de D66-fractie constateren dat in de toelichting niet wordt ingegaan op mogelijke effecten op strategische autonomie en economische veiligheid. Zij vragen of de regering nader kan reflecteren op deze dimensies van het instrument. </w:t>
      </w:r>
    </w:p>
    <w:p w:rsidRPr="00225637" w:rsidR="00406825" w:rsidP="00406825" w:rsidRDefault="00406825" w14:paraId="4A8E89C7" w14:textId="4D584D9B">
      <w:pPr>
        <w:spacing w:line="240" w:lineRule="auto"/>
        <w:rPr>
          <w:rFonts w:ascii="Times New Roman" w:hAnsi="Times New Roman"/>
          <w:sz w:val="24"/>
        </w:rPr>
      </w:pPr>
    </w:p>
    <w:p w:rsidRPr="00225637" w:rsidR="00406825" w:rsidP="00406825" w:rsidRDefault="00357F1C" w14:paraId="69C9442E" w14:textId="40917E5B">
      <w:pPr>
        <w:spacing w:line="240" w:lineRule="auto"/>
        <w:rPr>
          <w:rFonts w:ascii="Times New Roman" w:hAnsi="Times New Roman"/>
          <w:sz w:val="24"/>
        </w:rPr>
      </w:pPr>
      <w:r w:rsidRPr="00225637">
        <w:rPr>
          <w:rFonts w:ascii="Times New Roman" w:hAnsi="Times New Roman"/>
          <w:sz w:val="24"/>
        </w:rPr>
        <w:t xml:space="preserve">De </w:t>
      </w:r>
      <w:r w:rsidRPr="00225637" w:rsidR="00406825">
        <w:rPr>
          <w:rFonts w:ascii="Times New Roman" w:hAnsi="Times New Roman"/>
          <w:sz w:val="24"/>
        </w:rPr>
        <w:t>IIO</w:t>
      </w:r>
      <w:r w:rsidRPr="00225637">
        <w:rPr>
          <w:rFonts w:ascii="Times New Roman" w:hAnsi="Times New Roman"/>
          <w:sz w:val="24"/>
        </w:rPr>
        <w:t>-verordening</w:t>
      </w:r>
      <w:r w:rsidRPr="00225637" w:rsidR="00406825">
        <w:rPr>
          <w:rFonts w:ascii="Times New Roman" w:hAnsi="Times New Roman"/>
          <w:sz w:val="24"/>
        </w:rPr>
        <w:t xml:space="preserve"> kan de EU helpen om haar geopolitieke handelingsvermogen en economische weerbaarheid te versterken door meer wederkerigheid op de internationale markt voor </w:t>
      </w:r>
      <w:r w:rsidRPr="00225637" w:rsidR="006F1A8F">
        <w:rPr>
          <w:rFonts w:ascii="Times New Roman" w:hAnsi="Times New Roman"/>
          <w:sz w:val="24"/>
        </w:rPr>
        <w:t>aanbestedingen</w:t>
      </w:r>
      <w:r w:rsidRPr="00225637" w:rsidR="00406825">
        <w:rPr>
          <w:rFonts w:ascii="Times New Roman" w:hAnsi="Times New Roman"/>
          <w:sz w:val="24"/>
        </w:rPr>
        <w:t xml:space="preserve"> af te dwingen en daarmee de concurrentiepositie van Europese </w:t>
      </w:r>
      <w:r w:rsidRPr="00225637" w:rsidR="00703004">
        <w:rPr>
          <w:rFonts w:ascii="Times New Roman" w:hAnsi="Times New Roman"/>
          <w:sz w:val="24"/>
        </w:rPr>
        <w:t xml:space="preserve">ondernemers </w:t>
      </w:r>
      <w:r w:rsidRPr="00225637" w:rsidR="00406825">
        <w:rPr>
          <w:rFonts w:ascii="Times New Roman" w:hAnsi="Times New Roman"/>
          <w:sz w:val="24"/>
        </w:rPr>
        <w:t xml:space="preserve">te versterken. </w:t>
      </w:r>
      <w:r w:rsidRPr="00225637" w:rsidR="00897DE4">
        <w:rPr>
          <w:rFonts w:ascii="Times New Roman" w:hAnsi="Times New Roman"/>
          <w:sz w:val="24"/>
        </w:rPr>
        <w:t xml:space="preserve">De veranderende economische en geopolitieke aspecten van het Europese handelsbeleid waren destijds ook een van de redenen voor het Nederlandse kabinet om haar initiële afwijzende </w:t>
      </w:r>
      <w:r w:rsidRPr="00225637" w:rsidR="00053DF3">
        <w:rPr>
          <w:rFonts w:ascii="Times New Roman" w:hAnsi="Times New Roman"/>
          <w:sz w:val="24"/>
        </w:rPr>
        <w:t xml:space="preserve">houding jegens </w:t>
      </w:r>
      <w:r w:rsidRPr="00225637">
        <w:rPr>
          <w:rFonts w:ascii="Times New Roman" w:hAnsi="Times New Roman"/>
          <w:sz w:val="24"/>
        </w:rPr>
        <w:t xml:space="preserve">de </w:t>
      </w:r>
      <w:r w:rsidRPr="00225637" w:rsidR="00897DE4">
        <w:rPr>
          <w:rFonts w:ascii="Times New Roman" w:hAnsi="Times New Roman"/>
          <w:sz w:val="24"/>
        </w:rPr>
        <w:t>IIO</w:t>
      </w:r>
      <w:r w:rsidRPr="00225637">
        <w:rPr>
          <w:rFonts w:ascii="Times New Roman" w:hAnsi="Times New Roman"/>
          <w:sz w:val="24"/>
        </w:rPr>
        <w:t>-verordening</w:t>
      </w:r>
      <w:r w:rsidRPr="00225637" w:rsidR="00897DE4">
        <w:rPr>
          <w:rFonts w:ascii="Times New Roman" w:hAnsi="Times New Roman"/>
          <w:sz w:val="24"/>
        </w:rPr>
        <w:t xml:space="preserve"> te wijzigen.</w:t>
      </w:r>
      <w:r w:rsidRPr="00225637" w:rsidR="00897DE4">
        <w:rPr>
          <w:rStyle w:val="Voetnootmarkering"/>
          <w:rFonts w:ascii="Times New Roman" w:hAnsi="Times New Roman"/>
          <w:sz w:val="24"/>
        </w:rPr>
        <w:footnoteReference w:id="17"/>
      </w:r>
      <w:r w:rsidRPr="00225637" w:rsidR="00053DF3">
        <w:rPr>
          <w:rFonts w:ascii="Times New Roman" w:hAnsi="Times New Roman"/>
          <w:sz w:val="24"/>
        </w:rPr>
        <w:t xml:space="preserve"> </w:t>
      </w:r>
      <w:r w:rsidRPr="00225637" w:rsidR="009467D4">
        <w:rPr>
          <w:rFonts w:ascii="Times New Roman" w:hAnsi="Times New Roman"/>
          <w:sz w:val="24"/>
        </w:rPr>
        <w:t xml:space="preserve">Bovendien kan </w:t>
      </w:r>
      <w:r w:rsidRPr="00225637">
        <w:rPr>
          <w:rFonts w:ascii="Times New Roman" w:hAnsi="Times New Roman"/>
          <w:sz w:val="24"/>
        </w:rPr>
        <w:t xml:space="preserve">de </w:t>
      </w:r>
      <w:r w:rsidRPr="00225637" w:rsidR="009467D4">
        <w:rPr>
          <w:rFonts w:ascii="Times New Roman" w:hAnsi="Times New Roman"/>
          <w:sz w:val="24"/>
        </w:rPr>
        <w:t>IIO</w:t>
      </w:r>
      <w:r w:rsidRPr="00225637">
        <w:rPr>
          <w:rFonts w:ascii="Times New Roman" w:hAnsi="Times New Roman"/>
          <w:sz w:val="24"/>
        </w:rPr>
        <w:t>-verordening</w:t>
      </w:r>
      <w:r w:rsidRPr="00225637" w:rsidR="009467D4">
        <w:rPr>
          <w:rFonts w:ascii="Times New Roman" w:hAnsi="Times New Roman"/>
          <w:sz w:val="24"/>
        </w:rPr>
        <w:t xml:space="preserve"> de EU helpen om haar </w:t>
      </w:r>
      <w:r w:rsidRPr="00225637" w:rsidR="00186AB8">
        <w:rPr>
          <w:rFonts w:ascii="Times New Roman" w:hAnsi="Times New Roman"/>
          <w:sz w:val="24"/>
        </w:rPr>
        <w:t xml:space="preserve">krachtige interne markt </w:t>
      </w:r>
      <w:r w:rsidRPr="00225637" w:rsidR="009467D4">
        <w:rPr>
          <w:rFonts w:ascii="Times New Roman" w:hAnsi="Times New Roman"/>
          <w:sz w:val="24"/>
        </w:rPr>
        <w:t xml:space="preserve">in te zetten als tegenwicht tegen oneerlijke </w:t>
      </w:r>
      <w:r w:rsidRPr="00225637" w:rsidR="0089699A">
        <w:rPr>
          <w:rFonts w:ascii="Times New Roman" w:hAnsi="Times New Roman"/>
          <w:sz w:val="24"/>
        </w:rPr>
        <w:t xml:space="preserve">concurrentie </w:t>
      </w:r>
      <w:r w:rsidRPr="00225637" w:rsidR="009467D4">
        <w:rPr>
          <w:rFonts w:ascii="Times New Roman" w:hAnsi="Times New Roman"/>
          <w:sz w:val="24"/>
        </w:rPr>
        <w:t xml:space="preserve">door derde landen. </w:t>
      </w:r>
    </w:p>
    <w:p w:rsidRPr="00225637" w:rsidR="0089697F" w:rsidP="700B24DF" w:rsidRDefault="0089697F" w14:paraId="444022D1" w14:textId="77777777">
      <w:pPr>
        <w:tabs>
          <w:tab w:val="num" w:pos="720"/>
        </w:tabs>
        <w:spacing w:line="240" w:lineRule="auto"/>
        <w:rPr>
          <w:rFonts w:ascii="Times New Roman" w:hAnsi="Times New Roman"/>
          <w:i/>
          <w:iCs/>
          <w:sz w:val="24"/>
        </w:rPr>
      </w:pPr>
    </w:p>
    <w:p w:rsidRPr="00225637" w:rsidR="005D2123" w:rsidP="005D2123" w:rsidRDefault="005D2123" w14:paraId="349AF31E" w14:textId="77777777">
      <w:pPr>
        <w:tabs>
          <w:tab w:val="num" w:pos="720"/>
        </w:tabs>
        <w:spacing w:line="240" w:lineRule="auto"/>
        <w:rPr>
          <w:rFonts w:ascii="Times New Roman" w:hAnsi="Times New Roman"/>
          <w:sz w:val="24"/>
        </w:rPr>
      </w:pPr>
      <w:r w:rsidRPr="00225637">
        <w:rPr>
          <w:rFonts w:ascii="Times New Roman" w:hAnsi="Times New Roman"/>
          <w:b/>
          <w:bCs/>
          <w:i/>
          <w:iCs/>
          <w:sz w:val="24"/>
        </w:rPr>
        <w:t>39)</w:t>
      </w:r>
      <w:r w:rsidRPr="00225637">
        <w:rPr>
          <w:rFonts w:ascii="Times New Roman" w:hAnsi="Times New Roman"/>
          <w:i/>
          <w:iCs/>
          <w:sz w:val="24"/>
        </w:rPr>
        <w:t xml:space="preserve"> Deze leden vragen tevens of de regering kan reflecteren op het ontbreken van een internetconsultatie, gezien de directe betrokkenheid van decentrale overheden.</w:t>
      </w:r>
    </w:p>
    <w:p w:rsidRPr="00225637" w:rsidR="005D2123" w:rsidP="005D2123" w:rsidRDefault="005D2123" w14:paraId="376D9699" w14:textId="77777777">
      <w:pPr>
        <w:spacing w:line="240" w:lineRule="auto"/>
        <w:rPr>
          <w:rFonts w:ascii="Times New Roman" w:hAnsi="Times New Roman"/>
          <w:i/>
          <w:iCs/>
          <w:sz w:val="24"/>
        </w:rPr>
      </w:pPr>
    </w:p>
    <w:p w:rsidRPr="00225637" w:rsidR="00EE7FB5" w:rsidP="00EE7FB5" w:rsidRDefault="00EE7FB5" w14:paraId="7960BDB9" w14:textId="78432390">
      <w:pPr>
        <w:spacing w:line="240" w:lineRule="auto"/>
        <w:rPr>
          <w:rFonts w:ascii="Times New Roman" w:hAnsi="Times New Roman"/>
          <w:sz w:val="24"/>
        </w:rPr>
      </w:pPr>
      <w:r w:rsidRPr="00225637">
        <w:rPr>
          <w:rFonts w:ascii="Times New Roman" w:hAnsi="Times New Roman"/>
          <w:sz w:val="24"/>
        </w:rPr>
        <w:t>Wanneer er sprake is van strikte uitvoering van een EU-verordening, conform de najaarsrapportage regeldruk van 17 november 2016 (Kamerstukken II, 2016/17, 29 515, nr. 397, p.</w:t>
      </w:r>
      <w:r w:rsidRPr="00225637" w:rsidR="00207BCF">
        <w:rPr>
          <w:rFonts w:ascii="Times New Roman" w:hAnsi="Times New Roman"/>
          <w:sz w:val="24"/>
        </w:rPr>
        <w:t xml:space="preserve"> </w:t>
      </w:r>
      <w:r w:rsidRPr="00225637">
        <w:rPr>
          <w:rFonts w:ascii="Times New Roman" w:hAnsi="Times New Roman"/>
          <w:sz w:val="24"/>
        </w:rPr>
        <w:t xml:space="preserve">5), </w:t>
      </w:r>
      <w:r w:rsidRPr="00225637" w:rsidR="00207BCF">
        <w:rPr>
          <w:rFonts w:ascii="Times New Roman" w:hAnsi="Times New Roman"/>
          <w:sz w:val="24"/>
        </w:rPr>
        <w:t xml:space="preserve">is </w:t>
      </w:r>
      <w:r w:rsidRPr="00225637">
        <w:rPr>
          <w:rFonts w:ascii="Times New Roman" w:hAnsi="Times New Roman"/>
          <w:sz w:val="24"/>
        </w:rPr>
        <w:t xml:space="preserve">internetconsultatie optioneel. Aangezien het wetsvoorstel </w:t>
      </w:r>
      <w:r w:rsidRPr="00225637" w:rsidR="000B6A92">
        <w:rPr>
          <w:rFonts w:ascii="Times New Roman" w:hAnsi="Times New Roman"/>
          <w:sz w:val="24"/>
        </w:rPr>
        <w:t>uitsluitend</w:t>
      </w:r>
      <w:r w:rsidRPr="00225637">
        <w:rPr>
          <w:rFonts w:ascii="Times New Roman" w:hAnsi="Times New Roman"/>
          <w:sz w:val="24"/>
        </w:rPr>
        <w:t xml:space="preserve"> voorziet in de mogelijkheid om bij of krachtens algemene maatregel van bestuur nadere regels te stellen die nodig zijn ter uitvoering van de IIO-verordening, is van internetconsultatie afgezien. </w:t>
      </w:r>
      <w:r w:rsidRPr="00225637" w:rsidR="00FC718C">
        <w:rPr>
          <w:rFonts w:ascii="Times New Roman" w:hAnsi="Times New Roman"/>
          <w:sz w:val="24"/>
        </w:rPr>
        <w:t>B</w:t>
      </w:r>
      <w:r w:rsidRPr="00225637">
        <w:rPr>
          <w:rFonts w:ascii="Times New Roman" w:hAnsi="Times New Roman"/>
          <w:sz w:val="24"/>
        </w:rPr>
        <w:t xml:space="preserve">ij of krachtens algemene maatregel van bestuur </w:t>
      </w:r>
      <w:r w:rsidRPr="00225637" w:rsidR="00FC718C">
        <w:rPr>
          <w:rFonts w:ascii="Times New Roman" w:hAnsi="Times New Roman"/>
          <w:sz w:val="24"/>
        </w:rPr>
        <w:t xml:space="preserve">worden </w:t>
      </w:r>
      <w:r w:rsidRPr="00225637">
        <w:rPr>
          <w:rFonts w:ascii="Times New Roman" w:hAnsi="Times New Roman"/>
          <w:sz w:val="24"/>
        </w:rPr>
        <w:t xml:space="preserve">nadere regels </w:t>
      </w:r>
      <w:r w:rsidRPr="00225637" w:rsidR="00FC718C">
        <w:rPr>
          <w:rFonts w:ascii="Times New Roman" w:hAnsi="Times New Roman"/>
          <w:sz w:val="24"/>
        </w:rPr>
        <w:t>gesteld</w:t>
      </w:r>
      <w:r w:rsidRPr="00225637" w:rsidR="00655EF5">
        <w:rPr>
          <w:rFonts w:ascii="Times New Roman" w:hAnsi="Times New Roman"/>
          <w:sz w:val="24"/>
        </w:rPr>
        <w:t xml:space="preserve"> die</w:t>
      </w:r>
      <w:r w:rsidRPr="00225637">
        <w:rPr>
          <w:rFonts w:ascii="Times New Roman" w:hAnsi="Times New Roman"/>
          <w:sz w:val="24"/>
        </w:rPr>
        <w:t xml:space="preserve"> gevolgen</w:t>
      </w:r>
      <w:r w:rsidRPr="00225637" w:rsidR="00FC718C">
        <w:rPr>
          <w:rFonts w:ascii="Times New Roman" w:hAnsi="Times New Roman"/>
          <w:sz w:val="24"/>
        </w:rPr>
        <w:t xml:space="preserve"> </w:t>
      </w:r>
      <w:r w:rsidRPr="00225637" w:rsidR="00655EF5">
        <w:rPr>
          <w:rFonts w:ascii="Times New Roman" w:hAnsi="Times New Roman"/>
          <w:sz w:val="24"/>
        </w:rPr>
        <w:t xml:space="preserve">kunnen </w:t>
      </w:r>
      <w:r w:rsidRPr="00225637" w:rsidR="00FC718C">
        <w:rPr>
          <w:rFonts w:ascii="Times New Roman" w:hAnsi="Times New Roman"/>
          <w:sz w:val="24"/>
        </w:rPr>
        <w:t>hebben</w:t>
      </w:r>
      <w:r w:rsidRPr="00225637">
        <w:rPr>
          <w:rFonts w:ascii="Times New Roman" w:hAnsi="Times New Roman"/>
          <w:sz w:val="24"/>
        </w:rPr>
        <w:t xml:space="preserve"> voor decentrale overheden</w:t>
      </w:r>
      <w:r w:rsidRPr="00225637" w:rsidR="00C4024D">
        <w:rPr>
          <w:rFonts w:ascii="Times New Roman" w:hAnsi="Times New Roman"/>
          <w:sz w:val="24"/>
        </w:rPr>
        <w:t>, als aanbestedende diensten</w:t>
      </w:r>
      <w:r w:rsidRPr="00225637">
        <w:rPr>
          <w:rFonts w:ascii="Times New Roman" w:hAnsi="Times New Roman"/>
          <w:sz w:val="24"/>
        </w:rPr>
        <w:t xml:space="preserve">. </w:t>
      </w:r>
      <w:r w:rsidRPr="00225637" w:rsidR="00FC718C">
        <w:rPr>
          <w:rFonts w:ascii="Times New Roman" w:hAnsi="Times New Roman"/>
          <w:sz w:val="24"/>
        </w:rPr>
        <w:t>Bij het ontwerp van de algemene maatregel van bestuur worden decentrale overheden betrokken</w:t>
      </w:r>
      <w:r w:rsidRPr="00225637">
        <w:rPr>
          <w:rFonts w:ascii="Times New Roman" w:hAnsi="Times New Roman"/>
          <w:sz w:val="24"/>
        </w:rPr>
        <w:t xml:space="preserve">.  </w:t>
      </w:r>
    </w:p>
    <w:p w:rsidRPr="00225637" w:rsidR="00EE7FB5" w:rsidP="005D2123" w:rsidRDefault="00EE7FB5" w14:paraId="17087FB0" w14:textId="77777777">
      <w:pPr>
        <w:spacing w:line="240" w:lineRule="auto"/>
        <w:rPr>
          <w:rFonts w:ascii="Times New Roman" w:hAnsi="Times New Roman"/>
          <w:sz w:val="24"/>
        </w:rPr>
      </w:pPr>
    </w:p>
    <w:p w:rsidRPr="00225637" w:rsidR="00225637" w:rsidP="005D2123" w:rsidRDefault="00225637" w14:paraId="68FD09F4" w14:textId="23064250">
      <w:pPr>
        <w:spacing w:line="240" w:lineRule="auto"/>
        <w:rPr>
          <w:rFonts w:ascii="Times New Roman" w:hAnsi="Times New Roman"/>
          <w:sz w:val="24"/>
        </w:rPr>
      </w:pPr>
      <w:r w:rsidRPr="00225637">
        <w:rPr>
          <w:rFonts w:ascii="Times New Roman" w:hAnsi="Times New Roman"/>
          <w:sz w:val="24"/>
        </w:rPr>
        <w:t>De minister van Economische Zaken,</w:t>
      </w:r>
    </w:p>
    <w:p w:rsidRPr="00225637" w:rsidR="00225637" w:rsidP="005D2123" w:rsidRDefault="00225637" w14:paraId="7D9D569B" w14:textId="002440A4">
      <w:pPr>
        <w:spacing w:line="240" w:lineRule="auto"/>
        <w:rPr>
          <w:rFonts w:ascii="Times New Roman" w:hAnsi="Times New Roman"/>
          <w:sz w:val="24"/>
        </w:rPr>
      </w:pPr>
      <w:r w:rsidRPr="00225637">
        <w:rPr>
          <w:rFonts w:ascii="Times New Roman" w:hAnsi="Times New Roman"/>
          <w:sz w:val="24"/>
        </w:rPr>
        <w:t>V.P.G. Karremans</w:t>
      </w:r>
    </w:p>
    <w:p w:rsidRPr="00225637" w:rsidR="00225637" w:rsidP="005D2123" w:rsidRDefault="00225637" w14:paraId="1E44A7FF" w14:textId="77777777">
      <w:pPr>
        <w:spacing w:line="240" w:lineRule="auto"/>
        <w:rPr>
          <w:rFonts w:ascii="Times New Roman" w:hAnsi="Times New Roman"/>
          <w:sz w:val="24"/>
        </w:rPr>
      </w:pPr>
    </w:p>
    <w:p w:rsidRPr="00225637" w:rsidR="00225637" w:rsidP="005D2123" w:rsidRDefault="00225637" w14:paraId="1A6C2D7B" w14:textId="09DEBEC3">
      <w:pPr>
        <w:spacing w:line="240" w:lineRule="auto"/>
        <w:rPr>
          <w:rFonts w:ascii="Times New Roman" w:hAnsi="Times New Roman"/>
          <w:sz w:val="24"/>
        </w:rPr>
      </w:pPr>
      <w:r w:rsidRPr="00225637">
        <w:rPr>
          <w:rFonts w:ascii="Times New Roman" w:hAnsi="Times New Roman"/>
          <w:sz w:val="24"/>
        </w:rPr>
        <w:t>De staatssecretaris van Buitenlandse Zaken,</w:t>
      </w:r>
    </w:p>
    <w:p w:rsidRPr="00225637" w:rsidR="00225637" w:rsidP="005D2123" w:rsidRDefault="00225637" w14:paraId="28E9238E" w14:textId="6D20F4E8">
      <w:pPr>
        <w:spacing w:line="240" w:lineRule="auto"/>
        <w:rPr>
          <w:rFonts w:ascii="Times New Roman" w:hAnsi="Times New Roman"/>
          <w:sz w:val="24"/>
        </w:rPr>
      </w:pPr>
      <w:r w:rsidRPr="00225637">
        <w:rPr>
          <w:rFonts w:ascii="Times New Roman" w:hAnsi="Times New Roman"/>
          <w:sz w:val="24"/>
        </w:rPr>
        <w:t>A. de Vries</w:t>
      </w:r>
    </w:p>
    <w:p w:rsidRPr="00225637" w:rsidR="00225637" w:rsidP="005D2123" w:rsidRDefault="00225637" w14:paraId="07E4BC85" w14:textId="77777777">
      <w:pPr>
        <w:spacing w:line="240" w:lineRule="auto"/>
        <w:rPr>
          <w:rFonts w:ascii="Times New Roman" w:hAnsi="Times New Roman"/>
          <w:sz w:val="24"/>
        </w:rPr>
      </w:pPr>
    </w:p>
    <w:p w:rsidRPr="00225637" w:rsidR="0092495F" w:rsidP="005D2123" w:rsidRDefault="0092495F" w14:paraId="29324E4D" w14:textId="70EC4EE1">
      <w:pPr>
        <w:tabs>
          <w:tab w:val="num" w:pos="720"/>
        </w:tabs>
        <w:spacing w:line="240" w:lineRule="auto"/>
        <w:rPr>
          <w:rFonts w:ascii="Times New Roman" w:hAnsi="Times New Roman"/>
          <w:sz w:val="24"/>
        </w:rPr>
      </w:pPr>
    </w:p>
    <w:sectPr w:rsidRPr="00225637" w:rsidR="0092495F" w:rsidSect="00227B31">
      <w:footerReference w:type="default" r:id="rId7"/>
      <w:pgSz w:w="11907" w:h="16839" w:code="9"/>
      <w:pgMar w:top="2398" w:right="2818" w:bottom="1077" w:left="1559" w:header="720" w:footer="720" w:gutter="0"/>
      <w:cols w:space="720"/>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1E8F" w14:textId="77777777" w:rsidR="009B2C8E" w:rsidRDefault="009B2C8E" w:rsidP="005F3ED6">
      <w:pPr>
        <w:spacing w:line="240" w:lineRule="auto"/>
      </w:pPr>
      <w:r>
        <w:separator/>
      </w:r>
    </w:p>
  </w:endnote>
  <w:endnote w:type="continuationSeparator" w:id="0">
    <w:p w14:paraId="300C809C" w14:textId="77777777" w:rsidR="009B2C8E" w:rsidRDefault="009B2C8E" w:rsidP="005F3ED6">
      <w:pPr>
        <w:spacing w:line="240" w:lineRule="auto"/>
      </w:pPr>
      <w:r>
        <w:continuationSeparator/>
      </w:r>
    </w:p>
  </w:endnote>
  <w:endnote w:type="continuationNotice" w:id="1">
    <w:p w14:paraId="4AB4D697" w14:textId="77777777" w:rsidR="009B2C8E" w:rsidRDefault="009B2C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A0A1" w14:textId="68E9B052" w:rsidR="005F3ED6" w:rsidRDefault="005F3ED6" w:rsidP="00536EFA">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CA11" w14:textId="77777777" w:rsidR="009B2C8E" w:rsidRDefault="009B2C8E" w:rsidP="005F3ED6">
      <w:pPr>
        <w:spacing w:line="240" w:lineRule="auto"/>
      </w:pPr>
      <w:r>
        <w:separator/>
      </w:r>
    </w:p>
  </w:footnote>
  <w:footnote w:type="continuationSeparator" w:id="0">
    <w:p w14:paraId="46F9B2DE" w14:textId="77777777" w:rsidR="009B2C8E" w:rsidRDefault="009B2C8E" w:rsidP="005F3ED6">
      <w:pPr>
        <w:spacing w:line="240" w:lineRule="auto"/>
      </w:pPr>
      <w:r>
        <w:continuationSeparator/>
      </w:r>
    </w:p>
  </w:footnote>
  <w:footnote w:type="continuationNotice" w:id="1">
    <w:p w14:paraId="359A0043" w14:textId="77777777" w:rsidR="009B2C8E" w:rsidRDefault="009B2C8E">
      <w:pPr>
        <w:spacing w:line="240" w:lineRule="auto"/>
      </w:pPr>
    </w:p>
  </w:footnote>
  <w:footnote w:id="2">
    <w:p w14:paraId="76336F98" w14:textId="4BE0F9AC" w:rsidR="003A4D56" w:rsidRPr="00225637" w:rsidRDefault="003A4D56">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w:t>
      </w:r>
      <w:r w:rsidR="008F6E33" w:rsidRPr="00225637">
        <w:rPr>
          <w:rFonts w:ascii="Times New Roman" w:hAnsi="Times New Roman"/>
          <w:iCs/>
        </w:rPr>
        <w:t>Verordening (EU) 2022/1031 van het Europees Parlement en de Raad van 23 juni 2022 over toegang van ondernemers, goederen en diensten uit derden landen tot de aanbestedings- en concessiemarkten van de Unie en procedures ter ondersteuning van onderhandelingen over toegang van ondernemers, goederen en diensten uit de Unie tot de aanbestedings- en concessiemarkten van derden landen (Instrument voor internationale overheidsopdrachten – IIO) (PbEU 2022, L 173).</w:t>
      </w:r>
    </w:p>
  </w:footnote>
  <w:footnote w:id="3">
    <w:p w14:paraId="067216EA" w14:textId="2F4E0EA4" w:rsidR="003A4D56" w:rsidRPr="00225637" w:rsidRDefault="003A4D56">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w:t>
      </w:r>
      <w:r w:rsidR="00D26168" w:rsidRPr="00225637">
        <w:rPr>
          <w:rFonts w:ascii="Times New Roman" w:hAnsi="Times New Roman"/>
          <w:i/>
        </w:rPr>
        <w:t xml:space="preserve">Kamerstukken II </w:t>
      </w:r>
      <w:r w:rsidR="00D26168" w:rsidRPr="00225637">
        <w:rPr>
          <w:rFonts w:ascii="Times New Roman" w:hAnsi="Times New Roman"/>
        </w:rPr>
        <w:t xml:space="preserve">2020/21, 22 112, nr. 3133. </w:t>
      </w:r>
      <w:r w:rsidR="00B633D3" w:rsidRPr="00225637">
        <w:rPr>
          <w:rFonts w:ascii="Times New Roman" w:hAnsi="Times New Roman"/>
        </w:rPr>
        <w:t xml:space="preserve"> </w:t>
      </w:r>
    </w:p>
  </w:footnote>
  <w:footnote w:id="4">
    <w:p w14:paraId="2B0DDA0C" w14:textId="25B63769" w:rsidR="003A4D56" w:rsidRPr="00225637" w:rsidRDefault="003A4D56">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w:t>
      </w:r>
      <w:r w:rsidR="00C46892" w:rsidRPr="00225637">
        <w:rPr>
          <w:rFonts w:ascii="Times New Roman" w:hAnsi="Times New Roman"/>
          <w:i/>
        </w:rPr>
        <w:t>Kamerstukken II</w:t>
      </w:r>
      <w:r w:rsidR="00C46892" w:rsidRPr="00225637">
        <w:rPr>
          <w:rFonts w:ascii="Times New Roman" w:hAnsi="Times New Roman"/>
        </w:rPr>
        <w:t xml:space="preserve"> 2019/20, 22 112, nr. 2842. </w:t>
      </w:r>
    </w:p>
  </w:footnote>
  <w:footnote w:id="5">
    <w:p w14:paraId="5F46629C" w14:textId="6C11E38F" w:rsidR="003A4D56" w:rsidRPr="00225637" w:rsidRDefault="003A4D56">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w:t>
      </w:r>
      <w:r w:rsidR="00C46892" w:rsidRPr="00225637">
        <w:rPr>
          <w:rFonts w:ascii="Times New Roman" w:hAnsi="Times New Roman"/>
          <w:i/>
        </w:rPr>
        <w:t xml:space="preserve">Kamerstukken II </w:t>
      </w:r>
      <w:r w:rsidR="00C46892" w:rsidRPr="00225637">
        <w:rPr>
          <w:rFonts w:ascii="Times New Roman" w:hAnsi="Times New Roman"/>
          <w:iCs/>
        </w:rPr>
        <w:t>2021/22</w:t>
      </w:r>
      <w:r w:rsidR="00C46892" w:rsidRPr="00225637">
        <w:rPr>
          <w:rFonts w:ascii="Times New Roman" w:hAnsi="Times New Roman"/>
        </w:rPr>
        <w:t xml:space="preserve">, 22 112, nr. 3300; </w:t>
      </w:r>
      <w:r w:rsidR="00C46892" w:rsidRPr="00225637">
        <w:rPr>
          <w:rFonts w:ascii="Times New Roman" w:hAnsi="Times New Roman"/>
          <w:i/>
        </w:rPr>
        <w:t>Kamerstukken II</w:t>
      </w:r>
      <w:r w:rsidR="00C46892" w:rsidRPr="00225637">
        <w:rPr>
          <w:rFonts w:ascii="Times New Roman" w:hAnsi="Times New Roman"/>
        </w:rPr>
        <w:t xml:space="preserve"> 2022/23, 22 112, nr. 3579. </w:t>
      </w:r>
    </w:p>
  </w:footnote>
  <w:footnote w:id="6">
    <w:p w14:paraId="33980327" w14:textId="3DA73611" w:rsidR="003A4D56" w:rsidRPr="00225637" w:rsidRDefault="003A4D56">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w:t>
      </w:r>
      <w:r w:rsidR="00C46892" w:rsidRPr="00225637">
        <w:rPr>
          <w:rFonts w:ascii="Times New Roman" w:hAnsi="Times New Roman"/>
          <w:i/>
        </w:rPr>
        <w:t>Kamerstukken II</w:t>
      </w:r>
      <w:r w:rsidR="00C46892" w:rsidRPr="00225637">
        <w:rPr>
          <w:rFonts w:ascii="Times New Roman" w:hAnsi="Times New Roman"/>
        </w:rPr>
        <w:t xml:space="preserve"> 2023/24, </w:t>
      </w:r>
      <w:r w:rsidR="003627B8" w:rsidRPr="00225637">
        <w:rPr>
          <w:rFonts w:ascii="Times New Roman" w:hAnsi="Times New Roman"/>
        </w:rPr>
        <w:t>22 112, nr. 3905</w:t>
      </w:r>
      <w:r w:rsidR="00C46892" w:rsidRPr="00225637">
        <w:rPr>
          <w:rFonts w:ascii="Times New Roman" w:hAnsi="Times New Roman"/>
        </w:rPr>
        <w:t xml:space="preserve">; </w:t>
      </w:r>
      <w:r w:rsidR="00C46892" w:rsidRPr="00225637">
        <w:rPr>
          <w:rFonts w:ascii="Times New Roman" w:hAnsi="Times New Roman"/>
          <w:i/>
        </w:rPr>
        <w:t>Kamerstukken II</w:t>
      </w:r>
      <w:r w:rsidR="00C46892" w:rsidRPr="00225637">
        <w:rPr>
          <w:rFonts w:ascii="Times New Roman" w:hAnsi="Times New Roman"/>
        </w:rPr>
        <w:t xml:space="preserve"> 2024/25, 22 112, nr. 3988. </w:t>
      </w:r>
    </w:p>
  </w:footnote>
  <w:footnote w:id="7">
    <w:p w14:paraId="2BB025A5" w14:textId="413B73DA" w:rsidR="009E5809" w:rsidRPr="00225637" w:rsidRDefault="009E5809">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w:t>
      </w:r>
      <w:r w:rsidRPr="00225637">
        <w:rPr>
          <w:rFonts w:ascii="Times New Roman" w:hAnsi="Times New Roman"/>
          <w:i/>
        </w:rPr>
        <w:t>Kamerstukken II</w:t>
      </w:r>
      <w:r w:rsidRPr="00225637">
        <w:rPr>
          <w:rFonts w:ascii="Times New Roman" w:hAnsi="Times New Roman"/>
        </w:rPr>
        <w:t xml:space="preserve"> 2024/25, 22 112, nr. 4007. </w:t>
      </w:r>
    </w:p>
  </w:footnote>
  <w:footnote w:id="8">
    <w:p w14:paraId="216A2C44" w14:textId="68B4AAF2" w:rsidR="004B1E06" w:rsidRPr="00225637" w:rsidRDefault="004B1E06" w:rsidP="008F6E33">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w:t>
      </w:r>
      <w:r w:rsidR="008F6E33" w:rsidRPr="00225637">
        <w:rPr>
          <w:rFonts w:ascii="Times New Roman" w:hAnsi="Times New Roman"/>
        </w:rPr>
        <w:t>Communicatie van de Commissie ‘Strengthening EU economic security’ (JOIN/2025/977)</w:t>
      </w:r>
    </w:p>
  </w:footnote>
  <w:footnote w:id="9">
    <w:p w14:paraId="13E2D799" w14:textId="2C078F06" w:rsidR="00400417" w:rsidRPr="00225637" w:rsidRDefault="00400417">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Uitvoeringsverordening (EU) 2025/1197 van de Commissie van 19 juni 2025 betreffende een maatregel op grond van het instrument voor internationale overheidsopdrachten tot beperking van de toegang van ondernemers en medische hulpmiddelen van oorsprong uit de Volksrepubliek China tot de aanbestedingsmarkt van de Europese Unie voor medische hulpmiddelen overeenkomstig Verordening (EU) 2022/1031 van het Europees Parlement en de Raad.</w:t>
      </w:r>
      <w:r w:rsidR="009C52C7" w:rsidRPr="00225637">
        <w:rPr>
          <w:rFonts w:ascii="Times New Roman" w:hAnsi="Times New Roman"/>
        </w:rPr>
        <w:t xml:space="preserve"> Dit is vooralsnog de eerste IIO-uitvoeringsverordening die de </w:t>
      </w:r>
      <w:r w:rsidR="006572C2" w:rsidRPr="00225637">
        <w:rPr>
          <w:rFonts w:ascii="Times New Roman" w:hAnsi="Times New Roman"/>
        </w:rPr>
        <w:t>EU</w:t>
      </w:r>
      <w:r w:rsidR="009C52C7" w:rsidRPr="00225637">
        <w:rPr>
          <w:rFonts w:ascii="Times New Roman" w:hAnsi="Times New Roman"/>
        </w:rPr>
        <w:t xml:space="preserve"> heeft vastgesteld.  </w:t>
      </w:r>
    </w:p>
  </w:footnote>
  <w:footnote w:id="10">
    <w:p w14:paraId="41288A44" w14:textId="4442DF49" w:rsidR="00400417" w:rsidRPr="00225637" w:rsidRDefault="00400417">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w:t>
      </w:r>
      <w:r w:rsidR="008F6E33" w:rsidRPr="00225637">
        <w:rPr>
          <w:rFonts w:ascii="Times New Roman" w:hAnsi="Times New Roman"/>
        </w:rPr>
        <w:t>Verslag van de Commissie krachtens artikel 5, lid 4, van Verordening (EU) 2022/1031 over het onderzoek op grond van het Instrument voor internationale overheidsopdrachten betreffende maatregelen en praktijken van de Volksrepubliek China op de markt voor overheidsopdrachten voor medische hulpmiddelen</w:t>
      </w:r>
    </w:p>
  </w:footnote>
  <w:footnote w:id="11">
    <w:p w14:paraId="0D3BE753" w14:textId="0BB7D6F1" w:rsidR="00137BD8" w:rsidRPr="00225637" w:rsidRDefault="00137BD8" w:rsidP="00137BD8">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w:t>
      </w:r>
      <w:r w:rsidRPr="00225637">
        <w:rPr>
          <w:rFonts w:ascii="Times New Roman" w:hAnsi="Times New Roman"/>
          <w:i/>
          <w:iCs/>
        </w:rPr>
        <w:t>Kamerstukken II</w:t>
      </w:r>
      <w:r w:rsidRPr="00225637">
        <w:rPr>
          <w:rFonts w:ascii="Times New Roman" w:hAnsi="Times New Roman"/>
        </w:rPr>
        <w:t xml:space="preserve"> 2022-23, 35 982</w:t>
      </w:r>
      <w:r w:rsidR="001C7D87" w:rsidRPr="00225637">
        <w:rPr>
          <w:rFonts w:ascii="Times New Roman" w:hAnsi="Times New Roman"/>
        </w:rPr>
        <w:t>,</w:t>
      </w:r>
      <w:r w:rsidRPr="00225637">
        <w:rPr>
          <w:rFonts w:ascii="Times New Roman" w:hAnsi="Times New Roman"/>
        </w:rPr>
        <w:t xml:space="preserve"> nr</w:t>
      </w:r>
      <w:r w:rsidR="00536EFA" w:rsidRPr="00225637">
        <w:rPr>
          <w:rFonts w:ascii="Times New Roman" w:hAnsi="Times New Roman"/>
        </w:rPr>
        <w:t>.</w:t>
      </w:r>
      <w:r w:rsidRPr="00225637">
        <w:rPr>
          <w:rFonts w:ascii="Times New Roman" w:hAnsi="Times New Roman"/>
        </w:rPr>
        <w:t xml:space="preserve"> 9. </w:t>
      </w:r>
    </w:p>
  </w:footnote>
  <w:footnote w:id="12">
    <w:p w14:paraId="3EEF7965" w14:textId="3ABD41B3" w:rsidR="005042B5" w:rsidRPr="00225637" w:rsidRDefault="005042B5">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Zie bijlage ‘</w:t>
      </w:r>
      <w:r w:rsidRPr="00225637">
        <w:rPr>
          <w:rFonts w:ascii="Times New Roman" w:hAnsi="Times New Roman"/>
          <w:i/>
        </w:rPr>
        <w:t>Monitor Aanbestedingen in Nederland 2021-2023</w:t>
      </w:r>
      <w:r w:rsidRPr="00225637">
        <w:rPr>
          <w:rFonts w:ascii="Times New Roman" w:hAnsi="Times New Roman"/>
        </w:rPr>
        <w:t xml:space="preserve">’ bij </w:t>
      </w:r>
      <w:r w:rsidRPr="00225637">
        <w:rPr>
          <w:rFonts w:ascii="Times New Roman" w:hAnsi="Times New Roman"/>
          <w:i/>
          <w:iCs/>
        </w:rPr>
        <w:t>Kamerstuk</w:t>
      </w:r>
      <w:r w:rsidR="000F3CD4" w:rsidRPr="00225637">
        <w:rPr>
          <w:rFonts w:ascii="Times New Roman" w:hAnsi="Times New Roman"/>
          <w:i/>
          <w:iCs/>
        </w:rPr>
        <w:t>ken</w:t>
      </w:r>
      <w:r w:rsidRPr="00225637">
        <w:rPr>
          <w:rFonts w:ascii="Times New Roman" w:hAnsi="Times New Roman"/>
          <w:i/>
          <w:iCs/>
        </w:rPr>
        <w:t xml:space="preserve"> II</w:t>
      </w:r>
      <w:r w:rsidRPr="00225637">
        <w:rPr>
          <w:rFonts w:ascii="Times New Roman" w:hAnsi="Times New Roman"/>
        </w:rPr>
        <w:t xml:space="preserve"> 2023/24, 26485, nr. 442.</w:t>
      </w:r>
    </w:p>
  </w:footnote>
  <w:footnote w:id="13">
    <w:p w14:paraId="0B84179B" w14:textId="75129DDA" w:rsidR="00790312" w:rsidRPr="00225637" w:rsidRDefault="00790312">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Vanuit de aanbestedingsrichtlijnen </w:t>
      </w:r>
      <w:r w:rsidR="00980FE9" w:rsidRPr="00225637">
        <w:rPr>
          <w:rFonts w:ascii="Times New Roman" w:hAnsi="Times New Roman"/>
        </w:rPr>
        <w:t>zij</w:t>
      </w:r>
      <w:r w:rsidRPr="00225637">
        <w:rPr>
          <w:rFonts w:ascii="Times New Roman" w:hAnsi="Times New Roman"/>
        </w:rPr>
        <w:t>n de drem</w:t>
      </w:r>
      <w:r w:rsidR="00980FE9" w:rsidRPr="00225637">
        <w:rPr>
          <w:rFonts w:ascii="Times New Roman" w:hAnsi="Times New Roman"/>
        </w:rPr>
        <w:t>pelwaarden voor decentrale overheden ingesteld op ongeveer 5,5 miljoen euro voor werken en concessies en 221.000 euro voor leveringen en diensten.</w:t>
      </w:r>
    </w:p>
  </w:footnote>
  <w:footnote w:id="14">
    <w:p w14:paraId="3C54CF02" w14:textId="6E616EE5" w:rsidR="004732E4" w:rsidRPr="00225637" w:rsidRDefault="004732E4">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De Europese Commissie kan bij het vaststellen van een IIO-maatregel ook een hogere drempel vaststellen voor de specifieke maatregel.</w:t>
      </w:r>
    </w:p>
  </w:footnote>
  <w:footnote w:id="15">
    <w:p w14:paraId="1C17FA38" w14:textId="2F47E2C4" w:rsidR="00F9079C" w:rsidRPr="00225637" w:rsidRDefault="00F9079C">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w:t>
      </w:r>
      <w:r w:rsidRPr="00225637">
        <w:rPr>
          <w:rFonts w:ascii="Times New Roman" w:hAnsi="Times New Roman"/>
          <w:i/>
          <w:iCs/>
        </w:rPr>
        <w:t>Kamerstuk</w:t>
      </w:r>
      <w:r w:rsidR="000F3CD4" w:rsidRPr="00225637">
        <w:rPr>
          <w:rFonts w:ascii="Times New Roman" w:hAnsi="Times New Roman"/>
          <w:i/>
          <w:iCs/>
        </w:rPr>
        <w:t xml:space="preserve">ken </w:t>
      </w:r>
      <w:r w:rsidRPr="00225637">
        <w:rPr>
          <w:rFonts w:ascii="Times New Roman" w:hAnsi="Times New Roman"/>
          <w:i/>
          <w:iCs/>
        </w:rPr>
        <w:t>II</w:t>
      </w:r>
      <w:r w:rsidRPr="00225637">
        <w:rPr>
          <w:rFonts w:ascii="Times New Roman" w:hAnsi="Times New Roman"/>
        </w:rPr>
        <w:t xml:space="preserve"> 2020/21, 22 112, nr. 3179.</w:t>
      </w:r>
    </w:p>
  </w:footnote>
  <w:footnote w:id="16">
    <w:p w14:paraId="7E9CC472" w14:textId="738D01D2" w:rsidR="00D00026" w:rsidRPr="00225637" w:rsidRDefault="00D00026">
      <w:pPr>
        <w:pStyle w:val="Voetnoottekst"/>
        <w:rPr>
          <w:rFonts w:ascii="Times New Roman" w:hAnsi="Times New Roman"/>
        </w:rPr>
      </w:pPr>
      <w:r w:rsidRPr="00225637">
        <w:rPr>
          <w:rStyle w:val="Voetnootmarkering"/>
          <w:rFonts w:ascii="Times New Roman" w:hAnsi="Times New Roman"/>
        </w:rPr>
        <w:footnoteRef/>
      </w:r>
      <w:r w:rsidRPr="00225637">
        <w:rPr>
          <w:rFonts w:ascii="Times New Roman" w:hAnsi="Times New Roman"/>
        </w:rPr>
        <w:t xml:space="preserve"> </w:t>
      </w:r>
      <w:r w:rsidR="004C0BFD" w:rsidRPr="00225637">
        <w:rPr>
          <w:rFonts w:ascii="Times New Roman" w:hAnsi="Times New Roman"/>
        </w:rPr>
        <w:t xml:space="preserve">Uitvoeringsverordening (EU) 2025/1197 van de Commissie van 19 juni 2025 betreffende een maatregel op grond van het instrument voor internationale overheidsopdrachten tot beperking van de toegang van ondernemers en medische hulpmiddelen van oorsprong uit de Volksrepubliek China tot de aanbestedingsmarkt van de Europese Unie voor medische hulpmiddelen overeenkomstig Verordening (EU) 2022/1031 van het Europees Parlement en de Raad. </w:t>
      </w:r>
    </w:p>
  </w:footnote>
  <w:footnote w:id="17">
    <w:p w14:paraId="27F04A9A" w14:textId="32D6F964" w:rsidR="00897DE4" w:rsidRPr="00225637" w:rsidRDefault="00897DE4">
      <w:pPr>
        <w:pStyle w:val="Voetnoottekst"/>
        <w:rPr>
          <w:rFonts w:ascii="Times New Roman" w:hAnsi="Times New Roman"/>
          <w:lang w:val="en-US"/>
        </w:rPr>
      </w:pPr>
      <w:r w:rsidRPr="00225637">
        <w:rPr>
          <w:rStyle w:val="Voetnootmarkering"/>
          <w:rFonts w:ascii="Times New Roman" w:hAnsi="Times New Roman"/>
        </w:rPr>
        <w:footnoteRef/>
      </w:r>
      <w:r w:rsidRPr="00225637">
        <w:rPr>
          <w:rFonts w:ascii="Times New Roman" w:hAnsi="Times New Roman"/>
        </w:rPr>
        <w:t xml:space="preserve"> </w:t>
      </w:r>
      <w:r w:rsidRPr="00225637">
        <w:rPr>
          <w:rFonts w:ascii="Times New Roman" w:hAnsi="Times New Roman"/>
          <w:i/>
          <w:lang w:val="en-US"/>
        </w:rPr>
        <w:t xml:space="preserve">Kamerstukken II </w:t>
      </w:r>
      <w:r w:rsidRPr="00225637">
        <w:rPr>
          <w:rFonts w:ascii="Times New Roman" w:hAnsi="Times New Roman"/>
          <w:lang w:val="en-US"/>
        </w:rPr>
        <w:t xml:space="preserve">2019/20, 35 207, nr. 33.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D7128696">
      <w:start w:val="1"/>
      <w:numFmt w:val="bullet"/>
      <w:pStyle w:val="Lijstopsomteken"/>
      <w:lvlText w:val="•"/>
      <w:lvlJc w:val="left"/>
      <w:pPr>
        <w:tabs>
          <w:tab w:val="num" w:pos="227"/>
        </w:tabs>
        <w:ind w:left="227" w:hanging="227"/>
      </w:pPr>
      <w:rPr>
        <w:rFonts w:ascii="Verdana" w:hAnsi="Verdana" w:hint="default"/>
        <w:sz w:val="18"/>
        <w:szCs w:val="18"/>
      </w:rPr>
    </w:lvl>
    <w:lvl w:ilvl="1" w:tplc="96605FEA" w:tentative="1">
      <w:start w:val="1"/>
      <w:numFmt w:val="bullet"/>
      <w:lvlText w:val="o"/>
      <w:lvlJc w:val="left"/>
      <w:pPr>
        <w:tabs>
          <w:tab w:val="num" w:pos="1440"/>
        </w:tabs>
        <w:ind w:left="1440" w:hanging="360"/>
      </w:pPr>
      <w:rPr>
        <w:rFonts w:ascii="Courier New" w:hAnsi="Courier New" w:cs="Courier New" w:hint="default"/>
      </w:rPr>
    </w:lvl>
    <w:lvl w:ilvl="2" w:tplc="0C822852" w:tentative="1">
      <w:start w:val="1"/>
      <w:numFmt w:val="bullet"/>
      <w:lvlText w:val=""/>
      <w:lvlJc w:val="left"/>
      <w:pPr>
        <w:tabs>
          <w:tab w:val="num" w:pos="2160"/>
        </w:tabs>
        <w:ind w:left="2160" w:hanging="360"/>
      </w:pPr>
      <w:rPr>
        <w:rFonts w:ascii="Wingdings" w:hAnsi="Wingdings" w:hint="default"/>
      </w:rPr>
    </w:lvl>
    <w:lvl w:ilvl="3" w:tplc="56402AE8" w:tentative="1">
      <w:start w:val="1"/>
      <w:numFmt w:val="bullet"/>
      <w:lvlText w:val=""/>
      <w:lvlJc w:val="left"/>
      <w:pPr>
        <w:tabs>
          <w:tab w:val="num" w:pos="2880"/>
        </w:tabs>
        <w:ind w:left="2880" w:hanging="360"/>
      </w:pPr>
      <w:rPr>
        <w:rFonts w:ascii="Symbol" w:hAnsi="Symbol" w:hint="default"/>
      </w:rPr>
    </w:lvl>
    <w:lvl w:ilvl="4" w:tplc="496C1C28" w:tentative="1">
      <w:start w:val="1"/>
      <w:numFmt w:val="bullet"/>
      <w:lvlText w:val="o"/>
      <w:lvlJc w:val="left"/>
      <w:pPr>
        <w:tabs>
          <w:tab w:val="num" w:pos="3600"/>
        </w:tabs>
        <w:ind w:left="3600" w:hanging="360"/>
      </w:pPr>
      <w:rPr>
        <w:rFonts w:ascii="Courier New" w:hAnsi="Courier New" w:cs="Courier New" w:hint="default"/>
      </w:rPr>
    </w:lvl>
    <w:lvl w:ilvl="5" w:tplc="8B469A96" w:tentative="1">
      <w:start w:val="1"/>
      <w:numFmt w:val="bullet"/>
      <w:lvlText w:val=""/>
      <w:lvlJc w:val="left"/>
      <w:pPr>
        <w:tabs>
          <w:tab w:val="num" w:pos="4320"/>
        </w:tabs>
        <w:ind w:left="4320" w:hanging="360"/>
      </w:pPr>
      <w:rPr>
        <w:rFonts w:ascii="Wingdings" w:hAnsi="Wingdings" w:hint="default"/>
      </w:rPr>
    </w:lvl>
    <w:lvl w:ilvl="6" w:tplc="05866704" w:tentative="1">
      <w:start w:val="1"/>
      <w:numFmt w:val="bullet"/>
      <w:lvlText w:val=""/>
      <w:lvlJc w:val="left"/>
      <w:pPr>
        <w:tabs>
          <w:tab w:val="num" w:pos="5040"/>
        </w:tabs>
        <w:ind w:left="5040" w:hanging="360"/>
      </w:pPr>
      <w:rPr>
        <w:rFonts w:ascii="Symbol" w:hAnsi="Symbol" w:hint="default"/>
      </w:rPr>
    </w:lvl>
    <w:lvl w:ilvl="7" w:tplc="7EF60894" w:tentative="1">
      <w:start w:val="1"/>
      <w:numFmt w:val="bullet"/>
      <w:lvlText w:val="o"/>
      <w:lvlJc w:val="left"/>
      <w:pPr>
        <w:tabs>
          <w:tab w:val="num" w:pos="5760"/>
        </w:tabs>
        <w:ind w:left="5760" w:hanging="360"/>
      </w:pPr>
      <w:rPr>
        <w:rFonts w:ascii="Courier New" w:hAnsi="Courier New" w:cs="Courier New" w:hint="default"/>
      </w:rPr>
    </w:lvl>
    <w:lvl w:ilvl="8" w:tplc="8B6299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22C91"/>
    <w:multiLevelType w:val="hybridMultilevel"/>
    <w:tmpl w:val="B04E1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6624EB"/>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C83CCF"/>
    <w:multiLevelType w:val="hybridMultilevel"/>
    <w:tmpl w:val="8082A0E6"/>
    <w:lvl w:ilvl="0" w:tplc="FA0E9DB4">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555FEF"/>
    <w:multiLevelType w:val="hybridMultilevel"/>
    <w:tmpl w:val="50F0923E"/>
    <w:lvl w:ilvl="0" w:tplc="32CE6F5E">
      <w:start w:val="1"/>
      <w:numFmt w:val="bullet"/>
      <w:pStyle w:val="Lijstopsomteken2"/>
      <w:lvlText w:val="–"/>
      <w:lvlJc w:val="left"/>
      <w:pPr>
        <w:tabs>
          <w:tab w:val="num" w:pos="227"/>
        </w:tabs>
        <w:ind w:left="227" w:firstLine="0"/>
      </w:pPr>
      <w:rPr>
        <w:rFonts w:ascii="Verdana" w:hAnsi="Verdana" w:hint="default"/>
      </w:rPr>
    </w:lvl>
    <w:lvl w:ilvl="1" w:tplc="C458E396" w:tentative="1">
      <w:start w:val="1"/>
      <w:numFmt w:val="bullet"/>
      <w:lvlText w:val="o"/>
      <w:lvlJc w:val="left"/>
      <w:pPr>
        <w:tabs>
          <w:tab w:val="num" w:pos="1440"/>
        </w:tabs>
        <w:ind w:left="1440" w:hanging="360"/>
      </w:pPr>
      <w:rPr>
        <w:rFonts w:ascii="Courier New" w:hAnsi="Courier New" w:cs="Courier New" w:hint="default"/>
      </w:rPr>
    </w:lvl>
    <w:lvl w:ilvl="2" w:tplc="A8B84180" w:tentative="1">
      <w:start w:val="1"/>
      <w:numFmt w:val="bullet"/>
      <w:lvlText w:val=""/>
      <w:lvlJc w:val="left"/>
      <w:pPr>
        <w:tabs>
          <w:tab w:val="num" w:pos="2160"/>
        </w:tabs>
        <w:ind w:left="2160" w:hanging="360"/>
      </w:pPr>
      <w:rPr>
        <w:rFonts w:ascii="Wingdings" w:hAnsi="Wingdings" w:hint="default"/>
      </w:rPr>
    </w:lvl>
    <w:lvl w:ilvl="3" w:tplc="1AF6B5A0" w:tentative="1">
      <w:start w:val="1"/>
      <w:numFmt w:val="bullet"/>
      <w:lvlText w:val=""/>
      <w:lvlJc w:val="left"/>
      <w:pPr>
        <w:tabs>
          <w:tab w:val="num" w:pos="2880"/>
        </w:tabs>
        <w:ind w:left="2880" w:hanging="360"/>
      </w:pPr>
      <w:rPr>
        <w:rFonts w:ascii="Symbol" w:hAnsi="Symbol" w:hint="default"/>
      </w:rPr>
    </w:lvl>
    <w:lvl w:ilvl="4" w:tplc="69F41AB0" w:tentative="1">
      <w:start w:val="1"/>
      <w:numFmt w:val="bullet"/>
      <w:lvlText w:val="o"/>
      <w:lvlJc w:val="left"/>
      <w:pPr>
        <w:tabs>
          <w:tab w:val="num" w:pos="3600"/>
        </w:tabs>
        <w:ind w:left="3600" w:hanging="360"/>
      </w:pPr>
      <w:rPr>
        <w:rFonts w:ascii="Courier New" w:hAnsi="Courier New" w:cs="Courier New" w:hint="default"/>
      </w:rPr>
    </w:lvl>
    <w:lvl w:ilvl="5" w:tplc="11B813CE" w:tentative="1">
      <w:start w:val="1"/>
      <w:numFmt w:val="bullet"/>
      <w:lvlText w:val=""/>
      <w:lvlJc w:val="left"/>
      <w:pPr>
        <w:tabs>
          <w:tab w:val="num" w:pos="4320"/>
        </w:tabs>
        <w:ind w:left="4320" w:hanging="360"/>
      </w:pPr>
      <w:rPr>
        <w:rFonts w:ascii="Wingdings" w:hAnsi="Wingdings" w:hint="default"/>
      </w:rPr>
    </w:lvl>
    <w:lvl w:ilvl="6" w:tplc="26BC884E" w:tentative="1">
      <w:start w:val="1"/>
      <w:numFmt w:val="bullet"/>
      <w:lvlText w:val=""/>
      <w:lvlJc w:val="left"/>
      <w:pPr>
        <w:tabs>
          <w:tab w:val="num" w:pos="5040"/>
        </w:tabs>
        <w:ind w:left="5040" w:hanging="360"/>
      </w:pPr>
      <w:rPr>
        <w:rFonts w:ascii="Symbol" w:hAnsi="Symbol" w:hint="default"/>
      </w:rPr>
    </w:lvl>
    <w:lvl w:ilvl="7" w:tplc="C21E843E" w:tentative="1">
      <w:start w:val="1"/>
      <w:numFmt w:val="bullet"/>
      <w:lvlText w:val="o"/>
      <w:lvlJc w:val="left"/>
      <w:pPr>
        <w:tabs>
          <w:tab w:val="num" w:pos="5760"/>
        </w:tabs>
        <w:ind w:left="5760" w:hanging="360"/>
      </w:pPr>
      <w:rPr>
        <w:rFonts w:ascii="Courier New" w:hAnsi="Courier New" w:cs="Courier New" w:hint="default"/>
      </w:rPr>
    </w:lvl>
    <w:lvl w:ilvl="8" w:tplc="E84668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46E3C"/>
    <w:multiLevelType w:val="multilevel"/>
    <w:tmpl w:val="32C637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E87637"/>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C32964"/>
    <w:multiLevelType w:val="hybridMultilevel"/>
    <w:tmpl w:val="5C0E1EA8"/>
    <w:lvl w:ilvl="0" w:tplc="C6BC99C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766C0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8E44B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761757">
    <w:abstractNumId w:val="1"/>
  </w:num>
  <w:num w:numId="2" w16cid:durableId="468328023">
    <w:abstractNumId w:val="2"/>
  </w:num>
  <w:num w:numId="3" w16cid:durableId="1745639638">
    <w:abstractNumId w:val="0"/>
  </w:num>
  <w:num w:numId="4" w16cid:durableId="1147936061">
    <w:abstractNumId w:val="6"/>
  </w:num>
  <w:num w:numId="5" w16cid:durableId="1100297709">
    <w:abstractNumId w:val="3"/>
  </w:num>
  <w:num w:numId="6" w16cid:durableId="1265462183">
    <w:abstractNumId w:val="4"/>
  </w:num>
  <w:num w:numId="7" w16cid:durableId="426854435">
    <w:abstractNumId w:val="11"/>
  </w:num>
  <w:num w:numId="8" w16cid:durableId="718168034">
    <w:abstractNumId w:val="10"/>
  </w:num>
  <w:num w:numId="9" w16cid:durableId="511065283">
    <w:abstractNumId w:val="8"/>
  </w:num>
  <w:num w:numId="10" w16cid:durableId="1484619170">
    <w:abstractNumId w:val="7"/>
  </w:num>
  <w:num w:numId="11" w16cid:durableId="392319537">
    <w:abstractNumId w:val="9"/>
  </w:num>
  <w:num w:numId="12" w16cid:durableId="1970478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F"/>
    <w:rsid w:val="000013E6"/>
    <w:rsid w:val="0000441E"/>
    <w:rsid w:val="0001136E"/>
    <w:rsid w:val="000122BA"/>
    <w:rsid w:val="00014FAF"/>
    <w:rsid w:val="00016EF6"/>
    <w:rsid w:val="00017174"/>
    <w:rsid w:val="000271C3"/>
    <w:rsid w:val="000316BB"/>
    <w:rsid w:val="000319C5"/>
    <w:rsid w:val="000367D8"/>
    <w:rsid w:val="00043EE3"/>
    <w:rsid w:val="00044BE8"/>
    <w:rsid w:val="00044E91"/>
    <w:rsid w:val="000454D8"/>
    <w:rsid w:val="00053DF3"/>
    <w:rsid w:val="000552C1"/>
    <w:rsid w:val="00056035"/>
    <w:rsid w:val="000649E1"/>
    <w:rsid w:val="00066E0C"/>
    <w:rsid w:val="00073809"/>
    <w:rsid w:val="00074F9D"/>
    <w:rsid w:val="00077916"/>
    <w:rsid w:val="00083413"/>
    <w:rsid w:val="0008761A"/>
    <w:rsid w:val="0009106F"/>
    <w:rsid w:val="000A3CC0"/>
    <w:rsid w:val="000A52D0"/>
    <w:rsid w:val="000B1833"/>
    <w:rsid w:val="000B236D"/>
    <w:rsid w:val="000B54F4"/>
    <w:rsid w:val="000B5EA6"/>
    <w:rsid w:val="000B6A92"/>
    <w:rsid w:val="000C2B97"/>
    <w:rsid w:val="000C7722"/>
    <w:rsid w:val="000D120E"/>
    <w:rsid w:val="000D1482"/>
    <w:rsid w:val="000D5ADB"/>
    <w:rsid w:val="000F3CD4"/>
    <w:rsid w:val="000F4EF4"/>
    <w:rsid w:val="00107617"/>
    <w:rsid w:val="001076B5"/>
    <w:rsid w:val="001173C7"/>
    <w:rsid w:val="00124A18"/>
    <w:rsid w:val="001327C3"/>
    <w:rsid w:val="00137BD8"/>
    <w:rsid w:val="0014372C"/>
    <w:rsid w:val="00152628"/>
    <w:rsid w:val="00166D06"/>
    <w:rsid w:val="00172736"/>
    <w:rsid w:val="001769AD"/>
    <w:rsid w:val="00184356"/>
    <w:rsid w:val="001852C7"/>
    <w:rsid w:val="00186063"/>
    <w:rsid w:val="00186AB8"/>
    <w:rsid w:val="00191316"/>
    <w:rsid w:val="00197813"/>
    <w:rsid w:val="001A1B2F"/>
    <w:rsid w:val="001A2E63"/>
    <w:rsid w:val="001A45C8"/>
    <w:rsid w:val="001B0BCE"/>
    <w:rsid w:val="001B0DCB"/>
    <w:rsid w:val="001C223C"/>
    <w:rsid w:val="001C7D87"/>
    <w:rsid w:val="001D5DEB"/>
    <w:rsid w:val="001E18E3"/>
    <w:rsid w:val="001E2A76"/>
    <w:rsid w:val="001E79B1"/>
    <w:rsid w:val="001F2E03"/>
    <w:rsid w:val="001F5EA8"/>
    <w:rsid w:val="00207BCF"/>
    <w:rsid w:val="002138DD"/>
    <w:rsid w:val="00213B4F"/>
    <w:rsid w:val="00214A53"/>
    <w:rsid w:val="002243CE"/>
    <w:rsid w:val="00225637"/>
    <w:rsid w:val="00227B31"/>
    <w:rsid w:val="0023406E"/>
    <w:rsid w:val="00234516"/>
    <w:rsid w:val="00236097"/>
    <w:rsid w:val="00243E7C"/>
    <w:rsid w:val="002444F8"/>
    <w:rsid w:val="002477B5"/>
    <w:rsid w:val="002505C5"/>
    <w:rsid w:val="00255BC4"/>
    <w:rsid w:val="0025603B"/>
    <w:rsid w:val="002638CA"/>
    <w:rsid w:val="00273C9F"/>
    <w:rsid w:val="00274E7F"/>
    <w:rsid w:val="00275F53"/>
    <w:rsid w:val="002802E1"/>
    <w:rsid w:val="0028236D"/>
    <w:rsid w:val="0028661C"/>
    <w:rsid w:val="00287417"/>
    <w:rsid w:val="002908FE"/>
    <w:rsid w:val="00294F95"/>
    <w:rsid w:val="002965DA"/>
    <w:rsid w:val="002A1C7A"/>
    <w:rsid w:val="002B4657"/>
    <w:rsid w:val="002B4E6F"/>
    <w:rsid w:val="002B5218"/>
    <w:rsid w:val="002B5A2D"/>
    <w:rsid w:val="002C5A0C"/>
    <w:rsid w:val="002C76AB"/>
    <w:rsid w:val="002D4665"/>
    <w:rsid w:val="002D4700"/>
    <w:rsid w:val="002D71A1"/>
    <w:rsid w:val="002E0E7E"/>
    <w:rsid w:val="002E5415"/>
    <w:rsid w:val="002E77F6"/>
    <w:rsid w:val="002F4E1C"/>
    <w:rsid w:val="002F5CE6"/>
    <w:rsid w:val="00314F8A"/>
    <w:rsid w:val="00315CC6"/>
    <w:rsid w:val="0032416E"/>
    <w:rsid w:val="00330E7F"/>
    <w:rsid w:val="00333CDF"/>
    <w:rsid w:val="00333D6D"/>
    <w:rsid w:val="00336C77"/>
    <w:rsid w:val="00346159"/>
    <w:rsid w:val="00347B3E"/>
    <w:rsid w:val="00357F1C"/>
    <w:rsid w:val="003627B8"/>
    <w:rsid w:val="00371A0E"/>
    <w:rsid w:val="003832C8"/>
    <w:rsid w:val="003834BC"/>
    <w:rsid w:val="00390976"/>
    <w:rsid w:val="00397A05"/>
    <w:rsid w:val="003A0879"/>
    <w:rsid w:val="003A24D0"/>
    <w:rsid w:val="003A3063"/>
    <w:rsid w:val="003A4D56"/>
    <w:rsid w:val="003B0799"/>
    <w:rsid w:val="003C0260"/>
    <w:rsid w:val="003C3D3E"/>
    <w:rsid w:val="003C7AA4"/>
    <w:rsid w:val="003D1E4A"/>
    <w:rsid w:val="003D228D"/>
    <w:rsid w:val="003D723C"/>
    <w:rsid w:val="003E15F5"/>
    <w:rsid w:val="003E2EE1"/>
    <w:rsid w:val="003E6F74"/>
    <w:rsid w:val="003F7B91"/>
    <w:rsid w:val="00400417"/>
    <w:rsid w:val="00400A9D"/>
    <w:rsid w:val="00406566"/>
    <w:rsid w:val="00406825"/>
    <w:rsid w:val="00413616"/>
    <w:rsid w:val="00422F2F"/>
    <w:rsid w:val="00423298"/>
    <w:rsid w:val="00425A23"/>
    <w:rsid w:val="00426989"/>
    <w:rsid w:val="004336EA"/>
    <w:rsid w:val="00434F00"/>
    <w:rsid w:val="00435815"/>
    <w:rsid w:val="00436557"/>
    <w:rsid w:val="00436924"/>
    <w:rsid w:val="00437AE2"/>
    <w:rsid w:val="00450BA1"/>
    <w:rsid w:val="004535AD"/>
    <w:rsid w:val="00455182"/>
    <w:rsid w:val="004732E4"/>
    <w:rsid w:val="0047400F"/>
    <w:rsid w:val="00476CE6"/>
    <w:rsid w:val="004835ED"/>
    <w:rsid w:val="00490CC1"/>
    <w:rsid w:val="0049118C"/>
    <w:rsid w:val="00496008"/>
    <w:rsid w:val="004B1E06"/>
    <w:rsid w:val="004B1EA7"/>
    <w:rsid w:val="004B563C"/>
    <w:rsid w:val="004C0BFD"/>
    <w:rsid w:val="004C7F4C"/>
    <w:rsid w:val="004D36CA"/>
    <w:rsid w:val="004D5CAA"/>
    <w:rsid w:val="004E36F8"/>
    <w:rsid w:val="004E3E78"/>
    <w:rsid w:val="004E7101"/>
    <w:rsid w:val="004F3BE7"/>
    <w:rsid w:val="004F6A50"/>
    <w:rsid w:val="004F7442"/>
    <w:rsid w:val="0050266A"/>
    <w:rsid w:val="005042B5"/>
    <w:rsid w:val="00505317"/>
    <w:rsid w:val="0050711A"/>
    <w:rsid w:val="005153A3"/>
    <w:rsid w:val="00520E58"/>
    <w:rsid w:val="00536EFA"/>
    <w:rsid w:val="005412E3"/>
    <w:rsid w:val="00541F40"/>
    <w:rsid w:val="00545CAC"/>
    <w:rsid w:val="00545D28"/>
    <w:rsid w:val="00545DB2"/>
    <w:rsid w:val="00552890"/>
    <w:rsid w:val="00553C69"/>
    <w:rsid w:val="00567E3B"/>
    <w:rsid w:val="00574F7D"/>
    <w:rsid w:val="0059627D"/>
    <w:rsid w:val="00596F4A"/>
    <w:rsid w:val="005A4300"/>
    <w:rsid w:val="005A549B"/>
    <w:rsid w:val="005A6500"/>
    <w:rsid w:val="005A7A09"/>
    <w:rsid w:val="005B1CCD"/>
    <w:rsid w:val="005B4B3D"/>
    <w:rsid w:val="005B60BD"/>
    <w:rsid w:val="005C3F6D"/>
    <w:rsid w:val="005D2123"/>
    <w:rsid w:val="005D3B3A"/>
    <w:rsid w:val="005D464C"/>
    <w:rsid w:val="005D56C7"/>
    <w:rsid w:val="005D7AF0"/>
    <w:rsid w:val="005E2590"/>
    <w:rsid w:val="005E5444"/>
    <w:rsid w:val="005E5B76"/>
    <w:rsid w:val="005F1DAF"/>
    <w:rsid w:val="005F3ED6"/>
    <w:rsid w:val="005F5368"/>
    <w:rsid w:val="0060171D"/>
    <w:rsid w:val="006020C0"/>
    <w:rsid w:val="00613B99"/>
    <w:rsid w:val="006156A7"/>
    <w:rsid w:val="00620EF2"/>
    <w:rsid w:val="006316E5"/>
    <w:rsid w:val="00637608"/>
    <w:rsid w:val="0064336E"/>
    <w:rsid w:val="00655EF5"/>
    <w:rsid w:val="006572C2"/>
    <w:rsid w:val="0066081A"/>
    <w:rsid w:val="0066368A"/>
    <w:rsid w:val="0066631D"/>
    <w:rsid w:val="006672A3"/>
    <w:rsid w:val="0068044B"/>
    <w:rsid w:val="006864D7"/>
    <w:rsid w:val="00693132"/>
    <w:rsid w:val="006A68D5"/>
    <w:rsid w:val="006C0691"/>
    <w:rsid w:val="006C77AE"/>
    <w:rsid w:val="006D3139"/>
    <w:rsid w:val="006D4484"/>
    <w:rsid w:val="006D5CA1"/>
    <w:rsid w:val="006D6B44"/>
    <w:rsid w:val="006D72FB"/>
    <w:rsid w:val="006E155A"/>
    <w:rsid w:val="006E52C6"/>
    <w:rsid w:val="006E6ADE"/>
    <w:rsid w:val="006E7EE5"/>
    <w:rsid w:val="006F1A8F"/>
    <w:rsid w:val="00703004"/>
    <w:rsid w:val="00703107"/>
    <w:rsid w:val="007036C1"/>
    <w:rsid w:val="0071692C"/>
    <w:rsid w:val="007173AA"/>
    <w:rsid w:val="0072501C"/>
    <w:rsid w:val="0072511E"/>
    <w:rsid w:val="00727DBE"/>
    <w:rsid w:val="00731E6E"/>
    <w:rsid w:val="00736313"/>
    <w:rsid w:val="00752009"/>
    <w:rsid w:val="007535F1"/>
    <w:rsid w:val="0075597A"/>
    <w:rsid w:val="0076157A"/>
    <w:rsid w:val="0077354B"/>
    <w:rsid w:val="0077437F"/>
    <w:rsid w:val="0077723A"/>
    <w:rsid w:val="0078562E"/>
    <w:rsid w:val="00786CE8"/>
    <w:rsid w:val="00790312"/>
    <w:rsid w:val="007A3DF6"/>
    <w:rsid w:val="007A481B"/>
    <w:rsid w:val="007A7654"/>
    <w:rsid w:val="007B1A26"/>
    <w:rsid w:val="007B210F"/>
    <w:rsid w:val="007C5989"/>
    <w:rsid w:val="007C7FF0"/>
    <w:rsid w:val="007D330E"/>
    <w:rsid w:val="007D5DEA"/>
    <w:rsid w:val="007D71A0"/>
    <w:rsid w:val="007D76FF"/>
    <w:rsid w:val="007E34FE"/>
    <w:rsid w:val="007E61EB"/>
    <w:rsid w:val="00801B0B"/>
    <w:rsid w:val="0080401F"/>
    <w:rsid w:val="0080492F"/>
    <w:rsid w:val="00811F60"/>
    <w:rsid w:val="00813176"/>
    <w:rsid w:val="0081763B"/>
    <w:rsid w:val="00826CA3"/>
    <w:rsid w:val="0083188C"/>
    <w:rsid w:val="00831DFA"/>
    <w:rsid w:val="008349CD"/>
    <w:rsid w:val="00836889"/>
    <w:rsid w:val="00837B73"/>
    <w:rsid w:val="00840BE3"/>
    <w:rsid w:val="00843A11"/>
    <w:rsid w:val="008444DC"/>
    <w:rsid w:val="00851AEC"/>
    <w:rsid w:val="00861D52"/>
    <w:rsid w:val="008623E9"/>
    <w:rsid w:val="00872D42"/>
    <w:rsid w:val="008746DE"/>
    <w:rsid w:val="008846CC"/>
    <w:rsid w:val="00886795"/>
    <w:rsid w:val="00886A0F"/>
    <w:rsid w:val="00891F5A"/>
    <w:rsid w:val="0089694D"/>
    <w:rsid w:val="0089697F"/>
    <w:rsid w:val="0089699A"/>
    <w:rsid w:val="008972B0"/>
    <w:rsid w:val="00897DE4"/>
    <w:rsid w:val="008A19AD"/>
    <w:rsid w:val="008A35A5"/>
    <w:rsid w:val="008B0A7E"/>
    <w:rsid w:val="008B46F7"/>
    <w:rsid w:val="008B6105"/>
    <w:rsid w:val="008C67D8"/>
    <w:rsid w:val="008C7729"/>
    <w:rsid w:val="008D258E"/>
    <w:rsid w:val="008D383E"/>
    <w:rsid w:val="008D54F0"/>
    <w:rsid w:val="008D6508"/>
    <w:rsid w:val="008E3894"/>
    <w:rsid w:val="008F0480"/>
    <w:rsid w:val="008F6E33"/>
    <w:rsid w:val="008F7C48"/>
    <w:rsid w:val="008F7D90"/>
    <w:rsid w:val="0092290F"/>
    <w:rsid w:val="0092495F"/>
    <w:rsid w:val="00926600"/>
    <w:rsid w:val="0093301F"/>
    <w:rsid w:val="00934A59"/>
    <w:rsid w:val="009367BA"/>
    <w:rsid w:val="00943EEF"/>
    <w:rsid w:val="009448BD"/>
    <w:rsid w:val="00946141"/>
    <w:rsid w:val="009467D4"/>
    <w:rsid w:val="009561F8"/>
    <w:rsid w:val="00957151"/>
    <w:rsid w:val="00961BA2"/>
    <w:rsid w:val="0096405D"/>
    <w:rsid w:val="0097625C"/>
    <w:rsid w:val="0097778E"/>
    <w:rsid w:val="009800B3"/>
    <w:rsid w:val="009800E6"/>
    <w:rsid w:val="00980FE9"/>
    <w:rsid w:val="00982BEC"/>
    <w:rsid w:val="00985AAA"/>
    <w:rsid w:val="00997A42"/>
    <w:rsid w:val="009A32FA"/>
    <w:rsid w:val="009A7421"/>
    <w:rsid w:val="009B2C8E"/>
    <w:rsid w:val="009B4101"/>
    <w:rsid w:val="009B4308"/>
    <w:rsid w:val="009C1FB2"/>
    <w:rsid w:val="009C52C7"/>
    <w:rsid w:val="009D3DB8"/>
    <w:rsid w:val="009E5809"/>
    <w:rsid w:val="009E6949"/>
    <w:rsid w:val="009E7317"/>
    <w:rsid w:val="009F72CA"/>
    <w:rsid w:val="00A00935"/>
    <w:rsid w:val="00A032CC"/>
    <w:rsid w:val="00A20B1D"/>
    <w:rsid w:val="00A25216"/>
    <w:rsid w:val="00A27128"/>
    <w:rsid w:val="00A32DD3"/>
    <w:rsid w:val="00A42D38"/>
    <w:rsid w:val="00A52824"/>
    <w:rsid w:val="00A65757"/>
    <w:rsid w:val="00A70B94"/>
    <w:rsid w:val="00A826AB"/>
    <w:rsid w:val="00A86873"/>
    <w:rsid w:val="00A90EDF"/>
    <w:rsid w:val="00A92A97"/>
    <w:rsid w:val="00AA1122"/>
    <w:rsid w:val="00AB37D5"/>
    <w:rsid w:val="00AB4218"/>
    <w:rsid w:val="00AC18CB"/>
    <w:rsid w:val="00AD091E"/>
    <w:rsid w:val="00AE3BEC"/>
    <w:rsid w:val="00AE4F0D"/>
    <w:rsid w:val="00AE78DA"/>
    <w:rsid w:val="00AF175A"/>
    <w:rsid w:val="00AF7444"/>
    <w:rsid w:val="00B0349C"/>
    <w:rsid w:val="00B03C06"/>
    <w:rsid w:val="00B044F8"/>
    <w:rsid w:val="00B23B30"/>
    <w:rsid w:val="00B248BC"/>
    <w:rsid w:val="00B24D72"/>
    <w:rsid w:val="00B275A4"/>
    <w:rsid w:val="00B323F3"/>
    <w:rsid w:val="00B33802"/>
    <w:rsid w:val="00B3423E"/>
    <w:rsid w:val="00B36D62"/>
    <w:rsid w:val="00B40D70"/>
    <w:rsid w:val="00B41B61"/>
    <w:rsid w:val="00B41B96"/>
    <w:rsid w:val="00B57559"/>
    <w:rsid w:val="00B6047E"/>
    <w:rsid w:val="00B633D3"/>
    <w:rsid w:val="00B736FE"/>
    <w:rsid w:val="00B74AAC"/>
    <w:rsid w:val="00B83792"/>
    <w:rsid w:val="00B92075"/>
    <w:rsid w:val="00B93ACA"/>
    <w:rsid w:val="00B944CE"/>
    <w:rsid w:val="00B9588B"/>
    <w:rsid w:val="00BA474E"/>
    <w:rsid w:val="00BA55DA"/>
    <w:rsid w:val="00BA5F02"/>
    <w:rsid w:val="00BA6862"/>
    <w:rsid w:val="00BB1B64"/>
    <w:rsid w:val="00BB1FEF"/>
    <w:rsid w:val="00BB2B4A"/>
    <w:rsid w:val="00BB4C2F"/>
    <w:rsid w:val="00BC1FB2"/>
    <w:rsid w:val="00BC2773"/>
    <w:rsid w:val="00BE11FA"/>
    <w:rsid w:val="00BE398C"/>
    <w:rsid w:val="00BE4CB2"/>
    <w:rsid w:val="00BF39E2"/>
    <w:rsid w:val="00BF5642"/>
    <w:rsid w:val="00C039BD"/>
    <w:rsid w:val="00C111EE"/>
    <w:rsid w:val="00C1239C"/>
    <w:rsid w:val="00C15FF9"/>
    <w:rsid w:val="00C20C4D"/>
    <w:rsid w:val="00C245EA"/>
    <w:rsid w:val="00C32E4A"/>
    <w:rsid w:val="00C336B4"/>
    <w:rsid w:val="00C4024D"/>
    <w:rsid w:val="00C4319B"/>
    <w:rsid w:val="00C43A70"/>
    <w:rsid w:val="00C46892"/>
    <w:rsid w:val="00C56E04"/>
    <w:rsid w:val="00C57E70"/>
    <w:rsid w:val="00C651AD"/>
    <w:rsid w:val="00C82C2E"/>
    <w:rsid w:val="00C845C3"/>
    <w:rsid w:val="00CA66C8"/>
    <w:rsid w:val="00CA700E"/>
    <w:rsid w:val="00CC0388"/>
    <w:rsid w:val="00CD070E"/>
    <w:rsid w:val="00CE2E21"/>
    <w:rsid w:val="00CF4BDC"/>
    <w:rsid w:val="00D00026"/>
    <w:rsid w:val="00D01451"/>
    <w:rsid w:val="00D075D0"/>
    <w:rsid w:val="00D24135"/>
    <w:rsid w:val="00D2464C"/>
    <w:rsid w:val="00D26168"/>
    <w:rsid w:val="00D27EFA"/>
    <w:rsid w:val="00D312BF"/>
    <w:rsid w:val="00D3174E"/>
    <w:rsid w:val="00D32230"/>
    <w:rsid w:val="00D552E2"/>
    <w:rsid w:val="00D55428"/>
    <w:rsid w:val="00D55450"/>
    <w:rsid w:val="00D6135F"/>
    <w:rsid w:val="00D73B5C"/>
    <w:rsid w:val="00D852E6"/>
    <w:rsid w:val="00D9022D"/>
    <w:rsid w:val="00D93535"/>
    <w:rsid w:val="00D95F3F"/>
    <w:rsid w:val="00D965E6"/>
    <w:rsid w:val="00DA0B7C"/>
    <w:rsid w:val="00DA1A50"/>
    <w:rsid w:val="00DA5BAC"/>
    <w:rsid w:val="00DB0ACB"/>
    <w:rsid w:val="00DB3A9E"/>
    <w:rsid w:val="00DB60C4"/>
    <w:rsid w:val="00DD0BDB"/>
    <w:rsid w:val="00DD55F2"/>
    <w:rsid w:val="00DD6675"/>
    <w:rsid w:val="00DD6BE1"/>
    <w:rsid w:val="00DE2FAA"/>
    <w:rsid w:val="00DE555F"/>
    <w:rsid w:val="00DE6B70"/>
    <w:rsid w:val="00DF1793"/>
    <w:rsid w:val="00DF5961"/>
    <w:rsid w:val="00E05958"/>
    <w:rsid w:val="00E07767"/>
    <w:rsid w:val="00E12520"/>
    <w:rsid w:val="00E157CE"/>
    <w:rsid w:val="00E227C0"/>
    <w:rsid w:val="00E26FDF"/>
    <w:rsid w:val="00E319AC"/>
    <w:rsid w:val="00E419CF"/>
    <w:rsid w:val="00E46D98"/>
    <w:rsid w:val="00E46E04"/>
    <w:rsid w:val="00E51B38"/>
    <w:rsid w:val="00E52DED"/>
    <w:rsid w:val="00E556CA"/>
    <w:rsid w:val="00E65A0C"/>
    <w:rsid w:val="00E71804"/>
    <w:rsid w:val="00E725E0"/>
    <w:rsid w:val="00E73139"/>
    <w:rsid w:val="00E752A6"/>
    <w:rsid w:val="00E7537D"/>
    <w:rsid w:val="00E755C7"/>
    <w:rsid w:val="00E76CC5"/>
    <w:rsid w:val="00E77DC4"/>
    <w:rsid w:val="00E8464D"/>
    <w:rsid w:val="00E8557C"/>
    <w:rsid w:val="00E8590F"/>
    <w:rsid w:val="00E85A57"/>
    <w:rsid w:val="00E85F39"/>
    <w:rsid w:val="00E90E9D"/>
    <w:rsid w:val="00E97B1C"/>
    <w:rsid w:val="00E97E39"/>
    <w:rsid w:val="00EA2451"/>
    <w:rsid w:val="00EB2DC4"/>
    <w:rsid w:val="00EB64F9"/>
    <w:rsid w:val="00EC0848"/>
    <w:rsid w:val="00EC39FD"/>
    <w:rsid w:val="00ED4C42"/>
    <w:rsid w:val="00EE1A1E"/>
    <w:rsid w:val="00EE7FB5"/>
    <w:rsid w:val="00EF25D0"/>
    <w:rsid w:val="00EF577F"/>
    <w:rsid w:val="00EF643A"/>
    <w:rsid w:val="00EF663D"/>
    <w:rsid w:val="00F00C3C"/>
    <w:rsid w:val="00F03821"/>
    <w:rsid w:val="00F04967"/>
    <w:rsid w:val="00F050D9"/>
    <w:rsid w:val="00F06AFA"/>
    <w:rsid w:val="00F111BF"/>
    <w:rsid w:val="00F20C85"/>
    <w:rsid w:val="00F21803"/>
    <w:rsid w:val="00F26929"/>
    <w:rsid w:val="00F27BE3"/>
    <w:rsid w:val="00F41BC3"/>
    <w:rsid w:val="00F41C99"/>
    <w:rsid w:val="00F451D3"/>
    <w:rsid w:val="00F45659"/>
    <w:rsid w:val="00F51281"/>
    <w:rsid w:val="00F526DE"/>
    <w:rsid w:val="00F57298"/>
    <w:rsid w:val="00F73D3E"/>
    <w:rsid w:val="00F741B8"/>
    <w:rsid w:val="00F76B54"/>
    <w:rsid w:val="00F8158E"/>
    <w:rsid w:val="00F826A8"/>
    <w:rsid w:val="00F862CF"/>
    <w:rsid w:val="00F879BB"/>
    <w:rsid w:val="00F9079C"/>
    <w:rsid w:val="00F91034"/>
    <w:rsid w:val="00FB4756"/>
    <w:rsid w:val="00FC5F92"/>
    <w:rsid w:val="00FC6A87"/>
    <w:rsid w:val="00FC718C"/>
    <w:rsid w:val="00FD29CB"/>
    <w:rsid w:val="00FE3DD4"/>
    <w:rsid w:val="00FF10B5"/>
    <w:rsid w:val="00FF42D8"/>
    <w:rsid w:val="00FF4E5F"/>
    <w:rsid w:val="00FF6675"/>
    <w:rsid w:val="0234C1A9"/>
    <w:rsid w:val="4C520B2C"/>
    <w:rsid w:val="700B24D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BB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uiPriority w:val="39"/>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Voetnoottekst">
    <w:name w:val="footnote text"/>
    <w:basedOn w:val="Standaard"/>
    <w:link w:val="VoetnoottekstChar"/>
    <w:uiPriority w:val="99"/>
    <w:unhideWhenUsed/>
    <w:rsid w:val="005F3ED6"/>
    <w:pPr>
      <w:spacing w:line="240" w:lineRule="auto"/>
    </w:pPr>
    <w:rPr>
      <w:sz w:val="20"/>
      <w:szCs w:val="20"/>
    </w:rPr>
  </w:style>
  <w:style w:type="character" w:customStyle="1" w:styleId="VoetnoottekstChar">
    <w:name w:val="Voetnoottekst Char"/>
    <w:basedOn w:val="Standaardalinea-lettertype"/>
    <w:link w:val="Voetnoottekst"/>
    <w:uiPriority w:val="99"/>
    <w:rsid w:val="005F3ED6"/>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5F3ED6"/>
    <w:rPr>
      <w:vertAlign w:val="superscript"/>
    </w:rPr>
  </w:style>
  <w:style w:type="character" w:styleId="Verwijzingopmerking">
    <w:name w:val="annotation reference"/>
    <w:basedOn w:val="Standaardalinea-lettertype"/>
    <w:uiPriority w:val="99"/>
    <w:semiHidden/>
    <w:unhideWhenUsed/>
    <w:rsid w:val="00BE4CB2"/>
    <w:rPr>
      <w:sz w:val="16"/>
      <w:szCs w:val="16"/>
    </w:rPr>
  </w:style>
  <w:style w:type="paragraph" w:styleId="Tekstopmerking">
    <w:name w:val="annotation text"/>
    <w:basedOn w:val="Standaard"/>
    <w:link w:val="TekstopmerkingChar"/>
    <w:uiPriority w:val="99"/>
    <w:unhideWhenUsed/>
    <w:rsid w:val="00BE4CB2"/>
    <w:pPr>
      <w:spacing w:line="240" w:lineRule="auto"/>
    </w:pPr>
    <w:rPr>
      <w:sz w:val="20"/>
      <w:szCs w:val="20"/>
    </w:rPr>
  </w:style>
  <w:style w:type="character" w:customStyle="1" w:styleId="TekstopmerkingChar">
    <w:name w:val="Tekst opmerking Char"/>
    <w:basedOn w:val="Standaardalinea-lettertype"/>
    <w:link w:val="Tekstopmerking"/>
    <w:uiPriority w:val="99"/>
    <w:rsid w:val="00BE4CB2"/>
    <w:rPr>
      <w:rFonts w:ascii="Verdana" w:eastAsia="Times New Roman" w:hAnsi="Verdana" w:cs="Times New Roman"/>
      <w:sz w:val="20"/>
      <w:szCs w:val="20"/>
      <w:lang w:val="nl-NL" w:eastAsia="nl-NL"/>
    </w:rPr>
  </w:style>
  <w:style w:type="paragraph" w:styleId="Revisie">
    <w:name w:val="Revision"/>
    <w:hidden/>
    <w:uiPriority w:val="99"/>
    <w:semiHidden/>
    <w:rsid w:val="00BB4C2F"/>
    <w:pPr>
      <w:spacing w:after="0" w:line="240" w:lineRule="auto"/>
    </w:pPr>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BB4C2F"/>
    <w:rPr>
      <w:b/>
      <w:bCs/>
    </w:rPr>
  </w:style>
  <w:style w:type="character" w:customStyle="1" w:styleId="OnderwerpvanopmerkingChar">
    <w:name w:val="Onderwerp van opmerking Char"/>
    <w:basedOn w:val="TekstopmerkingChar"/>
    <w:link w:val="Onderwerpvanopmerking"/>
    <w:uiPriority w:val="99"/>
    <w:semiHidden/>
    <w:rsid w:val="00BB4C2F"/>
    <w:rPr>
      <w:rFonts w:ascii="Verdana" w:eastAsia="Times New Roman" w:hAnsi="Verdana" w:cs="Times New Roman"/>
      <w:b/>
      <w:bCs/>
      <w:sz w:val="20"/>
      <w:szCs w:val="20"/>
      <w:lang w:val="nl-NL" w:eastAsia="nl-NL"/>
    </w:rPr>
  </w:style>
  <w:style w:type="character" w:styleId="Onopgelostemelding">
    <w:name w:val="Unresolved Mention"/>
    <w:basedOn w:val="Standaardalinea-lettertype"/>
    <w:uiPriority w:val="99"/>
    <w:semiHidden/>
    <w:unhideWhenUsed/>
    <w:rsid w:val="00F9079C"/>
    <w:rPr>
      <w:color w:val="605E5C"/>
      <w:shd w:val="clear" w:color="auto" w:fill="E1DFDD"/>
    </w:rPr>
  </w:style>
  <w:style w:type="paragraph" w:styleId="Lijstalinea">
    <w:name w:val="List Paragraph"/>
    <w:basedOn w:val="Standaard"/>
    <w:uiPriority w:val="99"/>
    <w:rsid w:val="00496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6010">
      <w:bodyDiv w:val="1"/>
      <w:marLeft w:val="0"/>
      <w:marRight w:val="0"/>
      <w:marTop w:val="0"/>
      <w:marBottom w:val="0"/>
      <w:divBdr>
        <w:top w:val="none" w:sz="0" w:space="0" w:color="auto"/>
        <w:left w:val="none" w:sz="0" w:space="0" w:color="auto"/>
        <w:bottom w:val="none" w:sz="0" w:space="0" w:color="auto"/>
        <w:right w:val="none" w:sz="0" w:space="0" w:color="auto"/>
      </w:divBdr>
    </w:div>
    <w:div w:id="879242847">
      <w:bodyDiv w:val="1"/>
      <w:marLeft w:val="0"/>
      <w:marRight w:val="0"/>
      <w:marTop w:val="0"/>
      <w:marBottom w:val="0"/>
      <w:divBdr>
        <w:top w:val="none" w:sz="0" w:space="0" w:color="auto"/>
        <w:left w:val="none" w:sz="0" w:space="0" w:color="auto"/>
        <w:bottom w:val="none" w:sz="0" w:space="0" w:color="auto"/>
        <w:right w:val="none" w:sz="0" w:space="0" w:color="auto"/>
      </w:divBdr>
    </w:div>
    <w:div w:id="1540431253">
      <w:bodyDiv w:val="1"/>
      <w:marLeft w:val="0"/>
      <w:marRight w:val="0"/>
      <w:marTop w:val="0"/>
      <w:marBottom w:val="0"/>
      <w:divBdr>
        <w:top w:val="none" w:sz="0" w:space="0" w:color="auto"/>
        <w:left w:val="none" w:sz="0" w:space="0" w:color="auto"/>
        <w:bottom w:val="none" w:sz="0" w:space="0" w:color="auto"/>
        <w:right w:val="none" w:sz="0" w:space="0" w:color="auto"/>
      </w:divBdr>
    </w:div>
    <w:div w:id="178573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4614</ap:Words>
  <ap:Characters>25378</ap:Characters>
  <ap:DocSecurity>0</ap:DocSecurity>
  <ap:Lines>211</ap:Lines>
  <ap:Paragraphs>59</ap:Paragraphs>
  <ap:ScaleCrop>false</ap:ScaleCrop>
  <ap:LinksUpToDate>false</ap:LinksUpToDate>
  <ap:CharactersWithSpaces>29933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2026-02-05T16:49:00.0000000Z</dcterms:created>
  <dcterms:modified xsi:type="dcterms:W3CDTF">2026-02-05T16:49:00.0000000Z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