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731BE" w:rsidR="005731BE" w:rsidRDefault="00465076" w14:paraId="0B4B65DD" w14:textId="2EE96B0B">
      <w:pPr>
        <w:rPr>
          <w:rFonts w:ascii="Calibri" w:hAnsi="Calibri" w:cs="Calibri"/>
        </w:rPr>
      </w:pPr>
      <w:r w:rsidRPr="005731BE">
        <w:rPr>
          <w:rFonts w:ascii="Calibri" w:hAnsi="Calibri" w:cs="Calibri"/>
        </w:rPr>
        <w:t>26</w:t>
      </w:r>
      <w:r w:rsidRPr="005731BE" w:rsidR="005731BE">
        <w:rPr>
          <w:rFonts w:ascii="Calibri" w:hAnsi="Calibri" w:cs="Calibri"/>
        </w:rPr>
        <w:t xml:space="preserve"> </w:t>
      </w:r>
      <w:r w:rsidRPr="005731BE">
        <w:rPr>
          <w:rFonts w:ascii="Calibri" w:hAnsi="Calibri" w:cs="Calibri"/>
        </w:rPr>
        <w:t>643</w:t>
      </w:r>
      <w:r w:rsidRPr="005731BE" w:rsidR="005731BE">
        <w:rPr>
          <w:rFonts w:ascii="Calibri" w:hAnsi="Calibri" w:cs="Calibri"/>
        </w:rPr>
        <w:tab/>
      </w:r>
      <w:r w:rsidRPr="005731BE" w:rsidR="005731BE">
        <w:rPr>
          <w:rFonts w:ascii="Calibri" w:hAnsi="Calibri" w:cs="Calibri"/>
        </w:rPr>
        <w:tab/>
        <w:t>Informatie- en communicatietechnologie (ICT)</w:t>
      </w:r>
    </w:p>
    <w:p w:rsidRPr="005731BE" w:rsidR="005731BE" w:rsidP="00D80872" w:rsidRDefault="005731BE" w14:paraId="7AE682E9" w14:textId="77777777">
      <w:pPr>
        <w:rPr>
          <w:rFonts w:ascii="Calibri" w:hAnsi="Calibri" w:cs="Calibri"/>
        </w:rPr>
      </w:pPr>
      <w:r w:rsidRPr="005731BE">
        <w:rPr>
          <w:rFonts w:ascii="Calibri" w:hAnsi="Calibri" w:cs="Calibri"/>
        </w:rPr>
        <w:t xml:space="preserve">Nr. </w:t>
      </w:r>
      <w:r w:rsidRPr="005731BE" w:rsidR="00465076">
        <w:rPr>
          <w:rFonts w:ascii="Calibri" w:hAnsi="Calibri" w:cs="Calibri"/>
        </w:rPr>
        <w:t>1456</w:t>
      </w:r>
      <w:r w:rsidRPr="005731BE">
        <w:rPr>
          <w:rFonts w:ascii="Calibri" w:hAnsi="Calibri" w:cs="Calibri"/>
        </w:rPr>
        <w:tab/>
        <w:t>Brief van de minister van Sociale Zaken en Werkgelegenheid</w:t>
      </w:r>
    </w:p>
    <w:p w:rsidRPr="005731BE" w:rsidR="00465076" w:rsidP="00465076" w:rsidRDefault="005731BE" w14:paraId="1004113D" w14:textId="6ACC1BAA">
      <w:pPr>
        <w:rPr>
          <w:rFonts w:ascii="Calibri" w:hAnsi="Calibri" w:cs="Calibri"/>
        </w:rPr>
      </w:pPr>
      <w:r w:rsidRPr="005731BE">
        <w:rPr>
          <w:rFonts w:ascii="Calibri" w:hAnsi="Calibri" w:cs="Calibri"/>
        </w:rPr>
        <w:t>Aan de Voorzitter van de Tweede Kamer der Staten-Generaal</w:t>
      </w:r>
    </w:p>
    <w:p w:rsidRPr="005731BE" w:rsidR="005731BE" w:rsidP="00465076" w:rsidRDefault="005731BE" w14:paraId="58BA2C15" w14:textId="4505A966">
      <w:pPr>
        <w:rPr>
          <w:rFonts w:ascii="Calibri" w:hAnsi="Calibri" w:cs="Calibri"/>
        </w:rPr>
      </w:pPr>
      <w:r w:rsidRPr="005731BE">
        <w:rPr>
          <w:rFonts w:ascii="Calibri" w:hAnsi="Calibri" w:cs="Calibri"/>
        </w:rPr>
        <w:t>Den Haag, 27 januari 2026</w:t>
      </w:r>
    </w:p>
    <w:p w:rsidRPr="005731BE" w:rsidR="00465076" w:rsidP="00465076" w:rsidRDefault="00465076" w14:paraId="75C1F018" w14:textId="77777777">
      <w:pPr>
        <w:rPr>
          <w:rFonts w:ascii="Calibri" w:hAnsi="Calibri" w:cs="Calibri"/>
        </w:rPr>
      </w:pPr>
    </w:p>
    <w:p w:rsidRPr="005731BE" w:rsidR="00465076" w:rsidP="00465076" w:rsidRDefault="00465076" w14:paraId="7867D6EE" w14:textId="071618CC">
      <w:pPr>
        <w:rPr>
          <w:rFonts w:ascii="Calibri" w:hAnsi="Calibri" w:cs="Calibri"/>
        </w:rPr>
      </w:pPr>
      <w:r w:rsidRPr="005731BE">
        <w:rPr>
          <w:rFonts w:ascii="Calibri" w:hAnsi="Calibri" w:cs="Calibri"/>
        </w:rPr>
        <w:t>In de procedurevergadering van de vaste commissie voor Digitale Zaken van 21 januari 2026 is gevraagd om een brief met “een stand van zaken ten aanzien van de (mogelijk) voorgenomen migratie naar Microsoft Azure bij de Sociale Verzekeringsbank (SVB)”. De commissie heeft verzocht deze brief vóór het commissiedebat Digitaliserende overheid op 29 januari 2026 te ontvangen.</w:t>
      </w:r>
    </w:p>
    <w:p w:rsidRPr="005731BE" w:rsidR="00465076" w:rsidP="00465076" w:rsidRDefault="00465076" w14:paraId="42AD6764" w14:textId="77777777">
      <w:pPr>
        <w:rPr>
          <w:rFonts w:ascii="Calibri" w:hAnsi="Calibri" w:cs="Calibri"/>
        </w:rPr>
      </w:pPr>
    </w:p>
    <w:p w:rsidRPr="005731BE" w:rsidR="00465076" w:rsidP="00465076" w:rsidRDefault="00465076" w14:paraId="116435C8" w14:textId="77777777">
      <w:pPr>
        <w:rPr>
          <w:rFonts w:ascii="Calibri" w:hAnsi="Calibri" w:cs="Calibri"/>
        </w:rPr>
      </w:pPr>
      <w:r w:rsidRPr="005731BE">
        <w:rPr>
          <w:rFonts w:ascii="Calibri" w:hAnsi="Calibri" w:cs="Calibri"/>
        </w:rPr>
        <w:t>De Sociale Verzekeringsbank levert dienstverlening aan de Nederlandse samenleving en draagt bij aan de bestaanszekerheid van miljoenen burgers.</w:t>
      </w:r>
      <w:r w:rsidRPr="005731BE">
        <w:rPr>
          <w:rFonts w:ascii="Calibri" w:hAnsi="Calibri" w:cs="Calibri"/>
          <w:i/>
          <w:iCs/>
        </w:rPr>
        <w:t xml:space="preserve"> </w:t>
      </w:r>
      <w:r w:rsidRPr="005731BE">
        <w:rPr>
          <w:rFonts w:ascii="Calibri" w:hAnsi="Calibri" w:cs="Calibri"/>
        </w:rPr>
        <w:t>De SVB heeft de verantwoordelijkheid om te zorgen dat de uitbetaling aan burgers altijd en onder alle omstandigheden doorgaat. De veiligheid van burgergegevens en de continuïteit van de dienstverlening staan hierbij altijd voorop. Alle data en processen worden binnen de EER/EU opgeslagen en vallen onder Europese wet- en regelgeving, waaronder de AVG. De toegang tot deze systemen is streng beveiligd. Alhoewel de SVB als zbo niet onder het Rijksbreed cloudbeleid valt, volgt zij de regels voor het gebruik van clouddiensten naar letter en geest.</w:t>
      </w:r>
    </w:p>
    <w:p w:rsidRPr="005731BE" w:rsidR="00465076" w:rsidP="00465076" w:rsidRDefault="00465076" w14:paraId="4C6FF3F3" w14:textId="77777777">
      <w:pPr>
        <w:rPr>
          <w:rFonts w:ascii="Calibri" w:hAnsi="Calibri" w:cs="Calibri"/>
        </w:rPr>
      </w:pPr>
    </w:p>
    <w:p w:rsidRPr="005731BE" w:rsidR="00465076" w:rsidP="00465076" w:rsidRDefault="00465076" w14:paraId="7DEE9740" w14:textId="77777777">
      <w:pPr>
        <w:rPr>
          <w:rFonts w:ascii="Calibri" w:hAnsi="Calibri" w:cs="Calibri"/>
          <w:i/>
          <w:iCs/>
        </w:rPr>
      </w:pPr>
      <w:r w:rsidRPr="005731BE">
        <w:rPr>
          <w:rFonts w:ascii="Calibri" w:hAnsi="Calibri" w:cs="Calibri"/>
        </w:rPr>
        <w:t>De SVB heeft geen plannen om volledig over te stappen op Microsoft Azure. In een vacaturetekst op de wervingswebsite van de SVB is per abuis deze suggestie gewekt. Deze onjuiste informatie is inmiddels gecorrigeerd. Wel draait een beperkt en zorgvuldig geselecteerd deel van de systemen in Microsoft Azure. Voor dit deel is geen Europees alternatief beschikbaar dat voldoet aan de behoefte van de SVB. De kritische processen van de SVB, zoals de betaling van de AOW en de Kinderbijslag, zitten niet in een publieke cloudomgeving.</w:t>
      </w:r>
      <w:r w:rsidRPr="005731BE">
        <w:rPr>
          <w:rFonts w:ascii="Calibri" w:hAnsi="Calibri" w:cs="Calibri"/>
          <w:i/>
          <w:iCs/>
        </w:rPr>
        <w:t xml:space="preserve"> </w:t>
      </w:r>
      <w:r w:rsidRPr="005731BE">
        <w:rPr>
          <w:rFonts w:ascii="Calibri" w:hAnsi="Calibri" w:cs="Calibri"/>
        </w:rPr>
        <w:t xml:space="preserve">Om voldoende wendbaar en weerbaar te zijn maakt de SVB gebruik van verschillende IT-diensten, waaronder publieke en private cloud- en infrastructuur, die voor de eigen organisatie is ingericht. Hiermee wordt de afhankelijkheid van één leverancier of technologie beperkt en kan de dienstverlening aan burgers altijd en onder alle omstandigheden doorgang vinden. </w:t>
      </w:r>
    </w:p>
    <w:p w:rsidRPr="005731BE" w:rsidR="00465076" w:rsidP="00465076" w:rsidRDefault="00465076" w14:paraId="452D7A9F" w14:textId="77777777">
      <w:pPr>
        <w:rPr>
          <w:rFonts w:ascii="Calibri" w:hAnsi="Calibri" w:cs="Calibri"/>
        </w:rPr>
      </w:pPr>
    </w:p>
    <w:p w:rsidRPr="005731BE" w:rsidR="00465076" w:rsidP="00465076" w:rsidRDefault="00465076" w14:paraId="508A2409" w14:textId="465EAD2A">
      <w:pPr>
        <w:rPr>
          <w:rFonts w:ascii="Calibri" w:hAnsi="Calibri" w:cs="Calibri"/>
        </w:rPr>
      </w:pPr>
      <w:r w:rsidRPr="005731BE">
        <w:rPr>
          <w:rFonts w:ascii="Calibri" w:hAnsi="Calibri" w:cs="Calibri"/>
        </w:rPr>
        <w:t xml:space="preserve">Daarnaast loopt er een aanbesteding voor het beheer van de infrastructuur- en applicatieplatformen van de SVB. De gunning heeft nog niet plaatsgevonden. In de </w:t>
      </w:r>
      <w:r w:rsidRPr="005731BE">
        <w:rPr>
          <w:rFonts w:ascii="Calibri" w:hAnsi="Calibri" w:cs="Calibri"/>
        </w:rPr>
        <w:lastRenderedPageBreak/>
        <w:t xml:space="preserve">tussentijd blijft de SVB processen en systemen verbeteren om de continuïteit te waarborgen. Daarvoor vernieuwt de SVB als onderdeel van de verschillende IT-diensten onder meer op beperkte schaal en zeer gefaseerd in Microsoft Azure, één van de bestaande leveranciers. Voor zover er een migratie plaatsvindt, wordt deze afzonderlijk en vooraf strikt beoordeeld met behulp van risicoassessments en volgens wettelijke en ethische kaders. </w:t>
      </w:r>
    </w:p>
    <w:p w:rsidRPr="005731BE" w:rsidR="00465076" w:rsidP="00465076" w:rsidRDefault="00465076" w14:paraId="5E953E1E" w14:textId="77777777">
      <w:pPr>
        <w:rPr>
          <w:rFonts w:ascii="Calibri" w:hAnsi="Calibri" w:cs="Calibri"/>
        </w:rPr>
      </w:pPr>
    </w:p>
    <w:p w:rsidRPr="005731BE" w:rsidR="00465076" w:rsidP="00465076" w:rsidRDefault="00465076" w14:paraId="1E7CDE5D" w14:textId="77777777">
      <w:pPr>
        <w:rPr>
          <w:rFonts w:ascii="Calibri" w:hAnsi="Calibri" w:cs="Calibri"/>
        </w:rPr>
      </w:pPr>
      <w:r w:rsidRPr="005731BE">
        <w:rPr>
          <w:rFonts w:ascii="Calibri" w:hAnsi="Calibri" w:cs="Calibri"/>
        </w:rPr>
        <w:t xml:space="preserve">De SVB is niet uniek in de vraagstukken rond cloudbeleid. Alle publieke dienstverleners hebben hiermee te maken. Dit onderstreept het belang van de </w:t>
      </w:r>
    </w:p>
    <w:p w:rsidRPr="005731BE" w:rsidR="00465076" w:rsidP="00465076" w:rsidRDefault="00465076" w14:paraId="376B6AFB" w14:textId="77777777">
      <w:pPr>
        <w:rPr>
          <w:rFonts w:ascii="Calibri" w:hAnsi="Calibri" w:cs="Calibri"/>
        </w:rPr>
      </w:pPr>
      <w:r w:rsidRPr="005731BE">
        <w:rPr>
          <w:rFonts w:ascii="Calibri" w:hAnsi="Calibri" w:cs="Calibri"/>
        </w:rPr>
        <w:t xml:space="preserve">Nederlandse Digitaliseringsstrategie en de ambitie om te werken aan soevereine cloudoplossingen. </w:t>
      </w:r>
    </w:p>
    <w:p w:rsidRPr="005731BE" w:rsidR="00465076" w:rsidP="005731BE" w:rsidRDefault="00465076" w14:paraId="2EF3E6D1" w14:textId="77777777">
      <w:pPr>
        <w:pStyle w:val="Geenafstand"/>
        <w:rPr>
          <w:rFonts w:ascii="Calibri" w:hAnsi="Calibri" w:cs="Calibri"/>
        </w:rPr>
      </w:pPr>
    </w:p>
    <w:p w:rsidRPr="005731BE" w:rsidR="00465076" w:rsidP="005731BE" w:rsidRDefault="00465076" w14:paraId="0EDFFD28" w14:textId="16F7B04C">
      <w:pPr>
        <w:pStyle w:val="Geenafstand"/>
        <w:rPr>
          <w:rFonts w:ascii="Calibri" w:hAnsi="Calibri" w:cs="Calibri"/>
          <w:iCs/>
        </w:rPr>
      </w:pPr>
      <w:r w:rsidRPr="005731BE">
        <w:rPr>
          <w:rFonts w:ascii="Calibri" w:hAnsi="Calibri" w:cs="Calibri"/>
        </w:rPr>
        <w:t xml:space="preserve">De </w:t>
      </w:r>
      <w:r w:rsidRPr="005731BE" w:rsidR="005731BE">
        <w:rPr>
          <w:rFonts w:ascii="Calibri" w:hAnsi="Calibri" w:cs="Calibri"/>
        </w:rPr>
        <w:t>m</w:t>
      </w:r>
      <w:r w:rsidRPr="005731BE">
        <w:rPr>
          <w:rFonts w:ascii="Calibri" w:hAnsi="Calibri" w:cs="Calibri"/>
        </w:rPr>
        <w:t>inister van Sociale Zaken en Werkgelegenheid</w:t>
      </w:r>
      <w:r w:rsidRPr="005731BE">
        <w:rPr>
          <w:rFonts w:ascii="Calibri" w:hAnsi="Calibri" w:cs="Calibri"/>
          <w:i/>
        </w:rPr>
        <w:t>,</w:t>
      </w:r>
    </w:p>
    <w:p w:rsidRPr="005731BE" w:rsidR="00465076" w:rsidP="005731BE" w:rsidRDefault="00465076" w14:paraId="7C7F5052" w14:textId="6A2DC347">
      <w:pPr>
        <w:pStyle w:val="Geenafstand"/>
        <w:rPr>
          <w:rFonts w:ascii="Calibri" w:hAnsi="Calibri" w:cs="Calibri"/>
        </w:rPr>
      </w:pPr>
      <w:r w:rsidRPr="005731BE">
        <w:rPr>
          <w:rFonts w:ascii="Calibri" w:hAnsi="Calibri" w:cs="Calibri"/>
        </w:rPr>
        <w:t>M</w:t>
      </w:r>
      <w:r w:rsidRPr="005731BE" w:rsidR="005731BE">
        <w:rPr>
          <w:rFonts w:ascii="Calibri" w:hAnsi="Calibri" w:cs="Calibri"/>
        </w:rPr>
        <w:t xml:space="preserve">.L.J. </w:t>
      </w:r>
      <w:r w:rsidRPr="005731BE">
        <w:rPr>
          <w:rFonts w:ascii="Calibri" w:hAnsi="Calibri" w:cs="Calibri"/>
        </w:rPr>
        <w:t>Paul</w:t>
      </w:r>
    </w:p>
    <w:p w:rsidRPr="005731BE" w:rsidR="00FE0FA3" w:rsidP="005731BE" w:rsidRDefault="00FE0FA3" w14:paraId="3B396515" w14:textId="77777777">
      <w:pPr>
        <w:pStyle w:val="Geenafstand"/>
        <w:rPr>
          <w:rFonts w:ascii="Calibri" w:hAnsi="Calibri" w:cs="Calibri"/>
        </w:rPr>
      </w:pPr>
    </w:p>
    <w:sectPr w:rsidRPr="005731BE" w:rsidR="00FE0FA3" w:rsidSect="00E9650E">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6"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A27927" w14:textId="77777777" w:rsidR="00465076" w:rsidRDefault="00465076" w:rsidP="00465076">
      <w:pPr>
        <w:spacing w:after="0" w:line="240" w:lineRule="auto"/>
      </w:pPr>
      <w:r>
        <w:separator/>
      </w:r>
    </w:p>
  </w:endnote>
  <w:endnote w:type="continuationSeparator" w:id="0">
    <w:p w14:paraId="558C8A0F" w14:textId="77777777" w:rsidR="00465076" w:rsidRDefault="00465076" w:rsidP="004650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580C2" w14:textId="77777777" w:rsidR="00465076" w:rsidRPr="00465076" w:rsidRDefault="00465076" w:rsidP="0046507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26A5C" w14:textId="77777777" w:rsidR="00465076" w:rsidRPr="00465076" w:rsidRDefault="00465076" w:rsidP="0046507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11AC2" w14:textId="77777777" w:rsidR="00465076" w:rsidRPr="00465076" w:rsidRDefault="00465076" w:rsidP="0046507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A149C1" w14:textId="77777777" w:rsidR="00465076" w:rsidRDefault="00465076" w:rsidP="00465076">
      <w:pPr>
        <w:spacing w:after="0" w:line="240" w:lineRule="auto"/>
      </w:pPr>
      <w:r>
        <w:separator/>
      </w:r>
    </w:p>
  </w:footnote>
  <w:footnote w:type="continuationSeparator" w:id="0">
    <w:p w14:paraId="2D327D38" w14:textId="77777777" w:rsidR="00465076" w:rsidRDefault="00465076" w:rsidP="004650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96942" w14:textId="77777777" w:rsidR="00465076" w:rsidRPr="00465076" w:rsidRDefault="00465076" w:rsidP="0046507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35CA3" w14:textId="77777777" w:rsidR="00465076" w:rsidRPr="00465076" w:rsidRDefault="00465076" w:rsidP="0046507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FAC41" w14:textId="77777777" w:rsidR="00465076" w:rsidRPr="00465076" w:rsidRDefault="00465076" w:rsidP="0046507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076"/>
    <w:rsid w:val="000D2C22"/>
    <w:rsid w:val="002E3E61"/>
    <w:rsid w:val="004648AE"/>
    <w:rsid w:val="00465076"/>
    <w:rsid w:val="00565329"/>
    <w:rsid w:val="005731BE"/>
    <w:rsid w:val="009722E4"/>
    <w:rsid w:val="00C76787"/>
    <w:rsid w:val="00DE2A3D"/>
    <w:rsid w:val="00E9650E"/>
    <w:rsid w:val="00F41A95"/>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19199"/>
  <w15:chartTrackingRefBased/>
  <w15:docId w15:val="{8CE558BD-89C3-4576-94BF-35799FCCC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650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650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6507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6507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6507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6507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6507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6507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6507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6507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6507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6507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6507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6507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6507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6507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6507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65076"/>
    <w:rPr>
      <w:rFonts w:eastAsiaTheme="majorEastAsia" w:cstheme="majorBidi"/>
      <w:color w:val="272727" w:themeColor="text1" w:themeTint="D8"/>
    </w:rPr>
  </w:style>
  <w:style w:type="paragraph" w:styleId="Titel">
    <w:name w:val="Title"/>
    <w:basedOn w:val="Standaard"/>
    <w:next w:val="Standaard"/>
    <w:link w:val="TitelChar"/>
    <w:uiPriority w:val="10"/>
    <w:qFormat/>
    <w:rsid w:val="004650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6507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6507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6507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6507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65076"/>
    <w:rPr>
      <w:i/>
      <w:iCs/>
      <w:color w:val="404040" w:themeColor="text1" w:themeTint="BF"/>
    </w:rPr>
  </w:style>
  <w:style w:type="paragraph" w:styleId="Lijstalinea">
    <w:name w:val="List Paragraph"/>
    <w:basedOn w:val="Standaard"/>
    <w:uiPriority w:val="34"/>
    <w:qFormat/>
    <w:rsid w:val="00465076"/>
    <w:pPr>
      <w:ind w:left="720"/>
      <w:contextualSpacing/>
    </w:pPr>
  </w:style>
  <w:style w:type="character" w:styleId="Intensievebenadrukking">
    <w:name w:val="Intense Emphasis"/>
    <w:basedOn w:val="Standaardalinea-lettertype"/>
    <w:uiPriority w:val="21"/>
    <w:qFormat/>
    <w:rsid w:val="00465076"/>
    <w:rPr>
      <w:i/>
      <w:iCs/>
      <w:color w:val="0F4761" w:themeColor="accent1" w:themeShade="BF"/>
    </w:rPr>
  </w:style>
  <w:style w:type="paragraph" w:styleId="Duidelijkcitaat">
    <w:name w:val="Intense Quote"/>
    <w:basedOn w:val="Standaard"/>
    <w:next w:val="Standaard"/>
    <w:link w:val="DuidelijkcitaatChar"/>
    <w:uiPriority w:val="30"/>
    <w:qFormat/>
    <w:rsid w:val="004650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65076"/>
    <w:rPr>
      <w:i/>
      <w:iCs/>
      <w:color w:val="0F4761" w:themeColor="accent1" w:themeShade="BF"/>
    </w:rPr>
  </w:style>
  <w:style w:type="character" w:styleId="Intensieveverwijzing">
    <w:name w:val="Intense Reference"/>
    <w:basedOn w:val="Standaardalinea-lettertype"/>
    <w:uiPriority w:val="32"/>
    <w:qFormat/>
    <w:rsid w:val="00465076"/>
    <w:rPr>
      <w:b/>
      <w:bCs/>
      <w:smallCaps/>
      <w:color w:val="0F4761" w:themeColor="accent1" w:themeShade="BF"/>
      <w:spacing w:val="5"/>
    </w:rPr>
  </w:style>
  <w:style w:type="paragraph" w:customStyle="1" w:styleId="Referentiegegevens">
    <w:name w:val="Referentiegegevens"/>
    <w:basedOn w:val="Standaard"/>
    <w:next w:val="Standaard"/>
    <w:rsid w:val="00465076"/>
    <w:pPr>
      <w:autoSpaceDN w:val="0"/>
      <w:spacing w:after="0" w:line="180" w:lineRule="exact"/>
      <w:textAlignment w:val="baseline"/>
      <w:outlineLvl w:val="4"/>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465076"/>
    <w:pPr>
      <w:autoSpaceDN w:val="0"/>
      <w:spacing w:after="0" w:line="180" w:lineRule="exact"/>
      <w:textAlignment w:val="baseline"/>
      <w:outlineLvl w:val="4"/>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465076"/>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styleId="Koptekst">
    <w:name w:val="header"/>
    <w:basedOn w:val="Standaard"/>
    <w:link w:val="KoptekstChar"/>
    <w:uiPriority w:val="99"/>
    <w:unhideWhenUsed/>
    <w:rsid w:val="00465076"/>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465076"/>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465076"/>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465076"/>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5731B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472</ap:Words>
  <ap:Characters>2601</ap:Characters>
  <ap:DocSecurity>0</ap:DocSecurity>
  <ap:Lines>21</ap:Lines>
  <ap:Paragraphs>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3067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2026-02-04T08:51:00.0000000Z</dcterms:created>
  <dcterms:modified xsi:type="dcterms:W3CDTF">2026-02-04T08:52:00.0000000Z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