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FDB" w:rsidP="00387FDB" w:rsidRDefault="00387FDB" w14:paraId="638017B3" w14:textId="3AE377EA">
      <w:pPr>
        <w:rPr>
          <w:b/>
          <w:bCs/>
        </w:rPr>
      </w:pPr>
      <w:r>
        <w:rPr>
          <w:b/>
          <w:bCs/>
        </w:rPr>
        <w:t>AH 970</w:t>
      </w:r>
    </w:p>
    <w:p w:rsidR="00387FDB" w:rsidP="00387FDB" w:rsidRDefault="00387FDB" w14:paraId="0E5175A9" w14:textId="0B302C80">
      <w:pPr>
        <w:rPr>
          <w:b/>
          <w:bCs/>
        </w:rPr>
      </w:pPr>
      <w:r>
        <w:rPr>
          <w:b/>
          <w:bCs/>
        </w:rPr>
        <w:t>2025Z21368</w:t>
      </w:r>
    </w:p>
    <w:p w:rsidRPr="00387FDB" w:rsidR="00387FDB" w:rsidP="00387FDB" w:rsidRDefault="00387FDB" w14:paraId="6187FE61" w14:textId="06302D49">
      <w:pPr>
        <w:rPr>
          <w:rFonts w:ascii="Arial" w:hAnsi="Arial" w:cs="Arial"/>
          <w:color w:val="000000"/>
          <w:sz w:val="24"/>
          <w:szCs w:val="24"/>
        </w:rPr>
      </w:pPr>
      <w:r w:rsidRPr="00EB1060">
        <w:rPr>
          <w:sz w:val="24"/>
          <w:szCs w:val="24"/>
        </w:rPr>
        <w:t>Antwoord van minister Tieman (Infrastructuur en Waterstaat)</w:t>
      </w:r>
      <w:r>
        <w:rPr>
          <w:sz w:val="24"/>
          <w:szCs w:val="24"/>
        </w:rPr>
        <w:t xml:space="preserve">, mede namens de </w:t>
      </w:r>
      <w:r w:rsidRPr="007D78AD">
        <w:rPr>
          <w:rFonts w:ascii="Times New Roman" w:hAnsi="Times New Roman"/>
          <w:sz w:val="24"/>
        </w:rPr>
        <w:t>staatssecretaris van Infrastructuur en Waterstaat</w:t>
      </w:r>
      <w:r w:rsidRPr="00EB1060">
        <w:rPr>
          <w:sz w:val="24"/>
          <w:szCs w:val="24"/>
        </w:rPr>
        <w:t xml:space="preserve"> (ontvangen</w:t>
      </w:r>
      <w:r>
        <w:rPr>
          <w:sz w:val="24"/>
        </w:rPr>
        <w:t xml:space="preserve"> 27 januari 2026)</w:t>
      </w:r>
    </w:p>
    <w:p w:rsidRPr="00353359" w:rsidR="00387FDB" w:rsidP="00387FDB" w:rsidRDefault="00387FDB" w14:paraId="441A16DA" w14:textId="77777777">
      <w:pPr>
        <w:rPr>
          <w:b/>
          <w:bCs/>
        </w:rPr>
      </w:pPr>
      <w:r w:rsidRPr="00353359">
        <w:rPr>
          <w:b/>
          <w:bCs/>
        </w:rPr>
        <w:t>Vraag 1</w:t>
      </w:r>
    </w:p>
    <w:p w:rsidR="00387FDB" w:rsidP="00387FDB" w:rsidRDefault="00387FDB" w14:paraId="37EB8775" w14:textId="77777777">
      <w:r w:rsidRPr="00AB2221">
        <w:t>Bent u bekend met de artikelen 'Ernstige zorgen over PFAS-lozingen Limburgs afvalbedrijf, maar tóch vergunning'</w:t>
      </w:r>
      <w:r>
        <w:rPr>
          <w:rStyle w:val="Voetnootmarkering"/>
        </w:rPr>
        <w:footnoteReference w:id="1"/>
      </w:r>
      <w:r w:rsidRPr="00AB2221">
        <w:t xml:space="preserve"> en 'Te veel PFAS gevonden bij Metaalrecycling Sneek: ‘Wij zijn hier het afvoerputje van de maatschappij?</w:t>
      </w:r>
      <w:r>
        <w:rPr>
          <w:rStyle w:val="Voetnootmarkering"/>
        </w:rPr>
        <w:footnoteReference w:id="2"/>
      </w:r>
    </w:p>
    <w:p w:rsidR="00387FDB" w:rsidP="00387FDB" w:rsidRDefault="00387FDB" w14:paraId="61B85A4F" w14:textId="77777777"/>
    <w:p w:rsidRPr="008D1228" w:rsidR="00387FDB" w:rsidP="00387FDB" w:rsidRDefault="00387FDB" w14:paraId="786D7B7C" w14:textId="77777777">
      <w:pPr>
        <w:rPr>
          <w:b/>
          <w:bCs/>
        </w:rPr>
      </w:pPr>
      <w:r w:rsidRPr="008D1228">
        <w:rPr>
          <w:b/>
          <w:bCs/>
        </w:rPr>
        <w:t xml:space="preserve">Antwoord </w:t>
      </w:r>
    </w:p>
    <w:p w:rsidR="00387FDB" w:rsidP="00387FDB" w:rsidRDefault="00387FDB" w14:paraId="1B274EBE" w14:textId="77777777">
      <w:r>
        <w:t>Ja.</w:t>
      </w:r>
    </w:p>
    <w:p w:rsidR="00387FDB" w:rsidP="00387FDB" w:rsidRDefault="00387FDB" w14:paraId="4E048AE4" w14:textId="77777777"/>
    <w:p w:rsidRPr="00353359" w:rsidR="00387FDB" w:rsidP="00387FDB" w:rsidRDefault="00387FDB" w14:paraId="1F512BB1" w14:textId="77777777">
      <w:pPr>
        <w:rPr>
          <w:b/>
          <w:bCs/>
        </w:rPr>
      </w:pPr>
      <w:r w:rsidRPr="00353359">
        <w:rPr>
          <w:b/>
          <w:bCs/>
        </w:rPr>
        <w:t xml:space="preserve">Vraag 2 </w:t>
      </w:r>
    </w:p>
    <w:p w:rsidR="00387FDB" w:rsidP="00387FDB" w:rsidRDefault="00387FDB" w14:paraId="0805D722" w14:textId="77777777">
      <w:r w:rsidRPr="00A14D73">
        <w:t>Bent u het met de aangehaalde experts eens dat PFAS-lozingen een gevaar vormen voor de gezondheid van mens en dier en dat PFAS niet meer in het milieu moet worden gebracht? Zo nee, op welke wetenschappelijke bronnen baseert u zich dan?</w:t>
      </w:r>
    </w:p>
    <w:p w:rsidR="00387FDB" w:rsidP="00387FDB" w:rsidRDefault="00387FDB" w14:paraId="631ADECF" w14:textId="77777777">
      <w:pPr>
        <w:rPr>
          <w:b/>
          <w:bCs/>
        </w:rPr>
      </w:pPr>
    </w:p>
    <w:p w:rsidR="00387FDB" w:rsidP="00387FDB" w:rsidRDefault="00387FDB" w14:paraId="18E29287" w14:textId="77777777">
      <w:pPr>
        <w:rPr>
          <w:b/>
          <w:bCs/>
        </w:rPr>
      </w:pPr>
      <w:r w:rsidRPr="008D1228">
        <w:rPr>
          <w:b/>
          <w:bCs/>
        </w:rPr>
        <w:t>Antwoord</w:t>
      </w:r>
    </w:p>
    <w:p w:rsidRPr="00C27E67" w:rsidR="00387FDB" w:rsidP="00387FDB" w:rsidRDefault="00387FDB" w14:paraId="471C0B07" w14:textId="77777777">
      <w:r>
        <w:t xml:space="preserve">We weten de laatste jaren steeds meer over de schadelijkheid van PFAS. Ook weten we dat PFAS wijdverspreid is. Daarom werkt het kabinet op meerdere manieren aan de vermindering van PFAS. </w:t>
      </w:r>
      <w:r w:rsidRPr="00C27E67">
        <w:t xml:space="preserve">PFAS </w:t>
      </w:r>
      <w:r>
        <w:t xml:space="preserve">behoren </w:t>
      </w:r>
      <w:r w:rsidRPr="00C27E67">
        <w:t xml:space="preserve">tot de groep van zeer zorgwekkende stoffen (ZZS). </w:t>
      </w:r>
      <w:r>
        <w:t xml:space="preserve">Daarbij </w:t>
      </w:r>
      <w:r w:rsidRPr="00C27E67">
        <w:t>is het uitgangspunt dat emissies zoveel mogelijk worden voorkomen en, waar dit niet mogelijk is, tot een minimum worden beperkt. Dit uitgangspunt is vastgelegd in de zogenoemde minimalisatieverplichting binnen het bestaande vergunningen- en toezichtkader.</w:t>
      </w:r>
    </w:p>
    <w:p w:rsidR="00387FDB" w:rsidP="00387FDB" w:rsidRDefault="00387FDB" w14:paraId="19DFD80C" w14:textId="77777777"/>
    <w:p w:rsidR="00387FDB" w:rsidP="00387FDB" w:rsidRDefault="00387FDB" w14:paraId="3B70094B" w14:textId="77777777">
      <w:r w:rsidRPr="00C27E67">
        <w:t xml:space="preserve">In algemene zin kan niet worden gesteld dat iedere PFAS-emissie per definitie leidt tot onaanvaardbare risico’s voor mens en milieu. Dit is afhankelijk van factoren zoals de </w:t>
      </w:r>
      <w:r>
        <w:t xml:space="preserve">schadelijkheid van een </w:t>
      </w:r>
      <w:r w:rsidRPr="00C27E67">
        <w:t xml:space="preserve">stof, de omvang van de emissie, de ontvangende </w:t>
      </w:r>
      <w:r w:rsidRPr="00C27E67">
        <w:lastRenderedPageBreak/>
        <w:t xml:space="preserve">omgeving en de cumulatie met andere </w:t>
      </w:r>
      <w:r>
        <w:t xml:space="preserve">lozingen of bovenstroomse aanvoer. Daarom zal het bevoegd gezag elke vergunningaanvraag individueel beoordelen. </w:t>
      </w:r>
    </w:p>
    <w:p w:rsidRPr="00C43AAB" w:rsidR="00387FDB" w:rsidP="00387FDB" w:rsidRDefault="00387FDB" w14:paraId="54216048" w14:textId="77777777"/>
    <w:p w:rsidRPr="00353359" w:rsidR="00387FDB" w:rsidP="00387FDB" w:rsidRDefault="00387FDB" w14:paraId="1F77826D" w14:textId="77777777">
      <w:pPr>
        <w:rPr>
          <w:b/>
          <w:bCs/>
        </w:rPr>
      </w:pPr>
      <w:r w:rsidRPr="00353359">
        <w:rPr>
          <w:b/>
          <w:bCs/>
        </w:rPr>
        <w:t>Vraag 3</w:t>
      </w:r>
    </w:p>
    <w:p w:rsidR="00387FDB" w:rsidP="00387FDB" w:rsidRDefault="00387FDB" w14:paraId="46D34206" w14:textId="77777777">
      <w:r w:rsidRPr="00DE0238">
        <w:t>Op basis van welke concrete overwegingen wordt voorgesorteerd om – ondanks eerdere illegale lozingen, onvolledige of onbetrouwbare data, en waarschuwingen van o.a. het waterschap en drinkwaterbedrijven – een vergunning te verlenen aan CFS voor het lozen van 5 kg PFAS per jaar?  </w:t>
      </w:r>
    </w:p>
    <w:p w:rsidR="00387FDB" w:rsidP="00387FDB" w:rsidRDefault="00387FDB" w14:paraId="3198C363" w14:textId="77777777">
      <w:pPr>
        <w:rPr>
          <w:b/>
          <w:bCs/>
        </w:rPr>
      </w:pPr>
    </w:p>
    <w:p w:rsidRPr="004358BB" w:rsidR="00387FDB" w:rsidP="00387FDB" w:rsidRDefault="00387FDB" w14:paraId="4C8C7352" w14:textId="77777777">
      <w:pPr>
        <w:rPr>
          <w:b/>
          <w:bCs/>
        </w:rPr>
      </w:pPr>
      <w:r w:rsidRPr="004358BB">
        <w:rPr>
          <w:b/>
          <w:bCs/>
        </w:rPr>
        <w:t xml:space="preserve">Antwoord </w:t>
      </w:r>
    </w:p>
    <w:p w:rsidRPr="00953BDC" w:rsidR="00387FDB" w:rsidP="00387FDB" w:rsidRDefault="00387FDB" w14:paraId="43310022" w14:textId="77777777">
      <w:r w:rsidRPr="00953BDC">
        <w:t xml:space="preserve">Het college van </w:t>
      </w:r>
      <w:r>
        <w:t>G</w:t>
      </w:r>
      <w:r w:rsidRPr="00953BDC">
        <w:t xml:space="preserve">edeputeerde </w:t>
      </w:r>
      <w:r>
        <w:t>S</w:t>
      </w:r>
      <w:r w:rsidRPr="00953BDC">
        <w:t>taten van de provincie Limburg is bevoegd gezag voor de beoordeling van de vergunningaanvraag van CFS. Bij deze beoordeling wordt getoetst aan de geldende wet- en regelgeving voor zeer zorgwekkende stoffen, waaronder de verplichting tot minimalisatie van emissies en de toepassing van de beste beschikbare technieken. Daarnaast wordt beoordeeld of de voorgenomen lozing binnen de wettelijke kaders kan plaatsvinden, waarbij onder meer gebruik wordt gemaakt van de resultaten van de immissietoets. Op basis van deze toetsing is door de provincie Limburg in het ontwerpbesluit geoordeeld dat binnen de huidige wettelijke kaders een vergunning niet kan worden geweigerd.</w:t>
      </w:r>
      <w:r>
        <w:t xml:space="preserve"> </w:t>
      </w:r>
    </w:p>
    <w:p w:rsidR="00387FDB" w:rsidP="00387FDB" w:rsidRDefault="00387FDB" w14:paraId="49DEEF0B" w14:textId="77777777">
      <w:pPr>
        <w:spacing w:line="240" w:lineRule="auto"/>
      </w:pPr>
    </w:p>
    <w:p w:rsidR="00387FDB" w:rsidP="00387FDB" w:rsidRDefault="00387FDB" w14:paraId="088558E8" w14:textId="77777777">
      <w:pPr>
        <w:rPr>
          <w:b/>
          <w:bCs/>
        </w:rPr>
      </w:pPr>
      <w:r>
        <w:rPr>
          <w:b/>
          <w:bCs/>
        </w:rPr>
        <w:t>Vraag 4</w:t>
      </w:r>
    </w:p>
    <w:p w:rsidR="00387FDB" w:rsidP="00387FDB" w:rsidRDefault="00387FDB" w14:paraId="7EB082EF" w14:textId="77777777">
      <w:bookmarkStart w:name="_Hlk219377539" w:id="0"/>
      <w:r w:rsidRPr="00DE0238">
        <w:t>Hoe beoordeelt u het gevaar voor de gezondheid van milieu, mens en dier als het bedrijf CFS straks zeker 5 kg PFAS per jaar mag lozen, wetende dat water uit de Maas wordt gebruikt voor drinkwatervoorziening van huishoudens en uit recent onderzoek van het RIVM al is gebleken dat bijna iedereen in Nederland ongezond hoge waardes van PFAS in het bloed heeft?</w:t>
      </w:r>
    </w:p>
    <w:bookmarkEnd w:id="0"/>
    <w:p w:rsidR="00387FDB" w:rsidP="00387FDB" w:rsidRDefault="00387FDB" w14:paraId="549C160A" w14:textId="77777777">
      <w:pPr>
        <w:rPr>
          <w:b/>
          <w:bCs/>
        </w:rPr>
      </w:pPr>
    </w:p>
    <w:p w:rsidRPr="004358BB" w:rsidR="00387FDB" w:rsidP="00387FDB" w:rsidRDefault="00387FDB" w14:paraId="03066A5C" w14:textId="77777777">
      <w:pPr>
        <w:rPr>
          <w:b/>
          <w:bCs/>
        </w:rPr>
      </w:pPr>
      <w:r w:rsidRPr="004358BB">
        <w:rPr>
          <w:b/>
          <w:bCs/>
        </w:rPr>
        <w:t>Antwoord</w:t>
      </w:r>
    </w:p>
    <w:p w:rsidR="00387FDB" w:rsidP="00387FDB" w:rsidRDefault="00387FDB" w14:paraId="282AEE0A" w14:textId="77777777">
      <w:r w:rsidRPr="00953BDC">
        <w:t xml:space="preserve">De provincie Limburg beoordeelt als bevoegd gezag het risico van een lozing voor de functies van het oppervlaktewater (zoals drinkwater) via de immissietoets. Daarbij wordt getoetst of de verwachte PFAS-concentraties in het oppervlaktewater, binnen de geldende gezondheids- en milieugrenswaarden blijven en of rekening is gehouden met cumulatieve achtergrondbelasting. Deze toets geldt ook voor de drinkwaterinnamepunten, zoals deze bijvoorbeeld aanwezig zijn in het stroomgebied van de Maas. </w:t>
      </w:r>
    </w:p>
    <w:p w:rsidRPr="00953BDC" w:rsidR="00387FDB" w:rsidP="00387FDB" w:rsidRDefault="00387FDB" w14:paraId="11FACC55" w14:textId="77777777">
      <w:r w:rsidRPr="00953BDC">
        <w:t xml:space="preserve">Indien op basis van deze toetsing </w:t>
      </w:r>
      <w:r>
        <w:t xml:space="preserve">door het bevoegd gezag wordt </w:t>
      </w:r>
      <w:r w:rsidRPr="00953BDC">
        <w:t xml:space="preserve">vastgesteld dat aan alle wettelijke voorwaarden wordt voldaan, is het niet mogelijk om de vergunning te </w:t>
      </w:r>
      <w:r w:rsidRPr="00953BDC">
        <w:lastRenderedPageBreak/>
        <w:t>weigeren. Dit past binnen het ZZS-beleid waarin minimalisatie centraal staat, maar waarbij vergunningverlening mogelijk blijft indien aan alle wettelijke eisen wordt voldaan. Ik ga ervan uit dat het bevoegd gezag de beoordeling van de aanvraag op de juiste manier uitvoert</w:t>
      </w:r>
      <w:r>
        <w:t xml:space="preserve"> en dat daarbij</w:t>
      </w:r>
      <w:r w:rsidRPr="00953BDC">
        <w:t xml:space="preserve"> de signalen van de ILT worden meegenomen.  </w:t>
      </w:r>
    </w:p>
    <w:p w:rsidRPr="006710CC" w:rsidR="00387FDB" w:rsidP="00387FDB" w:rsidRDefault="00387FDB" w14:paraId="5D7D8310" w14:textId="77777777"/>
    <w:p w:rsidR="00387FDB" w:rsidP="00387FDB" w:rsidRDefault="00387FDB" w14:paraId="3319E0C5" w14:textId="77777777">
      <w:pPr>
        <w:rPr>
          <w:b/>
          <w:bCs/>
        </w:rPr>
      </w:pPr>
      <w:r>
        <w:rPr>
          <w:b/>
          <w:bCs/>
        </w:rPr>
        <w:t>Vraag 5</w:t>
      </w:r>
    </w:p>
    <w:p w:rsidR="00387FDB" w:rsidP="00387FDB" w:rsidRDefault="00387FDB" w14:paraId="02D0A4E3" w14:textId="77777777">
      <w:r w:rsidRPr="00DE0238">
        <w:t>Hoe is bij de beoordeling van de vergunningaanvraag van CFS precies rekening gehouden met de uiteindelijke gevolgen voor oppervlaktewater en grondwater, en hoe wegen de conclusies die daaruit zijn gekomen op tegen de negatieve adviezen van het waterschap en de waterbedrijven?</w:t>
      </w:r>
    </w:p>
    <w:p w:rsidR="00387FDB" w:rsidP="00387FDB" w:rsidRDefault="00387FDB" w14:paraId="1952383D" w14:textId="77777777">
      <w:pPr>
        <w:rPr>
          <w:b/>
          <w:bCs/>
        </w:rPr>
      </w:pPr>
    </w:p>
    <w:p w:rsidR="00387FDB" w:rsidP="00387FDB" w:rsidRDefault="00387FDB" w14:paraId="0244303E" w14:textId="77777777">
      <w:pPr>
        <w:rPr>
          <w:b/>
          <w:bCs/>
        </w:rPr>
      </w:pPr>
      <w:r w:rsidRPr="004358BB">
        <w:rPr>
          <w:b/>
          <w:bCs/>
        </w:rPr>
        <w:t xml:space="preserve">Antwoord </w:t>
      </w:r>
    </w:p>
    <w:p w:rsidR="00387FDB" w:rsidP="00387FDB" w:rsidRDefault="00387FDB" w14:paraId="0CFB67DC" w14:textId="77777777">
      <w:r w:rsidRPr="00953BDC">
        <w:t xml:space="preserve">Bij de beoordeling van de vergunningaanvraag wordt de invloed op oppervlaktewater en grondwater betrokken via een uitgebreide immissietoets, conform het geldende wettelijke kader en het Handboek Immissietoets. </w:t>
      </w:r>
    </w:p>
    <w:p w:rsidR="00387FDB" w:rsidP="00387FDB" w:rsidRDefault="00387FDB" w14:paraId="23CC1248" w14:textId="77777777"/>
    <w:p w:rsidRPr="00953BDC" w:rsidR="00387FDB" w:rsidP="00387FDB" w:rsidRDefault="00387FDB" w14:paraId="66E616D5" w14:textId="77777777">
      <w:r w:rsidRPr="00953BDC">
        <w:t>In deze toets wordt beoordeeld of de verwachte concentraties van stoffen in het ontvangende watersysteem, inclusief de Zuid-Willemsvaart en de doorwerking richting de Maas, verenigbaar is met het belang van het beschermen en verbeteren van de chemische en ecologische kwaliteit van watersystemen en het vervullen van maatschappelijke functies door watersystemen. Daarbij wordt rekening gehouden met hydrologische omstandigheden, mengzones, cumulatieve achtergrondbelasting en de mogelijke effecten op huidige en potentiële drinkwaterinnamepunten.</w:t>
      </w:r>
    </w:p>
    <w:p w:rsidRPr="00953BDC" w:rsidR="00387FDB" w:rsidP="00387FDB" w:rsidRDefault="00387FDB" w14:paraId="2406CD4C" w14:textId="77777777"/>
    <w:p w:rsidRPr="00953BDC" w:rsidR="00387FDB" w:rsidP="00387FDB" w:rsidRDefault="00387FDB" w14:paraId="33FEAB96" w14:textId="77777777">
      <w:r>
        <w:t>D</w:t>
      </w:r>
      <w:r w:rsidRPr="00953BDC">
        <w:t xml:space="preserve">e immissietoets </w:t>
      </w:r>
      <w:r>
        <w:t xml:space="preserve">is </w:t>
      </w:r>
      <w:r w:rsidRPr="00953BDC">
        <w:t xml:space="preserve">in mei 2024 beoordeeld door Rijkswaterstaat en Waterschap Limburg. Uit de toets volgt dat </w:t>
      </w:r>
      <w:r>
        <w:t xml:space="preserve">er </w:t>
      </w:r>
      <w:r w:rsidRPr="00953BDC">
        <w:t>geen sprake is van blijvende achteruitgang van de chemische of ecologische toestand van het oppervlaktewater en dat ook grondwater- en drinkwaterbelangen afdoende zijn beschermd.</w:t>
      </w:r>
    </w:p>
    <w:p w:rsidRPr="00953BDC" w:rsidR="00387FDB" w:rsidP="00387FDB" w:rsidRDefault="00387FDB" w14:paraId="4C095E33" w14:textId="77777777"/>
    <w:p w:rsidR="00387FDB" w:rsidP="00387FDB" w:rsidRDefault="00387FDB" w14:paraId="1E6FBA06" w14:textId="77777777">
      <w:r>
        <w:t xml:space="preserve">Daarnaast zullen </w:t>
      </w:r>
      <w:r w:rsidRPr="00953BDC">
        <w:t xml:space="preserve">de adviezen het waterschap en drinkwaterbedrijf worden betrokken bij de </w:t>
      </w:r>
      <w:r>
        <w:t xml:space="preserve">uiteindelijke </w:t>
      </w:r>
      <w:r w:rsidRPr="00953BDC">
        <w:t>besluitvorming. In reactie op het ontwerpbesluit hebben verschillende partijen</w:t>
      </w:r>
      <w:r>
        <w:t xml:space="preserve"> een</w:t>
      </w:r>
      <w:r w:rsidRPr="00953BDC">
        <w:t xml:space="preserve"> zienswijze ingediend. De Provincie Limburg heeft gesprekken gevoerd met een groot deel van deze partijen. Het laatste gesprek heeft in de tweede helft van december 2025 plaatsgevonden. Begin januari 2026 is CFS in de gelegenheid gesteld een reactie te geven op de ingediende zienswijzen en de toelichting daarop. </w:t>
      </w:r>
    </w:p>
    <w:p w:rsidR="00387FDB" w:rsidP="00387FDB" w:rsidRDefault="00387FDB" w14:paraId="3F403672" w14:textId="77777777">
      <w:r w:rsidRPr="00953BDC">
        <w:lastRenderedPageBreak/>
        <w:t xml:space="preserve">Mede aan de hand van deze informatie zal de Provincie Limburg beoordelen of aan CFS definitief een vergunning </w:t>
      </w:r>
      <w:r>
        <w:t>kan worden</w:t>
      </w:r>
      <w:r w:rsidRPr="00953BDC">
        <w:t xml:space="preserve"> verleend voor het innemen en bewerken van PFAS-houdende afvalstromen en, zo ja, onder welke voorwaarden. </w:t>
      </w:r>
    </w:p>
    <w:p w:rsidRPr="00953BDC" w:rsidR="00387FDB" w:rsidP="00387FDB" w:rsidRDefault="00387FDB" w14:paraId="1D758B15" w14:textId="77777777">
      <w:r w:rsidRPr="00953BDC">
        <w:t xml:space="preserve">Tot slot </w:t>
      </w:r>
      <w:r>
        <w:t xml:space="preserve">heeft het bevoegd gezag aangegeven </w:t>
      </w:r>
      <w:r w:rsidRPr="00953BDC">
        <w:t>dat voorafgaand aan het nemen van het definitieve besluit</w:t>
      </w:r>
      <w:r>
        <w:t xml:space="preserve"> </w:t>
      </w:r>
      <w:r w:rsidRPr="00953BDC">
        <w:t>de immissietoets voor deze afweging nogmaals uitvoerig zal worden beoordeeld.</w:t>
      </w:r>
    </w:p>
    <w:p w:rsidR="00387FDB" w:rsidP="00387FDB" w:rsidRDefault="00387FDB" w14:paraId="41656C09" w14:textId="77777777">
      <w:pPr>
        <w:spacing w:line="240" w:lineRule="auto"/>
        <w:rPr>
          <w:b/>
          <w:bCs/>
        </w:rPr>
      </w:pPr>
    </w:p>
    <w:p w:rsidR="00387FDB" w:rsidP="00387FDB" w:rsidRDefault="00387FDB" w14:paraId="6AEE7314" w14:textId="77777777">
      <w:pPr>
        <w:rPr>
          <w:b/>
          <w:bCs/>
        </w:rPr>
      </w:pPr>
      <w:r>
        <w:rPr>
          <w:b/>
          <w:bCs/>
        </w:rPr>
        <w:t>Vraag 6</w:t>
      </w:r>
    </w:p>
    <w:p w:rsidR="00387FDB" w:rsidP="00387FDB" w:rsidRDefault="00387FDB" w14:paraId="58C1AFFD" w14:textId="77777777">
      <w:r w:rsidRPr="00DE0238">
        <w:t>Kunt u een inschatting geven van de extra maatschappelijke kosten die de PFAS-lozingen van CFS en bedrijven zoals Metaalrecycling Sneek veroorzaken, bijvoorbeeld voor goede zuivering voor drinkwater? Welke extra kosten voor de maatschappij zijn te verwachten en wie gaat daarvoor betalen? Hoe gaat u beter borgen dat bedrijven zelf gaan betalen voor de schade die ze hebben veroorzaakt, conform de aangenomen motie-Kostic/Soepboer (Kamerstuk 27625, nr. 694), in plaats dat de rekening steeds bij burgers terechtkomt?</w:t>
      </w:r>
    </w:p>
    <w:p w:rsidR="00387FDB" w:rsidP="00387FDB" w:rsidRDefault="00387FDB" w14:paraId="19896224" w14:textId="77777777">
      <w:pPr>
        <w:rPr>
          <w:b/>
          <w:bCs/>
        </w:rPr>
      </w:pPr>
    </w:p>
    <w:p w:rsidR="00387FDB" w:rsidP="00387FDB" w:rsidRDefault="00387FDB" w14:paraId="4686C1C4" w14:textId="77777777">
      <w:pPr>
        <w:rPr>
          <w:b/>
          <w:bCs/>
        </w:rPr>
      </w:pPr>
      <w:r w:rsidRPr="00FE682B">
        <w:rPr>
          <w:b/>
          <w:bCs/>
        </w:rPr>
        <w:t>Antwoord</w:t>
      </w:r>
    </w:p>
    <w:p w:rsidR="00387FDB" w:rsidP="00387FDB" w:rsidRDefault="00387FDB" w14:paraId="3AC44901" w14:textId="77777777">
      <w:r w:rsidRPr="00347B0F">
        <w:t xml:space="preserve">Het principe </w:t>
      </w:r>
      <w:r>
        <w:t xml:space="preserve">dat </w:t>
      </w:r>
      <w:r w:rsidRPr="00347B0F">
        <w:t>de vervuiler betaalt is het uitgangspunt voor zowel de Nederlandse als de Europese wetgeving, zoals ook aangegeven in de beantwoording van de motie van de leden Kostić en Soepboer.</w:t>
      </w:r>
      <w:r>
        <w:rPr>
          <w:rStyle w:val="Voetnootmarkering"/>
        </w:rPr>
        <w:footnoteReference w:id="3"/>
      </w:r>
      <w:r w:rsidRPr="00347B0F">
        <w:t xml:space="preserve"> </w:t>
      </w:r>
    </w:p>
    <w:p w:rsidR="00387FDB" w:rsidP="00387FDB" w:rsidRDefault="00387FDB" w14:paraId="17318C2C" w14:textId="77777777">
      <w:r w:rsidRPr="00347B0F">
        <w:t xml:space="preserve">Voor waterzuivering is dit verankerd in de zuiveringsheffingen die waterschappen opleggen bij indirecte lozingen (op een </w:t>
      </w:r>
      <w:r>
        <w:t xml:space="preserve">rioolwaterzuiveringsinstallatie, </w:t>
      </w:r>
      <w:r w:rsidRPr="00347B0F">
        <w:t xml:space="preserve">RWZI), en de verontreinigingsheffing die opgelegd wordt bij directe lozingen op het oppervlaktewater. Voor zowel de verontreinigingsheffing als de zuiveringsheffing is het beginsel ‘de vervuiler betaalt' leidend. De vervuiler betaalt naar rato van de vervuilingswaarde van het afvalwater dat wordt geloosd of afgevoerd. Op het moment dat een waterzuiveraar extra kosten moet maken voor zuivering van het afvalwater van een bedrijf, dan kan een waterzuiveraar de extra kosten in rekening brengen bij dat bedrijf. </w:t>
      </w:r>
      <w:r>
        <w:t xml:space="preserve">Los daarvan draaien bedrijven zelf op voor de kosten die ze moeten maken om hun lozingen zoveel als mogelijk te minimaliseren, hetgeen vereist is om voor de (rest)lozingen vergunning te kunnen verkrijgen. </w:t>
      </w:r>
    </w:p>
    <w:p w:rsidR="00387FDB" w:rsidP="00387FDB" w:rsidRDefault="00387FDB" w14:paraId="62DB4189" w14:textId="77777777">
      <w:r w:rsidRPr="00347B0F">
        <w:t>Indien er sprake is van een illegale lozing, en daaruit ontstaat schade, dan kan degene bij wie de schade veroorzaakt wordt, de schade</w:t>
      </w:r>
      <w:r>
        <w:t xml:space="preserve"> </w:t>
      </w:r>
      <w:r w:rsidRPr="00347B0F">
        <w:t>verhalen bij degene die dat veroorzaakt of kan deze eisen dat de schade wordt opgeruimd door de veroorzaker.</w:t>
      </w:r>
      <w:r>
        <w:t xml:space="preserve"> Gebruikmaking van de daartoe bestaande civielrechtelijke en bestuursrechtelijke mogelijkheden is afhankelijk van de omstandigheden van het geval. Er kan nu geen </w:t>
      </w:r>
      <w:r>
        <w:lastRenderedPageBreak/>
        <w:t xml:space="preserve">inschatting gemaakt worden of en zo ja welke </w:t>
      </w:r>
      <w:r w:rsidRPr="00DE0238">
        <w:t xml:space="preserve">extra maatschappelijke kosten </w:t>
      </w:r>
      <w:r>
        <w:t>aan de orde zijn in de situaties zoals geschetst in de vraag.</w:t>
      </w:r>
    </w:p>
    <w:p w:rsidRPr="006710CC" w:rsidR="00387FDB" w:rsidP="00387FDB" w:rsidRDefault="00387FDB" w14:paraId="106DFE89" w14:textId="77777777"/>
    <w:p w:rsidR="00387FDB" w:rsidP="00387FDB" w:rsidRDefault="00387FDB" w14:paraId="66CA9879" w14:textId="77777777">
      <w:pPr>
        <w:rPr>
          <w:b/>
          <w:bCs/>
        </w:rPr>
      </w:pPr>
      <w:r>
        <w:rPr>
          <w:b/>
          <w:bCs/>
        </w:rPr>
        <w:t>Vraag 7</w:t>
      </w:r>
    </w:p>
    <w:p w:rsidR="00387FDB" w:rsidP="00387FDB" w:rsidRDefault="00387FDB" w14:paraId="05483779" w14:textId="77777777">
      <w:r w:rsidRPr="00DE0238">
        <w:t>Welke normen gelden momenteel voor bedrijven die PFAS moeten terugdringen (waaronder bedrijven aan het einde van de keten), wie is verantwoordelijk voor de regie en communicatie hierover, en wanneer krijgen bedrijven helderheid over de maatregelen die van hen worden verwacht, gezien het feit dat bedrijven aan het einde van de keten aangeven weinig mogelijkheden te hebben om de PFAS-uitstoot terug te dringen en onduidelijkheid ervaren over de toegestane normen (zie artikel Leeuwarder Courant)?</w:t>
      </w:r>
    </w:p>
    <w:p w:rsidR="00387FDB" w:rsidP="00387FDB" w:rsidRDefault="00387FDB" w14:paraId="3E84C472" w14:textId="77777777">
      <w:pPr>
        <w:rPr>
          <w:b/>
          <w:bCs/>
        </w:rPr>
      </w:pPr>
    </w:p>
    <w:p w:rsidRPr="00FE682B" w:rsidR="00387FDB" w:rsidP="00387FDB" w:rsidRDefault="00387FDB" w14:paraId="067118B1" w14:textId="77777777">
      <w:pPr>
        <w:keepNext/>
        <w:keepLines/>
        <w:rPr>
          <w:b/>
          <w:bCs/>
        </w:rPr>
      </w:pPr>
      <w:r w:rsidRPr="00FE682B">
        <w:rPr>
          <w:b/>
          <w:bCs/>
        </w:rPr>
        <w:t>Antwoord</w:t>
      </w:r>
    </w:p>
    <w:p w:rsidR="00387FDB" w:rsidP="00387FDB" w:rsidRDefault="00387FDB" w14:paraId="3BCCF885" w14:textId="77777777">
      <w:pPr>
        <w:keepNext/>
        <w:keepLines/>
      </w:pPr>
      <w:r w:rsidRPr="000F11F4">
        <w:t>Het streven is om ZZS</w:t>
      </w:r>
      <w:r>
        <w:t xml:space="preserve"> zoals PFAS</w:t>
      </w:r>
      <w:r w:rsidRPr="000F11F4">
        <w:t xml:space="preserve"> uit de leefomgeving te weren. De Omgevingswet en </w:t>
      </w:r>
      <w:r>
        <w:t xml:space="preserve">het Besluit activiteiten leefomgeving en het Besluit kwaliteit leefomgeving </w:t>
      </w:r>
      <w:r w:rsidRPr="000F11F4">
        <w:t xml:space="preserve">stellen regels aan </w:t>
      </w:r>
      <w:r>
        <w:t xml:space="preserve">emissies van </w:t>
      </w:r>
      <w:r w:rsidRPr="000F11F4">
        <w:t>ZZS die kunnen vrijkomen bij bedrijfsmatige activiteiten.</w:t>
      </w:r>
      <w:r>
        <w:t xml:space="preserve"> </w:t>
      </w:r>
      <w:r w:rsidRPr="00872372">
        <w:t>Bedrijven moeten emissies van PFAS zoveel mogelijk voorkomen. Als dat niet mogelijk is, moeten zij deze emissies tot een minimum beperken.</w:t>
      </w:r>
      <w:r w:rsidRPr="00715E80">
        <w:t xml:space="preserve"> Deze verplichting geldt ook voor bedrijven aan het einde van de keten. Het is aan het bevoegd</w:t>
      </w:r>
      <w:r>
        <w:t xml:space="preserve"> gezag om deze regels toe te passen in een specifieke situatie in het kader van vergunningverlening, toezicht en handhaving. Bedrijven kunnen informatie over de algemene regels vinden via het Informatiepunt Leefomgeving (IPLO) en hun omgevingsdienst. </w:t>
      </w:r>
    </w:p>
    <w:p w:rsidR="00387FDB" w:rsidP="00387FDB" w:rsidRDefault="00387FDB" w14:paraId="4166E553" w14:textId="77777777">
      <w:pPr>
        <w:rPr>
          <w:b/>
          <w:bCs/>
        </w:rPr>
      </w:pPr>
    </w:p>
    <w:p w:rsidR="00387FDB" w:rsidP="00387FDB" w:rsidRDefault="00387FDB" w14:paraId="23788748" w14:textId="77777777">
      <w:pPr>
        <w:rPr>
          <w:b/>
          <w:bCs/>
        </w:rPr>
      </w:pPr>
      <w:r>
        <w:rPr>
          <w:b/>
          <w:bCs/>
        </w:rPr>
        <w:t>Vraag 8</w:t>
      </w:r>
    </w:p>
    <w:p w:rsidR="00387FDB" w:rsidP="00387FDB" w:rsidRDefault="00387FDB" w14:paraId="61EA9EBC" w14:textId="77777777">
      <w:r w:rsidRPr="00DE0238">
        <w:t>Hoe beoordeelt u het risico waar ILT voor waarschuwt, namelijk dat de vergunning voor CFS een precedent schept waardoor toekomstige PFAS-lozingen moeilijker te weigeren worden, en welke mogelijkheden heeft u om dergelijke onwenselijke precedentwerking te voorkomen?</w:t>
      </w:r>
    </w:p>
    <w:p w:rsidR="00387FDB" w:rsidP="00387FDB" w:rsidRDefault="00387FDB" w14:paraId="00D87A60" w14:textId="77777777">
      <w:pPr>
        <w:rPr>
          <w:b/>
          <w:bCs/>
        </w:rPr>
      </w:pPr>
    </w:p>
    <w:p w:rsidRPr="00FE682B" w:rsidR="00387FDB" w:rsidP="00387FDB" w:rsidRDefault="00387FDB" w14:paraId="0BDB73D1" w14:textId="77777777">
      <w:pPr>
        <w:rPr>
          <w:b/>
          <w:bCs/>
        </w:rPr>
      </w:pPr>
      <w:r w:rsidRPr="00FE682B">
        <w:rPr>
          <w:b/>
          <w:bCs/>
        </w:rPr>
        <w:t xml:space="preserve">Antwoord </w:t>
      </w:r>
    </w:p>
    <w:p w:rsidR="00387FDB" w:rsidP="00387FDB" w:rsidRDefault="00387FDB" w14:paraId="7CF6E294" w14:textId="77777777">
      <w:r>
        <w:t>V</w:t>
      </w:r>
      <w:r w:rsidRPr="005071C3">
        <w:t xml:space="preserve">ergunningverlening </w:t>
      </w:r>
      <w:r>
        <w:t xml:space="preserve">vindt </w:t>
      </w:r>
      <w:r w:rsidRPr="005071C3">
        <w:t xml:space="preserve">plaats op basis van de geldende wet- en regelgeving en een individuele beoordeling van de specifieke situatie. Een verleende vergunning schept daarmee geen precedent voor toekomstige vergunningaanvragen. Elke aanvraag wordt afzonderlijk getoetst aan </w:t>
      </w:r>
      <w:r>
        <w:t>de op dat moment geldende feitelijke situatie, zoals de toestand van het ontvangende waterlichaam, de stoffen of de hoeveelheden.</w:t>
      </w:r>
    </w:p>
    <w:p w:rsidR="00387FDB" w:rsidP="00387FDB" w:rsidRDefault="00387FDB" w14:paraId="265F4250" w14:textId="77777777">
      <w:pPr>
        <w:rPr>
          <w:b/>
          <w:bCs/>
        </w:rPr>
      </w:pPr>
    </w:p>
    <w:p w:rsidR="00387FDB" w:rsidP="00387FDB" w:rsidRDefault="00387FDB" w14:paraId="2F7FC092" w14:textId="77777777">
      <w:pPr>
        <w:rPr>
          <w:b/>
          <w:bCs/>
        </w:rPr>
      </w:pPr>
      <w:r>
        <w:rPr>
          <w:b/>
          <w:bCs/>
        </w:rPr>
        <w:t>Vraag 9</w:t>
      </w:r>
    </w:p>
    <w:p w:rsidR="00387FDB" w:rsidP="00387FDB" w:rsidRDefault="00387FDB" w14:paraId="530B5BC8" w14:textId="77777777">
      <w:r w:rsidRPr="00DE0238">
        <w:t>Klopt het dat de Omgevingswet het bevoegd gezag in principe meer mogelijkheden biedt om (ook uit voorzorg) maatschappelijke belangen, zoals schoon water en gezondheid, zwaarder te laten wegen?</w:t>
      </w:r>
    </w:p>
    <w:p w:rsidR="00387FDB" w:rsidP="00387FDB" w:rsidRDefault="00387FDB" w14:paraId="75CCF114" w14:textId="77777777">
      <w:pPr>
        <w:rPr>
          <w:b/>
          <w:bCs/>
        </w:rPr>
      </w:pPr>
    </w:p>
    <w:p w:rsidRPr="000F1497" w:rsidR="00387FDB" w:rsidP="00387FDB" w:rsidRDefault="00387FDB" w14:paraId="52497BE8" w14:textId="77777777">
      <w:pPr>
        <w:rPr>
          <w:b/>
          <w:bCs/>
        </w:rPr>
      </w:pPr>
      <w:r w:rsidRPr="00FE682B">
        <w:rPr>
          <w:b/>
          <w:bCs/>
        </w:rPr>
        <w:t>Antwoord</w:t>
      </w:r>
    </w:p>
    <w:p w:rsidR="00387FDB" w:rsidP="00387FDB" w:rsidRDefault="00387FDB" w14:paraId="682365FF" w14:textId="77777777">
      <w:r w:rsidRPr="005071C3">
        <w:t xml:space="preserve">De Omgevingswet biedt </w:t>
      </w:r>
      <w:r>
        <w:t xml:space="preserve">op zichzelf </w:t>
      </w:r>
      <w:r w:rsidRPr="005071C3">
        <w:t xml:space="preserve">geen fundamenteel nieuw of ruimer beoordelingskader </w:t>
      </w:r>
      <w:r>
        <w:t xml:space="preserve">voor vergunningverlening </w:t>
      </w:r>
      <w:r w:rsidRPr="005071C3">
        <w:t xml:space="preserve">ten opzichte van het eerdere stelsel, maar brengt de bestaande mogelijkheden voor het integraal afwegen van belangen samen en verduidelijkt deze. </w:t>
      </w:r>
    </w:p>
    <w:p w:rsidR="00387FDB" w:rsidP="00387FDB" w:rsidRDefault="00387FDB" w14:paraId="310CC500" w14:textId="77777777">
      <w:r w:rsidRPr="005071C3">
        <w:t xml:space="preserve">Binnen de geldende wet- en regelgeving kan het bevoegd gezag maatschappelijke belangen, zoals de bescherming van de waterkwaliteit en de gezondheid van mensen, betrekken bij vergunningverlening, waaronder </w:t>
      </w:r>
      <w:r>
        <w:t>de</w:t>
      </w:r>
      <w:r w:rsidRPr="005071C3">
        <w:t xml:space="preserve"> toepassing van het voorzorgsbeginsel.</w:t>
      </w:r>
      <w:r>
        <w:t xml:space="preserve"> In de voortgangsbrief Industrie en Omwonenden van april 2025 zijn verschillende concrete sporen benoemd om de bevoegd gezagen hierin te ondersteunen</w:t>
      </w:r>
      <w:r>
        <w:rPr>
          <w:rStyle w:val="Voetnootmarkering"/>
        </w:rPr>
        <w:footnoteReference w:id="4"/>
      </w:r>
      <w:r>
        <w:t xml:space="preserve">. </w:t>
      </w:r>
    </w:p>
    <w:p w:rsidR="00387FDB" w:rsidP="00387FDB" w:rsidRDefault="00387FDB" w14:paraId="51EE50EA" w14:textId="77777777"/>
    <w:p w:rsidR="00387FDB" w:rsidP="00387FDB" w:rsidRDefault="00387FDB" w14:paraId="3EA2F886" w14:textId="77777777">
      <w:pPr>
        <w:rPr>
          <w:b/>
          <w:bCs/>
        </w:rPr>
      </w:pPr>
      <w:r>
        <w:rPr>
          <w:b/>
          <w:bCs/>
        </w:rPr>
        <w:t>Vraag 10</w:t>
      </w:r>
    </w:p>
    <w:p w:rsidR="00387FDB" w:rsidP="00387FDB" w:rsidRDefault="00387FDB" w14:paraId="0D250C84" w14:textId="77777777">
      <w:pPr>
        <w:rPr>
          <w:b/>
          <w:bCs/>
        </w:rPr>
      </w:pPr>
      <w:r w:rsidRPr="00DE0238">
        <w:t>Kan de provincie het feit dat gezond water van groot openbaar belang is en de stevige adviezen van de ILT, gemeenten, waterschappen en waterbedrijven ook gebruiken om juridisch toch hard te maken dat het afgeven van de huidige vergunning voor de PFAS-lozingen door CFS onhoudbaar is? Zo nee, waarom niet?</w:t>
      </w:r>
      <w:r w:rsidRPr="00DE0238">
        <w:br/>
      </w:r>
    </w:p>
    <w:p w:rsidR="00387FDB" w:rsidP="00387FDB" w:rsidRDefault="00387FDB" w14:paraId="615DE3A4" w14:textId="77777777">
      <w:pPr>
        <w:rPr>
          <w:b/>
          <w:bCs/>
        </w:rPr>
      </w:pPr>
      <w:r w:rsidRPr="00FE682B">
        <w:rPr>
          <w:b/>
          <w:bCs/>
        </w:rPr>
        <w:t>Antwoord</w:t>
      </w:r>
    </w:p>
    <w:p w:rsidR="00387FDB" w:rsidP="00387FDB" w:rsidRDefault="00387FDB" w14:paraId="69F2F38D" w14:textId="77777777">
      <w:r w:rsidRPr="00434F7E">
        <w:t xml:space="preserve">De </w:t>
      </w:r>
      <w:r>
        <w:t>beoordeling</w:t>
      </w:r>
      <w:r w:rsidRPr="00434F7E">
        <w:t xml:space="preserve"> </w:t>
      </w:r>
      <w:r>
        <w:t xml:space="preserve">van de vergunningaanvraag </w:t>
      </w:r>
      <w:r w:rsidRPr="00434F7E">
        <w:t xml:space="preserve">vindt plaats binnen de </w:t>
      </w:r>
      <w:r>
        <w:t xml:space="preserve">strikte </w:t>
      </w:r>
      <w:r w:rsidRPr="00434F7E">
        <w:t xml:space="preserve">grenzen van het geldende wettelijke kader. Zoals toegelicht in het antwoord op vraag 4, wordt daarbij via de wettelijke toetsingscriteria </w:t>
      </w:r>
      <w:r>
        <w:t xml:space="preserve">ook </w:t>
      </w:r>
      <w:r w:rsidRPr="00434F7E">
        <w:t xml:space="preserve">beoordeeld of de bescherming van functies zoals drinkwater voldoende is geborgd. </w:t>
      </w:r>
      <w:r>
        <w:t>Als</w:t>
      </w:r>
      <w:r w:rsidRPr="00434F7E">
        <w:t xml:space="preserve"> uit die toetsing volgt dat aan alle eisen wordt voldaan, </w:t>
      </w:r>
      <w:r>
        <w:t>is het niet mogelijk om de vergunning te weigeren</w:t>
      </w:r>
      <w:r w:rsidRPr="00434F7E">
        <w:t>.</w:t>
      </w:r>
      <w:r>
        <w:t xml:space="preserve"> Het is aan de rechter om in het kader van een tegen de vergunning ingesteld beroep te beoordelen of deze toetsing op juridisch juiste wijze heeft plaatsgevonden. </w:t>
      </w:r>
    </w:p>
    <w:p w:rsidR="00387FDB" w:rsidP="00387FDB" w:rsidRDefault="00387FDB" w14:paraId="2876546C" w14:textId="77777777">
      <w:pPr>
        <w:rPr>
          <w:b/>
          <w:bCs/>
        </w:rPr>
      </w:pPr>
    </w:p>
    <w:p w:rsidR="00387FDB" w:rsidP="00387FDB" w:rsidRDefault="00387FDB" w14:paraId="5E9171CC" w14:textId="77777777">
      <w:pPr>
        <w:rPr>
          <w:b/>
          <w:bCs/>
        </w:rPr>
      </w:pPr>
      <w:r>
        <w:rPr>
          <w:b/>
          <w:bCs/>
        </w:rPr>
        <w:t>Vraag 11</w:t>
      </w:r>
    </w:p>
    <w:p w:rsidR="00387FDB" w:rsidP="00387FDB" w:rsidRDefault="00387FDB" w14:paraId="0CC792A7" w14:textId="77777777">
      <w:r w:rsidRPr="00DE0238">
        <w:lastRenderedPageBreak/>
        <w:t>Staat u achter de conclusie van uw eigen toezichthouder ILT dat een PFAS-vergunning voor CFS in de praktijk neerkomt op een “blanco cheque”, dat CFS niet de vereiste beste beschikbare technieken (BBT) toepast en dat de vergunning niet afgegeven zou moeten worden? Zo nee, waarom niet?</w:t>
      </w:r>
    </w:p>
    <w:p w:rsidR="00387FDB" w:rsidP="00387FDB" w:rsidRDefault="00387FDB" w14:paraId="5F51C797" w14:textId="77777777">
      <w:pPr>
        <w:rPr>
          <w:b/>
          <w:bCs/>
        </w:rPr>
      </w:pPr>
    </w:p>
    <w:p w:rsidR="00387FDB" w:rsidP="00387FDB" w:rsidRDefault="00387FDB" w14:paraId="5F62CB2A" w14:textId="77777777">
      <w:pPr>
        <w:rPr>
          <w:b/>
          <w:bCs/>
        </w:rPr>
      </w:pPr>
      <w:r w:rsidRPr="00FE682B">
        <w:rPr>
          <w:b/>
          <w:bCs/>
        </w:rPr>
        <w:t>Antwoord</w:t>
      </w:r>
    </w:p>
    <w:p w:rsidR="00387FDB" w:rsidP="00387FDB" w:rsidRDefault="00387FDB" w14:paraId="6C18E5E5" w14:textId="77777777">
      <w:r w:rsidRPr="00CA41E5">
        <w:t xml:space="preserve">De ILT heeft als onafhankelijk toezichthouder haar bevindingen en aandachtspunten naar voren gebracht. Deze signalen komen voort uit de terechte zorg dat er teveel PFAS in de leefomgeving aanwezig is. </w:t>
      </w:r>
      <w:r>
        <w:t xml:space="preserve">Ik </w:t>
      </w:r>
      <w:r w:rsidRPr="00CA41E5">
        <w:t xml:space="preserve">onderschrijf het uitgangspunt dat emissies van PFAS zoveel </w:t>
      </w:r>
      <w:r>
        <w:t xml:space="preserve">als </w:t>
      </w:r>
      <w:r w:rsidRPr="00CA41E5">
        <w:t>mogelijk moeten worden voorkomen en waar dat niet kan tot een minimum moeten worden beperkt.</w:t>
      </w:r>
    </w:p>
    <w:p w:rsidRPr="00CA41E5" w:rsidR="00387FDB" w:rsidP="00387FDB" w:rsidRDefault="00387FDB" w14:paraId="123861A7" w14:textId="77777777"/>
    <w:p w:rsidRPr="00CA41E5" w:rsidR="00387FDB" w:rsidP="00387FDB" w:rsidRDefault="00387FDB" w14:paraId="18070708" w14:textId="77777777">
      <w:r w:rsidRPr="00CA41E5">
        <w:t xml:space="preserve">Het is </w:t>
      </w:r>
      <w:r>
        <w:t xml:space="preserve">echter </w:t>
      </w:r>
      <w:r w:rsidRPr="00CA41E5">
        <w:t xml:space="preserve">niet aan </w:t>
      </w:r>
      <w:r>
        <w:t>het ministerie</w:t>
      </w:r>
      <w:r w:rsidRPr="00CA41E5">
        <w:t xml:space="preserve"> om een inhoudelijk oordeel te vellen over de beoordeling van een individuele vergunning of om te bepalen welk advies doorslaggevend is. De provincie Limburg is als bevoegd gezag verantwoordelijk voor de vergunningverlening en dient daarbij te handelen binnen het geldende wettelijke kader. Op dit moment verloopt dit proces zorgvuldig en binnen dat kader. De provincie betrekt de signalen van de ILT, net als die van andere betrokken partijen, bij de verdere beoordeling en weegt deze mee bij het definitieve besluit.</w:t>
      </w:r>
    </w:p>
    <w:p w:rsidRPr="006710CC" w:rsidR="00387FDB" w:rsidP="00387FDB" w:rsidRDefault="00387FDB" w14:paraId="60A57CB2" w14:textId="77777777"/>
    <w:p w:rsidR="00387FDB" w:rsidP="00387FDB" w:rsidRDefault="00387FDB" w14:paraId="47AD9ABF" w14:textId="77777777">
      <w:pPr>
        <w:rPr>
          <w:b/>
          <w:bCs/>
        </w:rPr>
      </w:pPr>
      <w:r>
        <w:rPr>
          <w:b/>
          <w:bCs/>
        </w:rPr>
        <w:t xml:space="preserve">Vraag 12 </w:t>
      </w:r>
    </w:p>
    <w:p w:rsidR="00387FDB" w:rsidP="00387FDB" w:rsidRDefault="00387FDB" w14:paraId="6A16624F" w14:textId="77777777">
      <w:r w:rsidRPr="00DE0238">
        <w:t>Herken</w:t>
      </w:r>
      <w:r w:rsidRPr="00DE0238">
        <w:softHyphen/>
        <w:t>t u de signalen dat het ZZS-beleid onvoldoende werkt, doordat regelgeving voor lagere overheden complex en onduidelijk is en doordat kennis en capaciteit bij toezichthouders soms ontbreken, met extra risico’s voor mens, dier en milieu</w:t>
      </w:r>
      <w:r>
        <w:rPr>
          <w:rStyle w:val="Voetnootmarkering"/>
        </w:rPr>
        <w:footnoteReference w:id="5"/>
      </w:r>
      <w:r w:rsidRPr="00DE0238">
        <w:t>? Welke stappen gaat u nemen om dit te verbeteren, en wat is de bijbehorende tijdlijn?</w:t>
      </w:r>
    </w:p>
    <w:p w:rsidRPr="00353359" w:rsidR="00387FDB" w:rsidP="00387FDB" w:rsidRDefault="00387FDB" w14:paraId="77C65121" w14:textId="77777777"/>
    <w:p w:rsidR="00387FDB" w:rsidP="00387FDB" w:rsidRDefault="00387FDB" w14:paraId="0E23566D" w14:textId="77777777">
      <w:pPr>
        <w:rPr>
          <w:b/>
          <w:bCs/>
        </w:rPr>
      </w:pPr>
      <w:r w:rsidRPr="003B3F95">
        <w:rPr>
          <w:b/>
          <w:bCs/>
        </w:rPr>
        <w:t xml:space="preserve">Antwoord </w:t>
      </w:r>
    </w:p>
    <w:p w:rsidR="00387FDB" w:rsidP="00387FDB" w:rsidRDefault="00387FDB" w14:paraId="7CB75BC0" w14:textId="77777777">
      <w:r>
        <w:t>In de evaluatie van het ZZS-beleid die in 2021-2022 heeft plaatsgevonden, is een aantal problemen in de uitwerking van dit beleid naar voren gekomen</w:t>
      </w:r>
      <w:r>
        <w:rPr>
          <w:rStyle w:val="Voetnootmarkering"/>
        </w:rPr>
        <w:footnoteReference w:id="6"/>
      </w:r>
      <w:r>
        <w:t>. Mede in reactie hierop is het Impulsprogramma Chemische Stoffen 2023-2026 opgezet</w:t>
      </w:r>
      <w:r>
        <w:rPr>
          <w:rStyle w:val="Voetnootmarkering"/>
        </w:rPr>
        <w:footnoteReference w:id="7"/>
      </w:r>
      <w:r>
        <w:t xml:space="preserve">. In dit programma wordt samen met andere overheden en het bedrijfsleven gewerkt </w:t>
      </w:r>
      <w:r>
        <w:lastRenderedPageBreak/>
        <w:t>aan verduidelijking van bepalingen en verbetering van de uitvoering op verschillende onderwerpen. Concreet werkt men aan de Uitvoeringstafels, waar b</w:t>
      </w:r>
      <w:r w:rsidRPr="0025715F">
        <w:t>evoegde gezagen, Omgevingsdiensten, brancheverenigingen en ILT</w:t>
      </w:r>
      <w:r>
        <w:t xml:space="preserve"> gezamenlijk aan tafel zitten, en werken aan </w:t>
      </w:r>
      <w:r w:rsidRPr="0025715F">
        <w:t>concrete oplossingen voor knelpunten in de praktijk. Hierbij is dus niet</w:t>
      </w:r>
      <w:r>
        <w:t xml:space="preserve"> </w:t>
      </w:r>
      <w:r w:rsidRPr="0025715F">
        <w:t>alleen</w:t>
      </w:r>
      <w:r>
        <w:t xml:space="preserve"> het ministerie van</w:t>
      </w:r>
      <w:r w:rsidRPr="0025715F">
        <w:t xml:space="preserve"> IenW aan zet, maar ook de andere betrokken partijen zetten zich in</w:t>
      </w:r>
      <w:r>
        <w:t xml:space="preserve"> </w:t>
      </w:r>
      <w:r w:rsidRPr="0025715F">
        <w:t xml:space="preserve">voor </w:t>
      </w:r>
      <w:r>
        <w:t>hu</w:t>
      </w:r>
      <w:r w:rsidRPr="0025715F">
        <w:t xml:space="preserve">n deel van de oplossing. Er zijn </w:t>
      </w:r>
      <w:r>
        <w:t xml:space="preserve">onder andere </w:t>
      </w:r>
      <w:r w:rsidRPr="0025715F">
        <w:t>Uitvoeringstafels voor de</w:t>
      </w:r>
      <w:r>
        <w:t xml:space="preserve"> </w:t>
      </w:r>
      <w:r w:rsidRPr="0025715F">
        <w:t>onderwerpen:</w:t>
      </w:r>
      <w:r>
        <w:t xml:space="preserve"> </w:t>
      </w:r>
      <w:r w:rsidRPr="00872372">
        <w:rPr>
          <w:i/>
          <w:iCs/>
        </w:rPr>
        <w:t>”PFAS als ZZS”</w:t>
      </w:r>
      <w:r>
        <w:t xml:space="preserve"> en</w:t>
      </w:r>
      <w:r w:rsidRPr="0025715F">
        <w:t xml:space="preserve"> de </w:t>
      </w:r>
      <w:r w:rsidRPr="00872372">
        <w:rPr>
          <w:i/>
          <w:iCs/>
        </w:rPr>
        <w:t>“Vermijdings- en ReductieProgramma’s (VRP’s)”</w:t>
      </w:r>
      <w:r>
        <w:t xml:space="preserve">, </w:t>
      </w:r>
      <w:r w:rsidRPr="00872372">
        <w:t>De resultaten worden in 2026 opgeleverd.</w:t>
      </w:r>
      <w:r>
        <w:t xml:space="preserve"> Sinds de start van dit programma is de Kamer geregeld geïnformeerd over de voortgang van dit programma, meest recent in de brief van 22 september jl.</w:t>
      </w:r>
      <w:r>
        <w:rPr>
          <w:rStyle w:val="Voetnootmarkering"/>
        </w:rPr>
        <w:footnoteReference w:id="8"/>
      </w:r>
      <w:r>
        <w:t xml:space="preserve"> </w:t>
      </w:r>
    </w:p>
    <w:p w:rsidR="00387FDB" w:rsidP="00387FDB" w:rsidRDefault="00387FDB" w14:paraId="2147D1E2" w14:textId="77777777">
      <w:pPr>
        <w:rPr>
          <w:b/>
          <w:bCs/>
        </w:rPr>
      </w:pPr>
    </w:p>
    <w:p w:rsidR="00387FDB" w:rsidP="00387FDB" w:rsidRDefault="00387FDB" w14:paraId="5B4B8BC3" w14:textId="77777777">
      <w:pPr>
        <w:rPr>
          <w:b/>
          <w:bCs/>
        </w:rPr>
      </w:pPr>
      <w:r>
        <w:rPr>
          <w:b/>
          <w:bCs/>
        </w:rPr>
        <w:t>Vraag 13</w:t>
      </w:r>
    </w:p>
    <w:p w:rsidR="00387FDB" w:rsidP="00387FDB" w:rsidRDefault="00387FDB" w14:paraId="7C3DAEAC" w14:textId="77777777">
      <w:r w:rsidRPr="00DE0238">
        <w:t>Als de provincie in dit geval toch blijkt haar taken bij de bescherming van water, milieu en gezondheid onvoldoende uit te voeren, welke theoretische mogelijkheden (bijvoorbeeld met een instructie) heeft u als hogere overheid en eindverantwoordelijke voor o.a. milieu en water om in te grijpen?</w:t>
      </w:r>
    </w:p>
    <w:p w:rsidR="00387FDB" w:rsidP="00387FDB" w:rsidRDefault="00387FDB" w14:paraId="6562FFD5" w14:textId="77777777"/>
    <w:p w:rsidR="00387FDB" w:rsidP="00387FDB" w:rsidRDefault="00387FDB" w14:paraId="21FD7841" w14:textId="77777777">
      <w:pPr>
        <w:rPr>
          <w:b/>
          <w:bCs/>
        </w:rPr>
      </w:pPr>
      <w:r>
        <w:rPr>
          <w:b/>
          <w:bCs/>
        </w:rPr>
        <w:t>Antwoord</w:t>
      </w:r>
    </w:p>
    <w:p w:rsidR="00387FDB" w:rsidP="00387FDB" w:rsidRDefault="00387FDB" w14:paraId="13FB2258" w14:textId="77777777">
      <w:r w:rsidRPr="00953BDC">
        <w:t xml:space="preserve">De uitvoering van vergunningverlening en toezicht en handhaving is in dit geval belegd bij de provincie als bevoegd gezag. Dit is conform het uitgangspunt “decentraal, tenzij” dat ten grondslag ligt aan de Omgevingswet. Het is dus niet juist dat de </w:t>
      </w:r>
      <w:r>
        <w:t>R</w:t>
      </w:r>
      <w:r w:rsidRPr="00953BDC">
        <w:t xml:space="preserve">ijksoverheid als “hogere overheid” eindverantwoordelijk is. Alleen als het met het oog op een samenhangend en doelmatig waterbeheer noodzakelijk is, kan de minister van IenW, met inachtneming van de grenzen van artikel 2.3, derde lid, van de Omgevingswet, in het uiterste geval gebruik maken van de instructiebevoegdheid over de uitoefening van een taak of bevoegdheid op het gebied van het beheer van watersystemen of het waterketenbeheer op grond van artikel 2.34 van de Omgevingswet. Dat is echter geen instrument dat lichtvaardig wordt ingezet. </w:t>
      </w:r>
    </w:p>
    <w:p w:rsidRPr="00953BDC" w:rsidR="00387FDB" w:rsidP="00387FDB" w:rsidRDefault="00387FDB" w14:paraId="24613D72" w14:textId="77777777">
      <w:r w:rsidRPr="00953BDC">
        <w:t>Bij taakverwaarlozing bestaat er op grond van artikel 261 van de Provinciewet ook de mogelijkheid om via interbestuurlijk toezicht in te grijpen door het vernietigen of schorsen van een provinciaal besluit. Dit instrument van interbestuurlijk toezicht is uitdrukkelijk als ultimum remedium</w:t>
      </w:r>
      <w:r>
        <w:t xml:space="preserve"> bedoeld</w:t>
      </w:r>
      <w:r w:rsidRPr="00953BDC">
        <w:t xml:space="preserve"> en kan dus eveneens niet lichtvaardig worden ingezet. Vooralsnog is er geen enkele aanleiding om van deze theoretische wettelijke mogelijkheden gebruik te maken. De reguliere weg om te beoordelen of de vergunning is verleend in overeenstemming met de daaraan gestelde wettelijke vereisten is de mogelijkheid van het instellen van beroep bij de bestuursrechter.</w:t>
      </w:r>
    </w:p>
    <w:p w:rsidRPr="004309D0" w:rsidR="00387FDB" w:rsidP="00387FDB" w:rsidRDefault="00387FDB" w14:paraId="417F1016" w14:textId="77777777">
      <w:pPr>
        <w:spacing w:line="240" w:lineRule="auto"/>
      </w:pPr>
    </w:p>
    <w:p w:rsidR="00387FDB" w:rsidP="00387FDB" w:rsidRDefault="00387FDB" w14:paraId="4298F562" w14:textId="77777777">
      <w:pPr>
        <w:rPr>
          <w:b/>
          <w:bCs/>
        </w:rPr>
      </w:pPr>
      <w:r>
        <w:rPr>
          <w:b/>
          <w:bCs/>
        </w:rPr>
        <w:t>Vraag 14</w:t>
      </w:r>
    </w:p>
    <w:p w:rsidR="00387FDB" w:rsidP="00387FDB" w:rsidRDefault="00387FDB" w14:paraId="010A7ED5" w14:textId="77777777">
      <w:r w:rsidRPr="00DE0238">
        <w:t>Kunt u toezeggen dat u binnen drie maanden de verantwoordelijkheden in de PFAS-keten expliciet vastlegt - inclusief wie op welk punt moet ingrijpen - en in de tussentijd voorkomt dat nieuwe vergunningen of vergunningswijzigingen worden verleend die als precedent kunnen werken, zolang er wordt toegewerkt naar een Europees en/of nationaal lozingsverbod?</w:t>
      </w:r>
    </w:p>
    <w:p w:rsidR="00387FDB" w:rsidP="00387FDB" w:rsidRDefault="00387FDB" w14:paraId="0AB056C6" w14:textId="77777777"/>
    <w:p w:rsidR="00387FDB" w:rsidP="00387FDB" w:rsidRDefault="00387FDB" w14:paraId="29FD8F8C" w14:textId="77777777">
      <w:pPr>
        <w:rPr>
          <w:b/>
          <w:bCs/>
        </w:rPr>
      </w:pPr>
      <w:r>
        <w:rPr>
          <w:b/>
          <w:bCs/>
        </w:rPr>
        <w:t>Antwoord</w:t>
      </w:r>
    </w:p>
    <w:p w:rsidRPr="00362E76" w:rsidR="00387FDB" w:rsidP="00387FDB" w:rsidRDefault="00387FDB" w14:paraId="7F78B3E0" w14:textId="77777777">
      <w:r w:rsidRPr="00362E76">
        <w:t xml:space="preserve">De verantwoordelijkheden in </w:t>
      </w:r>
      <w:r>
        <w:t xml:space="preserve">keten zijn al duidelijk belegd, zoals benoemd in het antwoord op vraag 7. De verschillende bevoegd gezagen dienen de bestaande wettelijke kaders toe te passen in de vergunningverlening. Het is met vergunningverlening juridisch niet mogelijk om vooruit te lopen op wetgeving die er nu nog niet is. </w:t>
      </w:r>
    </w:p>
    <w:p w:rsidR="00387FDB" w:rsidP="00387FDB" w:rsidRDefault="00387FDB" w14:paraId="5499A1E8" w14:textId="77777777">
      <w:pPr>
        <w:rPr>
          <w:b/>
          <w:bCs/>
        </w:rPr>
      </w:pPr>
    </w:p>
    <w:p w:rsidR="00387FDB" w:rsidP="00387FDB" w:rsidRDefault="00387FDB" w14:paraId="24E51760" w14:textId="77777777">
      <w:pPr>
        <w:rPr>
          <w:b/>
          <w:bCs/>
        </w:rPr>
      </w:pPr>
      <w:r>
        <w:rPr>
          <w:b/>
          <w:bCs/>
        </w:rPr>
        <w:t>Vraag 15</w:t>
      </w:r>
    </w:p>
    <w:p w:rsidR="00387FDB" w:rsidP="00387FDB" w:rsidRDefault="00387FDB" w14:paraId="03BE8C67" w14:textId="77777777">
      <w:pPr>
        <w:rPr>
          <w:b/>
          <w:bCs/>
        </w:rPr>
      </w:pPr>
      <w:r w:rsidRPr="00DE0238">
        <w:t>Bent u, gezien uw toezegging te willen werken aan een nationaal PFAS-verbod, bereid om een nationaal (gedeeltelijk) lozingsverbod en/of productverbod met spoed naar de Kamer te sturen, gezien de grote hoeveelheden PFAS die waarschijnlijk elke dag nog worden geloosd en de schade die dat met zich meebrengt? Zo ja, wanneer kunnen we dit precies verwachten?</w:t>
      </w:r>
    </w:p>
    <w:p w:rsidR="00387FDB" w:rsidP="00387FDB" w:rsidRDefault="00387FDB" w14:paraId="401D0CAE" w14:textId="77777777">
      <w:pPr>
        <w:rPr>
          <w:b/>
          <w:bCs/>
        </w:rPr>
      </w:pPr>
    </w:p>
    <w:p w:rsidR="00387FDB" w:rsidP="00387FDB" w:rsidRDefault="00387FDB" w14:paraId="357C5111" w14:textId="77777777">
      <w:pPr>
        <w:rPr>
          <w:b/>
          <w:bCs/>
        </w:rPr>
      </w:pPr>
      <w:r>
        <w:rPr>
          <w:b/>
          <w:bCs/>
        </w:rPr>
        <w:t>Antwoord</w:t>
      </w:r>
    </w:p>
    <w:p w:rsidR="00387FDB" w:rsidP="00387FDB" w:rsidRDefault="00387FDB" w14:paraId="7D3EDB8E" w14:textId="77777777">
      <w:r>
        <w:t xml:space="preserve">Zoals aangegeven bij de antwoorden op de vorige vragen moet een bevoegd gezag bij een individuele vergunningaanvraag werken binnen de huidige wettelijke kaders. Deze zijn, zoals alle wetgeving, gebaseerd op algemene principes zoals rechtszekerheid en proportionaliteit. De uitkomst in specifieke gevallen geeft niet altijd voor alle partijen een bevredigend resultaat. Daarom is er de mogelijkheid tot bezwaar bij bevoegd gezag en beroep bij de rechter. </w:t>
      </w:r>
    </w:p>
    <w:p w:rsidR="00387FDB" w:rsidP="00387FDB" w:rsidRDefault="00387FDB" w14:paraId="6F79C361" w14:textId="77777777"/>
    <w:p w:rsidRPr="00124172" w:rsidR="00387FDB" w:rsidP="00387FDB" w:rsidRDefault="00387FDB" w14:paraId="2D49568D" w14:textId="77777777">
      <w:r>
        <w:t>De vraag die deze vergunningsaanvraag – en vergelijkbare andere aanvragen -   oproept is natuurlijk of het niet mogelijk is de lozing van stoffen zoals PFAS verder te beperken of wellicht te verbieden. Dit vraagt om aanpassing van de regelgeving. Zoals aangegeven in de brief van juni 2025</w:t>
      </w:r>
      <w:r>
        <w:rPr>
          <w:rStyle w:val="Voetnootmarkering"/>
        </w:rPr>
        <w:footnoteReference w:id="9"/>
      </w:r>
      <w:r>
        <w:t xml:space="preserve"> is dit niet eenvoudig omdat PFAS alomtegenwoordig in het leefmilieu aanwezig zijn. Een verbod of drastische </w:t>
      </w:r>
      <w:r>
        <w:lastRenderedPageBreak/>
        <w:t xml:space="preserve">aanscherping van de normen leidt dan snel tot praktische problemen met mogelijk grote maatschappelijke consequenties. Dit vraagt om zorgvuldig handelen. Zoals toegezegd worden de mogelijkheden van een gedeeltelijk lozingsverbod nader verkend. Hierover wordt u dit voorjaar nader geïnformeerd. </w:t>
      </w:r>
    </w:p>
    <w:p w:rsidR="00387FDB" w:rsidP="00387FDB" w:rsidRDefault="00387FDB" w14:paraId="718A31DE" w14:textId="77777777">
      <w:pPr>
        <w:rPr>
          <w:b/>
          <w:bCs/>
        </w:rPr>
      </w:pPr>
    </w:p>
    <w:p w:rsidR="00387FDB" w:rsidP="00387FDB" w:rsidRDefault="00387FDB" w14:paraId="5DA7F8E6" w14:textId="77777777">
      <w:pPr>
        <w:rPr>
          <w:b/>
          <w:bCs/>
        </w:rPr>
      </w:pPr>
      <w:r>
        <w:rPr>
          <w:b/>
          <w:bCs/>
        </w:rPr>
        <w:t>Vraag 16</w:t>
      </w:r>
    </w:p>
    <w:p w:rsidRPr="00DE0238" w:rsidR="00387FDB" w:rsidP="00387FDB" w:rsidRDefault="00387FDB" w14:paraId="10047516" w14:textId="77777777">
      <w:r w:rsidRPr="00DE0238">
        <w:t>Kunt u de vragen één voor één beantwoorden, het liefst nog voor het Kerstreces?</w:t>
      </w:r>
    </w:p>
    <w:p w:rsidR="00387FDB" w:rsidP="00387FDB" w:rsidRDefault="00387FDB" w14:paraId="160C8531" w14:textId="77777777">
      <w:pPr>
        <w:rPr>
          <w:b/>
          <w:bCs/>
        </w:rPr>
      </w:pPr>
    </w:p>
    <w:p w:rsidR="00387FDB" w:rsidP="00387FDB" w:rsidRDefault="00387FDB" w14:paraId="795E651D" w14:textId="77777777">
      <w:pPr>
        <w:rPr>
          <w:b/>
          <w:bCs/>
        </w:rPr>
      </w:pPr>
      <w:r>
        <w:rPr>
          <w:b/>
          <w:bCs/>
        </w:rPr>
        <w:t>Antwoord</w:t>
      </w:r>
    </w:p>
    <w:p w:rsidRPr="006710CC" w:rsidR="00387FDB" w:rsidP="00387FDB" w:rsidRDefault="00387FDB" w14:paraId="355A1235" w14:textId="77777777">
      <w:pPr>
        <w:rPr>
          <w:b/>
          <w:bCs/>
        </w:rPr>
      </w:pPr>
      <w:r>
        <w:t>Beantwoording voor het Kerstreces is helaas niet haalbaar gebleken.</w:t>
      </w:r>
    </w:p>
    <w:p w:rsidR="00A058C1" w:rsidRDefault="00A058C1" w14:paraId="5B793AB8" w14:textId="77777777"/>
    <w:sectPr w:rsidR="00A058C1" w:rsidSect="00387FD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149B" w14:textId="77777777" w:rsidR="00387FDB" w:rsidRDefault="00387FDB" w:rsidP="00387FDB">
      <w:pPr>
        <w:spacing w:after="0" w:line="240" w:lineRule="auto"/>
      </w:pPr>
      <w:r>
        <w:separator/>
      </w:r>
    </w:p>
  </w:endnote>
  <w:endnote w:type="continuationSeparator" w:id="0">
    <w:p w14:paraId="34ACEC5D" w14:textId="77777777" w:rsidR="00387FDB" w:rsidRDefault="00387FDB" w:rsidP="0038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CD97" w14:textId="77777777" w:rsidR="00387FDB" w:rsidRPr="00387FDB" w:rsidRDefault="00387FDB" w:rsidP="00387F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0386" w14:textId="77777777" w:rsidR="00387FDB" w:rsidRPr="00387FDB" w:rsidRDefault="00387FDB" w:rsidP="00387F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F17C" w14:textId="77777777" w:rsidR="00387FDB" w:rsidRPr="00387FDB" w:rsidRDefault="00387FDB" w:rsidP="00387F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894D" w14:textId="77777777" w:rsidR="00387FDB" w:rsidRDefault="00387FDB" w:rsidP="00387FDB">
      <w:pPr>
        <w:spacing w:after="0" w:line="240" w:lineRule="auto"/>
      </w:pPr>
      <w:r>
        <w:separator/>
      </w:r>
    </w:p>
  </w:footnote>
  <w:footnote w:type="continuationSeparator" w:id="0">
    <w:p w14:paraId="324B5164" w14:textId="77777777" w:rsidR="00387FDB" w:rsidRDefault="00387FDB" w:rsidP="00387FDB">
      <w:pPr>
        <w:spacing w:after="0" w:line="240" w:lineRule="auto"/>
      </w:pPr>
      <w:r>
        <w:continuationSeparator/>
      </w:r>
    </w:p>
  </w:footnote>
  <w:footnote w:id="1">
    <w:p w14:paraId="2961C88A" w14:textId="77777777" w:rsidR="00387FDB" w:rsidRPr="0081531A" w:rsidRDefault="00387FDB" w:rsidP="00387FDB">
      <w:pPr>
        <w:pStyle w:val="Voetnoottekst"/>
        <w:rPr>
          <w:sz w:val="16"/>
          <w:szCs w:val="16"/>
        </w:rPr>
      </w:pPr>
      <w:r w:rsidRPr="0081531A">
        <w:rPr>
          <w:rStyle w:val="Voetnootmarkering"/>
          <w:sz w:val="16"/>
          <w:szCs w:val="16"/>
        </w:rPr>
        <w:footnoteRef/>
      </w:r>
      <w:r w:rsidRPr="0081531A">
        <w:rPr>
          <w:sz w:val="16"/>
          <w:szCs w:val="16"/>
        </w:rPr>
        <w:t xml:space="preserve"> NOS.nl, 1 december 2025 (nos.nl/nieuwsuur/artikel/2592793-ernstige-zorgen-over-pfas-lozingen-limburgs-afvalbedrijf-maar-toch-vergunning)</w:t>
      </w:r>
    </w:p>
  </w:footnote>
  <w:footnote w:id="2">
    <w:p w14:paraId="2757313F" w14:textId="77777777" w:rsidR="00387FDB" w:rsidRDefault="00387FDB" w:rsidP="00387FDB">
      <w:pPr>
        <w:pStyle w:val="Voetnoottekst"/>
      </w:pPr>
      <w:r w:rsidRPr="0081531A">
        <w:rPr>
          <w:rStyle w:val="Voetnootmarkering"/>
          <w:sz w:val="16"/>
          <w:szCs w:val="16"/>
        </w:rPr>
        <w:footnoteRef/>
      </w:r>
      <w:r w:rsidRPr="0081531A">
        <w:rPr>
          <w:sz w:val="16"/>
          <w:szCs w:val="16"/>
        </w:rPr>
        <w:t xml:space="preserve"> Website Leeuwarder Courant, 3 december 2025 (lc.nl/friesland/sudwest-fryslan/te-veel-pfas-gevonden-bij-metaalrecycling-sneek-wij-zijn-hier-het-afvoerputje-van-de-maatschappij-47895830.html)</w:t>
      </w:r>
    </w:p>
  </w:footnote>
  <w:footnote w:id="3">
    <w:p w14:paraId="570912EE" w14:textId="77777777" w:rsidR="00387FDB" w:rsidRPr="0081531A" w:rsidRDefault="00387FDB" w:rsidP="00387FDB">
      <w:pPr>
        <w:pStyle w:val="Voetnoottekst"/>
        <w:rPr>
          <w:sz w:val="16"/>
          <w:szCs w:val="16"/>
        </w:rPr>
      </w:pPr>
      <w:r w:rsidRPr="0081531A">
        <w:rPr>
          <w:rStyle w:val="Voetnootmarkering"/>
          <w:sz w:val="16"/>
          <w:szCs w:val="16"/>
        </w:rPr>
        <w:footnoteRef/>
      </w:r>
      <w:r w:rsidRPr="0081531A">
        <w:rPr>
          <w:sz w:val="16"/>
          <w:szCs w:val="16"/>
        </w:rPr>
        <w:t xml:space="preserve"> Kamerstukken 30 015</w:t>
      </w:r>
      <w:r>
        <w:rPr>
          <w:sz w:val="16"/>
          <w:szCs w:val="16"/>
        </w:rPr>
        <w:t>,</w:t>
      </w:r>
      <w:r w:rsidRPr="0081531A">
        <w:rPr>
          <w:sz w:val="16"/>
          <w:szCs w:val="16"/>
        </w:rPr>
        <w:t xml:space="preserve"> nr</w:t>
      </w:r>
      <w:r>
        <w:rPr>
          <w:sz w:val="16"/>
          <w:szCs w:val="16"/>
        </w:rPr>
        <w:t>s</w:t>
      </w:r>
      <w:r w:rsidRPr="0081531A">
        <w:rPr>
          <w:sz w:val="16"/>
          <w:szCs w:val="16"/>
        </w:rPr>
        <w:t>. 130</w:t>
      </w:r>
      <w:r>
        <w:rPr>
          <w:sz w:val="16"/>
          <w:szCs w:val="16"/>
        </w:rPr>
        <w:t xml:space="preserve"> en 139.</w:t>
      </w:r>
    </w:p>
  </w:footnote>
  <w:footnote w:id="4">
    <w:p w14:paraId="12281486" w14:textId="77777777" w:rsidR="00387FDB" w:rsidRPr="00494863" w:rsidRDefault="00387FDB" w:rsidP="00387FDB">
      <w:pPr>
        <w:pStyle w:val="Voetnoottekst"/>
        <w:rPr>
          <w:sz w:val="16"/>
          <w:szCs w:val="16"/>
        </w:rPr>
      </w:pPr>
      <w:r w:rsidRPr="00494863">
        <w:rPr>
          <w:rStyle w:val="Voetnootmarkering"/>
          <w:sz w:val="16"/>
          <w:szCs w:val="16"/>
        </w:rPr>
        <w:footnoteRef/>
      </w:r>
      <w:r w:rsidRPr="00494863">
        <w:rPr>
          <w:sz w:val="16"/>
          <w:szCs w:val="16"/>
        </w:rPr>
        <w:t xml:space="preserve"> Kamerstukken 28</w:t>
      </w:r>
      <w:r>
        <w:rPr>
          <w:sz w:val="16"/>
          <w:szCs w:val="16"/>
        </w:rPr>
        <w:t xml:space="preserve"> </w:t>
      </w:r>
      <w:r w:rsidRPr="00494863">
        <w:rPr>
          <w:sz w:val="16"/>
          <w:szCs w:val="16"/>
        </w:rPr>
        <w:t>089, nr. 335</w:t>
      </w:r>
    </w:p>
  </w:footnote>
  <w:footnote w:id="5">
    <w:p w14:paraId="26A806EA" w14:textId="77777777" w:rsidR="00387FDB" w:rsidRPr="0081531A" w:rsidRDefault="00387FDB" w:rsidP="00387FDB">
      <w:pPr>
        <w:pStyle w:val="Voetnoottekst"/>
        <w:rPr>
          <w:sz w:val="16"/>
          <w:szCs w:val="16"/>
        </w:rPr>
      </w:pPr>
      <w:r w:rsidRPr="0081531A">
        <w:rPr>
          <w:rStyle w:val="Voetnootmarkering"/>
          <w:sz w:val="16"/>
          <w:szCs w:val="16"/>
        </w:rPr>
        <w:footnoteRef/>
      </w:r>
      <w:r w:rsidRPr="0081531A">
        <w:rPr>
          <w:sz w:val="16"/>
          <w:szCs w:val="16"/>
        </w:rPr>
        <w:t xml:space="preserve"> Website RTL Nieuws, 25 oktober 2024, 'Meer ziekmakende stoffen de lucht in bij 125 bedrijven door heel Nederland' (www.rtl.nl/nieuws/onderzoek/artikel/5474408/uitstoot-zeer-zorgwekkende-stoffen-zzs-omhoog-lood-kwik-pfas-paks); Website RTL Nieuws, 25 oktober 2024 'Kamer eist actie na 'ontzettend belachelijke stijging' van gifstoffen' (www.rtl.nl/nieuws/onderzoek/artikel/5476854/kamer-uitstoot-zeer-zorgwekkende-stoffen-zzs-lood-kwik-pfas-paks)</w:t>
      </w:r>
    </w:p>
  </w:footnote>
  <w:footnote w:id="6">
    <w:p w14:paraId="171DF542" w14:textId="77777777" w:rsidR="00387FDB" w:rsidRPr="0081531A" w:rsidRDefault="00387FDB" w:rsidP="00387FDB">
      <w:pPr>
        <w:pStyle w:val="Voetnoottekst"/>
        <w:rPr>
          <w:sz w:val="16"/>
          <w:szCs w:val="16"/>
        </w:rPr>
      </w:pPr>
      <w:r w:rsidRPr="0081531A">
        <w:rPr>
          <w:rStyle w:val="Voetnootmarkering"/>
          <w:sz w:val="16"/>
          <w:szCs w:val="16"/>
        </w:rPr>
        <w:footnoteRef/>
      </w:r>
      <w:r w:rsidRPr="0081531A">
        <w:rPr>
          <w:sz w:val="16"/>
          <w:szCs w:val="16"/>
        </w:rPr>
        <w:t xml:space="preserve"> Kamerstuk</w:t>
      </w:r>
      <w:r>
        <w:rPr>
          <w:sz w:val="16"/>
          <w:szCs w:val="16"/>
        </w:rPr>
        <w:t>ken</w:t>
      </w:r>
      <w:r w:rsidRPr="0081531A">
        <w:rPr>
          <w:sz w:val="16"/>
          <w:szCs w:val="16"/>
        </w:rPr>
        <w:t xml:space="preserve"> 22 343</w:t>
      </w:r>
      <w:r>
        <w:rPr>
          <w:sz w:val="16"/>
          <w:szCs w:val="16"/>
        </w:rPr>
        <w:t>, n</w:t>
      </w:r>
      <w:r w:rsidRPr="0081531A">
        <w:rPr>
          <w:sz w:val="16"/>
          <w:szCs w:val="16"/>
        </w:rPr>
        <w:t>r. 330</w:t>
      </w:r>
    </w:p>
  </w:footnote>
  <w:footnote w:id="7">
    <w:p w14:paraId="7356ABEE" w14:textId="77777777" w:rsidR="00387FDB" w:rsidRDefault="00387FDB" w:rsidP="00387FDB">
      <w:pPr>
        <w:pStyle w:val="Voetnoottekst"/>
      </w:pPr>
      <w:r w:rsidRPr="0081531A">
        <w:rPr>
          <w:rStyle w:val="Voetnootmarkering"/>
          <w:sz w:val="16"/>
          <w:szCs w:val="16"/>
        </w:rPr>
        <w:footnoteRef/>
      </w:r>
      <w:r w:rsidRPr="0081531A">
        <w:rPr>
          <w:sz w:val="16"/>
          <w:szCs w:val="16"/>
        </w:rPr>
        <w:t xml:space="preserve"> Kamerstuk</w:t>
      </w:r>
      <w:r>
        <w:rPr>
          <w:sz w:val="16"/>
          <w:szCs w:val="16"/>
        </w:rPr>
        <w:t>ken</w:t>
      </w:r>
      <w:r w:rsidRPr="0081531A">
        <w:rPr>
          <w:sz w:val="16"/>
          <w:szCs w:val="16"/>
        </w:rPr>
        <w:t xml:space="preserve"> 22 343</w:t>
      </w:r>
      <w:r>
        <w:rPr>
          <w:sz w:val="16"/>
          <w:szCs w:val="16"/>
        </w:rPr>
        <w:t>,</w:t>
      </w:r>
      <w:r w:rsidRPr="0081531A">
        <w:rPr>
          <w:sz w:val="16"/>
          <w:szCs w:val="16"/>
        </w:rPr>
        <w:t xml:space="preserve"> </w:t>
      </w:r>
      <w:r>
        <w:rPr>
          <w:sz w:val="16"/>
          <w:szCs w:val="16"/>
        </w:rPr>
        <w:t>n</w:t>
      </w:r>
      <w:r w:rsidRPr="0081531A">
        <w:rPr>
          <w:sz w:val="16"/>
          <w:szCs w:val="16"/>
        </w:rPr>
        <w:t>r. 350</w:t>
      </w:r>
    </w:p>
  </w:footnote>
  <w:footnote w:id="8">
    <w:p w14:paraId="5F0ECA30" w14:textId="77777777" w:rsidR="00387FDB" w:rsidRPr="0081531A" w:rsidRDefault="00387FDB" w:rsidP="00387FDB">
      <w:pPr>
        <w:pStyle w:val="Voetnoottekst"/>
        <w:rPr>
          <w:sz w:val="16"/>
          <w:szCs w:val="16"/>
        </w:rPr>
      </w:pPr>
      <w:r w:rsidRPr="0081531A">
        <w:rPr>
          <w:rStyle w:val="Voetnootmarkering"/>
          <w:sz w:val="16"/>
          <w:szCs w:val="16"/>
        </w:rPr>
        <w:footnoteRef/>
      </w:r>
      <w:r w:rsidRPr="0081531A">
        <w:rPr>
          <w:sz w:val="16"/>
          <w:szCs w:val="16"/>
        </w:rPr>
        <w:t xml:space="preserve"> Kamerstuk</w:t>
      </w:r>
      <w:r>
        <w:rPr>
          <w:sz w:val="16"/>
          <w:szCs w:val="16"/>
        </w:rPr>
        <w:t>ken</w:t>
      </w:r>
      <w:r w:rsidRPr="0081531A">
        <w:rPr>
          <w:sz w:val="16"/>
          <w:szCs w:val="16"/>
        </w:rPr>
        <w:t xml:space="preserve"> 22 343</w:t>
      </w:r>
      <w:r>
        <w:rPr>
          <w:sz w:val="16"/>
          <w:szCs w:val="16"/>
        </w:rPr>
        <w:t>,</w:t>
      </w:r>
      <w:r w:rsidRPr="0081531A">
        <w:rPr>
          <w:sz w:val="16"/>
          <w:szCs w:val="16"/>
        </w:rPr>
        <w:t xml:space="preserve"> </w:t>
      </w:r>
      <w:r>
        <w:rPr>
          <w:sz w:val="16"/>
          <w:szCs w:val="16"/>
        </w:rPr>
        <w:t>n</w:t>
      </w:r>
      <w:r w:rsidRPr="0081531A">
        <w:rPr>
          <w:sz w:val="16"/>
          <w:szCs w:val="16"/>
        </w:rPr>
        <w:t>r. 432</w:t>
      </w:r>
    </w:p>
  </w:footnote>
  <w:footnote w:id="9">
    <w:p w14:paraId="556F6FAC" w14:textId="77777777" w:rsidR="00387FDB" w:rsidRPr="00124172" w:rsidRDefault="00387FDB" w:rsidP="00387FDB">
      <w:pPr>
        <w:pStyle w:val="Voetnoottekst"/>
        <w:rPr>
          <w:sz w:val="16"/>
          <w:szCs w:val="16"/>
        </w:rPr>
      </w:pPr>
      <w:r w:rsidRPr="0081531A">
        <w:rPr>
          <w:rStyle w:val="Voetnootmarkering"/>
          <w:sz w:val="16"/>
          <w:szCs w:val="16"/>
        </w:rPr>
        <w:footnoteRef/>
      </w:r>
      <w:r w:rsidRPr="0081531A">
        <w:rPr>
          <w:sz w:val="16"/>
          <w:szCs w:val="16"/>
        </w:rPr>
        <w:t xml:space="preserve"> TK 35 334, nr. 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37B3" w14:textId="77777777" w:rsidR="00387FDB" w:rsidRPr="00387FDB" w:rsidRDefault="00387FDB" w:rsidP="00387F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AD8C" w14:textId="77777777" w:rsidR="00387FDB" w:rsidRPr="00387FDB" w:rsidRDefault="00387FDB" w:rsidP="00387F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70EB" w14:textId="77777777" w:rsidR="00387FDB" w:rsidRPr="00387FDB" w:rsidRDefault="00387FDB" w:rsidP="00387F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DB"/>
    <w:rsid w:val="00387FDB"/>
    <w:rsid w:val="00681023"/>
    <w:rsid w:val="00A05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6FF1"/>
  <w15:chartTrackingRefBased/>
  <w15:docId w15:val="{769443F1-BE3D-4339-9EFC-E3D3099F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7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7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7FD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7FD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7FD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7F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F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F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F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7FD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7FD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7FD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7FD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7FD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7F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F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F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FDB"/>
    <w:rPr>
      <w:rFonts w:eastAsiaTheme="majorEastAsia" w:cstheme="majorBidi"/>
      <w:color w:val="272727" w:themeColor="text1" w:themeTint="D8"/>
    </w:rPr>
  </w:style>
  <w:style w:type="paragraph" w:styleId="Titel">
    <w:name w:val="Title"/>
    <w:basedOn w:val="Standaard"/>
    <w:next w:val="Standaard"/>
    <w:link w:val="TitelChar"/>
    <w:uiPriority w:val="10"/>
    <w:qFormat/>
    <w:rsid w:val="00387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F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F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F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F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FDB"/>
    <w:rPr>
      <w:i/>
      <w:iCs/>
      <w:color w:val="404040" w:themeColor="text1" w:themeTint="BF"/>
    </w:rPr>
  </w:style>
  <w:style w:type="paragraph" w:styleId="Lijstalinea">
    <w:name w:val="List Paragraph"/>
    <w:basedOn w:val="Standaard"/>
    <w:uiPriority w:val="34"/>
    <w:qFormat/>
    <w:rsid w:val="00387FDB"/>
    <w:pPr>
      <w:ind w:left="720"/>
      <w:contextualSpacing/>
    </w:pPr>
  </w:style>
  <w:style w:type="character" w:styleId="Intensievebenadrukking">
    <w:name w:val="Intense Emphasis"/>
    <w:basedOn w:val="Standaardalinea-lettertype"/>
    <w:uiPriority w:val="21"/>
    <w:qFormat/>
    <w:rsid w:val="00387FDB"/>
    <w:rPr>
      <w:i/>
      <w:iCs/>
      <w:color w:val="2F5496" w:themeColor="accent1" w:themeShade="BF"/>
    </w:rPr>
  </w:style>
  <w:style w:type="paragraph" w:styleId="Duidelijkcitaat">
    <w:name w:val="Intense Quote"/>
    <w:basedOn w:val="Standaard"/>
    <w:next w:val="Standaard"/>
    <w:link w:val="DuidelijkcitaatChar"/>
    <w:uiPriority w:val="30"/>
    <w:qFormat/>
    <w:rsid w:val="00387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7FDB"/>
    <w:rPr>
      <w:i/>
      <w:iCs/>
      <w:color w:val="2F5496" w:themeColor="accent1" w:themeShade="BF"/>
    </w:rPr>
  </w:style>
  <w:style w:type="character" w:styleId="Intensieveverwijzing">
    <w:name w:val="Intense Reference"/>
    <w:basedOn w:val="Standaardalinea-lettertype"/>
    <w:uiPriority w:val="32"/>
    <w:qFormat/>
    <w:rsid w:val="00387FDB"/>
    <w:rPr>
      <w:b/>
      <w:bCs/>
      <w:smallCaps/>
      <w:color w:val="2F5496" w:themeColor="accent1" w:themeShade="BF"/>
      <w:spacing w:val="5"/>
    </w:rPr>
  </w:style>
  <w:style w:type="paragraph" w:customStyle="1" w:styleId="Afzendgegevens">
    <w:name w:val="Afzendgegevens"/>
    <w:basedOn w:val="Standaard"/>
    <w:next w:val="Standaard"/>
    <w:rsid w:val="00387FD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87FDB"/>
    <w:rPr>
      <w:b/>
    </w:rPr>
  </w:style>
  <w:style w:type="paragraph" w:customStyle="1" w:styleId="Referentiegegevens">
    <w:name w:val="Referentiegegevens"/>
    <w:next w:val="Standaard"/>
    <w:rsid w:val="00387FD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387F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aliases w:val="Char"/>
    <w:basedOn w:val="Standaard"/>
    <w:link w:val="VoetnoottekstChar"/>
    <w:uiPriority w:val="99"/>
    <w:unhideWhenUsed/>
    <w:rsid w:val="00387F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Char Char"/>
    <w:basedOn w:val="Standaardalinea-lettertype"/>
    <w:link w:val="Voetnoottekst"/>
    <w:uiPriority w:val="99"/>
    <w:rsid w:val="00387FDB"/>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387FDB"/>
    <w:rPr>
      <w:vertAlign w:val="superscript"/>
    </w:rPr>
  </w:style>
  <w:style w:type="paragraph" w:styleId="Koptekst">
    <w:name w:val="header"/>
    <w:basedOn w:val="Standaard"/>
    <w:link w:val="KoptekstChar"/>
    <w:uiPriority w:val="99"/>
    <w:unhideWhenUsed/>
    <w:rsid w:val="00387F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7FDB"/>
  </w:style>
  <w:style w:type="paragraph" w:styleId="Voettekst">
    <w:name w:val="footer"/>
    <w:basedOn w:val="Standaard"/>
    <w:link w:val="VoettekstChar"/>
    <w:uiPriority w:val="99"/>
    <w:unhideWhenUsed/>
    <w:rsid w:val="00387F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2905</ap:Words>
  <ap:Characters>15983</ap:Characters>
  <ap:DocSecurity>0</ap:DocSecurity>
  <ap:Lines>133</ap:Lines>
  <ap:Paragraphs>37</ap:Paragraphs>
  <ap:ScaleCrop>false</ap:ScaleCrop>
  <ap:LinksUpToDate>false</ap:LinksUpToDate>
  <ap:CharactersWithSpaces>18851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2026-01-27T18:17:00.0000000Z</dcterms:created>
  <dcterms:modified xsi:type="dcterms:W3CDTF">2026-01-27T18:18:00.0000000Z</dcterms:modified>
  <version/>
  <category/>
</coreProperties>
</file>