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B34" w:rsidR="00DA7809" w:rsidP="00504B34" w:rsidRDefault="00DA7809" w14:paraId="434543FF" w14:textId="77777777">
      <w:pPr>
        <w:spacing w:after="0" w:line="276" w:lineRule="auto"/>
        <w:jc w:val="center"/>
        <w:rPr>
          <w:rFonts w:ascii="Verdana" w:hAnsi="Verdana"/>
          <w:b/>
          <w:bCs/>
          <w:sz w:val="32"/>
          <w:szCs w:val="32"/>
        </w:rPr>
      </w:pPr>
      <w:bookmarkStart w:name="_Hlk210998366" w:id="0"/>
    </w:p>
    <w:p w:rsidRPr="00504B34" w:rsidR="00DA7809" w:rsidP="00504B34" w:rsidRDefault="00DA7809" w14:paraId="534E7915" w14:textId="77777777">
      <w:pPr>
        <w:spacing w:after="0" w:line="276" w:lineRule="auto"/>
        <w:jc w:val="center"/>
        <w:rPr>
          <w:rFonts w:ascii="Verdana" w:hAnsi="Verdana"/>
          <w:b/>
          <w:bCs/>
          <w:sz w:val="32"/>
          <w:szCs w:val="32"/>
        </w:rPr>
      </w:pPr>
    </w:p>
    <w:p w:rsidRPr="00504B34" w:rsidR="00DA7809" w:rsidP="00504B34" w:rsidRDefault="00DA7809" w14:paraId="0488069B" w14:textId="77777777">
      <w:pPr>
        <w:spacing w:after="0" w:line="276" w:lineRule="auto"/>
        <w:jc w:val="center"/>
        <w:rPr>
          <w:rFonts w:ascii="Verdana" w:hAnsi="Verdana"/>
          <w:b/>
          <w:bCs/>
          <w:sz w:val="32"/>
          <w:szCs w:val="32"/>
        </w:rPr>
      </w:pPr>
    </w:p>
    <w:p w:rsidRPr="00504B34" w:rsidR="00DA7809" w:rsidP="00504B34" w:rsidRDefault="00DA7809" w14:paraId="717211F7" w14:textId="77777777">
      <w:pPr>
        <w:spacing w:after="0" w:line="276" w:lineRule="auto"/>
        <w:jc w:val="center"/>
        <w:rPr>
          <w:rFonts w:ascii="Verdana" w:hAnsi="Verdana"/>
          <w:b/>
          <w:bCs/>
          <w:sz w:val="32"/>
          <w:szCs w:val="32"/>
        </w:rPr>
      </w:pPr>
      <w:r w:rsidRPr="00504B34">
        <w:rPr>
          <w:rFonts w:ascii="Verdana" w:hAnsi="Verdana"/>
          <w:b/>
          <w:bCs/>
          <w:sz w:val="32"/>
          <w:szCs w:val="32"/>
        </w:rPr>
        <w:t>Ambtelijke verkenning wettelijk verplichte stagevergoedingen</w:t>
      </w:r>
    </w:p>
    <w:p w:rsidRPr="00504B34" w:rsidR="00DA7809" w:rsidP="00504B34" w:rsidRDefault="00DA7809" w14:paraId="402830A2" w14:textId="77777777">
      <w:pPr>
        <w:spacing w:after="0" w:line="276" w:lineRule="auto"/>
        <w:jc w:val="center"/>
        <w:rPr>
          <w:rFonts w:ascii="Verdana" w:hAnsi="Verdana"/>
          <w:b/>
          <w:bCs/>
          <w:sz w:val="18"/>
          <w:szCs w:val="18"/>
        </w:rPr>
      </w:pPr>
    </w:p>
    <w:p w:rsidRPr="00504B34" w:rsidR="00DA7809" w:rsidP="00504B34" w:rsidRDefault="00DA7809" w14:paraId="60DE9316" w14:textId="77777777">
      <w:pPr>
        <w:spacing w:after="0" w:line="276" w:lineRule="auto"/>
        <w:rPr>
          <w:rFonts w:ascii="Verdana" w:hAnsi="Verdana"/>
          <w:b/>
          <w:bCs/>
          <w:sz w:val="18"/>
          <w:szCs w:val="18"/>
        </w:rPr>
      </w:pPr>
    </w:p>
    <w:p w:rsidRPr="00504B34" w:rsidR="00DA7809" w:rsidP="00504B34" w:rsidRDefault="00DA7809" w14:paraId="55BDA3D5" w14:textId="77777777">
      <w:pPr>
        <w:spacing w:after="0" w:line="276" w:lineRule="auto"/>
        <w:rPr>
          <w:rFonts w:ascii="Verdana" w:hAnsi="Verdana"/>
          <w:b/>
          <w:bCs/>
          <w:sz w:val="18"/>
          <w:szCs w:val="18"/>
        </w:rPr>
      </w:pPr>
    </w:p>
    <w:p w:rsidRPr="00504B34" w:rsidR="00DA7809" w:rsidP="00504B34" w:rsidRDefault="00DA7809" w14:paraId="67431158" w14:textId="77777777">
      <w:pPr>
        <w:spacing w:after="0" w:line="276" w:lineRule="auto"/>
        <w:rPr>
          <w:rFonts w:ascii="Verdana" w:hAnsi="Verdana"/>
          <w:b/>
          <w:bCs/>
          <w:sz w:val="18"/>
          <w:szCs w:val="18"/>
        </w:rPr>
      </w:pPr>
    </w:p>
    <w:p w:rsidRPr="00504B34" w:rsidR="00DA7809" w:rsidP="00504B34" w:rsidRDefault="00DA7809" w14:paraId="12FD5D8C" w14:textId="77777777">
      <w:pPr>
        <w:spacing w:after="0" w:line="276" w:lineRule="auto"/>
        <w:rPr>
          <w:rFonts w:ascii="Verdana" w:hAnsi="Verdana"/>
          <w:b/>
          <w:bCs/>
          <w:sz w:val="18"/>
          <w:szCs w:val="18"/>
        </w:rPr>
      </w:pPr>
    </w:p>
    <w:p w:rsidRPr="00504B34" w:rsidR="00DA7809" w:rsidP="00504B34" w:rsidRDefault="00DA7809" w14:paraId="1CFA9203" w14:textId="77777777">
      <w:pPr>
        <w:spacing w:after="0" w:line="276" w:lineRule="auto"/>
        <w:rPr>
          <w:rFonts w:ascii="Verdana" w:hAnsi="Verdana"/>
          <w:b/>
          <w:bCs/>
          <w:sz w:val="18"/>
          <w:szCs w:val="18"/>
        </w:rPr>
      </w:pPr>
    </w:p>
    <w:p w:rsidRPr="00504B34" w:rsidR="00DA7809" w:rsidP="00504B34" w:rsidRDefault="00DA7809" w14:paraId="53C041E0" w14:textId="77777777">
      <w:pPr>
        <w:spacing w:after="0" w:line="276" w:lineRule="auto"/>
        <w:rPr>
          <w:rFonts w:ascii="Verdana" w:hAnsi="Verdana"/>
          <w:b/>
          <w:bCs/>
          <w:sz w:val="18"/>
          <w:szCs w:val="18"/>
        </w:rPr>
      </w:pPr>
    </w:p>
    <w:p w:rsidRPr="00504B34" w:rsidR="00DA7809" w:rsidP="00504B34" w:rsidRDefault="00DA7809" w14:paraId="11ABFE7A" w14:textId="77777777">
      <w:pPr>
        <w:spacing w:after="0" w:line="276" w:lineRule="auto"/>
        <w:rPr>
          <w:rFonts w:ascii="Verdana" w:hAnsi="Verdana"/>
          <w:b/>
          <w:bCs/>
          <w:sz w:val="18"/>
          <w:szCs w:val="18"/>
        </w:rPr>
      </w:pPr>
    </w:p>
    <w:p w:rsidRPr="00504B34" w:rsidR="00DA7809" w:rsidP="00504B34" w:rsidRDefault="00DA7809" w14:paraId="0E4E4878" w14:textId="77777777">
      <w:pPr>
        <w:spacing w:after="0" w:line="276" w:lineRule="auto"/>
        <w:rPr>
          <w:rFonts w:ascii="Verdana" w:hAnsi="Verdana"/>
          <w:b/>
          <w:bCs/>
          <w:sz w:val="18"/>
          <w:szCs w:val="18"/>
        </w:rPr>
      </w:pPr>
    </w:p>
    <w:p w:rsidRPr="00504B34" w:rsidR="00DA7809" w:rsidP="00504B34" w:rsidRDefault="00DA7809" w14:paraId="6C3ED545" w14:textId="77777777">
      <w:pPr>
        <w:spacing w:after="0" w:line="276" w:lineRule="auto"/>
        <w:rPr>
          <w:rFonts w:ascii="Verdana" w:hAnsi="Verdana"/>
          <w:b/>
          <w:bCs/>
          <w:sz w:val="18"/>
          <w:szCs w:val="18"/>
        </w:rPr>
      </w:pPr>
    </w:p>
    <w:p w:rsidRPr="00504B34" w:rsidR="00DA7809" w:rsidP="00504B34" w:rsidRDefault="00DA7809" w14:paraId="4188A251" w14:textId="77777777">
      <w:pPr>
        <w:spacing w:after="0" w:line="276" w:lineRule="auto"/>
        <w:rPr>
          <w:rFonts w:ascii="Verdana" w:hAnsi="Verdana"/>
          <w:b/>
          <w:bCs/>
          <w:sz w:val="18"/>
          <w:szCs w:val="18"/>
        </w:rPr>
      </w:pPr>
    </w:p>
    <w:p w:rsidRPr="00504B34" w:rsidR="00DA7809" w:rsidP="00504B34" w:rsidRDefault="00DA7809" w14:paraId="31C7C6C8" w14:textId="77777777">
      <w:pPr>
        <w:spacing w:after="0" w:line="276" w:lineRule="auto"/>
        <w:rPr>
          <w:rFonts w:ascii="Verdana" w:hAnsi="Verdana"/>
          <w:b/>
          <w:bCs/>
          <w:sz w:val="18"/>
          <w:szCs w:val="18"/>
        </w:rPr>
      </w:pPr>
    </w:p>
    <w:p w:rsidRPr="00504B34" w:rsidR="00DA7809" w:rsidP="00504B34" w:rsidRDefault="00DA7809" w14:paraId="5821B9D3" w14:textId="77777777">
      <w:pPr>
        <w:spacing w:after="0" w:line="276" w:lineRule="auto"/>
        <w:rPr>
          <w:rFonts w:ascii="Verdana" w:hAnsi="Verdana"/>
          <w:b/>
          <w:bCs/>
          <w:sz w:val="18"/>
          <w:szCs w:val="18"/>
        </w:rPr>
      </w:pPr>
    </w:p>
    <w:p w:rsidRPr="00504B34" w:rsidR="00DA7809" w:rsidP="00504B34" w:rsidRDefault="00DA7809" w14:paraId="20E2C552" w14:textId="77777777">
      <w:pPr>
        <w:spacing w:after="0" w:line="276" w:lineRule="auto"/>
        <w:rPr>
          <w:rFonts w:ascii="Verdana" w:hAnsi="Verdana"/>
          <w:b/>
          <w:bCs/>
          <w:sz w:val="18"/>
          <w:szCs w:val="18"/>
        </w:rPr>
      </w:pPr>
    </w:p>
    <w:p w:rsidRPr="00504B34" w:rsidR="00DA7809" w:rsidP="00504B34" w:rsidRDefault="00DA7809" w14:paraId="36B8A352" w14:textId="77777777">
      <w:pPr>
        <w:spacing w:after="0" w:line="276" w:lineRule="auto"/>
        <w:rPr>
          <w:rFonts w:ascii="Verdana" w:hAnsi="Verdana"/>
          <w:b/>
          <w:bCs/>
          <w:sz w:val="18"/>
          <w:szCs w:val="18"/>
        </w:rPr>
      </w:pPr>
    </w:p>
    <w:p w:rsidRPr="00504B34" w:rsidR="00DA7809" w:rsidP="00504B34" w:rsidRDefault="00DA7809" w14:paraId="645E5408" w14:textId="77777777">
      <w:pPr>
        <w:spacing w:after="0" w:line="276" w:lineRule="auto"/>
        <w:rPr>
          <w:rFonts w:ascii="Verdana" w:hAnsi="Verdana"/>
          <w:b/>
          <w:bCs/>
          <w:sz w:val="18"/>
          <w:szCs w:val="18"/>
        </w:rPr>
      </w:pPr>
    </w:p>
    <w:p w:rsidRPr="00504B34" w:rsidR="00DA7809" w:rsidP="00504B34" w:rsidRDefault="00DA7809" w14:paraId="11CAAF8B" w14:textId="77777777">
      <w:pPr>
        <w:spacing w:after="0" w:line="276" w:lineRule="auto"/>
        <w:rPr>
          <w:rFonts w:ascii="Verdana" w:hAnsi="Verdana"/>
          <w:b/>
          <w:bCs/>
          <w:sz w:val="18"/>
          <w:szCs w:val="18"/>
        </w:rPr>
      </w:pPr>
    </w:p>
    <w:p w:rsidRPr="00504B34" w:rsidR="00DA7809" w:rsidP="00504B34" w:rsidRDefault="00DA7809" w14:paraId="27BD2BE8" w14:textId="77777777">
      <w:pPr>
        <w:spacing w:after="0" w:line="276" w:lineRule="auto"/>
        <w:rPr>
          <w:rFonts w:ascii="Verdana" w:hAnsi="Verdana"/>
          <w:b/>
          <w:bCs/>
          <w:sz w:val="18"/>
          <w:szCs w:val="18"/>
        </w:rPr>
      </w:pPr>
    </w:p>
    <w:p w:rsidRPr="00504B34" w:rsidR="00DA7809" w:rsidP="00504B34" w:rsidRDefault="00DA7809" w14:paraId="1F4A36E7" w14:textId="77777777">
      <w:pPr>
        <w:spacing w:after="0" w:line="276" w:lineRule="auto"/>
        <w:rPr>
          <w:rFonts w:ascii="Verdana" w:hAnsi="Verdana"/>
          <w:b/>
          <w:bCs/>
          <w:sz w:val="18"/>
          <w:szCs w:val="18"/>
        </w:rPr>
      </w:pPr>
    </w:p>
    <w:p w:rsidR="00DA7809" w:rsidP="00504B34" w:rsidRDefault="00DA7809" w14:paraId="7D290AAA" w14:textId="77777777">
      <w:pPr>
        <w:spacing w:after="0" w:line="276" w:lineRule="auto"/>
        <w:rPr>
          <w:rFonts w:ascii="Verdana" w:hAnsi="Verdana"/>
          <w:b/>
          <w:bCs/>
          <w:sz w:val="18"/>
          <w:szCs w:val="18"/>
        </w:rPr>
      </w:pPr>
    </w:p>
    <w:p w:rsidR="00165CFF" w:rsidP="00504B34" w:rsidRDefault="00165CFF" w14:paraId="37340E66" w14:textId="77777777">
      <w:pPr>
        <w:spacing w:after="0" w:line="276" w:lineRule="auto"/>
        <w:rPr>
          <w:rFonts w:ascii="Verdana" w:hAnsi="Verdana"/>
          <w:b/>
          <w:bCs/>
          <w:sz w:val="18"/>
          <w:szCs w:val="18"/>
        </w:rPr>
      </w:pPr>
    </w:p>
    <w:p w:rsidR="00165CFF" w:rsidP="00504B34" w:rsidRDefault="00165CFF" w14:paraId="75FF38EF" w14:textId="77777777">
      <w:pPr>
        <w:spacing w:after="0" w:line="276" w:lineRule="auto"/>
        <w:rPr>
          <w:rFonts w:ascii="Verdana" w:hAnsi="Verdana"/>
          <w:b/>
          <w:bCs/>
          <w:sz w:val="18"/>
          <w:szCs w:val="18"/>
        </w:rPr>
      </w:pPr>
    </w:p>
    <w:p w:rsidR="00165CFF" w:rsidP="00504B34" w:rsidRDefault="00165CFF" w14:paraId="26F154F4" w14:textId="77777777">
      <w:pPr>
        <w:spacing w:after="0" w:line="276" w:lineRule="auto"/>
        <w:rPr>
          <w:rFonts w:ascii="Verdana" w:hAnsi="Verdana"/>
          <w:b/>
          <w:bCs/>
          <w:sz w:val="18"/>
          <w:szCs w:val="18"/>
        </w:rPr>
      </w:pPr>
    </w:p>
    <w:p w:rsidR="00165CFF" w:rsidP="00504B34" w:rsidRDefault="00165CFF" w14:paraId="3B36E2E7" w14:textId="77777777">
      <w:pPr>
        <w:spacing w:after="0" w:line="276" w:lineRule="auto"/>
        <w:rPr>
          <w:rFonts w:ascii="Verdana" w:hAnsi="Verdana"/>
          <w:b/>
          <w:bCs/>
          <w:sz w:val="18"/>
          <w:szCs w:val="18"/>
        </w:rPr>
      </w:pPr>
    </w:p>
    <w:p w:rsidR="00165CFF" w:rsidP="00504B34" w:rsidRDefault="00165CFF" w14:paraId="249C9856" w14:textId="77777777">
      <w:pPr>
        <w:spacing w:after="0" w:line="276" w:lineRule="auto"/>
        <w:rPr>
          <w:rFonts w:ascii="Verdana" w:hAnsi="Verdana"/>
          <w:b/>
          <w:bCs/>
          <w:sz w:val="18"/>
          <w:szCs w:val="18"/>
        </w:rPr>
      </w:pPr>
    </w:p>
    <w:p w:rsidR="00165CFF" w:rsidP="00504B34" w:rsidRDefault="00165CFF" w14:paraId="05F9B6F4" w14:textId="77777777">
      <w:pPr>
        <w:spacing w:after="0" w:line="276" w:lineRule="auto"/>
        <w:rPr>
          <w:rFonts w:ascii="Verdana" w:hAnsi="Verdana"/>
          <w:b/>
          <w:bCs/>
          <w:sz w:val="18"/>
          <w:szCs w:val="18"/>
        </w:rPr>
      </w:pPr>
    </w:p>
    <w:p w:rsidR="00165CFF" w:rsidP="00504B34" w:rsidRDefault="00165CFF" w14:paraId="250F2CF5" w14:textId="77777777">
      <w:pPr>
        <w:spacing w:after="0" w:line="276" w:lineRule="auto"/>
        <w:rPr>
          <w:rFonts w:ascii="Verdana" w:hAnsi="Verdana"/>
          <w:b/>
          <w:bCs/>
          <w:sz w:val="18"/>
          <w:szCs w:val="18"/>
        </w:rPr>
      </w:pPr>
    </w:p>
    <w:p w:rsidR="00165CFF" w:rsidP="00504B34" w:rsidRDefault="00165CFF" w14:paraId="7470549E" w14:textId="77777777">
      <w:pPr>
        <w:spacing w:after="0" w:line="276" w:lineRule="auto"/>
        <w:rPr>
          <w:rFonts w:ascii="Verdana" w:hAnsi="Verdana"/>
          <w:b/>
          <w:bCs/>
          <w:sz w:val="18"/>
          <w:szCs w:val="18"/>
        </w:rPr>
      </w:pPr>
    </w:p>
    <w:p w:rsidR="00165CFF" w:rsidP="00504B34" w:rsidRDefault="00165CFF" w14:paraId="6D1EAC5A" w14:textId="77777777">
      <w:pPr>
        <w:spacing w:after="0" w:line="276" w:lineRule="auto"/>
        <w:rPr>
          <w:rFonts w:ascii="Verdana" w:hAnsi="Verdana"/>
          <w:b/>
          <w:bCs/>
          <w:sz w:val="18"/>
          <w:szCs w:val="18"/>
        </w:rPr>
      </w:pPr>
    </w:p>
    <w:p w:rsidR="00165CFF" w:rsidP="00504B34" w:rsidRDefault="00165CFF" w14:paraId="04A12B69" w14:textId="77777777">
      <w:pPr>
        <w:spacing w:after="0" w:line="276" w:lineRule="auto"/>
        <w:rPr>
          <w:rFonts w:ascii="Verdana" w:hAnsi="Verdana"/>
          <w:b/>
          <w:bCs/>
          <w:sz w:val="18"/>
          <w:szCs w:val="18"/>
        </w:rPr>
      </w:pPr>
    </w:p>
    <w:p w:rsidR="00165CFF" w:rsidP="00504B34" w:rsidRDefault="00165CFF" w14:paraId="62C0C9F9" w14:textId="77777777">
      <w:pPr>
        <w:spacing w:after="0" w:line="276" w:lineRule="auto"/>
        <w:rPr>
          <w:rFonts w:ascii="Verdana" w:hAnsi="Verdana"/>
          <w:b/>
          <w:bCs/>
          <w:sz w:val="18"/>
          <w:szCs w:val="18"/>
        </w:rPr>
      </w:pPr>
    </w:p>
    <w:p w:rsidR="00165CFF" w:rsidP="00504B34" w:rsidRDefault="00165CFF" w14:paraId="461C0814" w14:textId="77777777">
      <w:pPr>
        <w:spacing w:after="0" w:line="276" w:lineRule="auto"/>
        <w:rPr>
          <w:rFonts w:ascii="Verdana" w:hAnsi="Verdana"/>
          <w:b/>
          <w:bCs/>
          <w:sz w:val="18"/>
          <w:szCs w:val="18"/>
        </w:rPr>
      </w:pPr>
    </w:p>
    <w:p w:rsidR="00165CFF" w:rsidP="00504B34" w:rsidRDefault="00165CFF" w14:paraId="01548A94" w14:textId="77777777">
      <w:pPr>
        <w:spacing w:after="0" w:line="276" w:lineRule="auto"/>
        <w:rPr>
          <w:rFonts w:ascii="Verdana" w:hAnsi="Verdana"/>
          <w:b/>
          <w:bCs/>
          <w:sz w:val="18"/>
          <w:szCs w:val="18"/>
        </w:rPr>
      </w:pPr>
    </w:p>
    <w:p w:rsidR="00165CFF" w:rsidP="00504B34" w:rsidRDefault="00165CFF" w14:paraId="0E1FA213" w14:textId="77777777">
      <w:pPr>
        <w:spacing w:after="0" w:line="276" w:lineRule="auto"/>
        <w:rPr>
          <w:rFonts w:ascii="Verdana" w:hAnsi="Verdana"/>
          <w:b/>
          <w:bCs/>
          <w:sz w:val="18"/>
          <w:szCs w:val="18"/>
        </w:rPr>
      </w:pPr>
    </w:p>
    <w:p w:rsidR="00165CFF" w:rsidP="00504B34" w:rsidRDefault="00165CFF" w14:paraId="0BE9F0A5" w14:textId="77777777">
      <w:pPr>
        <w:spacing w:after="0" w:line="276" w:lineRule="auto"/>
        <w:rPr>
          <w:rFonts w:ascii="Verdana" w:hAnsi="Verdana"/>
          <w:b/>
          <w:bCs/>
          <w:sz w:val="18"/>
          <w:szCs w:val="18"/>
        </w:rPr>
      </w:pPr>
    </w:p>
    <w:p w:rsidR="00165CFF" w:rsidP="00504B34" w:rsidRDefault="00165CFF" w14:paraId="27EBD618" w14:textId="77777777">
      <w:pPr>
        <w:spacing w:after="0" w:line="276" w:lineRule="auto"/>
        <w:rPr>
          <w:rFonts w:ascii="Verdana" w:hAnsi="Verdana"/>
          <w:b/>
          <w:bCs/>
          <w:sz w:val="18"/>
          <w:szCs w:val="18"/>
        </w:rPr>
      </w:pPr>
    </w:p>
    <w:p w:rsidRPr="00504B34" w:rsidR="00165CFF" w:rsidP="00504B34" w:rsidRDefault="00165CFF" w14:paraId="7F227BC6" w14:textId="77777777">
      <w:pPr>
        <w:spacing w:after="0" w:line="276" w:lineRule="auto"/>
        <w:rPr>
          <w:rFonts w:ascii="Verdana" w:hAnsi="Verdana"/>
          <w:b/>
          <w:bCs/>
          <w:sz w:val="18"/>
          <w:szCs w:val="18"/>
        </w:rPr>
      </w:pPr>
    </w:p>
    <w:p w:rsidRPr="00504B34" w:rsidR="00DA7809" w:rsidP="00504B34" w:rsidRDefault="00DA7809" w14:paraId="2A8B184A" w14:textId="77777777">
      <w:pPr>
        <w:spacing w:after="0" w:line="276" w:lineRule="auto"/>
        <w:rPr>
          <w:rFonts w:ascii="Verdana" w:hAnsi="Verdana"/>
          <w:b/>
          <w:bCs/>
          <w:sz w:val="18"/>
          <w:szCs w:val="18"/>
        </w:rPr>
      </w:pPr>
    </w:p>
    <w:p w:rsidRPr="00504B34" w:rsidR="00DA7809" w:rsidP="00504B34" w:rsidRDefault="00DA7809" w14:paraId="352FA487" w14:textId="77777777">
      <w:pPr>
        <w:spacing w:after="0" w:line="276" w:lineRule="auto"/>
        <w:rPr>
          <w:rFonts w:ascii="Verdana" w:hAnsi="Verdana"/>
          <w:b/>
          <w:bCs/>
          <w:sz w:val="18"/>
          <w:szCs w:val="18"/>
        </w:rPr>
      </w:pPr>
    </w:p>
    <w:p w:rsidRPr="00504B34" w:rsidR="00DA7809" w:rsidP="00504B34" w:rsidRDefault="00DA7809" w14:paraId="7FC79A1E" w14:textId="77777777">
      <w:pPr>
        <w:spacing w:after="0" w:line="276" w:lineRule="auto"/>
        <w:rPr>
          <w:rFonts w:ascii="Verdana" w:hAnsi="Verdana"/>
          <w:b/>
          <w:bCs/>
          <w:sz w:val="18"/>
          <w:szCs w:val="18"/>
        </w:rPr>
      </w:pPr>
    </w:p>
    <w:p w:rsidRPr="00504B34" w:rsidR="00DA7809" w:rsidP="00504B34" w:rsidRDefault="00DA7809" w14:paraId="27707141" w14:textId="77777777">
      <w:pPr>
        <w:spacing w:after="0" w:line="276" w:lineRule="auto"/>
        <w:rPr>
          <w:rFonts w:ascii="Verdana" w:hAnsi="Verdana"/>
          <w:b/>
          <w:bCs/>
          <w:sz w:val="18"/>
          <w:szCs w:val="18"/>
        </w:rPr>
      </w:pPr>
    </w:p>
    <w:p w:rsidRPr="00504B34" w:rsidR="00DA7809" w:rsidP="00504B34" w:rsidRDefault="00DA7809" w14:paraId="1FB583F0" w14:textId="77777777">
      <w:pPr>
        <w:spacing w:after="0" w:line="276" w:lineRule="auto"/>
        <w:rPr>
          <w:rFonts w:ascii="Verdana" w:hAnsi="Verdana"/>
          <w:b/>
          <w:bCs/>
          <w:sz w:val="18"/>
          <w:szCs w:val="18"/>
        </w:rPr>
      </w:pPr>
    </w:p>
    <w:p w:rsidRPr="00504B34" w:rsidR="00DA7809" w:rsidP="00504B34" w:rsidRDefault="00DA7809" w14:paraId="11933FF1" w14:textId="6CAE9C71">
      <w:pPr>
        <w:spacing w:after="0" w:line="276" w:lineRule="auto"/>
        <w:rPr>
          <w:rFonts w:ascii="Verdana" w:hAnsi="Verdana"/>
          <w:b/>
          <w:bCs/>
          <w:sz w:val="18"/>
          <w:szCs w:val="18"/>
        </w:rPr>
      </w:pPr>
      <w:r w:rsidRPr="00504B34">
        <w:rPr>
          <w:rFonts w:ascii="Verdana" w:hAnsi="Verdana"/>
          <w:b/>
          <w:bCs/>
          <w:sz w:val="18"/>
          <w:szCs w:val="18"/>
        </w:rPr>
        <w:t xml:space="preserve">Den Haag, </w:t>
      </w:r>
      <w:r w:rsidR="00EA3BCC">
        <w:rPr>
          <w:rFonts w:ascii="Verdana" w:hAnsi="Verdana"/>
          <w:b/>
          <w:bCs/>
          <w:sz w:val="18"/>
          <w:szCs w:val="18"/>
        </w:rPr>
        <w:t xml:space="preserve">29 </w:t>
      </w:r>
      <w:r w:rsidRPr="00504B34">
        <w:rPr>
          <w:rFonts w:ascii="Verdana" w:hAnsi="Verdana"/>
          <w:b/>
          <w:bCs/>
          <w:sz w:val="18"/>
          <w:szCs w:val="18"/>
        </w:rPr>
        <w:t>januari 2025</w:t>
      </w:r>
    </w:p>
    <w:p w:rsidR="001872F3" w:rsidP="00504B34" w:rsidRDefault="001872F3" w14:paraId="38C94E57" w14:textId="56801B8B">
      <w:pPr>
        <w:spacing w:after="0" w:line="276" w:lineRule="auto"/>
        <w:rPr>
          <w:rFonts w:ascii="Verdana" w:hAnsi="Verdana"/>
          <w:b/>
          <w:bCs/>
          <w:sz w:val="18"/>
          <w:szCs w:val="18"/>
        </w:rPr>
      </w:pPr>
    </w:p>
    <w:p w:rsidR="00165CFF" w:rsidP="00504B34" w:rsidRDefault="00165CFF" w14:paraId="38CDF6B9" w14:textId="77777777">
      <w:pPr>
        <w:spacing w:after="0" w:line="276" w:lineRule="auto"/>
        <w:rPr>
          <w:rFonts w:ascii="Verdana" w:hAnsi="Verdana"/>
          <w:b/>
          <w:bCs/>
          <w:sz w:val="18"/>
          <w:szCs w:val="18"/>
        </w:rPr>
      </w:pPr>
    </w:p>
    <w:p w:rsidRPr="00504B34" w:rsidR="00DA7809" w:rsidP="00504B34" w:rsidRDefault="00DA7809" w14:paraId="5D86B3A3" w14:textId="77777777">
      <w:pPr>
        <w:spacing w:after="0" w:line="276" w:lineRule="auto"/>
        <w:rPr>
          <w:rFonts w:ascii="Verdana" w:hAnsi="Verdana"/>
          <w:b/>
          <w:bCs/>
          <w:sz w:val="18"/>
          <w:szCs w:val="18"/>
        </w:rPr>
      </w:pPr>
    </w:p>
    <w:sdt>
      <w:sdtPr>
        <w:rPr>
          <w:rFonts w:ascii="Verdana" w:hAnsi="Verdana" w:eastAsiaTheme="minorHAnsi" w:cstheme="minorBidi"/>
          <w:color w:val="auto"/>
          <w:kern w:val="2"/>
          <w:sz w:val="18"/>
          <w:szCs w:val="18"/>
          <w14:ligatures w14:val="standardContextual"/>
        </w:rPr>
        <w:id w:val="-634334351"/>
        <w:docPartObj>
          <w:docPartGallery w:val="Table of Contents"/>
          <w:docPartUnique/>
        </w:docPartObj>
      </w:sdtPr>
      <w:sdtEndPr>
        <w:rPr>
          <w:b/>
          <w:bCs/>
        </w:rPr>
      </w:sdtEndPr>
      <w:sdtContent>
        <w:p w:rsidRPr="00504B34" w:rsidR="001872F3" w:rsidP="00504B34" w:rsidRDefault="001872F3" w14:paraId="6EDD00FE" w14:textId="77777777">
          <w:pPr>
            <w:pStyle w:val="Kopvaninhoudsopgave"/>
            <w:spacing w:line="276" w:lineRule="auto"/>
            <w:rPr>
              <w:rFonts w:ascii="Verdana" w:hAnsi="Verdana"/>
              <w:sz w:val="18"/>
              <w:szCs w:val="18"/>
            </w:rPr>
          </w:pPr>
          <w:r w:rsidRPr="00504B34">
            <w:rPr>
              <w:rFonts w:ascii="Verdana" w:hAnsi="Verdana"/>
              <w:sz w:val="18"/>
              <w:szCs w:val="18"/>
            </w:rPr>
            <w:t>Inhoud</w:t>
          </w:r>
        </w:p>
        <w:bookmarkEnd w:id="0"/>
        <w:p w:rsidRPr="00005E41" w:rsidR="00005E41" w:rsidRDefault="001872F3" w14:paraId="486036C6" w14:textId="5A489858">
          <w:pPr>
            <w:pStyle w:val="Inhopg1"/>
            <w:rPr>
              <w:rFonts w:eastAsiaTheme="minorEastAsia"/>
              <w:b w:val="0"/>
              <w:bCs w:val="0"/>
              <w:lang w:eastAsia="nl-NL"/>
            </w:rPr>
          </w:pPr>
          <w:r w:rsidRPr="00504B34">
            <w:fldChar w:fldCharType="begin"/>
          </w:r>
          <w:r w:rsidRPr="00504B34">
            <w:instrText xml:space="preserve"> TOC \o "1-3" \h \z \u </w:instrText>
          </w:r>
          <w:r w:rsidRPr="00504B34">
            <w:fldChar w:fldCharType="separate"/>
          </w:r>
          <w:hyperlink w:history="1" w:anchor="_Toc218581859">
            <w:r w:rsidRPr="00005E41" w:rsidR="00005E41">
              <w:rPr>
                <w:rStyle w:val="Hyperlink"/>
              </w:rPr>
              <w:t>1.</w:t>
            </w:r>
            <w:r w:rsidRPr="00005E41" w:rsidR="00005E41">
              <w:rPr>
                <w:rFonts w:eastAsiaTheme="minorEastAsia"/>
                <w:b w:val="0"/>
                <w:bCs w:val="0"/>
                <w:lang w:eastAsia="nl-NL"/>
              </w:rPr>
              <w:tab/>
            </w:r>
            <w:r w:rsidRPr="00005E41" w:rsidR="00005E41">
              <w:rPr>
                <w:rStyle w:val="Hyperlink"/>
              </w:rPr>
              <w:t>Introductie</w:t>
            </w:r>
            <w:r w:rsidRPr="00005E41" w:rsidR="00005E41">
              <w:rPr>
                <w:webHidden/>
              </w:rPr>
              <w:tab/>
            </w:r>
            <w:r w:rsidRPr="00005E41" w:rsidR="00005E41">
              <w:rPr>
                <w:webHidden/>
              </w:rPr>
              <w:fldChar w:fldCharType="begin"/>
            </w:r>
            <w:r w:rsidRPr="00005E41" w:rsidR="00005E41">
              <w:rPr>
                <w:webHidden/>
              </w:rPr>
              <w:instrText xml:space="preserve"> PAGEREF _Toc218581859 \h </w:instrText>
            </w:r>
            <w:r w:rsidRPr="00005E41" w:rsidR="00005E41">
              <w:rPr>
                <w:webHidden/>
              </w:rPr>
            </w:r>
            <w:r w:rsidRPr="00005E41" w:rsidR="00005E41">
              <w:rPr>
                <w:webHidden/>
              </w:rPr>
              <w:fldChar w:fldCharType="separate"/>
            </w:r>
            <w:r w:rsidR="00BE290C">
              <w:rPr>
                <w:webHidden/>
              </w:rPr>
              <w:t>4</w:t>
            </w:r>
            <w:r w:rsidRPr="00005E41" w:rsidR="00005E41">
              <w:rPr>
                <w:webHidden/>
              </w:rPr>
              <w:fldChar w:fldCharType="end"/>
            </w:r>
          </w:hyperlink>
        </w:p>
        <w:p w:rsidRPr="00005E41" w:rsidR="00005E41" w:rsidRDefault="00005E41" w14:paraId="2E223010" w14:textId="40EA628C">
          <w:pPr>
            <w:pStyle w:val="Inhopg2"/>
            <w:tabs>
              <w:tab w:val="right" w:leader="dot" w:pos="9062"/>
            </w:tabs>
            <w:rPr>
              <w:rFonts w:ascii="Verdana" w:hAnsi="Verdana" w:eastAsiaTheme="minorEastAsia"/>
              <w:noProof/>
              <w:sz w:val="18"/>
              <w:szCs w:val="18"/>
              <w:lang w:eastAsia="nl-NL"/>
            </w:rPr>
          </w:pPr>
          <w:hyperlink w:history="1" w:anchor="_Toc218581860">
            <w:r w:rsidRPr="00005E41">
              <w:rPr>
                <w:rStyle w:val="Hyperlink"/>
                <w:rFonts w:ascii="Verdana" w:hAnsi="Verdana"/>
                <w:noProof/>
                <w:sz w:val="18"/>
                <w:szCs w:val="18"/>
              </w:rPr>
              <w:t>1.1 Aanleiding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_Toc218581860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4</w:t>
            </w:r>
            <w:r w:rsidRPr="00005E41">
              <w:rPr>
                <w:rFonts w:ascii="Verdana" w:hAnsi="Verdana"/>
                <w:noProof/>
                <w:webHidden/>
                <w:sz w:val="18"/>
                <w:szCs w:val="18"/>
              </w:rPr>
              <w:fldChar w:fldCharType="end"/>
            </w:r>
          </w:hyperlink>
        </w:p>
        <w:p w:rsidRPr="00005E41" w:rsidR="00005E41" w:rsidRDefault="00005E41" w14:paraId="709A9007" w14:textId="1C9C86FA">
          <w:pPr>
            <w:pStyle w:val="Inhopg3"/>
            <w:tabs>
              <w:tab w:val="right" w:leader="dot" w:pos="9062"/>
            </w:tabs>
            <w:rPr>
              <w:rFonts w:ascii="Verdana" w:hAnsi="Verdana" w:eastAsiaTheme="minorEastAsia"/>
              <w:noProof/>
              <w:sz w:val="18"/>
              <w:szCs w:val="18"/>
              <w:lang w:eastAsia="nl-NL"/>
            </w:rPr>
          </w:pPr>
          <w:hyperlink w:history="1" w:anchor="_Toc218581861">
            <w:r w:rsidRPr="00005E41">
              <w:rPr>
                <w:rStyle w:val="Hyperlink"/>
                <w:rFonts w:ascii="Verdana" w:hAnsi="Verdana"/>
                <w:noProof/>
                <w:sz w:val="18"/>
                <w:szCs w:val="18"/>
                <w:lang w:eastAsia="nl-NL"/>
              </w:rPr>
              <w:t>1.1.1 Leeswijzer</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_Toc218581861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4</w:t>
            </w:r>
            <w:r w:rsidRPr="00005E41">
              <w:rPr>
                <w:rFonts w:ascii="Verdana" w:hAnsi="Verdana"/>
                <w:noProof/>
                <w:webHidden/>
                <w:sz w:val="18"/>
                <w:szCs w:val="18"/>
              </w:rPr>
              <w:fldChar w:fldCharType="end"/>
            </w:r>
          </w:hyperlink>
        </w:p>
        <w:p w:rsidRPr="00005E41" w:rsidR="00005E41" w:rsidRDefault="00005E41" w14:paraId="749461EA" w14:textId="732EF5ED">
          <w:pPr>
            <w:pStyle w:val="Inhopg2"/>
            <w:tabs>
              <w:tab w:val="right" w:leader="dot" w:pos="9062"/>
            </w:tabs>
            <w:rPr>
              <w:rFonts w:ascii="Verdana" w:hAnsi="Verdana" w:eastAsiaTheme="minorEastAsia"/>
              <w:noProof/>
              <w:sz w:val="18"/>
              <w:szCs w:val="18"/>
              <w:lang w:eastAsia="nl-NL"/>
            </w:rPr>
          </w:pPr>
          <w:hyperlink w:history="1" w:anchor="_Toc218581862">
            <w:r w:rsidRPr="00005E41">
              <w:rPr>
                <w:rStyle w:val="Hyperlink"/>
                <w:rFonts w:ascii="Verdana" w:hAnsi="Verdana"/>
                <w:noProof/>
                <w:sz w:val="18"/>
                <w:szCs w:val="18"/>
              </w:rPr>
              <w:t>1.2 Overwegingen voor 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_Toc218581862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4</w:t>
            </w:r>
            <w:r w:rsidRPr="00005E41">
              <w:rPr>
                <w:rFonts w:ascii="Verdana" w:hAnsi="Verdana"/>
                <w:noProof/>
                <w:webHidden/>
                <w:sz w:val="18"/>
                <w:szCs w:val="18"/>
              </w:rPr>
              <w:fldChar w:fldCharType="end"/>
            </w:r>
          </w:hyperlink>
        </w:p>
        <w:p w:rsidRPr="00005E41" w:rsidR="00005E41" w:rsidRDefault="00005E41" w14:paraId="7B7D3422" w14:textId="1520EBF2">
          <w:pPr>
            <w:pStyle w:val="Inhopg3"/>
            <w:tabs>
              <w:tab w:val="right" w:leader="dot" w:pos="9062"/>
            </w:tabs>
            <w:rPr>
              <w:rFonts w:ascii="Verdana" w:hAnsi="Verdana" w:eastAsiaTheme="minorEastAsia"/>
              <w:noProof/>
              <w:sz w:val="18"/>
              <w:szCs w:val="18"/>
              <w:lang w:eastAsia="nl-NL"/>
            </w:rPr>
          </w:pPr>
          <w:hyperlink w:history="1" w:anchor="_Toc218581863">
            <w:r w:rsidRPr="00005E41">
              <w:rPr>
                <w:rStyle w:val="Hyperlink"/>
                <w:rFonts w:ascii="Verdana" w:hAnsi="Verdana"/>
                <w:noProof/>
                <w:sz w:val="18"/>
                <w:szCs w:val="18"/>
                <w:lang w:eastAsia="nl-NL"/>
              </w:rPr>
              <w:t>1.2.1 Instrumentkeuze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_Toc218581863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4</w:t>
            </w:r>
            <w:r w:rsidRPr="00005E41">
              <w:rPr>
                <w:rFonts w:ascii="Verdana" w:hAnsi="Verdana"/>
                <w:noProof/>
                <w:webHidden/>
                <w:sz w:val="18"/>
                <w:szCs w:val="18"/>
              </w:rPr>
              <w:fldChar w:fldCharType="end"/>
            </w:r>
          </w:hyperlink>
        </w:p>
        <w:p w:rsidRPr="00005E41" w:rsidR="00005E41" w:rsidRDefault="00005E41" w14:paraId="0D45EC5F" w14:textId="7CEF2914">
          <w:pPr>
            <w:pStyle w:val="Inhopg3"/>
            <w:tabs>
              <w:tab w:val="right" w:leader="dot" w:pos="9062"/>
            </w:tabs>
            <w:rPr>
              <w:rFonts w:ascii="Verdana" w:hAnsi="Verdana" w:eastAsiaTheme="minorEastAsia"/>
              <w:noProof/>
              <w:sz w:val="18"/>
              <w:szCs w:val="18"/>
              <w:lang w:eastAsia="nl-NL"/>
            </w:rPr>
          </w:pPr>
          <w:hyperlink w:history="1" w:anchor="_Toc218581864">
            <w:r w:rsidRPr="00005E41">
              <w:rPr>
                <w:rStyle w:val="Hyperlink"/>
                <w:rFonts w:ascii="Verdana" w:hAnsi="Verdana"/>
                <w:noProof/>
                <w:sz w:val="18"/>
                <w:szCs w:val="18"/>
                <w:lang w:eastAsia="nl-NL"/>
              </w:rPr>
              <w:t>1.2.2 Mogelijke wetgevingsopties</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_Toc218581864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5</w:t>
            </w:r>
            <w:r w:rsidRPr="00005E41">
              <w:rPr>
                <w:rFonts w:ascii="Verdana" w:hAnsi="Verdana"/>
                <w:noProof/>
                <w:webHidden/>
                <w:sz w:val="18"/>
                <w:szCs w:val="18"/>
              </w:rPr>
              <w:fldChar w:fldCharType="end"/>
            </w:r>
          </w:hyperlink>
        </w:p>
        <w:p w:rsidRPr="00005E41" w:rsidR="00005E41" w:rsidRDefault="00005E41" w14:paraId="4E89C144" w14:textId="0FBDA261">
          <w:pPr>
            <w:pStyle w:val="Inhopg2"/>
            <w:tabs>
              <w:tab w:val="right" w:leader="dot" w:pos="9062"/>
            </w:tabs>
            <w:rPr>
              <w:rFonts w:ascii="Verdana" w:hAnsi="Verdana" w:eastAsiaTheme="minorEastAsia"/>
              <w:noProof/>
              <w:sz w:val="18"/>
              <w:szCs w:val="18"/>
              <w:lang w:eastAsia="nl-NL"/>
            </w:rPr>
          </w:pPr>
          <w:hyperlink w:history="1" w:anchor="_Toc218581865">
            <w:r w:rsidRPr="00005E41">
              <w:rPr>
                <w:rStyle w:val="Hyperlink"/>
                <w:rFonts w:ascii="Verdana" w:hAnsi="Verdana"/>
                <w:noProof/>
                <w:sz w:val="18"/>
                <w:szCs w:val="18"/>
              </w:rPr>
              <w:t>1.3 Belangrijke aandachtspunten bij stagevergoedingen in 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_Toc218581865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5</w:t>
            </w:r>
            <w:r w:rsidRPr="00005E41">
              <w:rPr>
                <w:rFonts w:ascii="Verdana" w:hAnsi="Verdana"/>
                <w:noProof/>
                <w:webHidden/>
                <w:sz w:val="18"/>
                <w:szCs w:val="18"/>
              </w:rPr>
              <w:fldChar w:fldCharType="end"/>
            </w:r>
          </w:hyperlink>
        </w:p>
        <w:p w:rsidRPr="00005E41" w:rsidR="00005E41" w:rsidRDefault="00005E41" w14:paraId="15C835DB" w14:textId="39A13A15">
          <w:pPr>
            <w:pStyle w:val="Inhopg3"/>
            <w:tabs>
              <w:tab w:val="right" w:leader="dot" w:pos="9062"/>
            </w:tabs>
            <w:rPr>
              <w:rFonts w:ascii="Verdana" w:hAnsi="Verdana" w:eastAsiaTheme="minorEastAsia"/>
              <w:noProof/>
              <w:sz w:val="18"/>
              <w:szCs w:val="18"/>
              <w:lang w:eastAsia="nl-NL"/>
            </w:rPr>
          </w:pPr>
          <w:hyperlink w:history="1" w:anchor="_Toc218581866">
            <w:r w:rsidRPr="00005E41">
              <w:rPr>
                <w:rStyle w:val="Hyperlink"/>
                <w:rFonts w:ascii="Verdana" w:hAnsi="Verdana"/>
                <w:noProof/>
                <w:sz w:val="18"/>
                <w:szCs w:val="18"/>
                <w:lang w:eastAsia="nl-NL"/>
              </w:rPr>
              <w:t>1.3.1 Definitie van stages en waarborgen leerelement</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_Toc218581866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5</w:t>
            </w:r>
            <w:r w:rsidRPr="00005E41">
              <w:rPr>
                <w:rFonts w:ascii="Verdana" w:hAnsi="Verdana"/>
                <w:noProof/>
                <w:webHidden/>
                <w:sz w:val="18"/>
                <w:szCs w:val="18"/>
              </w:rPr>
              <w:fldChar w:fldCharType="end"/>
            </w:r>
          </w:hyperlink>
        </w:p>
        <w:p w:rsidRPr="00005E41" w:rsidR="00005E41" w:rsidRDefault="00005E41" w14:paraId="3CC6D878" w14:textId="5EC36829">
          <w:pPr>
            <w:pStyle w:val="Inhopg3"/>
            <w:tabs>
              <w:tab w:val="right" w:leader="dot" w:pos="9062"/>
            </w:tabs>
            <w:rPr>
              <w:rFonts w:ascii="Verdana" w:hAnsi="Verdana" w:eastAsiaTheme="minorEastAsia"/>
              <w:noProof/>
              <w:sz w:val="18"/>
              <w:szCs w:val="18"/>
              <w:lang w:eastAsia="nl-NL"/>
            </w:rPr>
          </w:pPr>
          <w:hyperlink w:history="1" w:anchor="_Toc218581867">
            <w:r w:rsidRPr="00005E41">
              <w:rPr>
                <w:rStyle w:val="Hyperlink"/>
                <w:rFonts w:ascii="Verdana" w:hAnsi="Verdana"/>
                <w:noProof/>
                <w:sz w:val="18"/>
                <w:szCs w:val="18"/>
                <w:lang w:eastAsia="nl-NL"/>
              </w:rPr>
              <w:t>1.3.2 Beginsel van gelijke behandeling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_Toc218581867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6</w:t>
            </w:r>
            <w:r w:rsidRPr="00005E41">
              <w:rPr>
                <w:rFonts w:ascii="Verdana" w:hAnsi="Verdana"/>
                <w:noProof/>
                <w:webHidden/>
                <w:sz w:val="18"/>
                <w:szCs w:val="18"/>
              </w:rPr>
              <w:fldChar w:fldCharType="end"/>
            </w:r>
          </w:hyperlink>
        </w:p>
        <w:p w:rsidRPr="00005E41" w:rsidR="00005E41" w:rsidRDefault="00005E41" w14:paraId="336B3921" w14:textId="05B2EF14">
          <w:pPr>
            <w:pStyle w:val="Inhopg3"/>
            <w:tabs>
              <w:tab w:val="right" w:leader="dot" w:pos="9062"/>
            </w:tabs>
            <w:rPr>
              <w:rFonts w:ascii="Verdana" w:hAnsi="Verdana" w:eastAsiaTheme="minorEastAsia"/>
              <w:noProof/>
              <w:sz w:val="18"/>
              <w:szCs w:val="18"/>
              <w:lang w:eastAsia="nl-NL"/>
            </w:rPr>
          </w:pPr>
          <w:hyperlink w:history="1" w:anchor="_Toc218581868">
            <w:r w:rsidRPr="00005E41">
              <w:rPr>
                <w:rStyle w:val="Hyperlink"/>
                <w:rFonts w:ascii="Verdana" w:hAnsi="Verdana"/>
                <w:noProof/>
                <w:sz w:val="18"/>
                <w:szCs w:val="18"/>
                <w:lang w:eastAsia="nl-NL"/>
              </w:rPr>
              <w:t>1.3.3 Europese dimensie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_Toc218581868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6</w:t>
            </w:r>
            <w:r w:rsidRPr="00005E41">
              <w:rPr>
                <w:rFonts w:ascii="Verdana" w:hAnsi="Verdana"/>
                <w:noProof/>
                <w:webHidden/>
                <w:sz w:val="18"/>
                <w:szCs w:val="18"/>
              </w:rPr>
              <w:fldChar w:fldCharType="end"/>
            </w:r>
          </w:hyperlink>
        </w:p>
        <w:p w:rsidRPr="00005E41" w:rsidR="00005E41" w:rsidRDefault="00005E41" w14:paraId="337B700B" w14:textId="26BB7868">
          <w:pPr>
            <w:pStyle w:val="Inhopg1"/>
            <w:rPr>
              <w:rFonts w:eastAsiaTheme="minorEastAsia"/>
              <w:b w:val="0"/>
              <w:bCs w:val="0"/>
              <w:lang w:eastAsia="nl-NL"/>
            </w:rPr>
          </w:pPr>
          <w:hyperlink w:history="1" w:anchor="_Toc218581869">
            <w:r w:rsidRPr="00005E41">
              <w:rPr>
                <w:rStyle w:val="Hyperlink"/>
              </w:rPr>
              <w:t>2.</w:t>
            </w:r>
            <w:r w:rsidRPr="00005E41">
              <w:rPr>
                <w:rFonts w:eastAsiaTheme="minorEastAsia"/>
                <w:b w:val="0"/>
                <w:bCs w:val="0"/>
                <w:lang w:eastAsia="nl-NL"/>
              </w:rPr>
              <w:tab/>
            </w:r>
            <w:r w:rsidRPr="00005E41">
              <w:rPr>
                <w:rStyle w:val="Hyperlink"/>
              </w:rPr>
              <w:t>Mogelijke doelstelling stagevergoedingen</w:t>
            </w:r>
            <w:r w:rsidRPr="00005E41">
              <w:rPr>
                <w:webHidden/>
              </w:rPr>
              <w:tab/>
            </w:r>
            <w:r w:rsidRPr="00005E41">
              <w:rPr>
                <w:webHidden/>
              </w:rPr>
              <w:fldChar w:fldCharType="begin"/>
            </w:r>
            <w:r w:rsidRPr="00005E41">
              <w:rPr>
                <w:webHidden/>
              </w:rPr>
              <w:instrText xml:space="preserve"> PAGEREF _Toc218581869 \h </w:instrText>
            </w:r>
            <w:r w:rsidRPr="00005E41">
              <w:rPr>
                <w:webHidden/>
              </w:rPr>
            </w:r>
            <w:r w:rsidRPr="00005E41">
              <w:rPr>
                <w:webHidden/>
              </w:rPr>
              <w:fldChar w:fldCharType="separate"/>
            </w:r>
            <w:r w:rsidR="00BE290C">
              <w:rPr>
                <w:webHidden/>
              </w:rPr>
              <w:t>7</w:t>
            </w:r>
            <w:r w:rsidRPr="00005E41">
              <w:rPr>
                <w:webHidden/>
              </w:rPr>
              <w:fldChar w:fldCharType="end"/>
            </w:r>
          </w:hyperlink>
        </w:p>
        <w:p w:rsidRPr="00005E41" w:rsidR="00005E41" w:rsidRDefault="00005E41" w14:paraId="218633A9" w14:textId="04CABB4D">
          <w:pPr>
            <w:pStyle w:val="Inhopg1"/>
            <w:rPr>
              <w:rFonts w:eastAsiaTheme="minorEastAsia"/>
              <w:b w:val="0"/>
              <w:bCs w:val="0"/>
              <w:lang w:eastAsia="nl-NL"/>
            </w:rPr>
          </w:pPr>
          <w:hyperlink w:history="1" w:anchor="_Toc218581870">
            <w:r w:rsidRPr="00005E41">
              <w:rPr>
                <w:rStyle w:val="Hyperlink"/>
              </w:rPr>
              <w:t>3.</w:t>
            </w:r>
            <w:r w:rsidRPr="00005E41">
              <w:rPr>
                <w:rFonts w:eastAsiaTheme="minorEastAsia"/>
                <w:b w:val="0"/>
                <w:bCs w:val="0"/>
                <w:lang w:eastAsia="nl-NL"/>
              </w:rPr>
              <w:tab/>
            </w:r>
            <w:r w:rsidRPr="00005E41">
              <w:rPr>
                <w:rStyle w:val="Hyperlink"/>
              </w:rPr>
              <w:t>Mogelijke invulling wetgeving aan de hand van doelstelling en inhoudelijke keuzes</w:t>
            </w:r>
            <w:r w:rsidRPr="00005E41">
              <w:rPr>
                <w:webHidden/>
              </w:rPr>
              <w:tab/>
            </w:r>
            <w:r w:rsidRPr="00005E41">
              <w:rPr>
                <w:webHidden/>
              </w:rPr>
              <w:fldChar w:fldCharType="begin"/>
            </w:r>
            <w:r w:rsidRPr="00005E41">
              <w:rPr>
                <w:webHidden/>
              </w:rPr>
              <w:instrText xml:space="preserve"> PAGEREF _Toc218581870 \h </w:instrText>
            </w:r>
            <w:r w:rsidRPr="00005E41">
              <w:rPr>
                <w:webHidden/>
              </w:rPr>
            </w:r>
            <w:r w:rsidRPr="00005E41">
              <w:rPr>
                <w:webHidden/>
              </w:rPr>
              <w:fldChar w:fldCharType="separate"/>
            </w:r>
            <w:r w:rsidR="00BE290C">
              <w:rPr>
                <w:webHidden/>
              </w:rPr>
              <w:t>8</w:t>
            </w:r>
            <w:r w:rsidRPr="00005E41">
              <w:rPr>
                <w:webHidden/>
              </w:rPr>
              <w:fldChar w:fldCharType="end"/>
            </w:r>
          </w:hyperlink>
        </w:p>
        <w:p w:rsidRPr="00005E41" w:rsidR="00005E41" w:rsidRDefault="00005E41" w14:paraId="34788FD2" w14:textId="0047542D">
          <w:pPr>
            <w:pStyle w:val="Inhopg3"/>
            <w:tabs>
              <w:tab w:val="right" w:leader="dot" w:pos="9062"/>
            </w:tabs>
            <w:rPr>
              <w:rFonts w:ascii="Verdana" w:hAnsi="Verdana" w:eastAsiaTheme="minorEastAsia"/>
              <w:noProof/>
              <w:sz w:val="18"/>
              <w:szCs w:val="18"/>
              <w:lang w:eastAsia="nl-NL"/>
            </w:rPr>
          </w:pPr>
          <w:hyperlink w:history="1" w:anchor="_Toc218581871">
            <w:r w:rsidRPr="00005E41">
              <w:rPr>
                <w:rStyle w:val="Hyperlink"/>
                <w:rFonts w:ascii="Verdana" w:hAnsi="Verdana"/>
                <w:noProof/>
                <w:sz w:val="18"/>
                <w:szCs w:val="18"/>
                <w:lang w:eastAsia="nl-NL"/>
              </w:rPr>
              <w:t>3.1.1 De reikwijdte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_Toc218581871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8</w:t>
            </w:r>
            <w:r w:rsidRPr="00005E41">
              <w:rPr>
                <w:rFonts w:ascii="Verdana" w:hAnsi="Verdana"/>
                <w:noProof/>
                <w:webHidden/>
                <w:sz w:val="18"/>
                <w:szCs w:val="18"/>
              </w:rPr>
              <w:fldChar w:fldCharType="end"/>
            </w:r>
          </w:hyperlink>
        </w:p>
        <w:p w:rsidRPr="00005E41" w:rsidR="00005E41" w:rsidRDefault="00005E41" w14:paraId="10323253" w14:textId="5E4FD09F">
          <w:pPr>
            <w:pStyle w:val="Inhopg3"/>
            <w:tabs>
              <w:tab w:val="right" w:leader="dot" w:pos="9062"/>
            </w:tabs>
            <w:rPr>
              <w:rFonts w:ascii="Verdana" w:hAnsi="Verdana" w:eastAsiaTheme="minorEastAsia"/>
              <w:noProof/>
              <w:sz w:val="18"/>
              <w:szCs w:val="18"/>
              <w:lang w:eastAsia="nl-NL"/>
            </w:rPr>
          </w:pPr>
          <w:hyperlink w:history="1" w:anchor="_Toc218581872">
            <w:r w:rsidRPr="00005E41">
              <w:rPr>
                <w:rStyle w:val="Hyperlink"/>
                <w:rFonts w:ascii="Verdana" w:hAnsi="Verdana"/>
                <w:noProof/>
                <w:sz w:val="18"/>
                <w:szCs w:val="18"/>
                <w:lang w:eastAsia="nl-NL"/>
              </w:rPr>
              <w:t>3.1.2 De inrichting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_Toc218581872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9</w:t>
            </w:r>
            <w:r w:rsidRPr="00005E41">
              <w:rPr>
                <w:rFonts w:ascii="Verdana" w:hAnsi="Verdana"/>
                <w:noProof/>
                <w:webHidden/>
                <w:sz w:val="18"/>
                <w:szCs w:val="18"/>
              </w:rPr>
              <w:fldChar w:fldCharType="end"/>
            </w:r>
          </w:hyperlink>
        </w:p>
        <w:p w:rsidRPr="00005E41" w:rsidR="00005E41" w:rsidRDefault="00005E41" w14:paraId="70C1551E" w14:textId="146FF6D3">
          <w:pPr>
            <w:pStyle w:val="Inhopg3"/>
            <w:tabs>
              <w:tab w:val="right" w:leader="dot" w:pos="9062"/>
            </w:tabs>
            <w:rPr>
              <w:rFonts w:ascii="Verdana" w:hAnsi="Verdana" w:eastAsiaTheme="minorEastAsia"/>
              <w:noProof/>
              <w:sz w:val="18"/>
              <w:szCs w:val="18"/>
              <w:lang w:eastAsia="nl-NL"/>
            </w:rPr>
          </w:pPr>
          <w:hyperlink w:history="1" w:anchor="_Toc218581873">
            <w:r w:rsidRPr="00005E41">
              <w:rPr>
                <w:rStyle w:val="Hyperlink"/>
                <w:rFonts w:ascii="Verdana" w:hAnsi="Verdana"/>
                <w:noProof/>
                <w:sz w:val="18"/>
                <w:szCs w:val="18"/>
                <w:lang w:eastAsia="nl-NL"/>
              </w:rPr>
              <w:t>3.1.3 De verplichting tot de uitkering en waarborgen naleving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_Toc218581873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11</w:t>
            </w:r>
            <w:r w:rsidRPr="00005E41">
              <w:rPr>
                <w:rFonts w:ascii="Verdana" w:hAnsi="Verdana"/>
                <w:noProof/>
                <w:webHidden/>
                <w:sz w:val="18"/>
                <w:szCs w:val="18"/>
              </w:rPr>
              <w:fldChar w:fldCharType="end"/>
            </w:r>
          </w:hyperlink>
        </w:p>
        <w:p w:rsidRPr="00005E41" w:rsidR="00005E41" w:rsidRDefault="00005E41" w14:paraId="43EB5E3A" w14:textId="4E2564EB">
          <w:pPr>
            <w:pStyle w:val="Inhopg2"/>
            <w:tabs>
              <w:tab w:val="right" w:leader="dot" w:pos="9062"/>
            </w:tabs>
            <w:rPr>
              <w:rFonts w:ascii="Verdana" w:hAnsi="Verdana" w:eastAsiaTheme="minorEastAsia"/>
              <w:noProof/>
              <w:sz w:val="18"/>
              <w:szCs w:val="18"/>
              <w:lang w:eastAsia="nl-NL"/>
            </w:rPr>
          </w:pPr>
          <w:hyperlink w:history="1" w:anchor="_Toc218581874">
            <w:r w:rsidRPr="00005E41">
              <w:rPr>
                <w:rStyle w:val="Hyperlink"/>
                <w:rFonts w:ascii="Verdana" w:hAnsi="Verdana"/>
                <w:noProof/>
                <w:sz w:val="18"/>
                <w:szCs w:val="18"/>
              </w:rPr>
              <w:t>3.2 Opties voor 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_Toc218581874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12</w:t>
            </w:r>
            <w:r w:rsidRPr="00005E41">
              <w:rPr>
                <w:rFonts w:ascii="Verdana" w:hAnsi="Verdana"/>
                <w:noProof/>
                <w:webHidden/>
                <w:sz w:val="18"/>
                <w:szCs w:val="18"/>
              </w:rPr>
              <w:fldChar w:fldCharType="end"/>
            </w:r>
          </w:hyperlink>
        </w:p>
        <w:p w:rsidRPr="00005E41" w:rsidR="00005E41" w:rsidRDefault="00005E41" w14:paraId="378ABA80" w14:textId="2EC52B5D">
          <w:pPr>
            <w:pStyle w:val="Inhopg3"/>
            <w:tabs>
              <w:tab w:val="right" w:leader="dot" w:pos="9062"/>
            </w:tabs>
            <w:rPr>
              <w:rFonts w:ascii="Verdana" w:hAnsi="Verdana" w:eastAsiaTheme="minorEastAsia"/>
              <w:noProof/>
              <w:sz w:val="18"/>
              <w:szCs w:val="18"/>
              <w:lang w:eastAsia="nl-NL"/>
            </w:rPr>
          </w:pPr>
          <w:hyperlink w:history="1" w:anchor="_Toc218581875">
            <w:r w:rsidRPr="00005E41">
              <w:rPr>
                <w:rStyle w:val="Hyperlink"/>
                <w:rFonts w:ascii="Verdana" w:hAnsi="Verdana"/>
                <w:noProof/>
                <w:sz w:val="18"/>
                <w:szCs w:val="18"/>
                <w:lang w:eastAsia="nl-NL"/>
              </w:rPr>
              <w:t>3.2.1 Onderwijswetgeving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_Toc218581875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13</w:t>
            </w:r>
            <w:r w:rsidRPr="00005E41">
              <w:rPr>
                <w:rFonts w:ascii="Verdana" w:hAnsi="Verdana"/>
                <w:noProof/>
                <w:webHidden/>
                <w:sz w:val="18"/>
                <w:szCs w:val="18"/>
              </w:rPr>
              <w:fldChar w:fldCharType="end"/>
            </w:r>
          </w:hyperlink>
        </w:p>
        <w:p w:rsidRPr="00005E41" w:rsidR="00005E41" w:rsidRDefault="00005E41" w14:paraId="60219BC3" w14:textId="477B0AE4">
          <w:pPr>
            <w:pStyle w:val="Inhopg3"/>
            <w:tabs>
              <w:tab w:val="right" w:leader="dot" w:pos="9062"/>
            </w:tabs>
            <w:rPr>
              <w:rFonts w:ascii="Verdana" w:hAnsi="Verdana" w:eastAsiaTheme="minorEastAsia"/>
              <w:noProof/>
              <w:sz w:val="18"/>
              <w:szCs w:val="18"/>
              <w:lang w:eastAsia="nl-NL"/>
            </w:rPr>
          </w:pPr>
          <w:hyperlink w:history="1" w:anchor="_Toc218581876">
            <w:r w:rsidRPr="00005E41">
              <w:rPr>
                <w:rStyle w:val="Hyperlink"/>
                <w:rFonts w:ascii="Verdana" w:hAnsi="Verdana"/>
                <w:noProof/>
                <w:sz w:val="18"/>
                <w:szCs w:val="18"/>
                <w:lang w:eastAsia="nl-NL"/>
              </w:rPr>
              <w:t>3.2.2 Nieuwe titel Boek 7 van het Burgerlijk Wetboek (BW)</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_Toc218581876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14</w:t>
            </w:r>
            <w:r w:rsidRPr="00005E41">
              <w:rPr>
                <w:rFonts w:ascii="Verdana" w:hAnsi="Verdana"/>
                <w:noProof/>
                <w:webHidden/>
                <w:sz w:val="18"/>
                <w:szCs w:val="18"/>
              </w:rPr>
              <w:fldChar w:fldCharType="end"/>
            </w:r>
          </w:hyperlink>
        </w:p>
        <w:p w:rsidRPr="00005E41" w:rsidR="00005E41" w:rsidRDefault="00005E41" w14:paraId="04616AD3" w14:textId="605FD058">
          <w:pPr>
            <w:pStyle w:val="Inhopg3"/>
            <w:tabs>
              <w:tab w:val="right" w:leader="dot" w:pos="9062"/>
            </w:tabs>
            <w:rPr>
              <w:rFonts w:ascii="Verdana" w:hAnsi="Verdana" w:eastAsiaTheme="minorEastAsia"/>
              <w:noProof/>
              <w:sz w:val="18"/>
              <w:szCs w:val="18"/>
              <w:lang w:eastAsia="nl-NL"/>
            </w:rPr>
          </w:pPr>
          <w:hyperlink w:history="1" w:anchor="_Toc218581877">
            <w:r w:rsidRPr="00005E41">
              <w:rPr>
                <w:rStyle w:val="Hyperlink"/>
                <w:rFonts w:ascii="Verdana" w:hAnsi="Verdana"/>
                <w:noProof/>
                <w:sz w:val="18"/>
                <w:szCs w:val="18"/>
                <w:lang w:eastAsia="nl-NL"/>
              </w:rPr>
              <w:t>3.2.3 Zelfstandige wet</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_Toc218581877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14</w:t>
            </w:r>
            <w:r w:rsidRPr="00005E41">
              <w:rPr>
                <w:rFonts w:ascii="Verdana" w:hAnsi="Verdana"/>
                <w:noProof/>
                <w:webHidden/>
                <w:sz w:val="18"/>
                <w:szCs w:val="18"/>
              </w:rPr>
              <w:fldChar w:fldCharType="end"/>
            </w:r>
          </w:hyperlink>
        </w:p>
        <w:p w:rsidRPr="00005E41" w:rsidR="00005E41" w:rsidRDefault="00005E41" w14:paraId="284BD21B" w14:textId="6CFFFAFC">
          <w:pPr>
            <w:pStyle w:val="Inhopg3"/>
            <w:tabs>
              <w:tab w:val="right" w:leader="dot" w:pos="9062"/>
            </w:tabs>
            <w:rPr>
              <w:rFonts w:ascii="Verdana" w:hAnsi="Verdana" w:eastAsiaTheme="minorEastAsia"/>
              <w:noProof/>
              <w:sz w:val="18"/>
              <w:szCs w:val="18"/>
              <w:lang w:eastAsia="nl-NL"/>
            </w:rPr>
          </w:pPr>
          <w:hyperlink w:history="1" w:anchor="_Toc218581878">
            <w:r w:rsidRPr="00005E41">
              <w:rPr>
                <w:rStyle w:val="Hyperlink"/>
                <w:rFonts w:ascii="Verdana" w:hAnsi="Verdana"/>
                <w:noProof/>
                <w:sz w:val="18"/>
                <w:szCs w:val="18"/>
                <w:lang w:eastAsia="nl-NL"/>
              </w:rPr>
              <w:t>3.2.3 Conclusie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_Toc218581878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14</w:t>
            </w:r>
            <w:r w:rsidRPr="00005E41">
              <w:rPr>
                <w:rFonts w:ascii="Verdana" w:hAnsi="Verdana"/>
                <w:noProof/>
                <w:webHidden/>
                <w:sz w:val="18"/>
                <w:szCs w:val="18"/>
              </w:rPr>
              <w:fldChar w:fldCharType="end"/>
            </w:r>
          </w:hyperlink>
        </w:p>
        <w:p w:rsidRPr="00005E41" w:rsidR="00005E41" w:rsidRDefault="00005E41" w14:paraId="7FC82B26" w14:textId="188D615E">
          <w:pPr>
            <w:pStyle w:val="Inhopg1"/>
            <w:rPr>
              <w:rFonts w:eastAsiaTheme="minorEastAsia"/>
              <w:b w:val="0"/>
              <w:bCs w:val="0"/>
              <w:lang w:eastAsia="nl-NL"/>
            </w:rPr>
          </w:pPr>
          <w:hyperlink w:history="1" w:anchor="_Toc218581879">
            <w:r w:rsidRPr="00005E41">
              <w:rPr>
                <w:rStyle w:val="Hyperlink"/>
              </w:rPr>
              <w:t>4.</w:t>
            </w:r>
            <w:r w:rsidRPr="00005E41">
              <w:rPr>
                <w:rFonts w:eastAsiaTheme="minorEastAsia"/>
                <w:b w:val="0"/>
                <w:bCs w:val="0"/>
                <w:lang w:eastAsia="nl-NL"/>
              </w:rPr>
              <w:tab/>
            </w:r>
            <w:r w:rsidRPr="00005E41">
              <w:rPr>
                <w:rStyle w:val="Hyperlink"/>
              </w:rPr>
              <w:t>Aanbod stageplekken en publiek-privaat stagefonds</w:t>
            </w:r>
            <w:r w:rsidRPr="00005E41">
              <w:rPr>
                <w:webHidden/>
              </w:rPr>
              <w:tab/>
            </w:r>
            <w:r w:rsidRPr="00005E41">
              <w:rPr>
                <w:webHidden/>
              </w:rPr>
              <w:fldChar w:fldCharType="begin"/>
            </w:r>
            <w:r w:rsidRPr="00005E41">
              <w:rPr>
                <w:webHidden/>
              </w:rPr>
              <w:instrText xml:space="preserve"> PAGEREF _Toc218581879 \h </w:instrText>
            </w:r>
            <w:r w:rsidRPr="00005E41">
              <w:rPr>
                <w:webHidden/>
              </w:rPr>
            </w:r>
            <w:r w:rsidRPr="00005E41">
              <w:rPr>
                <w:webHidden/>
              </w:rPr>
              <w:fldChar w:fldCharType="separate"/>
            </w:r>
            <w:r w:rsidR="00BE290C">
              <w:rPr>
                <w:webHidden/>
              </w:rPr>
              <w:t>16</w:t>
            </w:r>
            <w:r w:rsidRPr="00005E41">
              <w:rPr>
                <w:webHidden/>
              </w:rPr>
              <w:fldChar w:fldCharType="end"/>
            </w:r>
          </w:hyperlink>
        </w:p>
        <w:p w:rsidRPr="00005E41" w:rsidR="00005E41" w:rsidRDefault="00005E41" w14:paraId="3D2C4CBD" w14:textId="74FD922A">
          <w:pPr>
            <w:pStyle w:val="Inhopg2"/>
            <w:tabs>
              <w:tab w:val="right" w:leader="dot" w:pos="9062"/>
            </w:tabs>
            <w:rPr>
              <w:rFonts w:ascii="Verdana" w:hAnsi="Verdana" w:eastAsiaTheme="minorEastAsia"/>
              <w:noProof/>
              <w:sz w:val="18"/>
              <w:szCs w:val="18"/>
              <w:lang w:eastAsia="nl-NL"/>
            </w:rPr>
          </w:pPr>
          <w:hyperlink w:history="1" w:anchor="_Toc218581880">
            <w:r w:rsidRPr="00005E41">
              <w:rPr>
                <w:rStyle w:val="Hyperlink"/>
                <w:rFonts w:ascii="Verdana" w:hAnsi="Verdana"/>
                <w:noProof/>
                <w:sz w:val="18"/>
                <w:szCs w:val="18"/>
              </w:rPr>
              <w:t>4.1 Verwachte effect wettelijke verplichting op het aanbod stageplekken</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_Toc218581880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16</w:t>
            </w:r>
            <w:r w:rsidRPr="00005E41">
              <w:rPr>
                <w:rFonts w:ascii="Verdana" w:hAnsi="Verdana"/>
                <w:noProof/>
                <w:webHidden/>
                <w:sz w:val="18"/>
                <w:szCs w:val="18"/>
              </w:rPr>
              <w:fldChar w:fldCharType="end"/>
            </w:r>
          </w:hyperlink>
        </w:p>
        <w:p w:rsidRPr="00005E41" w:rsidR="00005E41" w:rsidRDefault="00005E41" w14:paraId="6788B2EB" w14:textId="4A21EFC4">
          <w:pPr>
            <w:pStyle w:val="Inhopg2"/>
            <w:tabs>
              <w:tab w:val="right" w:leader="dot" w:pos="9062"/>
            </w:tabs>
            <w:rPr>
              <w:rFonts w:ascii="Verdana" w:hAnsi="Verdana" w:eastAsiaTheme="minorEastAsia"/>
              <w:noProof/>
              <w:sz w:val="18"/>
              <w:szCs w:val="18"/>
              <w:lang w:eastAsia="nl-NL"/>
            </w:rPr>
          </w:pPr>
          <w:hyperlink w:history="1" w:anchor="_Toc218581881">
            <w:r w:rsidRPr="00005E41">
              <w:rPr>
                <w:rStyle w:val="Hyperlink"/>
                <w:rFonts w:ascii="Verdana" w:hAnsi="Verdana"/>
                <w:noProof/>
                <w:sz w:val="18"/>
                <w:szCs w:val="18"/>
              </w:rPr>
              <w:t>4.2 Publiek-privaat stagefonds</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_Toc218581881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16</w:t>
            </w:r>
            <w:r w:rsidRPr="00005E41">
              <w:rPr>
                <w:rFonts w:ascii="Verdana" w:hAnsi="Verdana"/>
                <w:noProof/>
                <w:webHidden/>
                <w:sz w:val="18"/>
                <w:szCs w:val="18"/>
              </w:rPr>
              <w:fldChar w:fldCharType="end"/>
            </w:r>
          </w:hyperlink>
        </w:p>
        <w:p w:rsidRPr="00005E41" w:rsidR="00005E41" w:rsidRDefault="00005E41" w14:paraId="0244CD6C" w14:textId="51E168EF">
          <w:pPr>
            <w:pStyle w:val="Inhopg3"/>
            <w:tabs>
              <w:tab w:val="right" w:leader="dot" w:pos="9062"/>
            </w:tabs>
            <w:rPr>
              <w:rFonts w:ascii="Verdana" w:hAnsi="Verdana" w:eastAsiaTheme="minorEastAsia"/>
              <w:noProof/>
              <w:sz w:val="18"/>
              <w:szCs w:val="18"/>
              <w:lang w:eastAsia="nl-NL"/>
            </w:rPr>
          </w:pPr>
          <w:hyperlink w:history="1" w:anchor="_Toc218581882">
            <w:r w:rsidRPr="00005E41">
              <w:rPr>
                <w:rStyle w:val="Hyperlink"/>
                <w:rFonts w:ascii="Verdana" w:hAnsi="Verdana"/>
                <w:noProof/>
                <w:sz w:val="18"/>
                <w:szCs w:val="18"/>
              </w:rPr>
              <w:t>4.2.1 Mogelijkheden om een publiek-privaat fonds in te richten</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_Toc218581882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17</w:t>
            </w:r>
            <w:r w:rsidRPr="00005E41">
              <w:rPr>
                <w:rFonts w:ascii="Verdana" w:hAnsi="Verdana"/>
                <w:noProof/>
                <w:webHidden/>
                <w:sz w:val="18"/>
                <w:szCs w:val="18"/>
              </w:rPr>
              <w:fldChar w:fldCharType="end"/>
            </w:r>
          </w:hyperlink>
        </w:p>
        <w:p w:rsidRPr="00005E41" w:rsidR="00005E41" w:rsidRDefault="00005E41" w14:paraId="248958DD" w14:textId="013D10A6">
          <w:pPr>
            <w:pStyle w:val="Inhopg3"/>
            <w:tabs>
              <w:tab w:val="right" w:leader="dot" w:pos="9062"/>
            </w:tabs>
            <w:rPr>
              <w:rFonts w:ascii="Verdana" w:hAnsi="Verdana" w:eastAsiaTheme="minorEastAsia"/>
              <w:noProof/>
              <w:sz w:val="18"/>
              <w:szCs w:val="18"/>
              <w:lang w:eastAsia="nl-NL"/>
            </w:rPr>
          </w:pPr>
          <w:hyperlink w:history="1" w:anchor="_Toc218581883">
            <w:r w:rsidRPr="00005E41">
              <w:rPr>
                <w:rStyle w:val="Hyperlink"/>
                <w:rFonts w:ascii="Verdana" w:hAnsi="Verdana"/>
                <w:noProof/>
                <w:sz w:val="18"/>
                <w:szCs w:val="18"/>
              </w:rPr>
              <w:t>4.2.2 Afbakening subsidieregeling voor stagevergoedingen</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_Toc218581883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17</w:t>
            </w:r>
            <w:r w:rsidRPr="00005E41">
              <w:rPr>
                <w:rFonts w:ascii="Verdana" w:hAnsi="Verdana"/>
                <w:noProof/>
                <w:webHidden/>
                <w:sz w:val="18"/>
                <w:szCs w:val="18"/>
              </w:rPr>
              <w:fldChar w:fldCharType="end"/>
            </w:r>
          </w:hyperlink>
        </w:p>
        <w:p w:rsidRPr="00005E41" w:rsidR="00005E41" w:rsidRDefault="00005E41" w14:paraId="4422EBB5" w14:textId="0978E06D">
          <w:pPr>
            <w:pStyle w:val="Inhopg3"/>
            <w:tabs>
              <w:tab w:val="right" w:leader="dot" w:pos="9062"/>
            </w:tabs>
            <w:rPr>
              <w:rFonts w:ascii="Verdana" w:hAnsi="Verdana" w:eastAsiaTheme="minorEastAsia"/>
              <w:noProof/>
              <w:sz w:val="18"/>
              <w:szCs w:val="18"/>
              <w:lang w:eastAsia="nl-NL"/>
            </w:rPr>
          </w:pPr>
          <w:hyperlink w:history="1" w:anchor="_Toc218581884">
            <w:r w:rsidRPr="00005E41">
              <w:rPr>
                <w:rStyle w:val="Hyperlink"/>
                <w:rFonts w:ascii="Verdana" w:hAnsi="Verdana"/>
                <w:noProof/>
                <w:sz w:val="18"/>
                <w:szCs w:val="18"/>
              </w:rPr>
              <w:t>4.2.3 Overwegingen uitvoering subsidieregeling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_Toc218581884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18</w:t>
            </w:r>
            <w:r w:rsidRPr="00005E41">
              <w:rPr>
                <w:rFonts w:ascii="Verdana" w:hAnsi="Verdana"/>
                <w:noProof/>
                <w:webHidden/>
                <w:sz w:val="18"/>
                <w:szCs w:val="18"/>
              </w:rPr>
              <w:fldChar w:fldCharType="end"/>
            </w:r>
          </w:hyperlink>
        </w:p>
        <w:p w:rsidRPr="00005E41" w:rsidR="00005E41" w:rsidRDefault="00005E41" w14:paraId="0AB94BEF" w14:textId="144EDC14">
          <w:pPr>
            <w:pStyle w:val="Inhopg3"/>
            <w:tabs>
              <w:tab w:val="right" w:leader="dot" w:pos="9062"/>
            </w:tabs>
            <w:rPr>
              <w:rFonts w:ascii="Verdana" w:hAnsi="Verdana" w:eastAsiaTheme="minorEastAsia"/>
              <w:noProof/>
              <w:sz w:val="18"/>
              <w:szCs w:val="18"/>
              <w:lang w:eastAsia="nl-NL"/>
            </w:rPr>
          </w:pPr>
          <w:hyperlink w:history="1" w:anchor="_Toc218581885">
            <w:r w:rsidRPr="00005E41">
              <w:rPr>
                <w:rStyle w:val="Hyperlink"/>
                <w:rFonts w:ascii="Verdana" w:hAnsi="Verdana"/>
                <w:noProof/>
                <w:sz w:val="18"/>
                <w:szCs w:val="18"/>
              </w:rPr>
              <w:t>4.2.4 Schatting van benodigde bedragen (alleen voor het mbo mogelijk)</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_Toc218581885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19</w:t>
            </w:r>
            <w:r w:rsidRPr="00005E41">
              <w:rPr>
                <w:rFonts w:ascii="Verdana" w:hAnsi="Verdana"/>
                <w:noProof/>
                <w:webHidden/>
                <w:sz w:val="18"/>
                <w:szCs w:val="18"/>
              </w:rPr>
              <w:fldChar w:fldCharType="end"/>
            </w:r>
          </w:hyperlink>
        </w:p>
        <w:p w:rsidRPr="00005E41" w:rsidR="00005E41" w:rsidRDefault="00005E41" w14:paraId="01A2C6C0" w14:textId="12A57071">
          <w:pPr>
            <w:pStyle w:val="Inhopg1"/>
            <w:rPr>
              <w:rFonts w:eastAsiaTheme="minorEastAsia"/>
              <w:b w:val="0"/>
              <w:bCs w:val="0"/>
              <w:lang w:eastAsia="nl-NL"/>
            </w:rPr>
          </w:pPr>
          <w:hyperlink w:history="1" w:anchor="_Toc218581886">
            <w:r w:rsidRPr="00005E41">
              <w:rPr>
                <w:rStyle w:val="Hyperlink"/>
              </w:rPr>
              <w:t>5.</w:t>
            </w:r>
            <w:r w:rsidRPr="00005E41">
              <w:rPr>
                <w:rFonts w:eastAsiaTheme="minorEastAsia"/>
                <w:b w:val="0"/>
                <w:bCs w:val="0"/>
                <w:lang w:eastAsia="nl-NL"/>
              </w:rPr>
              <w:tab/>
            </w:r>
            <w:r w:rsidRPr="00005E41">
              <w:rPr>
                <w:rStyle w:val="Hyperlink"/>
              </w:rPr>
              <w:t>Verdiepende juridische analyse wetgevingsopties</w:t>
            </w:r>
            <w:r w:rsidRPr="00005E41">
              <w:rPr>
                <w:webHidden/>
              </w:rPr>
              <w:tab/>
            </w:r>
            <w:r w:rsidRPr="00005E41">
              <w:rPr>
                <w:webHidden/>
              </w:rPr>
              <w:fldChar w:fldCharType="begin"/>
            </w:r>
            <w:r w:rsidRPr="00005E41">
              <w:rPr>
                <w:webHidden/>
              </w:rPr>
              <w:instrText xml:space="preserve"> PAGEREF _Toc218581886 \h </w:instrText>
            </w:r>
            <w:r w:rsidRPr="00005E41">
              <w:rPr>
                <w:webHidden/>
              </w:rPr>
            </w:r>
            <w:r w:rsidRPr="00005E41">
              <w:rPr>
                <w:webHidden/>
              </w:rPr>
              <w:fldChar w:fldCharType="separate"/>
            </w:r>
            <w:r w:rsidR="00BE290C">
              <w:rPr>
                <w:webHidden/>
              </w:rPr>
              <w:t>20</w:t>
            </w:r>
            <w:r w:rsidRPr="00005E41">
              <w:rPr>
                <w:webHidden/>
              </w:rPr>
              <w:fldChar w:fldCharType="end"/>
            </w:r>
          </w:hyperlink>
        </w:p>
        <w:p w:rsidRPr="00005E41" w:rsidR="00005E41" w:rsidRDefault="00005E41" w14:paraId="5CAF6CB2" w14:textId="313865B8">
          <w:pPr>
            <w:pStyle w:val="Inhopg2"/>
            <w:tabs>
              <w:tab w:val="right" w:leader="dot" w:pos="9062"/>
            </w:tabs>
            <w:rPr>
              <w:rFonts w:ascii="Verdana" w:hAnsi="Verdana" w:eastAsiaTheme="minorEastAsia"/>
              <w:noProof/>
              <w:sz w:val="18"/>
              <w:szCs w:val="18"/>
              <w:lang w:eastAsia="nl-NL"/>
            </w:rPr>
          </w:pPr>
          <w:hyperlink w:history="1" w:anchor="_Toc218581887">
            <w:r w:rsidRPr="00005E41">
              <w:rPr>
                <w:rStyle w:val="Hyperlink"/>
                <w:rFonts w:ascii="Verdana" w:hAnsi="Verdana"/>
                <w:noProof/>
                <w:sz w:val="18"/>
                <w:szCs w:val="18"/>
              </w:rPr>
              <w:t>5.1 Arbeidswetgeving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_Toc218581887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20</w:t>
            </w:r>
            <w:r w:rsidRPr="00005E41">
              <w:rPr>
                <w:rFonts w:ascii="Verdana" w:hAnsi="Verdana"/>
                <w:noProof/>
                <w:webHidden/>
                <w:sz w:val="18"/>
                <w:szCs w:val="18"/>
              </w:rPr>
              <w:fldChar w:fldCharType="end"/>
            </w:r>
          </w:hyperlink>
        </w:p>
        <w:p w:rsidRPr="00005E41" w:rsidR="00005E41" w:rsidRDefault="00005E41" w14:paraId="50E9C44D" w14:textId="1891B876">
          <w:pPr>
            <w:pStyle w:val="Inhopg2"/>
            <w:tabs>
              <w:tab w:val="right" w:leader="dot" w:pos="9062"/>
            </w:tabs>
            <w:rPr>
              <w:rFonts w:ascii="Verdana" w:hAnsi="Verdana" w:eastAsiaTheme="minorEastAsia"/>
              <w:noProof/>
              <w:sz w:val="18"/>
              <w:szCs w:val="18"/>
              <w:lang w:eastAsia="nl-NL"/>
            </w:rPr>
          </w:pPr>
          <w:hyperlink w:history="1" w:anchor="_Toc218581888">
            <w:r w:rsidRPr="00005E41">
              <w:rPr>
                <w:rStyle w:val="Hyperlink"/>
                <w:rFonts w:ascii="Verdana" w:hAnsi="Verdana"/>
                <w:noProof/>
                <w:sz w:val="18"/>
                <w:szCs w:val="18"/>
              </w:rPr>
              <w:t>5.2 Burgerlijk Wetboek</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_Toc218581888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20</w:t>
            </w:r>
            <w:r w:rsidRPr="00005E41">
              <w:rPr>
                <w:rFonts w:ascii="Verdana" w:hAnsi="Verdana"/>
                <w:noProof/>
                <w:webHidden/>
                <w:sz w:val="18"/>
                <w:szCs w:val="18"/>
              </w:rPr>
              <w:fldChar w:fldCharType="end"/>
            </w:r>
          </w:hyperlink>
        </w:p>
        <w:p w:rsidRPr="00005E41" w:rsidR="00005E41" w:rsidRDefault="00005E41" w14:paraId="331CA8E5" w14:textId="1F52CF3F">
          <w:pPr>
            <w:pStyle w:val="Inhopg2"/>
            <w:tabs>
              <w:tab w:val="right" w:leader="dot" w:pos="9062"/>
            </w:tabs>
            <w:rPr>
              <w:rFonts w:ascii="Verdana" w:hAnsi="Verdana" w:eastAsiaTheme="minorEastAsia"/>
              <w:noProof/>
              <w:sz w:val="18"/>
              <w:szCs w:val="18"/>
              <w:lang w:eastAsia="nl-NL"/>
            </w:rPr>
          </w:pPr>
          <w:hyperlink w:history="1" w:anchor="_Toc218581889">
            <w:r w:rsidRPr="00005E41">
              <w:rPr>
                <w:rStyle w:val="Hyperlink"/>
                <w:rFonts w:ascii="Verdana" w:hAnsi="Verdana"/>
                <w:noProof/>
                <w:sz w:val="18"/>
                <w:szCs w:val="18"/>
              </w:rPr>
              <w:t>5.3 Nieuwe titel in Boek 7 van het BW</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_Toc218581889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20</w:t>
            </w:r>
            <w:r w:rsidRPr="00005E41">
              <w:rPr>
                <w:rFonts w:ascii="Verdana" w:hAnsi="Verdana"/>
                <w:noProof/>
                <w:webHidden/>
                <w:sz w:val="18"/>
                <w:szCs w:val="18"/>
              </w:rPr>
              <w:fldChar w:fldCharType="end"/>
            </w:r>
          </w:hyperlink>
        </w:p>
        <w:p w:rsidRPr="00005E41" w:rsidR="00005E41" w:rsidRDefault="00005E41" w14:paraId="6D883ABF" w14:textId="6943C636">
          <w:pPr>
            <w:pStyle w:val="Inhopg3"/>
            <w:tabs>
              <w:tab w:val="right" w:leader="dot" w:pos="9062"/>
            </w:tabs>
            <w:rPr>
              <w:rFonts w:ascii="Verdana" w:hAnsi="Verdana" w:eastAsiaTheme="minorEastAsia"/>
              <w:noProof/>
              <w:sz w:val="18"/>
              <w:szCs w:val="18"/>
              <w:lang w:eastAsia="nl-NL"/>
            </w:rPr>
          </w:pPr>
          <w:hyperlink w:history="1" w:anchor="_Toc218581890">
            <w:r w:rsidRPr="00005E41">
              <w:rPr>
                <w:rStyle w:val="Hyperlink"/>
                <w:rFonts w:ascii="Verdana" w:hAnsi="Verdana"/>
                <w:noProof/>
                <w:sz w:val="18"/>
                <w:szCs w:val="18"/>
                <w:lang w:eastAsia="nl-NL"/>
              </w:rPr>
              <w:t>5.3.1 Inrichting en reikwijdte van een titel of afdeling ‘stageovereenkomsten’ in het BW</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_Toc218581890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21</w:t>
            </w:r>
            <w:r w:rsidRPr="00005E41">
              <w:rPr>
                <w:rFonts w:ascii="Verdana" w:hAnsi="Verdana"/>
                <w:noProof/>
                <w:webHidden/>
                <w:sz w:val="18"/>
                <w:szCs w:val="18"/>
              </w:rPr>
              <w:fldChar w:fldCharType="end"/>
            </w:r>
          </w:hyperlink>
        </w:p>
        <w:p w:rsidRPr="00005E41" w:rsidR="00005E41" w:rsidRDefault="00005E41" w14:paraId="1E429E43" w14:textId="79D57B4A">
          <w:pPr>
            <w:pStyle w:val="Inhopg3"/>
            <w:tabs>
              <w:tab w:val="right" w:leader="dot" w:pos="9062"/>
            </w:tabs>
            <w:rPr>
              <w:rFonts w:ascii="Verdana" w:hAnsi="Verdana" w:eastAsiaTheme="minorEastAsia"/>
              <w:noProof/>
              <w:sz w:val="18"/>
              <w:szCs w:val="18"/>
              <w:lang w:eastAsia="nl-NL"/>
            </w:rPr>
          </w:pPr>
          <w:hyperlink w:history="1" w:anchor="_Toc218581891">
            <w:r w:rsidRPr="00005E41">
              <w:rPr>
                <w:rStyle w:val="Hyperlink"/>
                <w:rFonts w:ascii="Verdana" w:hAnsi="Verdana"/>
                <w:noProof/>
                <w:sz w:val="18"/>
                <w:szCs w:val="18"/>
              </w:rPr>
              <w:t>5.3.2 Minimumstagevergoeding of recht op stagevergoedingen</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_Toc218581891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21</w:t>
            </w:r>
            <w:r w:rsidRPr="00005E41">
              <w:rPr>
                <w:rFonts w:ascii="Verdana" w:hAnsi="Verdana"/>
                <w:noProof/>
                <w:webHidden/>
                <w:sz w:val="18"/>
                <w:szCs w:val="18"/>
              </w:rPr>
              <w:fldChar w:fldCharType="end"/>
            </w:r>
          </w:hyperlink>
        </w:p>
        <w:p w:rsidRPr="00005E41" w:rsidR="00005E41" w:rsidRDefault="00005E41" w14:paraId="7CBE20F7" w14:textId="0EC11617">
          <w:pPr>
            <w:pStyle w:val="Inhopg3"/>
            <w:tabs>
              <w:tab w:val="right" w:leader="dot" w:pos="9062"/>
            </w:tabs>
            <w:rPr>
              <w:rFonts w:ascii="Verdana" w:hAnsi="Verdana" w:eastAsiaTheme="minorEastAsia"/>
              <w:noProof/>
              <w:sz w:val="18"/>
              <w:szCs w:val="18"/>
              <w:lang w:eastAsia="nl-NL"/>
            </w:rPr>
          </w:pPr>
          <w:hyperlink w:history="1" w:anchor="_Toc218581892">
            <w:r w:rsidRPr="00005E41">
              <w:rPr>
                <w:rStyle w:val="Hyperlink"/>
                <w:rFonts w:ascii="Verdana" w:hAnsi="Verdana"/>
                <w:noProof/>
                <w:sz w:val="18"/>
                <w:szCs w:val="18"/>
              </w:rPr>
              <w:t>5.3.4 Uitvoering en waarborgen naleving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_Toc218581892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21</w:t>
            </w:r>
            <w:r w:rsidRPr="00005E41">
              <w:rPr>
                <w:rFonts w:ascii="Verdana" w:hAnsi="Verdana"/>
                <w:noProof/>
                <w:webHidden/>
                <w:sz w:val="18"/>
                <w:szCs w:val="18"/>
              </w:rPr>
              <w:fldChar w:fldCharType="end"/>
            </w:r>
          </w:hyperlink>
        </w:p>
        <w:p w:rsidRPr="00005E41" w:rsidR="00005E41" w:rsidRDefault="00005E41" w14:paraId="25039F84" w14:textId="6104A3B3">
          <w:pPr>
            <w:pStyle w:val="Inhopg2"/>
            <w:tabs>
              <w:tab w:val="right" w:leader="dot" w:pos="9062"/>
            </w:tabs>
            <w:rPr>
              <w:rFonts w:ascii="Verdana" w:hAnsi="Verdana" w:eastAsiaTheme="minorEastAsia"/>
              <w:noProof/>
              <w:sz w:val="18"/>
              <w:szCs w:val="18"/>
              <w:lang w:eastAsia="nl-NL"/>
            </w:rPr>
          </w:pPr>
          <w:hyperlink w:history="1" w:anchor="_Toc218581893">
            <w:r w:rsidRPr="00005E41">
              <w:rPr>
                <w:rStyle w:val="Hyperlink"/>
                <w:rFonts w:ascii="Verdana" w:hAnsi="Verdana"/>
                <w:noProof/>
                <w:sz w:val="18"/>
                <w:szCs w:val="18"/>
              </w:rPr>
              <w:t>5.4 Onderwijswetgeving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_Toc218581893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22</w:t>
            </w:r>
            <w:r w:rsidRPr="00005E41">
              <w:rPr>
                <w:rFonts w:ascii="Verdana" w:hAnsi="Verdana"/>
                <w:noProof/>
                <w:webHidden/>
                <w:sz w:val="18"/>
                <w:szCs w:val="18"/>
              </w:rPr>
              <w:fldChar w:fldCharType="end"/>
            </w:r>
          </w:hyperlink>
        </w:p>
        <w:p w:rsidRPr="00005E41" w:rsidR="00005E41" w:rsidRDefault="00005E41" w14:paraId="170B4121" w14:textId="12066E3B">
          <w:pPr>
            <w:pStyle w:val="Inhopg3"/>
            <w:tabs>
              <w:tab w:val="right" w:leader="dot" w:pos="9062"/>
            </w:tabs>
            <w:rPr>
              <w:rFonts w:ascii="Verdana" w:hAnsi="Verdana" w:eastAsiaTheme="minorEastAsia"/>
              <w:noProof/>
              <w:sz w:val="18"/>
              <w:szCs w:val="18"/>
              <w:lang w:eastAsia="nl-NL"/>
            </w:rPr>
          </w:pPr>
          <w:hyperlink w:history="1" w:anchor="_Toc218581894">
            <w:r w:rsidRPr="00005E41">
              <w:rPr>
                <w:rStyle w:val="Hyperlink"/>
                <w:rFonts w:ascii="Verdana" w:hAnsi="Verdana"/>
                <w:noProof/>
                <w:sz w:val="18"/>
                <w:szCs w:val="18"/>
              </w:rPr>
              <w:t>5.4.1 Toelichting: mogelijkheden in onderwijswetgeving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_Toc218581894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22</w:t>
            </w:r>
            <w:r w:rsidRPr="00005E41">
              <w:rPr>
                <w:rFonts w:ascii="Verdana" w:hAnsi="Verdana"/>
                <w:noProof/>
                <w:webHidden/>
                <w:sz w:val="18"/>
                <w:szCs w:val="18"/>
              </w:rPr>
              <w:fldChar w:fldCharType="end"/>
            </w:r>
          </w:hyperlink>
        </w:p>
        <w:p w:rsidRPr="00005E41" w:rsidR="00005E41" w:rsidRDefault="00005E41" w14:paraId="25CE4EFB" w14:textId="1B42ED85">
          <w:pPr>
            <w:pStyle w:val="Inhopg3"/>
            <w:tabs>
              <w:tab w:val="right" w:leader="dot" w:pos="9062"/>
            </w:tabs>
            <w:rPr>
              <w:rFonts w:ascii="Verdana" w:hAnsi="Verdana" w:eastAsiaTheme="minorEastAsia"/>
              <w:noProof/>
              <w:sz w:val="18"/>
              <w:szCs w:val="18"/>
              <w:lang w:eastAsia="nl-NL"/>
            </w:rPr>
          </w:pPr>
          <w:hyperlink w:history="1" w:anchor="_Toc218581895">
            <w:r w:rsidRPr="00005E41">
              <w:rPr>
                <w:rStyle w:val="Hyperlink"/>
                <w:rFonts w:ascii="Verdana" w:hAnsi="Verdana"/>
                <w:noProof/>
                <w:sz w:val="18"/>
                <w:szCs w:val="18"/>
              </w:rPr>
              <w:t>5.4.2 Inrichting en reikwijdte van de WEB</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_Toc218581895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22</w:t>
            </w:r>
            <w:r w:rsidRPr="00005E41">
              <w:rPr>
                <w:rFonts w:ascii="Verdana" w:hAnsi="Verdana"/>
                <w:noProof/>
                <w:webHidden/>
                <w:sz w:val="18"/>
                <w:szCs w:val="18"/>
              </w:rPr>
              <w:fldChar w:fldCharType="end"/>
            </w:r>
          </w:hyperlink>
        </w:p>
        <w:p w:rsidRPr="00005E41" w:rsidR="00005E41" w:rsidRDefault="00005E41" w14:paraId="76B8AB4D" w14:textId="73061D2E">
          <w:pPr>
            <w:pStyle w:val="Inhopg3"/>
            <w:tabs>
              <w:tab w:val="right" w:leader="dot" w:pos="9062"/>
            </w:tabs>
            <w:rPr>
              <w:rFonts w:ascii="Verdana" w:hAnsi="Verdana" w:eastAsiaTheme="minorEastAsia"/>
              <w:noProof/>
              <w:sz w:val="18"/>
              <w:szCs w:val="18"/>
              <w:lang w:eastAsia="nl-NL"/>
            </w:rPr>
          </w:pPr>
          <w:hyperlink w:history="1" w:anchor="_Toc218581896">
            <w:r w:rsidRPr="00005E41">
              <w:rPr>
                <w:rStyle w:val="Hyperlink"/>
                <w:rFonts w:ascii="Verdana" w:hAnsi="Verdana"/>
                <w:noProof/>
                <w:sz w:val="18"/>
                <w:szCs w:val="18"/>
              </w:rPr>
              <w:t>5.4.3 Inrichting en reikwijdte van de WHW</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_Toc218581896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23</w:t>
            </w:r>
            <w:r w:rsidRPr="00005E41">
              <w:rPr>
                <w:rFonts w:ascii="Verdana" w:hAnsi="Verdana"/>
                <w:noProof/>
                <w:webHidden/>
                <w:sz w:val="18"/>
                <w:szCs w:val="18"/>
              </w:rPr>
              <w:fldChar w:fldCharType="end"/>
            </w:r>
          </w:hyperlink>
        </w:p>
        <w:p w:rsidRPr="00005E41" w:rsidR="00005E41" w:rsidRDefault="00005E41" w14:paraId="2590AB0D" w14:textId="5A918619">
          <w:pPr>
            <w:pStyle w:val="Inhopg3"/>
            <w:tabs>
              <w:tab w:val="right" w:leader="dot" w:pos="9062"/>
            </w:tabs>
            <w:rPr>
              <w:rFonts w:ascii="Verdana" w:hAnsi="Verdana" w:eastAsiaTheme="minorEastAsia"/>
              <w:noProof/>
              <w:sz w:val="18"/>
              <w:szCs w:val="18"/>
              <w:lang w:eastAsia="nl-NL"/>
            </w:rPr>
          </w:pPr>
          <w:hyperlink w:history="1" w:anchor="_Toc218581897">
            <w:r w:rsidRPr="00005E41">
              <w:rPr>
                <w:rStyle w:val="Hyperlink"/>
                <w:rFonts w:ascii="Verdana" w:hAnsi="Verdana"/>
                <w:noProof/>
                <w:sz w:val="18"/>
                <w:szCs w:val="18"/>
              </w:rPr>
              <w:t>5.4.4 Mogelijkheden voor differentiatie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_Toc218581897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25</w:t>
            </w:r>
            <w:r w:rsidRPr="00005E41">
              <w:rPr>
                <w:rFonts w:ascii="Verdana" w:hAnsi="Verdana"/>
                <w:noProof/>
                <w:webHidden/>
                <w:sz w:val="18"/>
                <w:szCs w:val="18"/>
              </w:rPr>
              <w:fldChar w:fldCharType="end"/>
            </w:r>
          </w:hyperlink>
        </w:p>
        <w:p w:rsidRPr="00005E41" w:rsidR="00005E41" w:rsidRDefault="00005E41" w14:paraId="39FED1C9" w14:textId="715B8AD6">
          <w:pPr>
            <w:pStyle w:val="Inhopg3"/>
            <w:tabs>
              <w:tab w:val="right" w:leader="dot" w:pos="9062"/>
            </w:tabs>
            <w:rPr>
              <w:rFonts w:ascii="Verdana" w:hAnsi="Verdana" w:eastAsiaTheme="minorEastAsia"/>
              <w:noProof/>
              <w:sz w:val="18"/>
              <w:szCs w:val="18"/>
              <w:lang w:eastAsia="nl-NL"/>
            </w:rPr>
          </w:pPr>
          <w:hyperlink w:history="1" w:anchor="_Toc218581898">
            <w:r w:rsidRPr="00005E41">
              <w:rPr>
                <w:rStyle w:val="Hyperlink"/>
                <w:rFonts w:ascii="Verdana" w:hAnsi="Verdana"/>
                <w:noProof/>
                <w:sz w:val="18"/>
                <w:szCs w:val="18"/>
              </w:rPr>
              <w:t>5.4.5 Uitvoering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_Toc218581898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25</w:t>
            </w:r>
            <w:r w:rsidRPr="00005E41">
              <w:rPr>
                <w:rFonts w:ascii="Verdana" w:hAnsi="Verdana"/>
                <w:noProof/>
                <w:webHidden/>
                <w:sz w:val="18"/>
                <w:szCs w:val="18"/>
              </w:rPr>
              <w:fldChar w:fldCharType="end"/>
            </w:r>
          </w:hyperlink>
        </w:p>
        <w:p w:rsidRPr="00005E41" w:rsidR="00005E41" w:rsidRDefault="00005E41" w14:paraId="7FC2F178" w14:textId="36C37D7E">
          <w:pPr>
            <w:pStyle w:val="Inhopg2"/>
            <w:tabs>
              <w:tab w:val="right" w:leader="dot" w:pos="9062"/>
            </w:tabs>
            <w:rPr>
              <w:rFonts w:ascii="Verdana" w:hAnsi="Verdana" w:eastAsiaTheme="minorEastAsia"/>
              <w:noProof/>
              <w:sz w:val="18"/>
              <w:szCs w:val="18"/>
              <w:lang w:eastAsia="nl-NL"/>
            </w:rPr>
          </w:pPr>
          <w:hyperlink w:history="1" w:anchor="_Toc218581899">
            <w:r w:rsidRPr="00005E41">
              <w:rPr>
                <w:rStyle w:val="Hyperlink"/>
                <w:rFonts w:ascii="Verdana" w:hAnsi="Verdana"/>
                <w:noProof/>
                <w:sz w:val="18"/>
                <w:szCs w:val="18"/>
              </w:rPr>
              <w:t>5.5 Zelfstandige wetgeving in samenwerking tussen SZW en OCW</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_Toc218581899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26</w:t>
            </w:r>
            <w:r w:rsidRPr="00005E41">
              <w:rPr>
                <w:rFonts w:ascii="Verdana" w:hAnsi="Verdana"/>
                <w:noProof/>
                <w:webHidden/>
                <w:sz w:val="18"/>
                <w:szCs w:val="18"/>
              </w:rPr>
              <w:fldChar w:fldCharType="end"/>
            </w:r>
          </w:hyperlink>
        </w:p>
        <w:p w:rsidRPr="00005E41" w:rsidR="00005E41" w:rsidRDefault="00005E41" w14:paraId="74B6868C" w14:textId="3FB51DE8">
          <w:pPr>
            <w:pStyle w:val="Inhopg3"/>
            <w:tabs>
              <w:tab w:val="right" w:leader="dot" w:pos="9062"/>
            </w:tabs>
            <w:rPr>
              <w:rFonts w:ascii="Verdana" w:hAnsi="Verdana" w:eastAsiaTheme="minorEastAsia"/>
              <w:noProof/>
              <w:sz w:val="18"/>
              <w:szCs w:val="18"/>
              <w:lang w:eastAsia="nl-NL"/>
            </w:rPr>
          </w:pPr>
          <w:hyperlink w:history="1" w:anchor="_Toc218581900">
            <w:r w:rsidRPr="00005E41">
              <w:rPr>
                <w:rStyle w:val="Hyperlink"/>
                <w:rFonts w:ascii="Verdana" w:hAnsi="Verdana"/>
                <w:noProof/>
                <w:sz w:val="18"/>
                <w:szCs w:val="18"/>
              </w:rPr>
              <w:t>5.5.1 Inrichting van de wet</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_Toc218581900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26</w:t>
            </w:r>
            <w:r w:rsidRPr="00005E41">
              <w:rPr>
                <w:rFonts w:ascii="Verdana" w:hAnsi="Verdana"/>
                <w:noProof/>
                <w:webHidden/>
                <w:sz w:val="18"/>
                <w:szCs w:val="18"/>
              </w:rPr>
              <w:fldChar w:fldCharType="end"/>
            </w:r>
          </w:hyperlink>
        </w:p>
        <w:p w:rsidRPr="00005E41" w:rsidR="00005E41" w:rsidRDefault="00005E41" w14:paraId="19548FBD" w14:textId="6D03EFB2">
          <w:pPr>
            <w:pStyle w:val="Inhopg3"/>
            <w:tabs>
              <w:tab w:val="right" w:leader="dot" w:pos="9062"/>
            </w:tabs>
            <w:rPr>
              <w:rFonts w:ascii="Verdana" w:hAnsi="Verdana" w:eastAsiaTheme="minorEastAsia"/>
              <w:noProof/>
              <w:sz w:val="18"/>
              <w:szCs w:val="18"/>
              <w:lang w:eastAsia="nl-NL"/>
            </w:rPr>
          </w:pPr>
          <w:hyperlink w:history="1" w:anchor="_Toc218581901">
            <w:r w:rsidRPr="00005E41">
              <w:rPr>
                <w:rStyle w:val="Hyperlink"/>
                <w:rFonts w:ascii="Verdana" w:hAnsi="Verdana"/>
                <w:noProof/>
                <w:sz w:val="18"/>
                <w:szCs w:val="18"/>
              </w:rPr>
              <w:t>5.5.2 Reikwijdte</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_Toc218581901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27</w:t>
            </w:r>
            <w:r w:rsidRPr="00005E41">
              <w:rPr>
                <w:rFonts w:ascii="Verdana" w:hAnsi="Verdana"/>
                <w:noProof/>
                <w:webHidden/>
                <w:sz w:val="18"/>
                <w:szCs w:val="18"/>
              </w:rPr>
              <w:fldChar w:fldCharType="end"/>
            </w:r>
          </w:hyperlink>
        </w:p>
        <w:p w:rsidRPr="00005E41" w:rsidR="00005E41" w:rsidRDefault="00005E41" w14:paraId="5C1B0845" w14:textId="2BC063F2">
          <w:pPr>
            <w:pStyle w:val="Inhopg3"/>
            <w:tabs>
              <w:tab w:val="right" w:leader="dot" w:pos="9062"/>
            </w:tabs>
            <w:rPr>
              <w:rFonts w:ascii="Verdana" w:hAnsi="Verdana" w:eastAsiaTheme="minorEastAsia"/>
              <w:noProof/>
              <w:sz w:val="18"/>
              <w:szCs w:val="18"/>
              <w:lang w:eastAsia="nl-NL"/>
            </w:rPr>
          </w:pPr>
          <w:hyperlink w:history="1" w:anchor="_Toc218581902">
            <w:r w:rsidRPr="00005E41">
              <w:rPr>
                <w:rStyle w:val="Hyperlink"/>
                <w:rFonts w:ascii="Verdana" w:hAnsi="Verdana"/>
                <w:noProof/>
                <w:sz w:val="18"/>
                <w:szCs w:val="18"/>
              </w:rPr>
              <w:t>5.5.3 Uitvoering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_Toc218581902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27</w:t>
            </w:r>
            <w:r w:rsidRPr="00005E41">
              <w:rPr>
                <w:rFonts w:ascii="Verdana" w:hAnsi="Verdana"/>
                <w:noProof/>
                <w:webHidden/>
                <w:sz w:val="18"/>
                <w:szCs w:val="18"/>
              </w:rPr>
              <w:fldChar w:fldCharType="end"/>
            </w:r>
          </w:hyperlink>
        </w:p>
        <w:p w:rsidRPr="00005E41" w:rsidR="00005E41" w:rsidRDefault="00005E41" w14:paraId="14192B44" w14:textId="06C19E4C">
          <w:pPr>
            <w:pStyle w:val="Inhopg3"/>
            <w:tabs>
              <w:tab w:val="right" w:leader="dot" w:pos="9062"/>
            </w:tabs>
            <w:rPr>
              <w:rFonts w:ascii="Verdana" w:hAnsi="Verdana" w:eastAsiaTheme="minorEastAsia"/>
              <w:noProof/>
              <w:sz w:val="18"/>
              <w:szCs w:val="18"/>
              <w:lang w:eastAsia="nl-NL"/>
            </w:rPr>
          </w:pPr>
          <w:hyperlink w:history="1" w:anchor="_Toc218581903">
            <w:r w:rsidRPr="00005E41">
              <w:rPr>
                <w:rStyle w:val="Hyperlink"/>
                <w:rFonts w:ascii="Verdana" w:hAnsi="Verdana"/>
                <w:noProof/>
                <w:sz w:val="18"/>
                <w:szCs w:val="18"/>
              </w:rPr>
              <w:t>5.5.4 Waarborgen naleving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_Toc218581903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28</w:t>
            </w:r>
            <w:r w:rsidRPr="00005E41">
              <w:rPr>
                <w:rFonts w:ascii="Verdana" w:hAnsi="Verdana"/>
                <w:noProof/>
                <w:webHidden/>
                <w:sz w:val="18"/>
                <w:szCs w:val="18"/>
              </w:rPr>
              <w:fldChar w:fldCharType="end"/>
            </w:r>
          </w:hyperlink>
        </w:p>
        <w:p w:rsidRPr="00005E41" w:rsidR="00005E41" w:rsidRDefault="00005E41" w14:paraId="249D8E45" w14:textId="2866E0D9">
          <w:pPr>
            <w:pStyle w:val="Inhopg3"/>
            <w:tabs>
              <w:tab w:val="right" w:leader="dot" w:pos="9062"/>
            </w:tabs>
            <w:rPr>
              <w:rFonts w:ascii="Verdana" w:hAnsi="Verdana" w:eastAsiaTheme="minorEastAsia"/>
              <w:noProof/>
              <w:sz w:val="18"/>
              <w:szCs w:val="18"/>
              <w:lang w:eastAsia="nl-NL"/>
            </w:rPr>
          </w:pPr>
          <w:hyperlink w:history="1" w:anchor="_Toc218581904">
            <w:r w:rsidRPr="00005E41">
              <w:rPr>
                <w:rStyle w:val="Hyperlink"/>
                <w:rFonts w:ascii="Verdana" w:hAnsi="Verdana"/>
                <w:noProof/>
                <w:sz w:val="18"/>
                <w:szCs w:val="18"/>
              </w:rPr>
              <w:t>5.5.5 Aandachtspunten bij het invoeren van zelfstandige wetgeving</w:t>
            </w:r>
            <w:r w:rsidRPr="00005E41">
              <w:rPr>
                <w:rFonts w:ascii="Verdana" w:hAnsi="Verdana"/>
                <w:noProof/>
                <w:webHidden/>
                <w:sz w:val="18"/>
                <w:szCs w:val="18"/>
              </w:rPr>
              <w:tab/>
            </w:r>
            <w:r w:rsidRPr="00005E41">
              <w:rPr>
                <w:rFonts w:ascii="Verdana" w:hAnsi="Verdana"/>
                <w:noProof/>
                <w:webHidden/>
                <w:sz w:val="18"/>
                <w:szCs w:val="18"/>
              </w:rPr>
              <w:fldChar w:fldCharType="begin"/>
            </w:r>
            <w:r w:rsidRPr="00005E41">
              <w:rPr>
                <w:rFonts w:ascii="Verdana" w:hAnsi="Verdana"/>
                <w:noProof/>
                <w:webHidden/>
                <w:sz w:val="18"/>
                <w:szCs w:val="18"/>
              </w:rPr>
              <w:instrText xml:space="preserve"> PAGEREF _Toc218581904 \h </w:instrText>
            </w:r>
            <w:r w:rsidRPr="00005E41">
              <w:rPr>
                <w:rFonts w:ascii="Verdana" w:hAnsi="Verdana"/>
                <w:noProof/>
                <w:webHidden/>
                <w:sz w:val="18"/>
                <w:szCs w:val="18"/>
              </w:rPr>
            </w:r>
            <w:r w:rsidRPr="00005E41">
              <w:rPr>
                <w:rFonts w:ascii="Verdana" w:hAnsi="Verdana"/>
                <w:noProof/>
                <w:webHidden/>
                <w:sz w:val="18"/>
                <w:szCs w:val="18"/>
              </w:rPr>
              <w:fldChar w:fldCharType="separate"/>
            </w:r>
            <w:r w:rsidR="00BE290C">
              <w:rPr>
                <w:rFonts w:ascii="Verdana" w:hAnsi="Verdana"/>
                <w:noProof/>
                <w:webHidden/>
                <w:sz w:val="18"/>
                <w:szCs w:val="18"/>
              </w:rPr>
              <w:t>28</w:t>
            </w:r>
            <w:r w:rsidRPr="00005E41">
              <w:rPr>
                <w:rFonts w:ascii="Verdana" w:hAnsi="Verdana"/>
                <w:noProof/>
                <w:webHidden/>
                <w:sz w:val="18"/>
                <w:szCs w:val="18"/>
              </w:rPr>
              <w:fldChar w:fldCharType="end"/>
            </w:r>
          </w:hyperlink>
        </w:p>
        <w:p w:rsidRPr="00504B34" w:rsidR="001872F3" w:rsidP="00504B34" w:rsidRDefault="001872F3" w14:paraId="14471E07" w14:textId="4B67BA3E">
          <w:pPr>
            <w:spacing w:after="0" w:line="276" w:lineRule="auto"/>
            <w:rPr>
              <w:rFonts w:ascii="Verdana" w:hAnsi="Verdana"/>
              <w:sz w:val="18"/>
              <w:szCs w:val="18"/>
            </w:rPr>
          </w:pPr>
          <w:r w:rsidRPr="00504B34">
            <w:rPr>
              <w:rFonts w:ascii="Verdana" w:hAnsi="Verdana"/>
              <w:b/>
              <w:bCs/>
              <w:sz w:val="18"/>
              <w:szCs w:val="18"/>
            </w:rPr>
            <w:fldChar w:fldCharType="end"/>
          </w:r>
        </w:p>
      </w:sdtContent>
    </w:sdt>
    <w:p w:rsidRPr="00504B34" w:rsidR="001872F3" w:rsidP="00504B34" w:rsidRDefault="001872F3" w14:paraId="0757AA4B" w14:textId="77777777">
      <w:pPr>
        <w:spacing w:after="0" w:line="276" w:lineRule="auto"/>
        <w:rPr>
          <w:rFonts w:ascii="Verdana" w:hAnsi="Verdana"/>
          <w:b/>
          <w:bCs/>
          <w:sz w:val="18"/>
          <w:szCs w:val="18"/>
        </w:rPr>
      </w:pPr>
    </w:p>
    <w:p w:rsidRPr="00504B34" w:rsidR="001872F3" w:rsidP="00504B34" w:rsidRDefault="001872F3" w14:paraId="492CB81E" w14:textId="77777777">
      <w:pPr>
        <w:spacing w:after="0" w:line="276" w:lineRule="auto"/>
        <w:rPr>
          <w:rFonts w:ascii="Verdana" w:hAnsi="Verdana"/>
          <w:b/>
          <w:bCs/>
          <w:sz w:val="18"/>
          <w:szCs w:val="18"/>
        </w:rPr>
      </w:pPr>
    </w:p>
    <w:p w:rsidRPr="00504B34" w:rsidR="001872F3" w:rsidP="00504B34" w:rsidRDefault="001872F3" w14:paraId="53A02B91" w14:textId="77777777">
      <w:pPr>
        <w:spacing w:after="0" w:line="276" w:lineRule="auto"/>
        <w:rPr>
          <w:rFonts w:ascii="Verdana" w:hAnsi="Verdana"/>
          <w:b/>
          <w:bCs/>
          <w:sz w:val="18"/>
          <w:szCs w:val="18"/>
        </w:rPr>
      </w:pPr>
    </w:p>
    <w:p w:rsidRPr="00504B34" w:rsidR="00663423" w:rsidP="00504B34" w:rsidRDefault="00663423" w14:paraId="11ECE658" w14:textId="77777777">
      <w:pPr>
        <w:spacing w:after="0" w:line="276" w:lineRule="auto"/>
        <w:rPr>
          <w:rFonts w:ascii="Verdana" w:hAnsi="Verdana"/>
          <w:b/>
          <w:bCs/>
          <w:sz w:val="18"/>
          <w:szCs w:val="18"/>
        </w:rPr>
      </w:pPr>
    </w:p>
    <w:p w:rsidRPr="00504B34" w:rsidR="00663423" w:rsidP="00504B34" w:rsidRDefault="00663423" w14:paraId="062CD05E" w14:textId="77777777">
      <w:pPr>
        <w:spacing w:after="0" w:line="276" w:lineRule="auto"/>
        <w:rPr>
          <w:rFonts w:ascii="Verdana" w:hAnsi="Verdana"/>
          <w:b/>
          <w:bCs/>
          <w:sz w:val="18"/>
          <w:szCs w:val="18"/>
        </w:rPr>
      </w:pPr>
    </w:p>
    <w:p w:rsidRPr="00504B34" w:rsidR="00663423" w:rsidP="00504B34" w:rsidRDefault="00663423" w14:paraId="6CD65C8A" w14:textId="77777777">
      <w:pPr>
        <w:spacing w:after="0" w:line="276" w:lineRule="auto"/>
        <w:rPr>
          <w:rFonts w:ascii="Verdana" w:hAnsi="Verdana"/>
          <w:b/>
          <w:bCs/>
          <w:sz w:val="18"/>
          <w:szCs w:val="18"/>
        </w:rPr>
      </w:pPr>
    </w:p>
    <w:p w:rsidRPr="00504B34" w:rsidR="00663423" w:rsidP="00504B34" w:rsidRDefault="00663423" w14:paraId="64D8B737" w14:textId="77777777">
      <w:pPr>
        <w:spacing w:after="0" w:line="276" w:lineRule="auto"/>
        <w:rPr>
          <w:rFonts w:ascii="Verdana" w:hAnsi="Verdana"/>
          <w:b/>
          <w:bCs/>
          <w:sz w:val="18"/>
          <w:szCs w:val="18"/>
        </w:rPr>
      </w:pPr>
    </w:p>
    <w:p w:rsidRPr="00504B34" w:rsidR="00663423" w:rsidP="00504B34" w:rsidRDefault="00663423" w14:paraId="0921B994" w14:textId="77777777">
      <w:pPr>
        <w:spacing w:after="0" w:line="276" w:lineRule="auto"/>
        <w:rPr>
          <w:rFonts w:ascii="Verdana" w:hAnsi="Verdana"/>
          <w:b/>
          <w:bCs/>
          <w:sz w:val="18"/>
          <w:szCs w:val="18"/>
        </w:rPr>
      </w:pPr>
    </w:p>
    <w:p w:rsidRPr="00504B34" w:rsidR="00663423" w:rsidP="00504B34" w:rsidRDefault="00663423" w14:paraId="4217A87B" w14:textId="77777777">
      <w:pPr>
        <w:spacing w:after="0" w:line="276" w:lineRule="auto"/>
        <w:rPr>
          <w:rFonts w:ascii="Verdana" w:hAnsi="Verdana"/>
          <w:b/>
          <w:bCs/>
          <w:sz w:val="18"/>
          <w:szCs w:val="18"/>
        </w:rPr>
      </w:pPr>
    </w:p>
    <w:p w:rsidRPr="00504B34" w:rsidR="003E035C" w:rsidP="00504B34" w:rsidRDefault="003E035C" w14:paraId="0ACFA60C" w14:textId="77777777">
      <w:pPr>
        <w:spacing w:after="0" w:line="276" w:lineRule="auto"/>
        <w:rPr>
          <w:rFonts w:ascii="Verdana" w:hAnsi="Verdana"/>
          <w:b/>
          <w:bCs/>
          <w:sz w:val="18"/>
          <w:szCs w:val="18"/>
        </w:rPr>
      </w:pPr>
    </w:p>
    <w:p w:rsidRPr="00504B34" w:rsidR="003E035C" w:rsidP="00504B34" w:rsidRDefault="003E035C" w14:paraId="0E626656" w14:textId="77777777">
      <w:pPr>
        <w:spacing w:after="0" w:line="276" w:lineRule="auto"/>
        <w:rPr>
          <w:rFonts w:ascii="Verdana" w:hAnsi="Verdana"/>
          <w:b/>
          <w:bCs/>
          <w:sz w:val="18"/>
          <w:szCs w:val="18"/>
        </w:rPr>
      </w:pPr>
    </w:p>
    <w:p w:rsidRPr="00504B34" w:rsidR="00663423" w:rsidP="00504B34" w:rsidRDefault="00663423" w14:paraId="2FFB2617" w14:textId="77777777">
      <w:pPr>
        <w:spacing w:after="0" w:line="276" w:lineRule="auto"/>
        <w:rPr>
          <w:rFonts w:ascii="Verdana" w:hAnsi="Verdana"/>
          <w:b/>
          <w:bCs/>
          <w:sz w:val="18"/>
          <w:szCs w:val="18"/>
        </w:rPr>
      </w:pPr>
    </w:p>
    <w:p w:rsidRPr="00504B34" w:rsidR="00663423" w:rsidP="00504B34" w:rsidRDefault="00663423" w14:paraId="1DEBB681" w14:textId="77777777">
      <w:pPr>
        <w:spacing w:after="0" w:line="276" w:lineRule="auto"/>
        <w:rPr>
          <w:rFonts w:ascii="Verdana" w:hAnsi="Verdana"/>
          <w:b/>
          <w:bCs/>
          <w:sz w:val="18"/>
          <w:szCs w:val="18"/>
        </w:rPr>
      </w:pPr>
    </w:p>
    <w:p w:rsidRPr="00504B34" w:rsidR="00663423" w:rsidP="00504B34" w:rsidRDefault="00663423" w14:paraId="14FC12C3" w14:textId="77777777">
      <w:pPr>
        <w:spacing w:after="0" w:line="276" w:lineRule="auto"/>
        <w:rPr>
          <w:rFonts w:ascii="Verdana" w:hAnsi="Verdana"/>
          <w:b/>
          <w:bCs/>
          <w:sz w:val="18"/>
          <w:szCs w:val="18"/>
        </w:rPr>
      </w:pPr>
    </w:p>
    <w:p w:rsidRPr="00504B34" w:rsidR="00663423" w:rsidP="00504B34" w:rsidRDefault="00663423" w14:paraId="13CE0E36" w14:textId="77777777">
      <w:pPr>
        <w:spacing w:after="0" w:line="276" w:lineRule="auto"/>
        <w:rPr>
          <w:rFonts w:ascii="Verdana" w:hAnsi="Verdana"/>
          <w:b/>
          <w:bCs/>
          <w:sz w:val="18"/>
          <w:szCs w:val="18"/>
        </w:rPr>
      </w:pPr>
    </w:p>
    <w:p w:rsidRPr="00504B34" w:rsidR="00663423" w:rsidP="00504B34" w:rsidRDefault="00663423" w14:paraId="5890BCF2" w14:textId="77777777">
      <w:pPr>
        <w:spacing w:after="0" w:line="276" w:lineRule="auto"/>
        <w:rPr>
          <w:rFonts w:ascii="Verdana" w:hAnsi="Verdana"/>
          <w:b/>
          <w:bCs/>
          <w:sz w:val="18"/>
          <w:szCs w:val="18"/>
        </w:rPr>
      </w:pPr>
    </w:p>
    <w:p w:rsidRPr="00504B34" w:rsidR="00663423" w:rsidP="00504B34" w:rsidRDefault="00663423" w14:paraId="08443DAD" w14:textId="77777777">
      <w:pPr>
        <w:spacing w:after="0" w:line="276" w:lineRule="auto"/>
        <w:rPr>
          <w:rFonts w:ascii="Verdana" w:hAnsi="Verdana"/>
          <w:b/>
          <w:bCs/>
          <w:sz w:val="18"/>
          <w:szCs w:val="18"/>
        </w:rPr>
      </w:pPr>
    </w:p>
    <w:p w:rsidRPr="00504B34" w:rsidR="00663423" w:rsidP="00504B34" w:rsidRDefault="00663423" w14:paraId="51BE220A" w14:textId="77777777">
      <w:pPr>
        <w:spacing w:after="0" w:line="276" w:lineRule="auto"/>
        <w:rPr>
          <w:rFonts w:ascii="Verdana" w:hAnsi="Verdana"/>
          <w:b/>
          <w:bCs/>
          <w:sz w:val="18"/>
          <w:szCs w:val="18"/>
        </w:rPr>
      </w:pPr>
    </w:p>
    <w:p w:rsidRPr="00504B34" w:rsidR="00E979A1" w:rsidP="00504B34" w:rsidRDefault="00E979A1" w14:paraId="51274CD6" w14:textId="77777777">
      <w:pPr>
        <w:spacing w:after="0" w:line="276" w:lineRule="auto"/>
        <w:rPr>
          <w:rFonts w:ascii="Verdana" w:hAnsi="Verdana"/>
          <w:b/>
          <w:bCs/>
          <w:sz w:val="18"/>
          <w:szCs w:val="18"/>
        </w:rPr>
      </w:pPr>
    </w:p>
    <w:p w:rsidRPr="00504B34" w:rsidR="00E979A1" w:rsidP="00504B34" w:rsidRDefault="00E979A1" w14:paraId="2B61BF2B" w14:textId="77777777">
      <w:pPr>
        <w:spacing w:after="0" w:line="276" w:lineRule="auto"/>
        <w:rPr>
          <w:rFonts w:ascii="Verdana" w:hAnsi="Verdana"/>
          <w:b/>
          <w:bCs/>
          <w:sz w:val="18"/>
          <w:szCs w:val="18"/>
        </w:rPr>
      </w:pPr>
    </w:p>
    <w:p w:rsidRPr="00504B34" w:rsidR="00663423" w:rsidP="00504B34" w:rsidRDefault="00663423" w14:paraId="197942F5" w14:textId="77777777">
      <w:pPr>
        <w:spacing w:after="0" w:line="276" w:lineRule="auto"/>
        <w:rPr>
          <w:rFonts w:ascii="Verdana" w:hAnsi="Verdana"/>
          <w:b/>
          <w:bCs/>
          <w:sz w:val="18"/>
          <w:szCs w:val="18"/>
        </w:rPr>
      </w:pPr>
    </w:p>
    <w:p w:rsidRPr="00504B34" w:rsidR="00663423" w:rsidP="00504B34" w:rsidRDefault="00663423" w14:paraId="4D860993" w14:textId="77777777">
      <w:pPr>
        <w:spacing w:after="0" w:line="276" w:lineRule="auto"/>
        <w:rPr>
          <w:rFonts w:ascii="Verdana" w:hAnsi="Verdana"/>
          <w:b/>
          <w:bCs/>
          <w:sz w:val="18"/>
          <w:szCs w:val="18"/>
        </w:rPr>
      </w:pPr>
    </w:p>
    <w:p w:rsidR="00663423" w:rsidP="00504B34" w:rsidRDefault="00663423" w14:paraId="309D3057" w14:textId="77777777">
      <w:pPr>
        <w:spacing w:after="0" w:line="276" w:lineRule="auto"/>
        <w:rPr>
          <w:rFonts w:ascii="Verdana" w:hAnsi="Verdana"/>
          <w:b/>
          <w:bCs/>
          <w:sz w:val="18"/>
          <w:szCs w:val="18"/>
        </w:rPr>
      </w:pPr>
    </w:p>
    <w:p w:rsidR="00165CFF" w:rsidP="00504B34" w:rsidRDefault="00165CFF" w14:paraId="37443420" w14:textId="77777777">
      <w:pPr>
        <w:spacing w:after="0" w:line="276" w:lineRule="auto"/>
        <w:rPr>
          <w:rFonts w:ascii="Verdana" w:hAnsi="Verdana"/>
          <w:b/>
          <w:bCs/>
          <w:sz w:val="18"/>
          <w:szCs w:val="18"/>
        </w:rPr>
      </w:pPr>
    </w:p>
    <w:p w:rsidR="00165CFF" w:rsidP="00504B34" w:rsidRDefault="00165CFF" w14:paraId="17168D03" w14:textId="77777777">
      <w:pPr>
        <w:spacing w:after="0" w:line="276" w:lineRule="auto"/>
        <w:rPr>
          <w:rFonts w:ascii="Verdana" w:hAnsi="Verdana"/>
          <w:b/>
          <w:bCs/>
          <w:sz w:val="18"/>
          <w:szCs w:val="18"/>
        </w:rPr>
      </w:pPr>
    </w:p>
    <w:p w:rsidR="00165CFF" w:rsidP="00504B34" w:rsidRDefault="00165CFF" w14:paraId="5F29AF04" w14:textId="77777777">
      <w:pPr>
        <w:spacing w:after="0" w:line="276" w:lineRule="auto"/>
        <w:rPr>
          <w:rFonts w:ascii="Verdana" w:hAnsi="Verdana"/>
          <w:b/>
          <w:bCs/>
          <w:sz w:val="18"/>
          <w:szCs w:val="18"/>
        </w:rPr>
      </w:pPr>
    </w:p>
    <w:p w:rsidR="00165CFF" w:rsidP="00504B34" w:rsidRDefault="00165CFF" w14:paraId="7DBDB41F" w14:textId="77777777">
      <w:pPr>
        <w:spacing w:after="0" w:line="276" w:lineRule="auto"/>
        <w:rPr>
          <w:rFonts w:ascii="Verdana" w:hAnsi="Verdana"/>
          <w:b/>
          <w:bCs/>
          <w:sz w:val="18"/>
          <w:szCs w:val="18"/>
        </w:rPr>
      </w:pPr>
    </w:p>
    <w:p w:rsidR="00165CFF" w:rsidP="00504B34" w:rsidRDefault="00165CFF" w14:paraId="210A40EE" w14:textId="77777777">
      <w:pPr>
        <w:spacing w:after="0" w:line="276" w:lineRule="auto"/>
        <w:rPr>
          <w:rFonts w:ascii="Verdana" w:hAnsi="Verdana"/>
          <w:b/>
          <w:bCs/>
          <w:sz w:val="18"/>
          <w:szCs w:val="18"/>
        </w:rPr>
      </w:pPr>
    </w:p>
    <w:p w:rsidR="00165CFF" w:rsidP="00504B34" w:rsidRDefault="00165CFF" w14:paraId="0B4886CB" w14:textId="77777777">
      <w:pPr>
        <w:spacing w:after="0" w:line="276" w:lineRule="auto"/>
        <w:rPr>
          <w:rFonts w:ascii="Verdana" w:hAnsi="Verdana"/>
          <w:b/>
          <w:bCs/>
          <w:sz w:val="18"/>
          <w:szCs w:val="18"/>
        </w:rPr>
      </w:pPr>
    </w:p>
    <w:p w:rsidR="00165CFF" w:rsidP="00504B34" w:rsidRDefault="00165CFF" w14:paraId="437348DC" w14:textId="77777777">
      <w:pPr>
        <w:spacing w:after="0" w:line="276" w:lineRule="auto"/>
        <w:rPr>
          <w:rFonts w:ascii="Verdana" w:hAnsi="Verdana"/>
          <w:b/>
          <w:bCs/>
          <w:sz w:val="18"/>
          <w:szCs w:val="18"/>
        </w:rPr>
      </w:pPr>
    </w:p>
    <w:p w:rsidR="00165CFF" w:rsidP="00504B34" w:rsidRDefault="00165CFF" w14:paraId="36C73795" w14:textId="77777777">
      <w:pPr>
        <w:spacing w:after="0" w:line="276" w:lineRule="auto"/>
        <w:rPr>
          <w:rFonts w:ascii="Verdana" w:hAnsi="Verdana"/>
          <w:b/>
          <w:bCs/>
          <w:sz w:val="18"/>
          <w:szCs w:val="18"/>
        </w:rPr>
      </w:pPr>
    </w:p>
    <w:p w:rsidR="00165CFF" w:rsidP="00504B34" w:rsidRDefault="00165CFF" w14:paraId="0BEB78F8" w14:textId="77777777">
      <w:pPr>
        <w:spacing w:after="0" w:line="276" w:lineRule="auto"/>
        <w:rPr>
          <w:rFonts w:ascii="Verdana" w:hAnsi="Verdana"/>
          <w:b/>
          <w:bCs/>
          <w:sz w:val="18"/>
          <w:szCs w:val="18"/>
        </w:rPr>
      </w:pPr>
    </w:p>
    <w:p w:rsidR="00165CFF" w:rsidP="00504B34" w:rsidRDefault="00165CFF" w14:paraId="208F7C4E" w14:textId="77777777">
      <w:pPr>
        <w:spacing w:after="0" w:line="276" w:lineRule="auto"/>
        <w:rPr>
          <w:rFonts w:ascii="Verdana" w:hAnsi="Verdana"/>
          <w:b/>
          <w:bCs/>
          <w:sz w:val="18"/>
          <w:szCs w:val="18"/>
        </w:rPr>
      </w:pPr>
    </w:p>
    <w:p w:rsidR="00165CFF" w:rsidP="00504B34" w:rsidRDefault="00165CFF" w14:paraId="18104C28" w14:textId="77777777">
      <w:pPr>
        <w:spacing w:after="0" w:line="276" w:lineRule="auto"/>
        <w:rPr>
          <w:rFonts w:ascii="Verdana" w:hAnsi="Verdana"/>
          <w:b/>
          <w:bCs/>
          <w:sz w:val="18"/>
          <w:szCs w:val="18"/>
        </w:rPr>
      </w:pPr>
    </w:p>
    <w:p w:rsidR="00165CFF" w:rsidP="00504B34" w:rsidRDefault="00165CFF" w14:paraId="1B7A0ED7" w14:textId="77777777">
      <w:pPr>
        <w:spacing w:after="0" w:line="276" w:lineRule="auto"/>
        <w:rPr>
          <w:rFonts w:ascii="Verdana" w:hAnsi="Verdana"/>
          <w:b/>
          <w:bCs/>
          <w:sz w:val="18"/>
          <w:szCs w:val="18"/>
        </w:rPr>
      </w:pPr>
    </w:p>
    <w:p w:rsidR="00165CFF" w:rsidP="00504B34" w:rsidRDefault="00165CFF" w14:paraId="2533E390" w14:textId="77777777">
      <w:pPr>
        <w:spacing w:after="0" w:line="276" w:lineRule="auto"/>
        <w:rPr>
          <w:rFonts w:ascii="Verdana" w:hAnsi="Verdana"/>
          <w:b/>
          <w:bCs/>
          <w:sz w:val="18"/>
          <w:szCs w:val="18"/>
        </w:rPr>
      </w:pPr>
    </w:p>
    <w:p w:rsidR="00165CFF" w:rsidP="00504B34" w:rsidRDefault="00165CFF" w14:paraId="1D89B0E9" w14:textId="77777777">
      <w:pPr>
        <w:spacing w:after="0" w:line="276" w:lineRule="auto"/>
        <w:rPr>
          <w:rFonts w:ascii="Verdana" w:hAnsi="Verdana"/>
          <w:b/>
          <w:bCs/>
          <w:sz w:val="18"/>
          <w:szCs w:val="18"/>
        </w:rPr>
      </w:pPr>
    </w:p>
    <w:p w:rsidR="00165CFF" w:rsidP="00504B34" w:rsidRDefault="00165CFF" w14:paraId="55D2E076" w14:textId="77777777">
      <w:pPr>
        <w:spacing w:after="0" w:line="276" w:lineRule="auto"/>
        <w:rPr>
          <w:rFonts w:ascii="Verdana" w:hAnsi="Verdana"/>
          <w:b/>
          <w:bCs/>
          <w:sz w:val="18"/>
          <w:szCs w:val="18"/>
        </w:rPr>
      </w:pPr>
    </w:p>
    <w:p w:rsidR="00165CFF" w:rsidP="00504B34" w:rsidRDefault="00165CFF" w14:paraId="13320A8B" w14:textId="77777777">
      <w:pPr>
        <w:spacing w:after="0" w:line="276" w:lineRule="auto"/>
        <w:rPr>
          <w:rFonts w:ascii="Verdana" w:hAnsi="Verdana"/>
          <w:b/>
          <w:bCs/>
          <w:sz w:val="18"/>
          <w:szCs w:val="18"/>
        </w:rPr>
      </w:pPr>
    </w:p>
    <w:p w:rsidR="00165CFF" w:rsidP="00504B34" w:rsidRDefault="00165CFF" w14:paraId="05FEDBC7" w14:textId="77777777">
      <w:pPr>
        <w:spacing w:after="0" w:line="276" w:lineRule="auto"/>
        <w:rPr>
          <w:rFonts w:ascii="Verdana" w:hAnsi="Verdana"/>
          <w:b/>
          <w:bCs/>
          <w:sz w:val="18"/>
          <w:szCs w:val="18"/>
        </w:rPr>
      </w:pPr>
    </w:p>
    <w:p w:rsidRPr="00504B34" w:rsidR="00165CFF" w:rsidP="00504B34" w:rsidRDefault="00165CFF" w14:paraId="7CB3B540" w14:textId="77777777">
      <w:pPr>
        <w:spacing w:after="0" w:line="276" w:lineRule="auto"/>
        <w:rPr>
          <w:rFonts w:ascii="Verdana" w:hAnsi="Verdana"/>
          <w:b/>
          <w:bCs/>
          <w:sz w:val="18"/>
          <w:szCs w:val="18"/>
        </w:rPr>
      </w:pPr>
    </w:p>
    <w:p w:rsidRPr="00504B34" w:rsidR="00663423" w:rsidP="00504B34" w:rsidRDefault="00663423" w14:paraId="169E1F7C" w14:textId="77777777">
      <w:pPr>
        <w:spacing w:after="0" w:line="276" w:lineRule="auto"/>
        <w:rPr>
          <w:rFonts w:ascii="Verdana" w:hAnsi="Verdana"/>
          <w:b/>
          <w:bCs/>
          <w:sz w:val="18"/>
          <w:szCs w:val="18"/>
        </w:rPr>
      </w:pPr>
    </w:p>
    <w:p w:rsidR="00351CD8" w:rsidP="00165CFF" w:rsidRDefault="00351CD8" w14:paraId="44E3AFE3" w14:textId="77777777">
      <w:pPr>
        <w:pStyle w:val="Kop1"/>
        <w:numPr>
          <w:ilvl w:val="0"/>
          <w:numId w:val="39"/>
        </w:numPr>
        <w:spacing w:line="276" w:lineRule="auto"/>
        <w:rPr>
          <w:sz w:val="28"/>
          <w:szCs w:val="28"/>
        </w:rPr>
      </w:pPr>
      <w:bookmarkStart w:name="_Toc218581859" w:id="1"/>
      <w:r w:rsidRPr="00504B34">
        <w:rPr>
          <w:sz w:val="28"/>
          <w:szCs w:val="28"/>
        </w:rPr>
        <w:lastRenderedPageBreak/>
        <w:t>Introductie</w:t>
      </w:r>
      <w:bookmarkEnd w:id="1"/>
      <w:r w:rsidRPr="00504B34">
        <w:rPr>
          <w:sz w:val="28"/>
          <w:szCs w:val="28"/>
        </w:rPr>
        <w:t xml:space="preserve"> </w:t>
      </w:r>
    </w:p>
    <w:p w:rsidR="00165CFF" w:rsidP="00165CFF" w:rsidRDefault="00165CFF" w14:paraId="7F677CF0" w14:textId="77777777">
      <w:pPr>
        <w:pStyle w:val="Kop2"/>
        <w:spacing w:before="0" w:after="0" w:line="276" w:lineRule="auto"/>
        <w:rPr>
          <w:szCs w:val="18"/>
        </w:rPr>
      </w:pPr>
    </w:p>
    <w:p w:rsidRPr="00504B34" w:rsidR="00351CD8" w:rsidP="00165CFF" w:rsidRDefault="00351CD8" w14:paraId="4D6161DB" w14:textId="0B9C1F3F">
      <w:pPr>
        <w:pStyle w:val="Kop2"/>
        <w:spacing w:before="0" w:after="0" w:line="276" w:lineRule="auto"/>
        <w:rPr>
          <w:szCs w:val="18"/>
        </w:rPr>
      </w:pPr>
      <w:bookmarkStart w:name="_Toc218581860" w:id="2"/>
      <w:r w:rsidRPr="00504B34">
        <w:rPr>
          <w:szCs w:val="18"/>
        </w:rPr>
        <w:t>1.1 Aanleiding</w:t>
      </w:r>
      <w:bookmarkEnd w:id="2"/>
      <w:r w:rsidRPr="00504B34">
        <w:rPr>
          <w:szCs w:val="18"/>
        </w:rPr>
        <w:t xml:space="preserve"> </w:t>
      </w:r>
    </w:p>
    <w:p w:rsidR="00942A3C" w:rsidP="00504B34" w:rsidRDefault="00E30728" w14:paraId="0015C339" w14:textId="74864C1C">
      <w:pPr>
        <w:spacing w:after="0" w:line="276" w:lineRule="auto"/>
        <w:rPr>
          <w:rFonts w:ascii="Verdana" w:hAnsi="Verdana"/>
          <w:sz w:val="18"/>
          <w:szCs w:val="18"/>
        </w:rPr>
      </w:pPr>
      <w:r w:rsidRPr="00504B34">
        <w:rPr>
          <w:rFonts w:ascii="Verdana" w:hAnsi="Verdana"/>
          <w:sz w:val="18"/>
          <w:szCs w:val="18"/>
        </w:rPr>
        <w:t>Stages zijn voor veel studenten een essentieel onderdeel van hun opleiding. We spreken van een stage als iemand binnen een werkomgeving activiteiten verricht waarbij het leeraspect centraal staat. Het gaat daarbij nadrukkelijk niet om arbeid maar om leren</w:t>
      </w:r>
      <w:r w:rsidRPr="00504B34" w:rsidR="00EF206B">
        <w:rPr>
          <w:rFonts w:ascii="Verdana" w:hAnsi="Verdana"/>
          <w:sz w:val="18"/>
          <w:szCs w:val="18"/>
        </w:rPr>
        <w:t xml:space="preserve"> binnen de werkomgeving</w:t>
      </w:r>
      <w:r w:rsidRPr="00504B34">
        <w:rPr>
          <w:rFonts w:ascii="Verdana" w:hAnsi="Verdana"/>
          <w:sz w:val="18"/>
          <w:szCs w:val="18"/>
        </w:rPr>
        <w:t xml:space="preserve">. Stagiairs ontvangen regelmatig een vergoeding voor de stage, maar het is geen vanzelfsprekendheid. </w:t>
      </w:r>
      <w:r w:rsidRPr="00504B34" w:rsidR="00942A3C">
        <w:rPr>
          <w:rFonts w:ascii="Verdana" w:hAnsi="Verdana"/>
          <w:sz w:val="18"/>
          <w:szCs w:val="18"/>
        </w:rPr>
        <w:t>Lang niet elke student krijgt een passende stagevergoeding en de verschillen tussen groepen, zoals mbo-, hbo- en wo-studenten</w:t>
      </w:r>
      <w:r w:rsidRPr="00504B34" w:rsidR="00710CB8">
        <w:rPr>
          <w:rFonts w:ascii="Verdana" w:hAnsi="Verdana"/>
          <w:sz w:val="18"/>
          <w:szCs w:val="18"/>
        </w:rPr>
        <w:t>,</w:t>
      </w:r>
      <w:r w:rsidRPr="00504B34" w:rsidR="00942A3C">
        <w:rPr>
          <w:rStyle w:val="Voetnootmarkering"/>
          <w:rFonts w:ascii="Verdana" w:hAnsi="Verdana"/>
          <w:sz w:val="18"/>
          <w:szCs w:val="18"/>
        </w:rPr>
        <w:footnoteReference w:id="1"/>
      </w:r>
      <w:r w:rsidRPr="00504B34" w:rsidR="00942A3C">
        <w:rPr>
          <w:rFonts w:ascii="Verdana" w:hAnsi="Verdana"/>
          <w:sz w:val="18"/>
          <w:szCs w:val="18"/>
        </w:rPr>
        <w:t xml:space="preserve"> </w:t>
      </w:r>
      <w:r w:rsidRPr="00504B34" w:rsidR="000179E5">
        <w:rPr>
          <w:rFonts w:ascii="Verdana" w:hAnsi="Verdana"/>
          <w:sz w:val="18"/>
          <w:szCs w:val="18"/>
        </w:rPr>
        <w:t xml:space="preserve">zijn </w:t>
      </w:r>
      <w:r w:rsidRPr="00504B34" w:rsidR="00942A3C">
        <w:rPr>
          <w:rFonts w:ascii="Verdana" w:hAnsi="Verdana"/>
          <w:sz w:val="18"/>
          <w:szCs w:val="18"/>
        </w:rPr>
        <w:t xml:space="preserve">groot. Dat terwijl er maatschappelijk </w:t>
      </w:r>
      <w:r w:rsidRPr="00504B34" w:rsidR="00AA731F">
        <w:rPr>
          <w:rFonts w:ascii="Verdana" w:hAnsi="Verdana"/>
          <w:sz w:val="18"/>
          <w:szCs w:val="18"/>
        </w:rPr>
        <w:t xml:space="preserve">en vanuit de politiek </w:t>
      </w:r>
      <w:r w:rsidRPr="00504B34" w:rsidR="00942A3C">
        <w:rPr>
          <w:rFonts w:ascii="Verdana" w:hAnsi="Verdana"/>
          <w:sz w:val="18"/>
          <w:szCs w:val="18"/>
        </w:rPr>
        <w:t>een breed geluid is</w:t>
      </w:r>
      <w:r w:rsidRPr="00504B34" w:rsidR="00DE6F1A">
        <w:rPr>
          <w:rFonts w:ascii="Verdana" w:hAnsi="Verdana"/>
          <w:sz w:val="18"/>
          <w:szCs w:val="18"/>
        </w:rPr>
        <w:t>,</w:t>
      </w:r>
      <w:r w:rsidRPr="00504B34" w:rsidR="00942A3C">
        <w:rPr>
          <w:rFonts w:ascii="Verdana" w:hAnsi="Verdana"/>
          <w:sz w:val="18"/>
          <w:szCs w:val="18"/>
        </w:rPr>
        <w:t xml:space="preserve"> dat iedere student een passende stagevergoeding hoort te krijgen. In deze verkenning staat de vraag centraal wat de mogelijkheden en </w:t>
      </w:r>
      <w:r w:rsidRPr="00504B34" w:rsidR="001A2065">
        <w:rPr>
          <w:rFonts w:ascii="Verdana" w:hAnsi="Verdana"/>
          <w:sz w:val="18"/>
          <w:szCs w:val="18"/>
        </w:rPr>
        <w:t xml:space="preserve">knelpunten </w:t>
      </w:r>
      <w:r w:rsidRPr="00504B34" w:rsidR="00942A3C">
        <w:rPr>
          <w:rFonts w:ascii="Verdana" w:hAnsi="Verdana"/>
          <w:sz w:val="18"/>
          <w:szCs w:val="18"/>
        </w:rPr>
        <w:t>zijn voor een wettelijk verplichte stagevergoeding</w:t>
      </w:r>
      <w:r w:rsidRPr="00504B34" w:rsidR="001A2065">
        <w:rPr>
          <w:rFonts w:ascii="Verdana" w:hAnsi="Verdana"/>
          <w:sz w:val="18"/>
          <w:szCs w:val="18"/>
        </w:rPr>
        <w:t xml:space="preserve"> zoals toegezegd aan de Tweede Kamer</w:t>
      </w:r>
      <w:r w:rsidRPr="00504B34" w:rsidR="00E80139">
        <w:rPr>
          <w:rFonts w:ascii="Verdana" w:hAnsi="Verdana"/>
          <w:sz w:val="18"/>
          <w:szCs w:val="18"/>
        </w:rPr>
        <w:t>.</w:t>
      </w:r>
      <w:r w:rsidRPr="00504B34" w:rsidR="00AD7433">
        <w:rPr>
          <w:rStyle w:val="Voetnootmarkering"/>
          <w:rFonts w:ascii="Verdana" w:hAnsi="Verdana"/>
          <w:sz w:val="18"/>
          <w:szCs w:val="18"/>
        </w:rPr>
        <w:footnoteReference w:id="2"/>
      </w:r>
      <w:r w:rsidRPr="00504B34" w:rsidR="00E80139">
        <w:rPr>
          <w:rFonts w:ascii="Verdana" w:hAnsi="Verdana"/>
          <w:sz w:val="18"/>
          <w:szCs w:val="18"/>
        </w:rPr>
        <w:t xml:space="preserve"> </w:t>
      </w:r>
      <w:r w:rsidRPr="00504B34">
        <w:rPr>
          <w:rFonts w:ascii="Verdana" w:hAnsi="Verdana"/>
          <w:sz w:val="18"/>
          <w:szCs w:val="18"/>
        </w:rPr>
        <w:t>Daarbij wordt gekeken naar alle soorten stages die in het mbo, hbo en wo worden gelopen</w:t>
      </w:r>
      <w:r w:rsidRPr="00504B34" w:rsidR="00AD7433">
        <w:rPr>
          <w:rFonts w:ascii="Verdana" w:hAnsi="Verdana"/>
          <w:sz w:val="18"/>
          <w:szCs w:val="18"/>
        </w:rPr>
        <w:t>.</w:t>
      </w:r>
      <w:r w:rsidRPr="00504B34" w:rsidR="00AD7433">
        <w:rPr>
          <w:rStyle w:val="Voetnootmarkering"/>
          <w:rFonts w:ascii="Verdana" w:hAnsi="Verdana"/>
          <w:sz w:val="18"/>
          <w:szCs w:val="18"/>
        </w:rPr>
        <w:footnoteReference w:id="3"/>
      </w:r>
      <w:r w:rsidRPr="00504B34" w:rsidR="00AD7433">
        <w:rPr>
          <w:rFonts w:ascii="Verdana" w:hAnsi="Verdana"/>
          <w:sz w:val="18"/>
          <w:szCs w:val="18"/>
        </w:rPr>
        <w:t xml:space="preserve">   </w:t>
      </w:r>
    </w:p>
    <w:p w:rsidRPr="00504B34" w:rsidR="00504B34" w:rsidP="00504B34" w:rsidRDefault="00504B34" w14:paraId="4F850EC0" w14:textId="77777777">
      <w:pPr>
        <w:spacing w:after="0" w:line="276" w:lineRule="auto"/>
        <w:rPr>
          <w:rFonts w:ascii="Verdana" w:hAnsi="Verdana"/>
          <w:sz w:val="18"/>
          <w:szCs w:val="18"/>
          <w:u w:val="single"/>
        </w:rPr>
      </w:pPr>
    </w:p>
    <w:p w:rsidR="00504B34" w:rsidP="00504B34" w:rsidRDefault="00351CD8" w14:paraId="21EE7DAC" w14:textId="40D7C8A1">
      <w:pPr>
        <w:spacing w:after="0" w:line="276" w:lineRule="auto"/>
        <w:rPr>
          <w:rFonts w:ascii="Verdana" w:hAnsi="Verdana"/>
          <w:sz w:val="18"/>
          <w:szCs w:val="18"/>
        </w:rPr>
      </w:pPr>
      <w:bookmarkStart w:name="_Toc218581861" w:id="3"/>
      <w:r w:rsidRPr="00504B34">
        <w:rPr>
          <w:rStyle w:val="Kop3Char"/>
          <w:rFonts w:eastAsiaTheme="minorHAnsi"/>
          <w:b w:val="0"/>
          <w:bCs w:val="0"/>
          <w:sz w:val="18"/>
          <w:szCs w:val="18"/>
          <w:u w:val="single"/>
        </w:rPr>
        <w:t xml:space="preserve">1.1.1 </w:t>
      </w:r>
      <w:r w:rsidRPr="00504B34" w:rsidR="002714EF">
        <w:rPr>
          <w:rStyle w:val="Kop3Char"/>
          <w:rFonts w:eastAsiaTheme="minorHAnsi"/>
          <w:b w:val="0"/>
          <w:bCs w:val="0"/>
          <w:sz w:val="18"/>
          <w:szCs w:val="18"/>
          <w:u w:val="single"/>
        </w:rPr>
        <w:t>Leeswijzer</w:t>
      </w:r>
      <w:bookmarkEnd w:id="3"/>
      <w:r w:rsidRPr="00504B34">
        <w:rPr>
          <w:rFonts w:ascii="Verdana" w:hAnsi="Verdana"/>
          <w:sz w:val="18"/>
          <w:szCs w:val="18"/>
          <w:u w:val="single"/>
        </w:rPr>
        <w:t xml:space="preserve"> </w:t>
      </w:r>
      <w:r w:rsidRPr="00504B34" w:rsidR="002714EF">
        <w:rPr>
          <w:rFonts w:ascii="Verdana" w:hAnsi="Verdana"/>
          <w:sz w:val="18"/>
          <w:szCs w:val="18"/>
        </w:rPr>
        <w:br/>
      </w:r>
      <w:r w:rsidRPr="00504B34" w:rsidR="000179E5">
        <w:rPr>
          <w:rFonts w:ascii="Verdana" w:hAnsi="Verdana"/>
          <w:sz w:val="18"/>
          <w:szCs w:val="18"/>
        </w:rPr>
        <w:t>In</w:t>
      </w:r>
      <w:r w:rsidRPr="00504B34" w:rsidR="00D31524">
        <w:rPr>
          <w:rFonts w:ascii="Verdana" w:hAnsi="Verdana"/>
          <w:sz w:val="18"/>
          <w:szCs w:val="18"/>
        </w:rPr>
        <w:t xml:space="preserve"> hoofdstuk 1</w:t>
      </w:r>
      <w:r w:rsidRPr="00504B34" w:rsidR="000179E5">
        <w:rPr>
          <w:rFonts w:ascii="Verdana" w:hAnsi="Verdana"/>
          <w:sz w:val="18"/>
          <w:szCs w:val="18"/>
        </w:rPr>
        <w:t xml:space="preserve"> </w:t>
      </w:r>
      <w:r w:rsidRPr="00504B34" w:rsidR="00942A3C">
        <w:rPr>
          <w:rFonts w:ascii="Verdana" w:hAnsi="Verdana"/>
          <w:sz w:val="18"/>
          <w:szCs w:val="18"/>
        </w:rPr>
        <w:t xml:space="preserve">wordt </w:t>
      </w:r>
      <w:r w:rsidRPr="00504B34" w:rsidR="007E6FE0">
        <w:rPr>
          <w:rFonts w:ascii="Verdana" w:hAnsi="Verdana"/>
          <w:sz w:val="18"/>
          <w:szCs w:val="18"/>
        </w:rPr>
        <w:t xml:space="preserve">eerst </w:t>
      </w:r>
      <w:r w:rsidRPr="00504B34" w:rsidR="00942A3C">
        <w:rPr>
          <w:rFonts w:ascii="Verdana" w:hAnsi="Verdana"/>
          <w:sz w:val="18"/>
          <w:szCs w:val="18"/>
        </w:rPr>
        <w:t>kort ingegaan op de overwegingen voor wetgeving</w:t>
      </w:r>
      <w:r w:rsidRPr="00504B34" w:rsidR="008A55FF">
        <w:rPr>
          <w:rFonts w:ascii="Verdana" w:hAnsi="Verdana"/>
          <w:sz w:val="18"/>
          <w:szCs w:val="18"/>
        </w:rPr>
        <w:t>. V</w:t>
      </w:r>
      <w:r w:rsidRPr="00504B34" w:rsidR="00942A3C">
        <w:rPr>
          <w:rFonts w:ascii="Verdana" w:hAnsi="Verdana"/>
          <w:sz w:val="18"/>
          <w:szCs w:val="18"/>
        </w:rPr>
        <w:t xml:space="preserve">ervolgens wordt ingegaan </w:t>
      </w:r>
      <w:r w:rsidRPr="00504B34" w:rsidR="00E30728">
        <w:rPr>
          <w:rFonts w:ascii="Verdana" w:hAnsi="Verdana"/>
          <w:sz w:val="18"/>
          <w:szCs w:val="18"/>
        </w:rPr>
        <w:t>op belangrijke aandachtspunten voor wetgeving.</w:t>
      </w:r>
      <w:r w:rsidRPr="00504B34" w:rsidR="00D31524">
        <w:rPr>
          <w:rFonts w:ascii="Verdana" w:hAnsi="Verdana"/>
          <w:sz w:val="18"/>
          <w:szCs w:val="18"/>
        </w:rPr>
        <w:t xml:space="preserve"> In hoofdstuk 2</w:t>
      </w:r>
      <w:r w:rsidRPr="00504B34" w:rsidR="00E30728">
        <w:rPr>
          <w:rFonts w:ascii="Verdana" w:hAnsi="Verdana"/>
          <w:sz w:val="18"/>
          <w:szCs w:val="18"/>
        </w:rPr>
        <w:t xml:space="preserve"> worden</w:t>
      </w:r>
      <w:r w:rsidRPr="00504B34" w:rsidR="00942A3C">
        <w:rPr>
          <w:rFonts w:ascii="Verdana" w:hAnsi="Verdana"/>
          <w:sz w:val="18"/>
          <w:szCs w:val="18"/>
        </w:rPr>
        <w:t xml:space="preserve"> mogelijke doelstellingen van een stagevergoeding </w:t>
      </w:r>
      <w:r w:rsidRPr="00504B34" w:rsidR="00E30728">
        <w:rPr>
          <w:rFonts w:ascii="Verdana" w:hAnsi="Verdana"/>
          <w:sz w:val="18"/>
          <w:szCs w:val="18"/>
        </w:rPr>
        <w:t>uiteengezet</w:t>
      </w:r>
      <w:r w:rsidRPr="00504B34" w:rsidR="00D31524">
        <w:rPr>
          <w:rFonts w:ascii="Verdana" w:hAnsi="Verdana"/>
          <w:sz w:val="18"/>
          <w:szCs w:val="18"/>
        </w:rPr>
        <w:t xml:space="preserve">. In hoofdstuk 3 </w:t>
      </w:r>
      <w:r w:rsidRPr="00504B34" w:rsidR="00E30728">
        <w:rPr>
          <w:rFonts w:ascii="Verdana" w:hAnsi="Verdana"/>
          <w:sz w:val="18"/>
          <w:szCs w:val="18"/>
        </w:rPr>
        <w:t>wordt vervolgens uitgewerkt hoe d</w:t>
      </w:r>
      <w:r w:rsidRPr="00504B34" w:rsidR="00D31524">
        <w:rPr>
          <w:rFonts w:ascii="Verdana" w:hAnsi="Verdana"/>
          <w:sz w:val="18"/>
          <w:szCs w:val="18"/>
        </w:rPr>
        <w:t>eze doelstelling</w:t>
      </w:r>
      <w:r w:rsidRPr="00504B34" w:rsidR="00E30728">
        <w:rPr>
          <w:rFonts w:ascii="Verdana" w:hAnsi="Verdana"/>
          <w:sz w:val="18"/>
          <w:szCs w:val="18"/>
        </w:rPr>
        <w:t xml:space="preserve"> door kan werken</w:t>
      </w:r>
      <w:r w:rsidRPr="00504B34" w:rsidR="00942A3C">
        <w:rPr>
          <w:rFonts w:ascii="Verdana" w:hAnsi="Verdana"/>
          <w:sz w:val="18"/>
          <w:szCs w:val="18"/>
        </w:rPr>
        <w:t xml:space="preserve"> in wetgeving</w:t>
      </w:r>
      <w:r w:rsidRPr="00504B34" w:rsidR="008A55FF">
        <w:rPr>
          <w:rFonts w:ascii="Verdana" w:hAnsi="Verdana"/>
          <w:sz w:val="18"/>
          <w:szCs w:val="18"/>
        </w:rPr>
        <w:t xml:space="preserve"> en wat de mogelijkheden zijn binnen de wetgevingsopties</w:t>
      </w:r>
      <w:r w:rsidRPr="00504B34" w:rsidR="00942A3C">
        <w:rPr>
          <w:rFonts w:ascii="Verdana" w:hAnsi="Verdana"/>
          <w:sz w:val="18"/>
          <w:szCs w:val="18"/>
        </w:rPr>
        <w:t xml:space="preserve">. </w:t>
      </w:r>
      <w:r w:rsidRPr="00504B34" w:rsidR="00D31524">
        <w:rPr>
          <w:rFonts w:ascii="Verdana" w:hAnsi="Verdana"/>
          <w:sz w:val="18"/>
          <w:szCs w:val="18"/>
        </w:rPr>
        <w:t>In hoofdstuk 4</w:t>
      </w:r>
      <w:r w:rsidRPr="00504B34" w:rsidR="00942A3C">
        <w:rPr>
          <w:rFonts w:ascii="Verdana" w:hAnsi="Verdana"/>
          <w:sz w:val="18"/>
          <w:szCs w:val="18"/>
        </w:rPr>
        <w:t xml:space="preserve"> wordt ingegaan op de verwachte effecten op het aantal stageplaatsen en de mogelijkheden voor een publiek-privaat fonds</w:t>
      </w:r>
      <w:r w:rsidRPr="00504B34" w:rsidR="005F1867">
        <w:rPr>
          <w:rFonts w:ascii="Verdana" w:hAnsi="Verdana"/>
          <w:sz w:val="18"/>
          <w:szCs w:val="18"/>
        </w:rPr>
        <w:t xml:space="preserve">. </w:t>
      </w:r>
      <w:r w:rsidRPr="00504B34" w:rsidR="00942A3C">
        <w:rPr>
          <w:rFonts w:ascii="Verdana" w:hAnsi="Verdana"/>
          <w:sz w:val="18"/>
          <w:szCs w:val="18"/>
        </w:rPr>
        <w:t xml:space="preserve">In </w:t>
      </w:r>
      <w:r w:rsidRPr="00504B34" w:rsidR="00DA7809">
        <w:rPr>
          <w:rFonts w:ascii="Verdana" w:hAnsi="Verdana"/>
          <w:sz w:val="18"/>
          <w:szCs w:val="18"/>
        </w:rPr>
        <w:t xml:space="preserve">hoofdstuk </w:t>
      </w:r>
      <w:r w:rsidR="00005E41">
        <w:rPr>
          <w:rFonts w:ascii="Verdana" w:hAnsi="Verdana"/>
          <w:sz w:val="18"/>
          <w:szCs w:val="18"/>
        </w:rPr>
        <w:t>5</w:t>
      </w:r>
      <w:r w:rsidRPr="00504B34" w:rsidR="00942A3C">
        <w:rPr>
          <w:rFonts w:ascii="Verdana" w:hAnsi="Verdana"/>
          <w:sz w:val="18"/>
          <w:szCs w:val="18"/>
        </w:rPr>
        <w:t xml:space="preserve"> zijn de uitgebreide juridische analyses te vinden.</w:t>
      </w:r>
    </w:p>
    <w:p w:rsidR="00504B34" w:rsidP="00504B34" w:rsidRDefault="00504B34" w14:paraId="18B3B03E" w14:textId="77777777">
      <w:pPr>
        <w:spacing w:after="0" w:line="276" w:lineRule="auto"/>
        <w:rPr>
          <w:rFonts w:ascii="Verdana" w:hAnsi="Verdana"/>
          <w:sz w:val="18"/>
          <w:szCs w:val="18"/>
        </w:rPr>
      </w:pPr>
    </w:p>
    <w:p w:rsidRPr="00504B34" w:rsidR="00AD02A4" w:rsidP="00165CFF" w:rsidRDefault="00351CD8" w14:paraId="39A506B9" w14:textId="45B76AA7">
      <w:pPr>
        <w:pStyle w:val="Kop2"/>
        <w:spacing w:before="0" w:after="0"/>
      </w:pPr>
      <w:bookmarkStart w:name="_Toc218581862" w:id="4"/>
      <w:r w:rsidRPr="00504B34">
        <w:t xml:space="preserve">1.2 </w:t>
      </w:r>
      <w:r w:rsidRPr="00504B34" w:rsidR="00AD02A4">
        <w:t>Overwegingen voor wetgeving</w:t>
      </w:r>
      <w:bookmarkEnd w:id="4"/>
    </w:p>
    <w:p w:rsidRPr="00504B34" w:rsidR="00942A3C" w:rsidP="00504B34" w:rsidRDefault="00942A3C" w14:paraId="22E30987" w14:textId="08D5231F">
      <w:pPr>
        <w:spacing w:after="0" w:line="276" w:lineRule="auto"/>
        <w:rPr>
          <w:rFonts w:ascii="Verdana" w:hAnsi="Verdana"/>
          <w:sz w:val="18"/>
          <w:szCs w:val="18"/>
        </w:rPr>
      </w:pPr>
      <w:r w:rsidRPr="00504B34">
        <w:rPr>
          <w:rFonts w:ascii="Verdana" w:hAnsi="Verdana"/>
          <w:sz w:val="18"/>
          <w:szCs w:val="18"/>
        </w:rPr>
        <w:t xml:space="preserve">Vanuit de overheid </w:t>
      </w:r>
      <w:r w:rsidRPr="00504B34" w:rsidR="00CD3E1B">
        <w:rPr>
          <w:rFonts w:ascii="Verdana" w:hAnsi="Verdana"/>
          <w:sz w:val="18"/>
          <w:szCs w:val="18"/>
        </w:rPr>
        <w:t xml:space="preserve">en sociale partners </w:t>
      </w:r>
      <w:r w:rsidRPr="00504B34">
        <w:rPr>
          <w:rFonts w:ascii="Verdana" w:hAnsi="Verdana"/>
          <w:sz w:val="18"/>
          <w:szCs w:val="18"/>
        </w:rPr>
        <w:t xml:space="preserve">wordt reeds ingezet op het bevorderen van stagevergoedingen. </w:t>
      </w:r>
      <w:r w:rsidRPr="00504B34" w:rsidR="00CD3E1B">
        <w:rPr>
          <w:rFonts w:ascii="Verdana" w:hAnsi="Verdana"/>
          <w:sz w:val="18"/>
          <w:szCs w:val="18"/>
        </w:rPr>
        <w:t>H</w:t>
      </w:r>
      <w:r w:rsidRPr="00504B34">
        <w:rPr>
          <w:rFonts w:ascii="Verdana" w:hAnsi="Verdana"/>
          <w:sz w:val="18"/>
          <w:szCs w:val="18"/>
        </w:rPr>
        <w:t xml:space="preserve">et Stagepact mbo 2023-2027 </w:t>
      </w:r>
      <w:r w:rsidRPr="00504B34" w:rsidR="00CD3E1B">
        <w:rPr>
          <w:rFonts w:ascii="Verdana" w:hAnsi="Verdana"/>
          <w:sz w:val="18"/>
          <w:szCs w:val="18"/>
        </w:rPr>
        <w:t xml:space="preserve">is gericht </w:t>
      </w:r>
      <w:r w:rsidRPr="00504B34">
        <w:rPr>
          <w:rFonts w:ascii="Verdana" w:hAnsi="Verdana"/>
          <w:sz w:val="18"/>
          <w:szCs w:val="18"/>
        </w:rPr>
        <w:t xml:space="preserve">op het stimuleren van </w:t>
      </w:r>
      <w:r w:rsidRPr="00504B34" w:rsidR="00325A62">
        <w:rPr>
          <w:rFonts w:ascii="Verdana" w:hAnsi="Verdana"/>
          <w:sz w:val="18"/>
          <w:szCs w:val="18"/>
        </w:rPr>
        <w:t>stagebedrijven</w:t>
      </w:r>
      <w:r w:rsidRPr="00504B34">
        <w:rPr>
          <w:rFonts w:ascii="Verdana" w:hAnsi="Verdana"/>
          <w:sz w:val="18"/>
          <w:szCs w:val="18"/>
        </w:rPr>
        <w:t xml:space="preserve"> om een stagevergoeding te geven en sociale partners afspraken te laten maken in </w:t>
      </w:r>
      <w:r w:rsidRPr="00504B34" w:rsidR="00710CB8">
        <w:rPr>
          <w:rFonts w:ascii="Verdana" w:hAnsi="Verdana"/>
          <w:sz w:val="18"/>
          <w:szCs w:val="18"/>
        </w:rPr>
        <w:t>collectieve arbeidsovereenkomsten (</w:t>
      </w:r>
      <w:r w:rsidRPr="00504B34">
        <w:rPr>
          <w:rFonts w:ascii="Verdana" w:hAnsi="Verdana"/>
          <w:sz w:val="18"/>
          <w:szCs w:val="18"/>
        </w:rPr>
        <w:t>cao’s</w:t>
      </w:r>
      <w:r w:rsidRPr="00504B34" w:rsidR="00710CB8">
        <w:rPr>
          <w:rFonts w:ascii="Verdana" w:hAnsi="Verdana"/>
          <w:sz w:val="18"/>
          <w:szCs w:val="18"/>
        </w:rPr>
        <w:t>)</w:t>
      </w:r>
      <w:r w:rsidRPr="00504B34">
        <w:rPr>
          <w:rFonts w:ascii="Verdana" w:hAnsi="Verdana"/>
          <w:sz w:val="18"/>
          <w:szCs w:val="18"/>
        </w:rPr>
        <w:t xml:space="preserve"> over stagevergoedingen, waarbij deze gelijk dienen te zijn voor het mbo, hbo en wo. De monitoring laat een lichte vooruitgang zien.</w:t>
      </w:r>
      <w:r w:rsidRPr="00504B34">
        <w:rPr>
          <w:rStyle w:val="Voetnootmarkering"/>
          <w:rFonts w:ascii="Verdana" w:hAnsi="Verdana"/>
          <w:sz w:val="18"/>
          <w:szCs w:val="18"/>
        </w:rPr>
        <w:footnoteReference w:id="4"/>
      </w:r>
      <w:r w:rsidRPr="00504B34">
        <w:rPr>
          <w:rFonts w:ascii="Verdana" w:hAnsi="Verdana"/>
          <w:sz w:val="18"/>
          <w:szCs w:val="18"/>
        </w:rPr>
        <w:t xml:space="preserve"> </w:t>
      </w:r>
      <w:r w:rsidRPr="00504B34" w:rsidR="00A22C70">
        <w:rPr>
          <w:rFonts w:ascii="Verdana" w:hAnsi="Verdana"/>
          <w:sz w:val="18"/>
          <w:szCs w:val="18"/>
        </w:rPr>
        <w:t>Met deze</w:t>
      </w:r>
      <w:r w:rsidRPr="00504B34" w:rsidR="005F1867">
        <w:rPr>
          <w:rFonts w:ascii="Verdana" w:hAnsi="Verdana"/>
          <w:sz w:val="18"/>
          <w:szCs w:val="18"/>
        </w:rPr>
        <w:t xml:space="preserve"> aanpak</w:t>
      </w:r>
      <w:r w:rsidRPr="00504B34" w:rsidR="00A22C70">
        <w:rPr>
          <w:rFonts w:ascii="Verdana" w:hAnsi="Verdana"/>
          <w:sz w:val="18"/>
          <w:szCs w:val="18"/>
        </w:rPr>
        <w:t xml:space="preserve"> </w:t>
      </w:r>
      <w:r w:rsidRPr="00504B34" w:rsidR="00CD3E1B">
        <w:rPr>
          <w:rFonts w:ascii="Verdana" w:hAnsi="Verdana"/>
          <w:sz w:val="18"/>
          <w:szCs w:val="18"/>
        </w:rPr>
        <w:t>ligt</w:t>
      </w:r>
      <w:r w:rsidRPr="00504B34" w:rsidR="00A22C70">
        <w:rPr>
          <w:rFonts w:ascii="Verdana" w:hAnsi="Verdana"/>
          <w:sz w:val="18"/>
          <w:szCs w:val="18"/>
        </w:rPr>
        <w:t xml:space="preserve"> de verantwoordelijkheid voor stagevergoedingen bij de sociale partners. Dat is een voordeel omdat zij dan zelf invulling kunnen geven aan deze verantwoordelijkheid</w:t>
      </w:r>
      <w:r w:rsidRPr="00504B34" w:rsidR="00276628">
        <w:rPr>
          <w:rFonts w:ascii="Verdana" w:hAnsi="Verdana"/>
          <w:sz w:val="18"/>
          <w:szCs w:val="18"/>
        </w:rPr>
        <w:t xml:space="preserve"> en er ruimte is voor sectorspecifieke afspraken</w:t>
      </w:r>
      <w:r w:rsidRPr="00504B34" w:rsidR="00A22C70">
        <w:rPr>
          <w:rFonts w:ascii="Verdana" w:hAnsi="Verdana"/>
          <w:sz w:val="18"/>
          <w:szCs w:val="18"/>
        </w:rPr>
        <w:t xml:space="preserve">. </w:t>
      </w:r>
      <w:r w:rsidRPr="00504B34">
        <w:rPr>
          <w:rFonts w:ascii="Verdana" w:hAnsi="Verdana"/>
          <w:sz w:val="18"/>
          <w:szCs w:val="18"/>
        </w:rPr>
        <w:t xml:space="preserve">Het huidige beleid kent echter ook beperkingen. </w:t>
      </w:r>
      <w:r w:rsidRPr="00504B34" w:rsidR="004B3E95">
        <w:rPr>
          <w:rFonts w:ascii="Verdana" w:hAnsi="Verdana"/>
          <w:sz w:val="18"/>
          <w:szCs w:val="18"/>
        </w:rPr>
        <w:t xml:space="preserve">Zo </w:t>
      </w:r>
      <w:r w:rsidRPr="00504B34" w:rsidR="008A55FF">
        <w:rPr>
          <w:rFonts w:ascii="Verdana" w:hAnsi="Verdana"/>
          <w:sz w:val="18"/>
          <w:szCs w:val="18"/>
        </w:rPr>
        <w:t>kent niet elke sector een cao</w:t>
      </w:r>
      <w:r w:rsidRPr="00504B34" w:rsidR="00E30728">
        <w:rPr>
          <w:rFonts w:ascii="Verdana" w:hAnsi="Verdana"/>
          <w:sz w:val="18"/>
          <w:szCs w:val="18"/>
        </w:rPr>
        <w:t>.</w:t>
      </w:r>
      <w:r w:rsidRPr="00504B34" w:rsidR="00786226">
        <w:rPr>
          <w:rFonts w:ascii="Verdana" w:hAnsi="Verdana"/>
          <w:sz w:val="18"/>
          <w:szCs w:val="18"/>
        </w:rPr>
        <w:t xml:space="preserve"> Het is niet bekend hoeveel stagiairs onder een cao vallen, maar voor werknemers geldt dat zij in 28,2% van de gevallen niet onder een cao vallen.</w:t>
      </w:r>
      <w:r w:rsidRPr="00504B34" w:rsidR="005F1867">
        <w:rPr>
          <w:rStyle w:val="Voetnootmarkering"/>
          <w:rFonts w:ascii="Verdana" w:hAnsi="Verdana"/>
          <w:sz w:val="18"/>
          <w:szCs w:val="18"/>
        </w:rPr>
        <w:footnoteReference w:id="5"/>
      </w:r>
      <w:r w:rsidRPr="00504B34" w:rsidR="00786226">
        <w:rPr>
          <w:rFonts w:ascii="Verdana" w:hAnsi="Verdana"/>
          <w:sz w:val="18"/>
          <w:szCs w:val="18"/>
        </w:rPr>
        <w:t xml:space="preserve"> A</w:t>
      </w:r>
      <w:r w:rsidRPr="00504B34" w:rsidR="005455CE">
        <w:rPr>
          <w:rFonts w:ascii="Verdana" w:hAnsi="Verdana"/>
          <w:sz w:val="18"/>
          <w:szCs w:val="18"/>
        </w:rPr>
        <w:t>fspraken</w:t>
      </w:r>
      <w:r w:rsidRPr="00504B34" w:rsidR="00A33D3E">
        <w:rPr>
          <w:rFonts w:ascii="Verdana" w:hAnsi="Verdana"/>
          <w:sz w:val="18"/>
          <w:szCs w:val="18"/>
        </w:rPr>
        <w:t xml:space="preserve"> </w:t>
      </w:r>
      <w:r w:rsidRPr="00504B34" w:rsidR="005455CE">
        <w:rPr>
          <w:rFonts w:ascii="Verdana" w:hAnsi="Verdana"/>
          <w:sz w:val="18"/>
          <w:szCs w:val="18"/>
        </w:rPr>
        <w:t xml:space="preserve">in </w:t>
      </w:r>
      <w:r w:rsidRPr="00504B34" w:rsidR="00A33D3E">
        <w:rPr>
          <w:rFonts w:ascii="Verdana" w:hAnsi="Verdana"/>
          <w:sz w:val="18"/>
          <w:szCs w:val="18"/>
        </w:rPr>
        <w:t>cao’s werk</w:t>
      </w:r>
      <w:r w:rsidRPr="00504B34" w:rsidR="005455CE">
        <w:rPr>
          <w:rFonts w:ascii="Verdana" w:hAnsi="Verdana"/>
          <w:sz w:val="18"/>
          <w:szCs w:val="18"/>
        </w:rPr>
        <w:t>en</w:t>
      </w:r>
      <w:r w:rsidRPr="00504B34" w:rsidR="00A33D3E">
        <w:rPr>
          <w:rFonts w:ascii="Verdana" w:hAnsi="Verdana"/>
          <w:sz w:val="18"/>
          <w:szCs w:val="18"/>
        </w:rPr>
        <w:t xml:space="preserve"> daarom niet door </w:t>
      </w:r>
      <w:r w:rsidRPr="00504B34" w:rsidR="00CD3E1B">
        <w:rPr>
          <w:rFonts w:ascii="Verdana" w:hAnsi="Verdana"/>
          <w:sz w:val="18"/>
          <w:szCs w:val="18"/>
        </w:rPr>
        <w:t xml:space="preserve">in </w:t>
      </w:r>
      <w:r w:rsidRPr="00504B34" w:rsidR="00A33D3E">
        <w:rPr>
          <w:rFonts w:ascii="Verdana" w:hAnsi="Verdana"/>
          <w:sz w:val="18"/>
          <w:szCs w:val="18"/>
        </w:rPr>
        <w:t>alle sectoren</w:t>
      </w:r>
      <w:r w:rsidRPr="00504B34" w:rsidR="00602DB7">
        <w:rPr>
          <w:rFonts w:ascii="Verdana" w:hAnsi="Verdana"/>
          <w:sz w:val="18"/>
          <w:szCs w:val="18"/>
        </w:rPr>
        <w:t>, en daarmee ook niet op alle sectoren</w:t>
      </w:r>
      <w:r w:rsidRPr="00504B34" w:rsidR="00A33D3E">
        <w:rPr>
          <w:rFonts w:ascii="Verdana" w:hAnsi="Verdana"/>
          <w:sz w:val="18"/>
          <w:szCs w:val="18"/>
        </w:rPr>
        <w:t xml:space="preserve"> waarin stagiairs stage lopen. </w:t>
      </w:r>
      <w:r w:rsidRPr="00504B34" w:rsidR="008A55FF">
        <w:rPr>
          <w:rFonts w:ascii="Verdana" w:hAnsi="Verdana"/>
          <w:sz w:val="18"/>
          <w:szCs w:val="18"/>
        </w:rPr>
        <w:t>Ook in de sectoren waarin er wel een cao is, wordt nog lang niet altijd iets opgenomen over stagevergoedingen. In 2024 was dit bijvoorbeeld slechts in 17% van alle cao’s het geval</w:t>
      </w:r>
      <w:r w:rsidRPr="00504B34" w:rsidR="000B34ED">
        <w:rPr>
          <w:rFonts w:ascii="Verdana" w:hAnsi="Verdana"/>
          <w:sz w:val="18"/>
          <w:szCs w:val="18"/>
        </w:rPr>
        <w:t>.</w:t>
      </w:r>
      <w:r w:rsidRPr="00504B34" w:rsidR="00E30728">
        <w:rPr>
          <w:rFonts w:ascii="Verdana" w:hAnsi="Verdana"/>
          <w:sz w:val="18"/>
          <w:szCs w:val="18"/>
        </w:rPr>
        <w:t xml:space="preserve"> </w:t>
      </w:r>
      <w:r w:rsidRPr="00504B34" w:rsidR="00825899">
        <w:rPr>
          <w:rFonts w:ascii="Verdana" w:hAnsi="Verdana"/>
          <w:sz w:val="18"/>
          <w:szCs w:val="18"/>
        </w:rPr>
        <w:t>Ook zijn d</w:t>
      </w:r>
      <w:r w:rsidRPr="00504B34" w:rsidR="008A55FF">
        <w:rPr>
          <w:rFonts w:ascii="Verdana" w:hAnsi="Verdana"/>
          <w:sz w:val="18"/>
          <w:szCs w:val="18"/>
        </w:rPr>
        <w:t>e mogelijkheden om invloed uit te oefenen op deze cao</w:t>
      </w:r>
      <w:r w:rsidRPr="00504B34" w:rsidR="00CC5EEC">
        <w:rPr>
          <w:rFonts w:ascii="Verdana" w:hAnsi="Verdana"/>
          <w:sz w:val="18"/>
          <w:szCs w:val="18"/>
        </w:rPr>
        <w:t>-</w:t>
      </w:r>
      <w:r w:rsidRPr="00504B34" w:rsidR="008A55FF">
        <w:rPr>
          <w:rFonts w:ascii="Verdana" w:hAnsi="Verdana"/>
          <w:sz w:val="18"/>
          <w:szCs w:val="18"/>
        </w:rPr>
        <w:t>afspraken beperkt</w:t>
      </w:r>
      <w:r w:rsidRPr="00504B34" w:rsidR="00E30728">
        <w:rPr>
          <w:rFonts w:ascii="Verdana" w:hAnsi="Verdana"/>
          <w:sz w:val="18"/>
          <w:szCs w:val="18"/>
        </w:rPr>
        <w:t>. Cao’s worden afgesloten tussen werkgevers en vakbonden, stagiairs zijn hierbij niet betrokken. Ook de overheid</w:t>
      </w:r>
      <w:r w:rsidRPr="00504B34" w:rsidR="00CC5EEC">
        <w:rPr>
          <w:rFonts w:ascii="Verdana" w:hAnsi="Verdana"/>
          <w:sz w:val="18"/>
          <w:szCs w:val="18"/>
        </w:rPr>
        <w:t xml:space="preserve"> heeft hierbij</w:t>
      </w:r>
      <w:r w:rsidRPr="00504B34" w:rsidR="00E30728">
        <w:rPr>
          <w:rFonts w:ascii="Verdana" w:hAnsi="Verdana"/>
          <w:sz w:val="18"/>
          <w:szCs w:val="18"/>
        </w:rPr>
        <w:t xml:space="preserve"> geen</w:t>
      </w:r>
      <w:r w:rsidRPr="00504B34" w:rsidR="00CC5EEC">
        <w:rPr>
          <w:rFonts w:ascii="Verdana" w:hAnsi="Verdana"/>
          <w:sz w:val="18"/>
          <w:szCs w:val="18"/>
        </w:rPr>
        <w:t xml:space="preserve"> inhoudelijke</w:t>
      </w:r>
      <w:r w:rsidRPr="00504B34" w:rsidR="00E30728">
        <w:rPr>
          <w:rFonts w:ascii="Verdana" w:hAnsi="Verdana"/>
          <w:sz w:val="18"/>
          <w:szCs w:val="18"/>
        </w:rPr>
        <w:t xml:space="preserve"> rol. </w:t>
      </w:r>
    </w:p>
    <w:p w:rsidRPr="00504B34" w:rsidR="007D0DC9" w:rsidP="00504B34" w:rsidRDefault="00351CD8" w14:paraId="7ED86EC1" w14:textId="05CEB0B3">
      <w:pPr>
        <w:pStyle w:val="Kop3"/>
        <w:spacing w:after="0" w:line="276" w:lineRule="auto"/>
        <w:rPr>
          <w:rStyle w:val="Kop3Char"/>
          <w:rFonts w:eastAsiaTheme="minorHAnsi"/>
          <w:sz w:val="18"/>
          <w:szCs w:val="18"/>
          <w:u w:val="single"/>
        </w:rPr>
      </w:pPr>
      <w:bookmarkStart w:name="_Toc218581863" w:id="5"/>
      <w:r w:rsidRPr="00504B34">
        <w:rPr>
          <w:rStyle w:val="Kop3Char"/>
          <w:rFonts w:eastAsiaTheme="minorHAnsi"/>
          <w:sz w:val="18"/>
          <w:szCs w:val="18"/>
          <w:u w:val="single"/>
        </w:rPr>
        <w:t xml:space="preserve">1.2.1 </w:t>
      </w:r>
      <w:r w:rsidRPr="00504B34" w:rsidR="00AD02A4">
        <w:rPr>
          <w:rStyle w:val="Kop3Char"/>
          <w:rFonts w:eastAsiaTheme="minorHAnsi"/>
          <w:sz w:val="18"/>
          <w:szCs w:val="18"/>
          <w:u w:val="single"/>
        </w:rPr>
        <w:t>Instrumentkeuze</w:t>
      </w:r>
      <w:bookmarkEnd w:id="5"/>
    </w:p>
    <w:p w:rsidR="003B4377" w:rsidP="00504B34" w:rsidRDefault="00135506" w14:paraId="2CCF618E" w14:textId="672D0C7D">
      <w:pPr>
        <w:spacing w:after="0" w:line="276" w:lineRule="auto"/>
        <w:rPr>
          <w:rFonts w:ascii="Verdana" w:hAnsi="Verdana"/>
          <w:sz w:val="18"/>
          <w:szCs w:val="18"/>
        </w:rPr>
      </w:pPr>
      <w:r w:rsidRPr="00504B34">
        <w:rPr>
          <w:rFonts w:ascii="Verdana" w:hAnsi="Verdana"/>
          <w:sz w:val="18"/>
          <w:szCs w:val="18"/>
        </w:rPr>
        <w:t xml:space="preserve">Wanneer de wens bestaat om voor elke student een stagevergoeding te regelen, dan kunnen afdwingbare maatregelen beter passen. </w:t>
      </w:r>
      <w:r w:rsidRPr="00504B34" w:rsidR="00A15F00">
        <w:rPr>
          <w:rFonts w:ascii="Verdana" w:hAnsi="Verdana"/>
          <w:sz w:val="18"/>
          <w:szCs w:val="18"/>
        </w:rPr>
        <w:t xml:space="preserve">Wetgeving biedt de mogelijkheid om bindende </w:t>
      </w:r>
      <w:r w:rsidRPr="00504B34" w:rsidR="00F425F3">
        <w:rPr>
          <w:rFonts w:ascii="Verdana" w:hAnsi="Verdana"/>
          <w:sz w:val="18"/>
          <w:szCs w:val="18"/>
        </w:rPr>
        <w:t>regels te stellen voor</w:t>
      </w:r>
      <w:r w:rsidRPr="00504B34" w:rsidR="00A15F00">
        <w:rPr>
          <w:rFonts w:ascii="Verdana" w:hAnsi="Verdana"/>
          <w:sz w:val="18"/>
          <w:szCs w:val="18"/>
        </w:rPr>
        <w:t xml:space="preserve"> stagevergoedingen.</w:t>
      </w:r>
      <w:r w:rsidRPr="00504B34" w:rsidR="004A1A0A">
        <w:rPr>
          <w:rFonts w:ascii="Verdana" w:hAnsi="Verdana"/>
          <w:sz w:val="18"/>
          <w:szCs w:val="18"/>
        </w:rPr>
        <w:t xml:space="preserve"> </w:t>
      </w:r>
      <w:r w:rsidRPr="00504B34" w:rsidR="00A15F00">
        <w:rPr>
          <w:rFonts w:ascii="Verdana" w:hAnsi="Verdana"/>
          <w:sz w:val="18"/>
          <w:szCs w:val="18"/>
        </w:rPr>
        <w:t>W</w:t>
      </w:r>
      <w:r w:rsidRPr="00504B34" w:rsidR="003B4377">
        <w:rPr>
          <w:rFonts w:ascii="Verdana" w:hAnsi="Verdana"/>
          <w:sz w:val="18"/>
          <w:szCs w:val="18"/>
        </w:rPr>
        <w:t xml:space="preserve">etgeving </w:t>
      </w:r>
      <w:r w:rsidRPr="00504B34" w:rsidR="00A15F00">
        <w:rPr>
          <w:rFonts w:ascii="Verdana" w:hAnsi="Verdana"/>
          <w:sz w:val="18"/>
          <w:szCs w:val="18"/>
        </w:rPr>
        <w:t xml:space="preserve">heeft daarbij </w:t>
      </w:r>
      <w:r w:rsidRPr="00504B34" w:rsidR="003B4377">
        <w:rPr>
          <w:rFonts w:ascii="Verdana" w:hAnsi="Verdana"/>
          <w:sz w:val="18"/>
          <w:szCs w:val="18"/>
        </w:rPr>
        <w:t xml:space="preserve">vergaande gevolgen en </w:t>
      </w:r>
      <w:r w:rsidRPr="00504B34" w:rsidR="00A15F00">
        <w:rPr>
          <w:rFonts w:ascii="Verdana" w:hAnsi="Verdana"/>
          <w:sz w:val="18"/>
          <w:szCs w:val="18"/>
        </w:rPr>
        <w:t xml:space="preserve">kan </w:t>
      </w:r>
      <w:r w:rsidRPr="00504B34" w:rsidR="003B4377">
        <w:rPr>
          <w:rFonts w:ascii="Verdana" w:hAnsi="Verdana"/>
          <w:sz w:val="18"/>
          <w:szCs w:val="18"/>
        </w:rPr>
        <w:t>ook onbedoelde effecten met zich mee brengen.</w:t>
      </w:r>
      <w:r w:rsidRPr="00504B34" w:rsidR="00CA3639">
        <w:rPr>
          <w:rFonts w:ascii="Verdana" w:hAnsi="Verdana"/>
          <w:sz w:val="18"/>
          <w:szCs w:val="18"/>
        </w:rPr>
        <w:t xml:space="preserve"> Zo </w:t>
      </w:r>
      <w:r w:rsidRPr="00504B34" w:rsidR="009233AD">
        <w:rPr>
          <w:rFonts w:ascii="Verdana" w:hAnsi="Verdana"/>
          <w:sz w:val="18"/>
          <w:szCs w:val="18"/>
        </w:rPr>
        <w:t>zou</w:t>
      </w:r>
      <w:r w:rsidRPr="00504B34" w:rsidR="00CA3639">
        <w:rPr>
          <w:rFonts w:ascii="Verdana" w:hAnsi="Verdana"/>
          <w:sz w:val="18"/>
          <w:szCs w:val="18"/>
        </w:rPr>
        <w:t xml:space="preserve"> een verplichte stagevergoeding </w:t>
      </w:r>
      <w:r w:rsidRPr="00504B34" w:rsidR="00A15F00">
        <w:rPr>
          <w:rFonts w:ascii="Verdana" w:hAnsi="Verdana"/>
          <w:sz w:val="18"/>
          <w:szCs w:val="18"/>
        </w:rPr>
        <w:t xml:space="preserve">mogelijk </w:t>
      </w:r>
      <w:r w:rsidRPr="00504B34" w:rsidR="009233AD">
        <w:rPr>
          <w:rFonts w:ascii="Verdana" w:hAnsi="Verdana"/>
          <w:sz w:val="18"/>
          <w:szCs w:val="18"/>
        </w:rPr>
        <w:t xml:space="preserve">kunnen </w:t>
      </w:r>
      <w:r w:rsidRPr="00504B34" w:rsidR="00CA3639">
        <w:rPr>
          <w:rFonts w:ascii="Verdana" w:hAnsi="Verdana"/>
          <w:sz w:val="18"/>
          <w:szCs w:val="18"/>
        </w:rPr>
        <w:t>leiden tot minder stageplekken.</w:t>
      </w:r>
      <w:r w:rsidRPr="00504B34" w:rsidR="003B4377">
        <w:rPr>
          <w:rFonts w:ascii="Verdana" w:hAnsi="Verdana"/>
          <w:sz w:val="18"/>
          <w:szCs w:val="18"/>
        </w:rPr>
        <w:t xml:space="preserve"> Wetgeving dient daarom enkel te worden ingezet als </w:t>
      </w:r>
      <w:r w:rsidRPr="00504B34" w:rsidR="003B4377">
        <w:rPr>
          <w:rFonts w:ascii="Verdana" w:hAnsi="Verdana"/>
          <w:sz w:val="18"/>
          <w:szCs w:val="18"/>
        </w:rPr>
        <w:lastRenderedPageBreak/>
        <w:t xml:space="preserve">beargumenteerd kan worden </w:t>
      </w:r>
      <w:r w:rsidRPr="00504B34" w:rsidR="0021495C">
        <w:rPr>
          <w:rFonts w:ascii="Verdana" w:hAnsi="Verdana"/>
          <w:sz w:val="18"/>
          <w:szCs w:val="18"/>
        </w:rPr>
        <w:t xml:space="preserve">dat </w:t>
      </w:r>
      <w:r w:rsidRPr="00504B34" w:rsidR="00596F71">
        <w:rPr>
          <w:rFonts w:ascii="Verdana" w:hAnsi="Verdana"/>
          <w:sz w:val="18"/>
          <w:szCs w:val="18"/>
        </w:rPr>
        <w:t xml:space="preserve">wetgeving noodzakelijk en </w:t>
      </w:r>
      <w:r w:rsidRPr="00504B34" w:rsidR="003B4377">
        <w:rPr>
          <w:rFonts w:ascii="Verdana" w:hAnsi="Verdana"/>
          <w:sz w:val="18"/>
          <w:szCs w:val="18"/>
        </w:rPr>
        <w:t>doelmatig is</w:t>
      </w:r>
      <w:r w:rsidRPr="00504B34" w:rsidR="00D46B55">
        <w:rPr>
          <w:rFonts w:ascii="Verdana" w:hAnsi="Verdana"/>
          <w:sz w:val="18"/>
          <w:szCs w:val="18"/>
        </w:rPr>
        <w:t>.</w:t>
      </w:r>
      <w:r w:rsidRPr="00504B34" w:rsidR="003B4377">
        <w:rPr>
          <w:rFonts w:ascii="Verdana" w:hAnsi="Verdana"/>
          <w:sz w:val="18"/>
          <w:szCs w:val="18"/>
        </w:rPr>
        <w:t xml:space="preserve"> Daarvoor is het van belang om eerst een politieke afweging te maken over het probleem en het beoogde doe</w:t>
      </w:r>
      <w:r w:rsidRPr="00504B34" w:rsidR="00E30728">
        <w:rPr>
          <w:rFonts w:ascii="Verdana" w:hAnsi="Verdana"/>
          <w:sz w:val="18"/>
          <w:szCs w:val="18"/>
        </w:rPr>
        <w:t>l. Vervolgens dienen</w:t>
      </w:r>
      <w:r w:rsidRPr="00504B34" w:rsidR="003B4377">
        <w:rPr>
          <w:rFonts w:ascii="Verdana" w:hAnsi="Verdana"/>
          <w:sz w:val="18"/>
          <w:szCs w:val="18"/>
        </w:rPr>
        <w:t xml:space="preserve"> de mogelijke instrumenten, en hun effecten op het beoogde doel, </w:t>
      </w:r>
      <w:r w:rsidRPr="00504B34" w:rsidR="00E30728">
        <w:rPr>
          <w:rFonts w:ascii="Verdana" w:hAnsi="Verdana"/>
          <w:sz w:val="18"/>
          <w:szCs w:val="18"/>
        </w:rPr>
        <w:t>te worden afgewogen.</w:t>
      </w:r>
      <w:r w:rsidRPr="00504B34" w:rsidR="003B4377">
        <w:rPr>
          <w:rFonts w:ascii="Verdana" w:hAnsi="Verdana"/>
          <w:sz w:val="18"/>
          <w:szCs w:val="18"/>
        </w:rPr>
        <w:t xml:space="preserve"> </w:t>
      </w:r>
    </w:p>
    <w:p w:rsidRPr="00504B34" w:rsidR="00504B34" w:rsidP="00504B34" w:rsidRDefault="00504B34" w14:paraId="373AA770" w14:textId="77777777">
      <w:pPr>
        <w:spacing w:after="0" w:line="276" w:lineRule="auto"/>
        <w:rPr>
          <w:rFonts w:ascii="Verdana" w:hAnsi="Verdana"/>
          <w:sz w:val="18"/>
          <w:szCs w:val="18"/>
        </w:rPr>
      </w:pPr>
    </w:p>
    <w:p w:rsidR="007D0DC9" w:rsidP="00504B34" w:rsidRDefault="005107ED" w14:paraId="501DE11E" w14:textId="601F9F0F">
      <w:pPr>
        <w:spacing w:after="0" w:line="276" w:lineRule="auto"/>
        <w:rPr>
          <w:rFonts w:ascii="Verdana" w:hAnsi="Verdana"/>
          <w:sz w:val="18"/>
          <w:szCs w:val="18"/>
        </w:rPr>
      </w:pPr>
      <w:r w:rsidRPr="00504B34">
        <w:rPr>
          <w:rFonts w:ascii="Verdana" w:hAnsi="Verdana"/>
          <w:sz w:val="18"/>
          <w:szCs w:val="18"/>
        </w:rPr>
        <w:t>In het politieke en maatschappelijke debat</w:t>
      </w:r>
      <w:r w:rsidRPr="00504B34" w:rsidR="00A15F00">
        <w:rPr>
          <w:rFonts w:ascii="Verdana" w:hAnsi="Verdana"/>
          <w:sz w:val="18"/>
          <w:szCs w:val="18"/>
        </w:rPr>
        <w:t xml:space="preserve"> is</w:t>
      </w:r>
      <w:r w:rsidRPr="00504B34">
        <w:rPr>
          <w:rFonts w:ascii="Verdana" w:hAnsi="Verdana"/>
          <w:sz w:val="18"/>
          <w:szCs w:val="18"/>
        </w:rPr>
        <w:t xml:space="preserve"> er</w:t>
      </w:r>
      <w:r w:rsidRPr="00504B34" w:rsidR="00A15F00">
        <w:rPr>
          <w:rFonts w:ascii="Verdana" w:hAnsi="Verdana"/>
          <w:sz w:val="18"/>
          <w:szCs w:val="18"/>
        </w:rPr>
        <w:t xml:space="preserve"> momenteel geen eenduidige opvatting over </w:t>
      </w:r>
      <w:r w:rsidRPr="00504B34">
        <w:rPr>
          <w:rFonts w:ascii="Verdana" w:hAnsi="Verdana"/>
          <w:sz w:val="18"/>
          <w:szCs w:val="18"/>
        </w:rPr>
        <w:t xml:space="preserve">de probleemstelling en het doel van stagevergoedingen. </w:t>
      </w:r>
      <w:r w:rsidRPr="00504B34" w:rsidR="000B34ED">
        <w:rPr>
          <w:rFonts w:ascii="Verdana" w:hAnsi="Verdana"/>
          <w:sz w:val="18"/>
          <w:szCs w:val="18"/>
        </w:rPr>
        <w:t>Daarnaast</w:t>
      </w:r>
      <w:r w:rsidRPr="00504B34">
        <w:rPr>
          <w:rFonts w:ascii="Verdana" w:hAnsi="Verdana"/>
          <w:sz w:val="18"/>
          <w:szCs w:val="18"/>
        </w:rPr>
        <w:t xml:space="preserve"> wordt beargumenteerd dat</w:t>
      </w:r>
      <w:r w:rsidRPr="00504B34" w:rsidR="00A33D3E">
        <w:rPr>
          <w:rFonts w:ascii="Verdana" w:hAnsi="Verdana"/>
          <w:sz w:val="18"/>
          <w:szCs w:val="18"/>
        </w:rPr>
        <w:t xml:space="preserve"> stagevergoedingen überhaupt niet nodig</w:t>
      </w:r>
      <w:r w:rsidRPr="00504B34">
        <w:rPr>
          <w:rFonts w:ascii="Verdana" w:hAnsi="Verdana"/>
          <w:sz w:val="18"/>
          <w:szCs w:val="18"/>
        </w:rPr>
        <w:t xml:space="preserve"> zouden</w:t>
      </w:r>
      <w:r w:rsidRPr="00504B34" w:rsidR="00A33D3E">
        <w:rPr>
          <w:rFonts w:ascii="Verdana" w:hAnsi="Verdana"/>
          <w:sz w:val="18"/>
          <w:szCs w:val="18"/>
        </w:rPr>
        <w:t xml:space="preserve"> zijn</w:t>
      </w:r>
      <w:r w:rsidRPr="00504B34" w:rsidR="00EF61A5">
        <w:rPr>
          <w:rFonts w:ascii="Verdana" w:hAnsi="Verdana"/>
          <w:sz w:val="18"/>
          <w:szCs w:val="18"/>
        </w:rPr>
        <w:t>,</w:t>
      </w:r>
      <w:r w:rsidRPr="00504B34">
        <w:rPr>
          <w:rFonts w:ascii="Verdana" w:hAnsi="Verdana"/>
          <w:sz w:val="18"/>
          <w:szCs w:val="18"/>
        </w:rPr>
        <w:t xml:space="preserve"> omdat</w:t>
      </w:r>
      <w:r w:rsidRPr="00504B34" w:rsidR="000B34ED">
        <w:rPr>
          <w:rFonts w:ascii="Verdana" w:hAnsi="Verdana"/>
          <w:sz w:val="18"/>
          <w:szCs w:val="18"/>
        </w:rPr>
        <w:t xml:space="preserve"> </w:t>
      </w:r>
      <w:r w:rsidRPr="00504B34">
        <w:rPr>
          <w:rFonts w:ascii="Verdana" w:hAnsi="Verdana"/>
          <w:sz w:val="18"/>
          <w:szCs w:val="18"/>
        </w:rPr>
        <w:t>s</w:t>
      </w:r>
      <w:r w:rsidRPr="00504B34" w:rsidR="00A33D3E">
        <w:rPr>
          <w:rFonts w:ascii="Verdana" w:hAnsi="Verdana"/>
          <w:sz w:val="18"/>
          <w:szCs w:val="18"/>
        </w:rPr>
        <w:t>tages vaak onderdeel van een opleiding</w:t>
      </w:r>
      <w:r w:rsidRPr="00504B34">
        <w:rPr>
          <w:rFonts w:ascii="Verdana" w:hAnsi="Verdana"/>
          <w:sz w:val="18"/>
          <w:szCs w:val="18"/>
        </w:rPr>
        <w:t xml:space="preserve"> zijn</w:t>
      </w:r>
      <w:r w:rsidRPr="00504B34" w:rsidR="0021495C">
        <w:rPr>
          <w:rFonts w:ascii="Verdana" w:hAnsi="Verdana"/>
          <w:sz w:val="18"/>
          <w:szCs w:val="18"/>
        </w:rPr>
        <w:t>.</w:t>
      </w:r>
      <w:r w:rsidRPr="00504B34" w:rsidR="00A33D3E">
        <w:rPr>
          <w:rFonts w:ascii="Verdana" w:hAnsi="Verdana"/>
          <w:sz w:val="18"/>
          <w:szCs w:val="18"/>
        </w:rPr>
        <w:t xml:space="preserve"> </w:t>
      </w:r>
      <w:r w:rsidRPr="00504B34" w:rsidR="0021495C">
        <w:rPr>
          <w:rFonts w:ascii="Verdana" w:hAnsi="Verdana"/>
          <w:sz w:val="18"/>
          <w:szCs w:val="18"/>
        </w:rPr>
        <w:t>V</w:t>
      </w:r>
      <w:r w:rsidRPr="00504B34" w:rsidR="00A33D3E">
        <w:rPr>
          <w:rFonts w:ascii="Verdana" w:hAnsi="Verdana"/>
          <w:sz w:val="18"/>
          <w:szCs w:val="18"/>
        </w:rPr>
        <w:t xml:space="preserve">oor andere onderdelen van de opleiding, zoals een </w:t>
      </w:r>
      <w:r w:rsidRPr="00504B34" w:rsidR="00B76CAE">
        <w:rPr>
          <w:rFonts w:ascii="Verdana" w:hAnsi="Verdana"/>
          <w:sz w:val="18"/>
          <w:szCs w:val="18"/>
        </w:rPr>
        <w:t>samenwerkingsproject</w:t>
      </w:r>
      <w:r w:rsidRPr="00504B34" w:rsidR="00A33D3E">
        <w:rPr>
          <w:rFonts w:ascii="Verdana" w:hAnsi="Verdana"/>
          <w:sz w:val="18"/>
          <w:szCs w:val="18"/>
        </w:rPr>
        <w:t xml:space="preserve"> of een </w:t>
      </w:r>
      <w:r w:rsidR="00E55833">
        <w:rPr>
          <w:rFonts w:ascii="Verdana" w:hAnsi="Verdana"/>
          <w:sz w:val="18"/>
          <w:szCs w:val="18"/>
        </w:rPr>
        <w:t>keuze-onderdeel</w:t>
      </w:r>
      <w:r w:rsidRPr="00504B34" w:rsidR="00A33D3E">
        <w:rPr>
          <w:rFonts w:ascii="Verdana" w:hAnsi="Verdana"/>
          <w:sz w:val="18"/>
          <w:szCs w:val="18"/>
        </w:rPr>
        <w:t>,</w:t>
      </w:r>
      <w:r w:rsidRPr="00504B34" w:rsidR="006251D5">
        <w:rPr>
          <w:rFonts w:ascii="Verdana" w:hAnsi="Verdana"/>
          <w:sz w:val="18"/>
          <w:szCs w:val="18"/>
        </w:rPr>
        <w:t xml:space="preserve"> </w:t>
      </w:r>
      <w:r w:rsidRPr="00504B34" w:rsidR="0021495C">
        <w:rPr>
          <w:rFonts w:ascii="Verdana" w:hAnsi="Verdana"/>
          <w:sz w:val="18"/>
          <w:szCs w:val="18"/>
        </w:rPr>
        <w:t xml:space="preserve">ontvangen </w:t>
      </w:r>
      <w:r w:rsidRPr="00504B34">
        <w:rPr>
          <w:rFonts w:ascii="Verdana" w:hAnsi="Verdana"/>
          <w:sz w:val="18"/>
          <w:szCs w:val="18"/>
        </w:rPr>
        <w:t>studenten ook geen vergoeding</w:t>
      </w:r>
      <w:r w:rsidRPr="00504B34" w:rsidR="00A33D3E">
        <w:rPr>
          <w:rFonts w:ascii="Verdana" w:hAnsi="Verdana"/>
          <w:sz w:val="18"/>
          <w:szCs w:val="18"/>
        </w:rPr>
        <w:t>.</w:t>
      </w:r>
      <w:r w:rsidRPr="00504B34">
        <w:rPr>
          <w:rFonts w:ascii="Verdana" w:hAnsi="Verdana"/>
          <w:sz w:val="18"/>
          <w:szCs w:val="18"/>
        </w:rPr>
        <w:t xml:space="preserve"> </w:t>
      </w:r>
      <w:r w:rsidRPr="00504B34" w:rsidR="00D74C33">
        <w:rPr>
          <w:rFonts w:ascii="Verdana" w:hAnsi="Verdana"/>
          <w:sz w:val="18"/>
          <w:szCs w:val="18"/>
        </w:rPr>
        <w:t xml:space="preserve">Toch is de wens voor een passende stagevergoeding voor stagiairs breed gedeeld. </w:t>
      </w:r>
      <w:r w:rsidRPr="00504B34" w:rsidR="000179E5">
        <w:rPr>
          <w:rFonts w:ascii="Verdana" w:hAnsi="Verdana"/>
          <w:sz w:val="18"/>
          <w:szCs w:val="18"/>
        </w:rPr>
        <w:t>Mogelijke argumenten en doelstellingen</w:t>
      </w:r>
      <w:r w:rsidRPr="00504B34" w:rsidR="00325A62">
        <w:rPr>
          <w:rFonts w:ascii="Verdana" w:hAnsi="Verdana"/>
          <w:sz w:val="18"/>
          <w:szCs w:val="18"/>
        </w:rPr>
        <w:t xml:space="preserve"> </w:t>
      </w:r>
      <w:r w:rsidRPr="00504B34" w:rsidR="00FF480B">
        <w:rPr>
          <w:rFonts w:ascii="Verdana" w:hAnsi="Verdana"/>
          <w:sz w:val="18"/>
          <w:szCs w:val="18"/>
        </w:rPr>
        <w:t xml:space="preserve">die </w:t>
      </w:r>
      <w:r w:rsidRPr="00504B34" w:rsidR="00CC46F2">
        <w:rPr>
          <w:rFonts w:ascii="Verdana" w:hAnsi="Verdana"/>
          <w:sz w:val="18"/>
          <w:szCs w:val="18"/>
        </w:rPr>
        <w:t>hierbij</w:t>
      </w:r>
      <w:r w:rsidRPr="00504B34" w:rsidR="00FF480B">
        <w:rPr>
          <w:rFonts w:ascii="Verdana" w:hAnsi="Verdana"/>
          <w:sz w:val="18"/>
          <w:szCs w:val="18"/>
        </w:rPr>
        <w:t xml:space="preserve"> worden genoemd</w:t>
      </w:r>
      <w:r w:rsidRPr="00504B34" w:rsidR="000179E5">
        <w:rPr>
          <w:rFonts w:ascii="Verdana" w:hAnsi="Verdana"/>
          <w:sz w:val="18"/>
          <w:szCs w:val="18"/>
        </w:rPr>
        <w:t xml:space="preserve"> zijn bijvoorbeeld het bijdragen aan</w:t>
      </w:r>
      <w:r w:rsidRPr="00504B34" w:rsidR="005535CA">
        <w:rPr>
          <w:rFonts w:ascii="Verdana" w:hAnsi="Verdana"/>
          <w:sz w:val="18"/>
          <w:szCs w:val="18"/>
        </w:rPr>
        <w:t xml:space="preserve"> kansengelijkheid</w:t>
      </w:r>
      <w:r w:rsidRPr="00504B34" w:rsidR="007D0DC9">
        <w:rPr>
          <w:rFonts w:ascii="Verdana" w:hAnsi="Verdana"/>
          <w:sz w:val="18"/>
          <w:szCs w:val="18"/>
        </w:rPr>
        <w:t xml:space="preserve">, het bevorderen van doorstroom naar de arbeidsmarkt, waardering voor de bijdrage van de stagiair tijdens de stage, </w:t>
      </w:r>
      <w:r w:rsidRPr="00504B34" w:rsidR="005535CA">
        <w:rPr>
          <w:rFonts w:ascii="Verdana" w:hAnsi="Verdana"/>
          <w:sz w:val="18"/>
          <w:szCs w:val="18"/>
        </w:rPr>
        <w:t>het bijdragen aan levensonderhoud, het bieden van compensatie voor verlies van inkomsten uit een bijbaan</w:t>
      </w:r>
      <w:r w:rsidRPr="00504B34" w:rsidR="00F425F3">
        <w:rPr>
          <w:rFonts w:ascii="Verdana" w:hAnsi="Verdana"/>
          <w:sz w:val="18"/>
          <w:szCs w:val="18"/>
        </w:rPr>
        <w:t xml:space="preserve"> en</w:t>
      </w:r>
      <w:r w:rsidRPr="00504B34" w:rsidR="005535CA">
        <w:rPr>
          <w:rFonts w:ascii="Verdana" w:hAnsi="Verdana"/>
          <w:sz w:val="18"/>
          <w:szCs w:val="18"/>
        </w:rPr>
        <w:t xml:space="preserve"> het verminderen van stress</w:t>
      </w:r>
      <w:r w:rsidRPr="00504B34" w:rsidR="007D0DC9">
        <w:rPr>
          <w:rFonts w:ascii="Verdana" w:hAnsi="Verdana"/>
          <w:sz w:val="18"/>
          <w:szCs w:val="18"/>
        </w:rPr>
        <w:t xml:space="preserve">. Deze doelstellingen staan vaak ook niet op zichzelf; ze hangen met andere doelstellingen samen. Onderzoek geeft </w:t>
      </w:r>
      <w:r w:rsidRPr="00504B34" w:rsidR="003B4377">
        <w:rPr>
          <w:rFonts w:ascii="Verdana" w:hAnsi="Verdana"/>
          <w:sz w:val="18"/>
          <w:szCs w:val="18"/>
        </w:rPr>
        <w:t xml:space="preserve">echter </w:t>
      </w:r>
      <w:r w:rsidRPr="00504B34" w:rsidR="007D0DC9">
        <w:rPr>
          <w:rFonts w:ascii="Verdana" w:hAnsi="Verdana"/>
          <w:sz w:val="18"/>
          <w:szCs w:val="18"/>
        </w:rPr>
        <w:t xml:space="preserve">onvoldoende zicht in hoe </w:t>
      </w:r>
      <w:r w:rsidRPr="00504B34" w:rsidR="00F462E4">
        <w:rPr>
          <w:rFonts w:ascii="Verdana" w:hAnsi="Verdana"/>
          <w:sz w:val="18"/>
          <w:szCs w:val="18"/>
        </w:rPr>
        <w:t xml:space="preserve">een </w:t>
      </w:r>
      <w:r w:rsidRPr="00504B34" w:rsidR="007D0DC9">
        <w:rPr>
          <w:rFonts w:ascii="Verdana" w:hAnsi="Verdana"/>
          <w:sz w:val="18"/>
          <w:szCs w:val="18"/>
        </w:rPr>
        <w:t>wettelijk verplichte stagevergoeding zich tot deze doelen</w:t>
      </w:r>
      <w:r w:rsidRPr="00504B34" w:rsidR="00596F71">
        <w:rPr>
          <w:rFonts w:ascii="Verdana" w:hAnsi="Verdana"/>
          <w:sz w:val="18"/>
          <w:szCs w:val="18"/>
        </w:rPr>
        <w:t xml:space="preserve"> </w:t>
      </w:r>
      <w:r w:rsidRPr="00504B34" w:rsidR="007D0DC9">
        <w:rPr>
          <w:rFonts w:ascii="Verdana" w:hAnsi="Verdana"/>
          <w:sz w:val="18"/>
          <w:szCs w:val="18"/>
        </w:rPr>
        <w:t>verhoud</w:t>
      </w:r>
      <w:r w:rsidRPr="00504B34" w:rsidR="006251D5">
        <w:rPr>
          <w:rFonts w:ascii="Verdana" w:hAnsi="Verdana"/>
          <w:sz w:val="18"/>
          <w:szCs w:val="18"/>
        </w:rPr>
        <w:t>t</w:t>
      </w:r>
      <w:r w:rsidRPr="00504B34" w:rsidR="007D0DC9">
        <w:rPr>
          <w:rFonts w:ascii="Verdana" w:hAnsi="Verdana"/>
          <w:sz w:val="18"/>
          <w:szCs w:val="18"/>
        </w:rPr>
        <w:t xml:space="preserve"> en de verwachte effecten zijn onduidelijk.</w:t>
      </w:r>
      <w:r w:rsidRPr="00504B34" w:rsidR="007D0DC9">
        <w:rPr>
          <w:rStyle w:val="Voetnootmarkering"/>
          <w:rFonts w:ascii="Verdana" w:hAnsi="Verdana"/>
          <w:sz w:val="18"/>
          <w:szCs w:val="18"/>
        </w:rPr>
        <w:footnoteReference w:id="6"/>
      </w:r>
      <w:r w:rsidRPr="00504B34" w:rsidR="007D0DC9">
        <w:rPr>
          <w:rFonts w:ascii="Verdana" w:hAnsi="Verdana"/>
          <w:sz w:val="18"/>
          <w:szCs w:val="18"/>
        </w:rPr>
        <w:t xml:space="preserve"> </w:t>
      </w:r>
    </w:p>
    <w:p w:rsidRPr="00504B34" w:rsidR="00504B34" w:rsidP="00504B34" w:rsidRDefault="00504B34" w14:paraId="0640A968" w14:textId="77777777">
      <w:pPr>
        <w:spacing w:after="0" w:line="276" w:lineRule="auto"/>
        <w:rPr>
          <w:rFonts w:ascii="Verdana" w:hAnsi="Verdana"/>
          <w:sz w:val="18"/>
          <w:szCs w:val="18"/>
        </w:rPr>
      </w:pPr>
    </w:p>
    <w:p w:rsidR="005139DD" w:rsidP="00504B34" w:rsidRDefault="00351CD8" w14:paraId="6571ABA1" w14:textId="0C646991">
      <w:pPr>
        <w:spacing w:after="0" w:line="276" w:lineRule="auto"/>
        <w:rPr>
          <w:rFonts w:ascii="Verdana" w:hAnsi="Verdana"/>
          <w:sz w:val="18"/>
          <w:szCs w:val="18"/>
        </w:rPr>
      </w:pPr>
      <w:bookmarkStart w:name="_Toc218581864" w:id="6"/>
      <w:r w:rsidRPr="00504B34">
        <w:rPr>
          <w:rStyle w:val="Kop3Char"/>
          <w:rFonts w:eastAsiaTheme="minorHAnsi"/>
          <w:b w:val="0"/>
          <w:bCs w:val="0"/>
          <w:sz w:val="18"/>
          <w:szCs w:val="18"/>
          <w:u w:val="single"/>
        </w:rPr>
        <w:t xml:space="preserve">1.2.2 </w:t>
      </w:r>
      <w:r w:rsidRPr="00504B34" w:rsidR="0016082B">
        <w:rPr>
          <w:rStyle w:val="Kop3Char"/>
          <w:rFonts w:eastAsiaTheme="minorHAnsi"/>
          <w:b w:val="0"/>
          <w:bCs w:val="0"/>
          <w:sz w:val="18"/>
          <w:szCs w:val="18"/>
          <w:u w:val="single"/>
        </w:rPr>
        <w:t>Mogelijke wetgevingsopties</w:t>
      </w:r>
      <w:bookmarkEnd w:id="6"/>
      <w:r w:rsidRPr="00504B34" w:rsidR="0016082B">
        <w:rPr>
          <w:rFonts w:ascii="Verdana" w:hAnsi="Verdana"/>
          <w:sz w:val="18"/>
          <w:szCs w:val="18"/>
        </w:rPr>
        <w:br/>
      </w:r>
      <w:r w:rsidRPr="00504B34" w:rsidR="005107ED">
        <w:rPr>
          <w:rFonts w:ascii="Verdana" w:hAnsi="Verdana"/>
          <w:sz w:val="18"/>
          <w:szCs w:val="18"/>
        </w:rPr>
        <w:t>Wanneer</w:t>
      </w:r>
      <w:r w:rsidRPr="00504B34" w:rsidR="00A33D3E">
        <w:rPr>
          <w:rFonts w:ascii="Verdana" w:hAnsi="Verdana"/>
          <w:sz w:val="18"/>
          <w:szCs w:val="18"/>
        </w:rPr>
        <w:t xml:space="preserve"> </w:t>
      </w:r>
      <w:r w:rsidRPr="00504B34" w:rsidR="007D0DC9">
        <w:rPr>
          <w:rFonts w:ascii="Verdana" w:hAnsi="Verdana"/>
          <w:sz w:val="18"/>
          <w:szCs w:val="18"/>
        </w:rPr>
        <w:t xml:space="preserve">de keuze </w:t>
      </w:r>
      <w:r w:rsidRPr="00504B34" w:rsidR="005139DD">
        <w:rPr>
          <w:rFonts w:ascii="Verdana" w:hAnsi="Verdana"/>
          <w:sz w:val="18"/>
          <w:szCs w:val="18"/>
        </w:rPr>
        <w:t xml:space="preserve">wordt gemaakt dat afdwingbare maatregelen nodig zijn en </w:t>
      </w:r>
      <w:r w:rsidRPr="00504B34" w:rsidR="007C4CE1">
        <w:rPr>
          <w:rFonts w:ascii="Verdana" w:hAnsi="Verdana"/>
          <w:sz w:val="18"/>
          <w:szCs w:val="18"/>
        </w:rPr>
        <w:t xml:space="preserve">dat </w:t>
      </w:r>
      <w:r w:rsidRPr="00504B34" w:rsidR="005139DD">
        <w:rPr>
          <w:rFonts w:ascii="Verdana" w:hAnsi="Verdana"/>
          <w:sz w:val="18"/>
          <w:szCs w:val="18"/>
        </w:rPr>
        <w:t xml:space="preserve">wetgeving </w:t>
      </w:r>
      <w:r w:rsidRPr="00504B34" w:rsidR="007C4CE1">
        <w:rPr>
          <w:rFonts w:ascii="Verdana" w:hAnsi="Verdana"/>
          <w:sz w:val="18"/>
          <w:szCs w:val="18"/>
        </w:rPr>
        <w:t>passend is</w:t>
      </w:r>
      <w:r w:rsidRPr="00504B34" w:rsidR="005139DD">
        <w:rPr>
          <w:rFonts w:ascii="Verdana" w:hAnsi="Verdana"/>
          <w:sz w:val="18"/>
          <w:szCs w:val="18"/>
        </w:rPr>
        <w:t>, is vervolgens de vraag waar deze zouden moeten landen en hoe de wetgeving eruit zou moeten zien. In deze verkenning is gekeken naar verschillende wetgevingsopties, te weten onderwijswetgeving, arbeidsgerelateerde wetgeving</w:t>
      </w:r>
      <w:r w:rsidRPr="00504B34" w:rsidR="00682682">
        <w:rPr>
          <w:rFonts w:ascii="Verdana" w:hAnsi="Verdana"/>
          <w:sz w:val="18"/>
          <w:szCs w:val="18"/>
        </w:rPr>
        <w:t>,</w:t>
      </w:r>
      <w:r w:rsidRPr="00504B34" w:rsidR="005139DD">
        <w:rPr>
          <w:rFonts w:ascii="Verdana" w:hAnsi="Verdana"/>
          <w:sz w:val="18"/>
          <w:szCs w:val="18"/>
        </w:rPr>
        <w:t xml:space="preserve"> het Burgerlijk Wetboek (BW) en een nieuwe zelfstandige wet. Hierbij is geconcludeerd dat de arbeidsgerelateerde wetgeving en de huidige titels van het BW geen mogelijkheden bieden</w:t>
      </w:r>
      <w:r w:rsidRPr="00504B34" w:rsidR="00C073C1">
        <w:rPr>
          <w:rFonts w:ascii="Verdana" w:hAnsi="Verdana"/>
          <w:sz w:val="18"/>
          <w:szCs w:val="18"/>
        </w:rPr>
        <w:t>.</w:t>
      </w:r>
      <w:r w:rsidRPr="00504B34" w:rsidR="00407A50">
        <w:rPr>
          <w:rFonts w:ascii="Verdana" w:hAnsi="Verdana"/>
          <w:sz w:val="18"/>
          <w:szCs w:val="18"/>
        </w:rPr>
        <w:t xml:space="preserve"> </w:t>
      </w:r>
      <w:r w:rsidRPr="00504B34" w:rsidR="00C073C1">
        <w:rPr>
          <w:rFonts w:ascii="Verdana" w:hAnsi="Verdana"/>
          <w:sz w:val="18"/>
          <w:szCs w:val="18"/>
        </w:rPr>
        <w:t>D</w:t>
      </w:r>
      <w:r w:rsidRPr="00504B34" w:rsidR="00407A50">
        <w:rPr>
          <w:rFonts w:ascii="Verdana" w:hAnsi="Verdana"/>
          <w:sz w:val="18"/>
          <w:szCs w:val="18"/>
        </w:rPr>
        <w:t xml:space="preserve">it is toegelicht in </w:t>
      </w:r>
      <w:r w:rsidRPr="00504B34" w:rsidR="00DA7809">
        <w:rPr>
          <w:rFonts w:ascii="Verdana" w:hAnsi="Verdana"/>
          <w:sz w:val="18"/>
          <w:szCs w:val="18"/>
        </w:rPr>
        <w:t xml:space="preserve">hoofdstuk </w:t>
      </w:r>
      <w:r w:rsidR="00005E41">
        <w:rPr>
          <w:rFonts w:ascii="Verdana" w:hAnsi="Verdana"/>
          <w:sz w:val="18"/>
          <w:szCs w:val="18"/>
        </w:rPr>
        <w:t>5</w:t>
      </w:r>
      <w:r w:rsidRPr="00504B34" w:rsidR="00407A50">
        <w:rPr>
          <w:rFonts w:ascii="Verdana" w:hAnsi="Verdana"/>
          <w:sz w:val="18"/>
          <w:szCs w:val="18"/>
        </w:rPr>
        <w:t>.</w:t>
      </w:r>
      <w:r w:rsidRPr="00504B34" w:rsidR="0059582B">
        <w:rPr>
          <w:rFonts w:ascii="Verdana" w:hAnsi="Verdana"/>
          <w:sz w:val="18"/>
          <w:szCs w:val="18"/>
        </w:rPr>
        <w:t xml:space="preserve"> </w:t>
      </w:r>
      <w:r w:rsidRPr="00504B34" w:rsidR="005139DD">
        <w:rPr>
          <w:rFonts w:ascii="Verdana" w:hAnsi="Verdana"/>
          <w:sz w:val="18"/>
          <w:szCs w:val="18"/>
        </w:rPr>
        <w:t xml:space="preserve">Mogelijkheden </w:t>
      </w:r>
      <w:r w:rsidRPr="00504B34" w:rsidR="00406314">
        <w:rPr>
          <w:rFonts w:ascii="Verdana" w:hAnsi="Verdana"/>
          <w:sz w:val="18"/>
          <w:szCs w:val="18"/>
        </w:rPr>
        <w:t>lijken er wel te zijn</w:t>
      </w:r>
      <w:r w:rsidRPr="00504B34" w:rsidR="005139DD">
        <w:rPr>
          <w:rFonts w:ascii="Verdana" w:hAnsi="Verdana"/>
          <w:sz w:val="18"/>
          <w:szCs w:val="18"/>
        </w:rPr>
        <w:t xml:space="preserve"> in de onderwijswetgeving, het toevoegen van een </w:t>
      </w:r>
      <w:r w:rsidRPr="00504B34" w:rsidR="00F425F3">
        <w:rPr>
          <w:rFonts w:ascii="Verdana" w:hAnsi="Verdana"/>
          <w:sz w:val="18"/>
          <w:szCs w:val="18"/>
        </w:rPr>
        <w:t xml:space="preserve">nieuwe </w:t>
      </w:r>
      <w:r w:rsidRPr="00504B34" w:rsidR="005139DD">
        <w:rPr>
          <w:rFonts w:ascii="Verdana" w:hAnsi="Verdana"/>
          <w:sz w:val="18"/>
          <w:szCs w:val="18"/>
        </w:rPr>
        <w:t xml:space="preserve">titel aan Boek 7 van het BW en een zelfstandige wet. Hierbij dient het voorbehoud te worden opgenomen dat deze opties zo ver als mogelijk binnen deze verkenning zijn uitgewerkt. Bij </w:t>
      </w:r>
      <w:r w:rsidRPr="00504B34" w:rsidR="00406314">
        <w:rPr>
          <w:rFonts w:ascii="Verdana" w:hAnsi="Verdana"/>
          <w:sz w:val="18"/>
          <w:szCs w:val="18"/>
        </w:rPr>
        <w:t xml:space="preserve">verdere </w:t>
      </w:r>
      <w:r w:rsidRPr="00504B34" w:rsidR="005139DD">
        <w:rPr>
          <w:rFonts w:ascii="Verdana" w:hAnsi="Verdana"/>
          <w:sz w:val="18"/>
          <w:szCs w:val="18"/>
        </w:rPr>
        <w:t>uitwerk</w:t>
      </w:r>
      <w:r w:rsidRPr="00504B34" w:rsidR="00406314">
        <w:rPr>
          <w:rFonts w:ascii="Verdana" w:hAnsi="Verdana"/>
          <w:sz w:val="18"/>
          <w:szCs w:val="18"/>
        </w:rPr>
        <w:t>i</w:t>
      </w:r>
      <w:r w:rsidRPr="00504B34" w:rsidR="005139DD">
        <w:rPr>
          <w:rFonts w:ascii="Verdana" w:hAnsi="Verdana"/>
          <w:sz w:val="18"/>
          <w:szCs w:val="18"/>
        </w:rPr>
        <w:t>n</w:t>
      </w:r>
      <w:r w:rsidRPr="00504B34" w:rsidR="00406314">
        <w:rPr>
          <w:rFonts w:ascii="Verdana" w:hAnsi="Verdana"/>
          <w:sz w:val="18"/>
          <w:szCs w:val="18"/>
        </w:rPr>
        <w:t>g</w:t>
      </w:r>
      <w:r w:rsidRPr="00504B34" w:rsidR="005139DD">
        <w:rPr>
          <w:rFonts w:ascii="Verdana" w:hAnsi="Verdana"/>
          <w:sz w:val="18"/>
          <w:szCs w:val="18"/>
        </w:rPr>
        <w:t xml:space="preserve"> van specifieke opties bestaat het risico dat alsnog tegen onvoorziene beperkingen wordt aangelopen.</w:t>
      </w:r>
      <w:r w:rsidRPr="00504B34" w:rsidR="00406314">
        <w:rPr>
          <w:rFonts w:ascii="Verdana" w:hAnsi="Verdana"/>
          <w:sz w:val="18"/>
          <w:szCs w:val="18"/>
        </w:rPr>
        <w:t xml:space="preserve"> Welke wetgevingsoptie het beste past</w:t>
      </w:r>
      <w:r w:rsidRPr="00504B34" w:rsidR="00A22C70">
        <w:rPr>
          <w:rFonts w:ascii="Verdana" w:hAnsi="Verdana"/>
          <w:sz w:val="18"/>
          <w:szCs w:val="18"/>
        </w:rPr>
        <w:t>,</w:t>
      </w:r>
      <w:r w:rsidRPr="00504B34" w:rsidR="00406314">
        <w:rPr>
          <w:rFonts w:ascii="Verdana" w:hAnsi="Verdana"/>
          <w:sz w:val="18"/>
          <w:szCs w:val="18"/>
        </w:rPr>
        <w:t xml:space="preserve"> is afhankelijk van de beoogde invulling van de wet en de te maken inhoudelijke keuzes</w:t>
      </w:r>
      <w:r w:rsidRPr="00504B34" w:rsidR="00A22C70">
        <w:rPr>
          <w:rFonts w:ascii="Verdana" w:hAnsi="Verdana"/>
          <w:sz w:val="18"/>
          <w:szCs w:val="18"/>
        </w:rPr>
        <w:t>.</w:t>
      </w:r>
      <w:r w:rsidRPr="00504B34" w:rsidR="00B76CAE">
        <w:rPr>
          <w:rFonts w:ascii="Verdana" w:hAnsi="Verdana"/>
          <w:sz w:val="18"/>
          <w:szCs w:val="18"/>
        </w:rPr>
        <w:t xml:space="preserve"> </w:t>
      </w:r>
      <w:r w:rsidRPr="00504B34" w:rsidR="00A22C70">
        <w:rPr>
          <w:rFonts w:ascii="Verdana" w:hAnsi="Verdana"/>
          <w:sz w:val="18"/>
          <w:szCs w:val="18"/>
        </w:rPr>
        <w:t>D</w:t>
      </w:r>
      <w:r w:rsidRPr="00504B34" w:rsidR="00406314">
        <w:rPr>
          <w:rFonts w:ascii="Verdana" w:hAnsi="Verdana"/>
          <w:sz w:val="18"/>
          <w:szCs w:val="18"/>
        </w:rPr>
        <w:t xml:space="preserve">aar wordt in deze verkenning verder op ingegaan. </w:t>
      </w:r>
    </w:p>
    <w:p w:rsidRPr="00504B34" w:rsidR="00504B34" w:rsidP="00504B34" w:rsidRDefault="00504B34" w14:paraId="3027DD53" w14:textId="77777777">
      <w:pPr>
        <w:spacing w:after="0" w:line="276" w:lineRule="auto"/>
        <w:rPr>
          <w:rFonts w:ascii="Verdana" w:hAnsi="Verdana"/>
          <w:sz w:val="18"/>
          <w:szCs w:val="18"/>
        </w:rPr>
      </w:pPr>
    </w:p>
    <w:p w:rsidRPr="00504B34" w:rsidR="0016082B" w:rsidP="00165CFF" w:rsidRDefault="001C1DC0" w14:paraId="0D7C2DDC" w14:textId="48233376">
      <w:pPr>
        <w:pStyle w:val="Kop2"/>
        <w:spacing w:before="0" w:after="0" w:line="276" w:lineRule="auto"/>
        <w:rPr>
          <w:szCs w:val="18"/>
        </w:rPr>
      </w:pPr>
      <w:bookmarkStart w:name="_Toc218581865" w:id="7"/>
      <w:r w:rsidRPr="00504B34">
        <w:rPr>
          <w:szCs w:val="18"/>
        </w:rPr>
        <w:t xml:space="preserve">1.3 </w:t>
      </w:r>
      <w:r w:rsidRPr="00504B34" w:rsidR="0016082B">
        <w:rPr>
          <w:szCs w:val="18"/>
        </w:rPr>
        <w:t>Belangrijke aandachtspunten bij stagevergoedingen in wetgeving</w:t>
      </w:r>
      <w:bookmarkEnd w:id="7"/>
    </w:p>
    <w:p w:rsidRPr="00504B34" w:rsidR="0016082B" w:rsidP="00504B34" w:rsidRDefault="0016082B" w14:paraId="1885B1F6" w14:textId="765451E3">
      <w:pPr>
        <w:pStyle w:val="Geenafstand"/>
        <w:spacing w:line="276" w:lineRule="auto"/>
        <w:rPr>
          <w:rFonts w:ascii="Verdana" w:hAnsi="Verdana"/>
          <w:sz w:val="18"/>
          <w:szCs w:val="18"/>
        </w:rPr>
      </w:pPr>
      <w:r w:rsidRPr="00504B34">
        <w:rPr>
          <w:rFonts w:ascii="Verdana" w:hAnsi="Verdana"/>
          <w:sz w:val="18"/>
          <w:szCs w:val="18"/>
        </w:rPr>
        <w:t>Bij de keuze voor</w:t>
      </w:r>
      <w:r w:rsidRPr="00504B34" w:rsidR="00406314">
        <w:rPr>
          <w:rFonts w:ascii="Verdana" w:hAnsi="Verdana"/>
          <w:sz w:val="18"/>
          <w:szCs w:val="18"/>
        </w:rPr>
        <w:t>-</w:t>
      </w:r>
      <w:r w:rsidRPr="00504B34">
        <w:rPr>
          <w:rFonts w:ascii="Verdana" w:hAnsi="Verdana"/>
          <w:sz w:val="18"/>
          <w:szCs w:val="18"/>
        </w:rPr>
        <w:t xml:space="preserve"> en de verdere uitwerking van wetgeving zijn er belangrijke aandachtspunten die relevant zijn </w:t>
      </w:r>
      <w:r w:rsidRPr="00504B34" w:rsidR="00CD3E1B">
        <w:rPr>
          <w:rFonts w:ascii="Verdana" w:hAnsi="Verdana"/>
          <w:sz w:val="18"/>
          <w:szCs w:val="18"/>
        </w:rPr>
        <w:t>bij het maken van verdere keuzes</w:t>
      </w:r>
      <w:r w:rsidRPr="00504B34">
        <w:rPr>
          <w:rFonts w:ascii="Verdana" w:hAnsi="Verdana"/>
          <w:sz w:val="14"/>
          <w:szCs w:val="14"/>
        </w:rPr>
        <w:t xml:space="preserve">. </w:t>
      </w:r>
    </w:p>
    <w:p w:rsidRPr="00504B34" w:rsidR="0016082B" w:rsidP="00504B34" w:rsidRDefault="0016082B" w14:paraId="5E2BA463" w14:textId="77777777">
      <w:pPr>
        <w:pStyle w:val="Geenafstand"/>
        <w:spacing w:line="276" w:lineRule="auto"/>
        <w:rPr>
          <w:rFonts w:ascii="Verdana" w:hAnsi="Verdana"/>
        </w:rPr>
      </w:pPr>
    </w:p>
    <w:p w:rsidR="006912C9" w:rsidP="00504B34" w:rsidRDefault="001C1DC0" w14:paraId="4CD20918" w14:textId="03329F98">
      <w:pPr>
        <w:spacing w:after="0" w:line="276" w:lineRule="auto"/>
        <w:rPr>
          <w:rFonts w:ascii="Verdana" w:hAnsi="Verdana"/>
          <w:sz w:val="18"/>
          <w:szCs w:val="18"/>
        </w:rPr>
      </w:pPr>
      <w:bookmarkStart w:name="_Toc218581866" w:id="8"/>
      <w:r w:rsidRPr="00504B34">
        <w:rPr>
          <w:rStyle w:val="Kop3Char"/>
          <w:rFonts w:eastAsiaTheme="minorHAnsi"/>
          <w:b w:val="0"/>
          <w:bCs w:val="0"/>
          <w:sz w:val="18"/>
          <w:szCs w:val="18"/>
          <w:u w:val="single"/>
        </w:rPr>
        <w:t xml:space="preserve">1.3.1 </w:t>
      </w:r>
      <w:r w:rsidRPr="00504B34" w:rsidR="002A08B3">
        <w:rPr>
          <w:rStyle w:val="Kop3Char"/>
          <w:rFonts w:eastAsiaTheme="minorHAnsi"/>
          <w:b w:val="0"/>
          <w:bCs w:val="0"/>
          <w:sz w:val="18"/>
          <w:szCs w:val="18"/>
          <w:u w:val="single"/>
        </w:rPr>
        <w:t>Definitie van stages</w:t>
      </w:r>
      <w:r w:rsidRPr="00504B34" w:rsidR="00406314">
        <w:rPr>
          <w:rStyle w:val="Kop3Char"/>
          <w:rFonts w:eastAsiaTheme="minorHAnsi"/>
          <w:b w:val="0"/>
          <w:bCs w:val="0"/>
          <w:sz w:val="18"/>
          <w:szCs w:val="18"/>
          <w:u w:val="single"/>
        </w:rPr>
        <w:t xml:space="preserve"> en waarborgen leerelement</w:t>
      </w:r>
      <w:bookmarkEnd w:id="8"/>
      <w:r w:rsidRPr="00504B34" w:rsidR="002A08B3">
        <w:rPr>
          <w:rStyle w:val="Kop3Char"/>
          <w:rFonts w:eastAsiaTheme="minorHAnsi"/>
          <w:sz w:val="18"/>
          <w:szCs w:val="18"/>
        </w:rPr>
        <w:t xml:space="preserve"> </w:t>
      </w:r>
      <w:r w:rsidRPr="00504B34" w:rsidR="0016082B">
        <w:rPr>
          <w:rFonts w:ascii="Verdana" w:hAnsi="Verdana"/>
          <w:sz w:val="18"/>
          <w:szCs w:val="18"/>
          <w:u w:val="single"/>
        </w:rPr>
        <w:br/>
      </w:r>
      <w:r w:rsidRPr="00504B34" w:rsidR="006912C9">
        <w:rPr>
          <w:rFonts w:ascii="Verdana" w:hAnsi="Verdana"/>
          <w:sz w:val="18"/>
          <w:szCs w:val="18"/>
        </w:rPr>
        <w:t>Hoewel er in wetgeving verschillende zaken omtrent stages zijn geregeld,</w:t>
      </w:r>
      <w:r w:rsidRPr="00504B34" w:rsidR="00A822F3">
        <w:rPr>
          <w:rFonts w:ascii="Verdana" w:hAnsi="Verdana"/>
          <w:sz w:val="18"/>
          <w:szCs w:val="18"/>
        </w:rPr>
        <w:t xml:space="preserve"> met name in de Wet educatie en beroepsonderwijs</w:t>
      </w:r>
      <w:r w:rsidRPr="00504B34" w:rsidR="00EF206B">
        <w:rPr>
          <w:rFonts w:ascii="Verdana" w:hAnsi="Verdana"/>
          <w:sz w:val="18"/>
          <w:szCs w:val="18"/>
        </w:rPr>
        <w:t xml:space="preserve"> (WEB)</w:t>
      </w:r>
      <w:r w:rsidRPr="00504B34" w:rsidR="00A822F3">
        <w:rPr>
          <w:rFonts w:ascii="Verdana" w:hAnsi="Verdana"/>
          <w:sz w:val="18"/>
          <w:szCs w:val="18"/>
        </w:rPr>
        <w:t>,</w:t>
      </w:r>
      <w:r w:rsidRPr="00504B34" w:rsidR="00A822F3">
        <w:rPr>
          <w:rStyle w:val="Voetnootmarkering"/>
          <w:rFonts w:ascii="Verdana" w:hAnsi="Verdana"/>
          <w:sz w:val="18"/>
          <w:szCs w:val="18"/>
        </w:rPr>
        <w:footnoteReference w:id="7"/>
      </w:r>
      <w:r w:rsidRPr="00504B34" w:rsidR="006912C9">
        <w:rPr>
          <w:rFonts w:ascii="Verdana" w:hAnsi="Verdana"/>
          <w:sz w:val="18"/>
          <w:szCs w:val="18"/>
        </w:rPr>
        <w:t xml:space="preserve"> </w:t>
      </w:r>
      <w:r w:rsidRPr="00504B34" w:rsidR="00602DB7">
        <w:rPr>
          <w:rFonts w:ascii="Verdana" w:hAnsi="Verdana"/>
          <w:sz w:val="18"/>
          <w:szCs w:val="18"/>
        </w:rPr>
        <w:t>is in de wet</w:t>
      </w:r>
      <w:r w:rsidRPr="00504B34" w:rsidR="00EF206B">
        <w:rPr>
          <w:rFonts w:ascii="Verdana" w:hAnsi="Verdana"/>
          <w:sz w:val="18"/>
          <w:szCs w:val="18"/>
        </w:rPr>
        <w:t xml:space="preserve"> </w:t>
      </w:r>
      <w:r w:rsidRPr="00504B34" w:rsidR="00602DB7">
        <w:rPr>
          <w:rFonts w:ascii="Verdana" w:hAnsi="Verdana"/>
          <w:sz w:val="18"/>
          <w:szCs w:val="18"/>
        </w:rPr>
        <w:t>niet volledig afgebakend wat er wel en niet onder stages wordt verstaan.</w:t>
      </w:r>
      <w:r w:rsidRPr="00504B34" w:rsidR="00761A71">
        <w:rPr>
          <w:rFonts w:ascii="Verdana" w:hAnsi="Verdana"/>
          <w:sz w:val="18"/>
          <w:szCs w:val="18"/>
        </w:rPr>
        <w:t xml:space="preserve"> Wel is er jurisprudentie over het onderscheid tussen een arbeidsovereenkomst en een stage-overeenkomst. </w:t>
      </w:r>
      <w:r w:rsidRPr="00504B34" w:rsidR="00F32163">
        <w:rPr>
          <w:rFonts w:ascii="Verdana" w:hAnsi="Verdana"/>
          <w:sz w:val="18"/>
          <w:szCs w:val="18"/>
        </w:rPr>
        <w:t xml:space="preserve">We spreken van een stage als iemand binnen een werkomgeving activiteiten verricht waarbij het leeraspect centraal staat. Er dient daarbij duidelijk onderscheid te zijn tussen een stagiair en een werknemer, maar dit onderscheid kan soms ambigu zijn. </w:t>
      </w:r>
      <w:r w:rsidRPr="00504B34" w:rsidR="000645C9">
        <w:rPr>
          <w:rFonts w:ascii="Verdana" w:hAnsi="Verdana"/>
          <w:sz w:val="18"/>
          <w:szCs w:val="18"/>
        </w:rPr>
        <w:t xml:space="preserve">Voormalig minister van </w:t>
      </w:r>
      <w:r w:rsidRPr="00504B34" w:rsidR="00C073C1">
        <w:rPr>
          <w:rFonts w:ascii="Verdana" w:hAnsi="Verdana"/>
          <w:sz w:val="18"/>
          <w:szCs w:val="18"/>
        </w:rPr>
        <w:t>SZW</w:t>
      </w:r>
      <w:r w:rsidRPr="00504B34" w:rsidR="000645C9">
        <w:rPr>
          <w:rFonts w:ascii="Verdana" w:hAnsi="Verdana"/>
          <w:sz w:val="18"/>
          <w:szCs w:val="18"/>
        </w:rPr>
        <w:t xml:space="preserve"> Asscher definieerde tien meest kenmerkende criteria van een stage.</w:t>
      </w:r>
      <w:r w:rsidRPr="00504B34" w:rsidR="000645C9">
        <w:rPr>
          <w:rStyle w:val="Voetnootmarkering"/>
          <w:rFonts w:ascii="Verdana" w:hAnsi="Verdana"/>
          <w:sz w:val="18"/>
          <w:szCs w:val="18"/>
        </w:rPr>
        <w:footnoteReference w:id="8"/>
      </w:r>
      <w:r w:rsidRPr="00504B34" w:rsidR="000645C9">
        <w:rPr>
          <w:rFonts w:ascii="Verdana" w:hAnsi="Verdana"/>
          <w:sz w:val="18"/>
          <w:szCs w:val="18"/>
        </w:rPr>
        <w:t xml:space="preserve"> De Nederlandse Arbeidsinspectie kijkt naar soortgelijke kenmerken om bijvoorbeeld vast te stellen of een stagiair niet als verkapte werknemer wordt ingezet, ten behoeve van de toepasselijkheid van de arbeidswetten. </w:t>
      </w:r>
      <w:r w:rsidRPr="00504B34" w:rsidR="00A22C70">
        <w:rPr>
          <w:rFonts w:ascii="Verdana" w:hAnsi="Verdana"/>
          <w:sz w:val="18"/>
          <w:szCs w:val="18"/>
        </w:rPr>
        <w:t>Het borgen van</w:t>
      </w:r>
      <w:r w:rsidRPr="00504B34" w:rsidR="00406314">
        <w:rPr>
          <w:rFonts w:ascii="Verdana" w:hAnsi="Verdana"/>
          <w:sz w:val="18"/>
          <w:szCs w:val="18"/>
        </w:rPr>
        <w:t xml:space="preserve"> het leerelement </w:t>
      </w:r>
      <w:r w:rsidRPr="00504B34" w:rsidR="003A3BE3">
        <w:rPr>
          <w:rFonts w:ascii="Verdana" w:hAnsi="Verdana"/>
          <w:sz w:val="18"/>
          <w:szCs w:val="18"/>
        </w:rPr>
        <w:t xml:space="preserve">van de stage </w:t>
      </w:r>
      <w:r w:rsidRPr="00504B34" w:rsidR="00406314">
        <w:rPr>
          <w:rFonts w:ascii="Verdana" w:hAnsi="Verdana"/>
          <w:sz w:val="18"/>
          <w:szCs w:val="18"/>
        </w:rPr>
        <w:t>is afhankelijk van</w:t>
      </w:r>
      <w:r w:rsidRPr="00504B34" w:rsidR="00913E23">
        <w:rPr>
          <w:rFonts w:ascii="Verdana" w:hAnsi="Verdana"/>
          <w:sz w:val="18"/>
          <w:szCs w:val="18"/>
        </w:rPr>
        <w:t xml:space="preserve"> hoe wetgeving</w:t>
      </w:r>
      <w:r w:rsidRPr="00504B34" w:rsidR="003A3BE3">
        <w:rPr>
          <w:rFonts w:ascii="Verdana" w:hAnsi="Verdana"/>
          <w:sz w:val="18"/>
          <w:szCs w:val="18"/>
        </w:rPr>
        <w:t xml:space="preserve"> over stagevergoeding</w:t>
      </w:r>
      <w:r w:rsidRPr="00504B34" w:rsidR="00913E23">
        <w:rPr>
          <w:rFonts w:ascii="Verdana" w:hAnsi="Verdana"/>
          <w:sz w:val="18"/>
          <w:szCs w:val="18"/>
        </w:rPr>
        <w:t xml:space="preserve"> wordt ingericht en </w:t>
      </w:r>
      <w:r w:rsidRPr="00504B34" w:rsidR="003A3BE3">
        <w:rPr>
          <w:rFonts w:ascii="Verdana" w:hAnsi="Verdana"/>
          <w:sz w:val="18"/>
          <w:szCs w:val="18"/>
        </w:rPr>
        <w:t>is een belangrijk aandachtspunt bij de uitwerking</w:t>
      </w:r>
      <w:r w:rsidRPr="00504B34" w:rsidR="00913E23">
        <w:rPr>
          <w:rFonts w:ascii="Verdana" w:hAnsi="Verdana"/>
          <w:sz w:val="18"/>
          <w:szCs w:val="18"/>
        </w:rPr>
        <w:t>. Wetgeving zou namelijk ook als ongewenst effect kunnen hebben dat de focus van leren naar arbeid verschuift</w:t>
      </w:r>
      <w:r w:rsidRPr="00504B34" w:rsidR="00EF61A5">
        <w:rPr>
          <w:rFonts w:ascii="Verdana" w:hAnsi="Verdana"/>
          <w:sz w:val="18"/>
          <w:szCs w:val="18"/>
        </w:rPr>
        <w:t>,</w:t>
      </w:r>
      <w:r w:rsidRPr="00504B34" w:rsidR="003A3BE3">
        <w:rPr>
          <w:rFonts w:ascii="Verdana" w:hAnsi="Verdana"/>
          <w:sz w:val="18"/>
          <w:szCs w:val="18"/>
        </w:rPr>
        <w:t xml:space="preserve"> doordat het leeraspect niet meer centraal staat maar bijvoorbeeld de bijdrage van de stagiair aan het stagebedrijf.</w:t>
      </w:r>
      <w:r w:rsidRPr="00504B34" w:rsidR="00913E23">
        <w:rPr>
          <w:rFonts w:ascii="Verdana" w:hAnsi="Verdana"/>
          <w:sz w:val="18"/>
          <w:szCs w:val="18"/>
        </w:rPr>
        <w:t xml:space="preserve"> </w:t>
      </w:r>
      <w:r w:rsidRPr="00504B34" w:rsidR="00790CFB">
        <w:rPr>
          <w:rFonts w:ascii="Verdana" w:hAnsi="Verdana"/>
          <w:sz w:val="18"/>
          <w:szCs w:val="18"/>
        </w:rPr>
        <w:t xml:space="preserve">Daarnaast </w:t>
      </w:r>
      <w:r w:rsidRPr="00504B34" w:rsidR="00596F71">
        <w:rPr>
          <w:rFonts w:ascii="Verdana" w:hAnsi="Verdana"/>
          <w:sz w:val="18"/>
          <w:szCs w:val="18"/>
        </w:rPr>
        <w:t xml:space="preserve">is het belangrijk om bij de </w:t>
      </w:r>
      <w:r w:rsidRPr="00504B34" w:rsidR="00790CFB">
        <w:rPr>
          <w:rFonts w:ascii="Verdana" w:hAnsi="Verdana"/>
          <w:sz w:val="18"/>
          <w:szCs w:val="18"/>
        </w:rPr>
        <w:t xml:space="preserve">afbakening </w:t>
      </w:r>
      <w:r w:rsidRPr="00504B34" w:rsidR="00596F71">
        <w:rPr>
          <w:rFonts w:ascii="Verdana" w:hAnsi="Verdana"/>
          <w:sz w:val="18"/>
          <w:szCs w:val="18"/>
        </w:rPr>
        <w:t xml:space="preserve">over </w:t>
      </w:r>
      <w:r w:rsidRPr="00504B34" w:rsidR="00790CFB">
        <w:rPr>
          <w:rFonts w:ascii="Verdana" w:hAnsi="Verdana"/>
          <w:sz w:val="18"/>
          <w:szCs w:val="18"/>
        </w:rPr>
        <w:lastRenderedPageBreak/>
        <w:t>stages</w:t>
      </w:r>
      <w:r w:rsidRPr="00504B34" w:rsidR="0059582B">
        <w:rPr>
          <w:rFonts w:ascii="Verdana" w:hAnsi="Verdana"/>
          <w:sz w:val="18"/>
          <w:szCs w:val="18"/>
        </w:rPr>
        <w:t xml:space="preserve"> tevens na te denken over stages</w:t>
      </w:r>
      <w:r w:rsidRPr="00504B34" w:rsidR="00790CFB">
        <w:rPr>
          <w:rFonts w:ascii="Verdana" w:hAnsi="Verdana"/>
          <w:sz w:val="18"/>
          <w:szCs w:val="18"/>
        </w:rPr>
        <w:t xml:space="preserve"> in het voortgezet onderwijs en stages die door studenten uit het Caribisch Nederland worden gelopen. </w:t>
      </w:r>
      <w:r w:rsidRPr="00504B34" w:rsidR="00B9426A">
        <w:rPr>
          <w:rFonts w:ascii="Verdana" w:hAnsi="Verdana"/>
          <w:sz w:val="18"/>
          <w:szCs w:val="18"/>
        </w:rPr>
        <w:t xml:space="preserve"> </w:t>
      </w:r>
    </w:p>
    <w:p w:rsidRPr="00504B34" w:rsidR="00504B34" w:rsidP="00504B34" w:rsidRDefault="00504B34" w14:paraId="41F3EB17" w14:textId="77777777">
      <w:pPr>
        <w:spacing w:after="0" w:line="276" w:lineRule="auto"/>
        <w:rPr>
          <w:rFonts w:ascii="Verdana" w:hAnsi="Verdana"/>
          <w:sz w:val="18"/>
          <w:szCs w:val="18"/>
        </w:rPr>
      </w:pPr>
    </w:p>
    <w:p w:rsidR="009239BE" w:rsidP="00504B34" w:rsidRDefault="001C1DC0" w14:paraId="65F6F777" w14:textId="22D2BE6C">
      <w:pPr>
        <w:spacing w:after="0" w:line="276" w:lineRule="auto"/>
        <w:rPr>
          <w:rFonts w:ascii="Verdana" w:hAnsi="Verdana"/>
          <w:sz w:val="18"/>
          <w:szCs w:val="18"/>
        </w:rPr>
      </w:pPr>
      <w:bookmarkStart w:name="_Toc218581867" w:id="9"/>
      <w:r w:rsidRPr="00504B34">
        <w:rPr>
          <w:rStyle w:val="Kop3Char"/>
          <w:rFonts w:eastAsiaTheme="minorHAnsi"/>
          <w:b w:val="0"/>
          <w:bCs w:val="0"/>
          <w:sz w:val="18"/>
          <w:szCs w:val="18"/>
          <w:u w:val="single"/>
        </w:rPr>
        <w:t xml:space="preserve">1.3.2 </w:t>
      </w:r>
      <w:r w:rsidRPr="00504B34" w:rsidR="00556FD0">
        <w:rPr>
          <w:rStyle w:val="Kop3Char"/>
          <w:rFonts w:eastAsiaTheme="minorHAnsi"/>
          <w:b w:val="0"/>
          <w:bCs w:val="0"/>
          <w:sz w:val="18"/>
          <w:szCs w:val="18"/>
          <w:u w:val="single"/>
        </w:rPr>
        <w:t>Beginsel van g</w:t>
      </w:r>
      <w:r w:rsidRPr="00504B34" w:rsidR="002A08B3">
        <w:rPr>
          <w:rStyle w:val="Kop3Char"/>
          <w:rFonts w:eastAsiaTheme="minorHAnsi"/>
          <w:b w:val="0"/>
          <w:bCs w:val="0"/>
          <w:sz w:val="18"/>
          <w:szCs w:val="18"/>
          <w:u w:val="single"/>
        </w:rPr>
        <w:t>elijke behandeling</w:t>
      </w:r>
      <w:bookmarkEnd w:id="9"/>
      <w:r w:rsidRPr="00504B34" w:rsidR="00072203">
        <w:rPr>
          <w:rFonts w:ascii="Verdana" w:hAnsi="Verdana"/>
          <w:sz w:val="18"/>
          <w:szCs w:val="18"/>
          <w:u w:val="single"/>
        </w:rPr>
        <w:br/>
      </w:r>
      <w:r w:rsidRPr="00504B34" w:rsidR="0046032C">
        <w:rPr>
          <w:rFonts w:ascii="Verdana" w:hAnsi="Verdana"/>
          <w:sz w:val="18"/>
          <w:szCs w:val="18"/>
        </w:rPr>
        <w:t xml:space="preserve">Bij het maken van wetgeving is het altijd van belang om </w:t>
      </w:r>
      <w:r w:rsidRPr="00504B34" w:rsidR="00761A71">
        <w:rPr>
          <w:rFonts w:ascii="Verdana" w:hAnsi="Verdana"/>
          <w:sz w:val="18"/>
          <w:szCs w:val="18"/>
        </w:rPr>
        <w:t xml:space="preserve">de Grondwet of verdragsrechtelijke verplichtingen in acht te nemen. In dit geval gaat het speciaal om </w:t>
      </w:r>
      <w:r w:rsidRPr="00504B34" w:rsidR="0046032C">
        <w:rPr>
          <w:rFonts w:ascii="Verdana" w:hAnsi="Verdana"/>
          <w:sz w:val="18"/>
          <w:szCs w:val="18"/>
        </w:rPr>
        <w:t xml:space="preserve">het beginsel van gelijke behandeling </w:t>
      </w:r>
      <w:r w:rsidRPr="00504B34" w:rsidR="00EF61A5">
        <w:rPr>
          <w:rFonts w:ascii="Verdana" w:hAnsi="Verdana"/>
          <w:sz w:val="18"/>
          <w:szCs w:val="18"/>
        </w:rPr>
        <w:t xml:space="preserve">op grond van </w:t>
      </w:r>
      <w:r w:rsidRPr="00504B34" w:rsidR="00682682">
        <w:rPr>
          <w:rFonts w:ascii="Verdana" w:hAnsi="Verdana"/>
          <w:sz w:val="18"/>
          <w:szCs w:val="18"/>
        </w:rPr>
        <w:t>a</w:t>
      </w:r>
      <w:r w:rsidRPr="00504B34" w:rsidR="0046032C">
        <w:rPr>
          <w:rFonts w:ascii="Verdana" w:hAnsi="Verdana"/>
          <w:sz w:val="18"/>
          <w:szCs w:val="18"/>
        </w:rPr>
        <w:t xml:space="preserve">rtikel 1 van de Grondwet. Dit beginsel </w:t>
      </w:r>
      <w:r w:rsidRPr="00504B34" w:rsidR="00761A71">
        <w:rPr>
          <w:rFonts w:ascii="Verdana" w:hAnsi="Verdana"/>
          <w:sz w:val="18"/>
          <w:szCs w:val="18"/>
        </w:rPr>
        <w:t xml:space="preserve">betekent </w:t>
      </w:r>
      <w:r w:rsidRPr="00504B34" w:rsidR="00682682">
        <w:rPr>
          <w:rFonts w:ascii="Verdana" w:hAnsi="Verdana"/>
          <w:sz w:val="18"/>
          <w:szCs w:val="18"/>
        </w:rPr>
        <w:t>d</w:t>
      </w:r>
      <w:r w:rsidRPr="00504B34" w:rsidR="00556FD0">
        <w:rPr>
          <w:rFonts w:ascii="Verdana" w:hAnsi="Verdana"/>
          <w:sz w:val="18"/>
          <w:szCs w:val="18"/>
        </w:rPr>
        <w:t xml:space="preserve">at </w:t>
      </w:r>
      <w:r w:rsidRPr="00504B34" w:rsidR="00761A71">
        <w:rPr>
          <w:rFonts w:ascii="Verdana" w:hAnsi="Verdana"/>
          <w:sz w:val="18"/>
          <w:szCs w:val="18"/>
        </w:rPr>
        <w:t xml:space="preserve">de overheid </w:t>
      </w:r>
      <w:r w:rsidRPr="00504B34" w:rsidR="008D4B90">
        <w:rPr>
          <w:rFonts w:ascii="Verdana" w:hAnsi="Verdana"/>
          <w:sz w:val="18"/>
          <w:szCs w:val="18"/>
        </w:rPr>
        <w:t>haar burgers</w:t>
      </w:r>
      <w:r w:rsidRPr="00504B34" w:rsidR="00556FD0">
        <w:rPr>
          <w:rFonts w:ascii="Verdana" w:hAnsi="Verdana"/>
          <w:sz w:val="18"/>
          <w:szCs w:val="18"/>
        </w:rPr>
        <w:t xml:space="preserve"> in gelijke gevallen </w:t>
      </w:r>
      <w:r w:rsidRPr="00504B34" w:rsidR="008D4B90">
        <w:rPr>
          <w:rFonts w:ascii="Verdana" w:hAnsi="Verdana"/>
          <w:sz w:val="18"/>
          <w:szCs w:val="18"/>
        </w:rPr>
        <w:t>gelijk dient te behandelen</w:t>
      </w:r>
      <w:r w:rsidRPr="00504B34" w:rsidR="00556FD0">
        <w:rPr>
          <w:rFonts w:ascii="Verdana" w:hAnsi="Verdana"/>
          <w:sz w:val="18"/>
          <w:szCs w:val="18"/>
        </w:rPr>
        <w:t>.</w:t>
      </w:r>
      <w:r w:rsidRPr="00504B34" w:rsidR="0046032C">
        <w:rPr>
          <w:rFonts w:ascii="Verdana" w:hAnsi="Verdana"/>
          <w:sz w:val="18"/>
          <w:szCs w:val="18"/>
        </w:rPr>
        <w:t xml:space="preserve"> Bij elke wet moet worden nagedacht over hoe deze gelijke behandeling geborgd is en</w:t>
      </w:r>
      <w:r w:rsidRPr="00504B34" w:rsidR="003A3BE3">
        <w:rPr>
          <w:rFonts w:ascii="Verdana" w:hAnsi="Verdana"/>
          <w:sz w:val="18"/>
          <w:szCs w:val="18"/>
        </w:rPr>
        <w:t>,</w:t>
      </w:r>
      <w:r w:rsidRPr="00504B34" w:rsidR="0046032C">
        <w:rPr>
          <w:rFonts w:ascii="Verdana" w:hAnsi="Verdana"/>
          <w:sz w:val="18"/>
          <w:szCs w:val="18"/>
        </w:rPr>
        <w:t xml:space="preserve"> </w:t>
      </w:r>
      <w:r w:rsidRPr="00504B34" w:rsidR="003A3BE3">
        <w:rPr>
          <w:rFonts w:ascii="Verdana" w:hAnsi="Verdana"/>
          <w:sz w:val="18"/>
          <w:szCs w:val="18"/>
        </w:rPr>
        <w:t xml:space="preserve">indien </w:t>
      </w:r>
      <w:r w:rsidRPr="00504B34" w:rsidR="0046032C">
        <w:rPr>
          <w:rFonts w:ascii="Verdana" w:hAnsi="Verdana"/>
          <w:sz w:val="18"/>
          <w:szCs w:val="18"/>
        </w:rPr>
        <w:t xml:space="preserve">er sprake is van ongelijke behandeling, wat </w:t>
      </w:r>
      <w:r w:rsidRPr="00504B34" w:rsidR="00F425F3">
        <w:rPr>
          <w:rFonts w:ascii="Verdana" w:hAnsi="Verdana"/>
          <w:sz w:val="18"/>
          <w:szCs w:val="18"/>
        </w:rPr>
        <w:t>hier een objectieve rechtvaardiging voor is</w:t>
      </w:r>
      <w:r w:rsidRPr="00504B34" w:rsidR="00233C7B">
        <w:rPr>
          <w:rFonts w:ascii="Verdana" w:hAnsi="Verdana"/>
          <w:sz w:val="18"/>
          <w:szCs w:val="18"/>
        </w:rPr>
        <w:t>.</w:t>
      </w:r>
      <w:r w:rsidRPr="00504B34" w:rsidDel="00F425F3" w:rsidR="00F425F3">
        <w:rPr>
          <w:rFonts w:ascii="Verdana" w:hAnsi="Verdana"/>
          <w:sz w:val="18"/>
          <w:szCs w:val="18"/>
        </w:rPr>
        <w:t xml:space="preserve"> </w:t>
      </w:r>
      <w:r w:rsidRPr="00504B34" w:rsidR="00556FD0">
        <w:rPr>
          <w:rFonts w:ascii="Verdana" w:hAnsi="Verdana"/>
          <w:sz w:val="18"/>
          <w:szCs w:val="18"/>
        </w:rPr>
        <w:t xml:space="preserve">Bij het </w:t>
      </w:r>
      <w:r w:rsidRPr="00504B34" w:rsidR="0046032C">
        <w:rPr>
          <w:rFonts w:ascii="Verdana" w:hAnsi="Verdana"/>
          <w:sz w:val="18"/>
          <w:szCs w:val="18"/>
        </w:rPr>
        <w:t>opstellen van wetgeving over stagevergoeding</w:t>
      </w:r>
      <w:r w:rsidRPr="00504B34" w:rsidR="003A3BE3">
        <w:rPr>
          <w:rFonts w:ascii="Verdana" w:hAnsi="Verdana"/>
          <w:sz w:val="18"/>
          <w:szCs w:val="18"/>
        </w:rPr>
        <w:t>en</w:t>
      </w:r>
      <w:r w:rsidRPr="00504B34" w:rsidR="0046032C">
        <w:rPr>
          <w:rFonts w:ascii="Verdana" w:hAnsi="Verdana"/>
          <w:sz w:val="18"/>
          <w:szCs w:val="18"/>
        </w:rPr>
        <w:t xml:space="preserve"> </w:t>
      </w:r>
      <w:r w:rsidRPr="00504B34" w:rsidR="007F6A58">
        <w:rPr>
          <w:rFonts w:ascii="Verdana" w:hAnsi="Verdana"/>
          <w:sz w:val="18"/>
          <w:szCs w:val="18"/>
        </w:rPr>
        <w:t xml:space="preserve">is het aannemelijk dat er sprake zal zijn van situaties waarbij er bij de ene stage wel een stagevergoeding verplicht is en bij de andere niet, bijvoorbeeld omdat deze stage buiten het onderwijs om wordt gelopen. Het </w:t>
      </w:r>
      <w:r w:rsidRPr="00504B34" w:rsidR="0046032C">
        <w:rPr>
          <w:rFonts w:ascii="Verdana" w:hAnsi="Verdana"/>
          <w:sz w:val="18"/>
          <w:szCs w:val="18"/>
        </w:rPr>
        <w:t>is</w:t>
      </w:r>
      <w:r w:rsidRPr="00504B34" w:rsidR="00556FD0">
        <w:rPr>
          <w:rFonts w:ascii="Verdana" w:hAnsi="Verdana"/>
          <w:sz w:val="18"/>
          <w:szCs w:val="18"/>
        </w:rPr>
        <w:t xml:space="preserve"> essentieel om helder te beargumenteren w</w:t>
      </w:r>
      <w:r w:rsidRPr="00504B34" w:rsidR="0046032C">
        <w:rPr>
          <w:rFonts w:ascii="Verdana" w:hAnsi="Verdana"/>
          <w:sz w:val="18"/>
          <w:szCs w:val="18"/>
        </w:rPr>
        <w:t xml:space="preserve">aarom in het ene geval wel een vergoeding gewenst is en in het andere geval niet. </w:t>
      </w:r>
      <w:r w:rsidRPr="00504B34" w:rsidR="007F6A58">
        <w:rPr>
          <w:rFonts w:ascii="Verdana" w:hAnsi="Verdana"/>
          <w:sz w:val="18"/>
          <w:szCs w:val="18"/>
        </w:rPr>
        <w:t>Dat geldt ook voor de mogelijke ongelijke behandeling ten opzichte</w:t>
      </w:r>
      <w:r w:rsidRPr="00504B34" w:rsidR="0046032C">
        <w:rPr>
          <w:rFonts w:ascii="Verdana" w:hAnsi="Verdana"/>
          <w:sz w:val="18"/>
          <w:szCs w:val="18"/>
        </w:rPr>
        <w:t xml:space="preserve"> van studenten die geen stage lopen. Zij ontvangen immers geen vergoeding voor het volgen van een vak </w:t>
      </w:r>
      <w:r w:rsidRPr="00504B34" w:rsidR="00A22C70">
        <w:rPr>
          <w:rFonts w:ascii="Verdana" w:hAnsi="Verdana"/>
          <w:sz w:val="18"/>
          <w:szCs w:val="18"/>
        </w:rPr>
        <w:t xml:space="preserve">met dezelfde studiebelasting </w:t>
      </w:r>
      <w:r w:rsidRPr="00504B34" w:rsidR="0046032C">
        <w:rPr>
          <w:rFonts w:ascii="Verdana" w:hAnsi="Verdana"/>
          <w:sz w:val="18"/>
          <w:szCs w:val="18"/>
        </w:rPr>
        <w:t>op de opleiding terwijl andere studenten dan wel een vergoeding ontvangen</w:t>
      </w:r>
      <w:r w:rsidRPr="00504B34" w:rsidR="00B76CAE">
        <w:rPr>
          <w:rFonts w:ascii="Verdana" w:hAnsi="Verdana"/>
          <w:sz w:val="18"/>
          <w:szCs w:val="18"/>
        </w:rPr>
        <w:t xml:space="preserve">. </w:t>
      </w:r>
      <w:r w:rsidRPr="00504B34" w:rsidR="000465EF">
        <w:rPr>
          <w:rFonts w:ascii="Verdana" w:hAnsi="Verdana"/>
          <w:sz w:val="18"/>
          <w:szCs w:val="18"/>
        </w:rPr>
        <w:t xml:space="preserve">Bij iedere vorm van afbakening in reikwijdte moet beargumenteerd worden waarom sprake is van een gerechtvaardigd onderscheid. </w:t>
      </w:r>
      <w:r w:rsidRPr="00504B34" w:rsidR="007F6A58">
        <w:rPr>
          <w:rFonts w:ascii="Verdana" w:hAnsi="Verdana"/>
          <w:sz w:val="18"/>
          <w:szCs w:val="18"/>
        </w:rPr>
        <w:t xml:space="preserve">Als onvoldoende onderbouwd kan worden waarom de wetgeving zich tot een specifieke groep beperkt, bestaat het risico dat de wetgeving in </w:t>
      </w:r>
      <w:r w:rsidRPr="00504B34" w:rsidR="000465EF">
        <w:rPr>
          <w:rFonts w:ascii="Verdana" w:hAnsi="Verdana"/>
          <w:sz w:val="18"/>
          <w:szCs w:val="18"/>
        </w:rPr>
        <w:t>strijd is met</w:t>
      </w:r>
      <w:r w:rsidRPr="00504B34" w:rsidR="007F6A58">
        <w:rPr>
          <w:rFonts w:ascii="Verdana" w:hAnsi="Verdana"/>
          <w:sz w:val="18"/>
          <w:szCs w:val="18"/>
        </w:rPr>
        <w:t xml:space="preserve"> de Grondwet.</w:t>
      </w:r>
    </w:p>
    <w:p w:rsidRPr="00504B34" w:rsidR="00504B34" w:rsidP="00504B34" w:rsidRDefault="00504B34" w14:paraId="5FD9363E" w14:textId="77777777">
      <w:pPr>
        <w:spacing w:after="0" w:line="276" w:lineRule="auto"/>
        <w:rPr>
          <w:rFonts w:ascii="Verdana" w:hAnsi="Verdana"/>
          <w:sz w:val="18"/>
          <w:szCs w:val="18"/>
        </w:rPr>
      </w:pPr>
    </w:p>
    <w:p w:rsidRPr="00504B34" w:rsidR="0016082B" w:rsidP="00504B34" w:rsidRDefault="001C1DC0" w14:paraId="49D64C60" w14:textId="2946B7BB">
      <w:pPr>
        <w:pStyle w:val="Geenafstand"/>
        <w:spacing w:line="276" w:lineRule="auto"/>
        <w:rPr>
          <w:rFonts w:ascii="Verdana" w:hAnsi="Verdana"/>
          <w:sz w:val="18"/>
          <w:szCs w:val="18"/>
        </w:rPr>
      </w:pPr>
      <w:bookmarkStart w:name="_Toc218581868" w:id="10"/>
      <w:r w:rsidRPr="00504B34">
        <w:rPr>
          <w:rStyle w:val="Kop3Char"/>
          <w:rFonts w:eastAsiaTheme="minorHAnsi"/>
          <w:b w:val="0"/>
          <w:bCs w:val="0"/>
          <w:sz w:val="18"/>
          <w:szCs w:val="18"/>
          <w:u w:val="single"/>
        </w:rPr>
        <w:t xml:space="preserve">1.3.3 </w:t>
      </w:r>
      <w:r w:rsidRPr="00504B34" w:rsidR="0016082B">
        <w:rPr>
          <w:rStyle w:val="Kop3Char"/>
          <w:rFonts w:eastAsiaTheme="minorHAnsi"/>
          <w:b w:val="0"/>
          <w:bCs w:val="0"/>
          <w:sz w:val="18"/>
          <w:szCs w:val="18"/>
          <w:u w:val="single"/>
        </w:rPr>
        <w:t>Europese dimensie</w:t>
      </w:r>
      <w:bookmarkEnd w:id="10"/>
      <w:r w:rsidRPr="00504B34" w:rsidR="0016082B">
        <w:rPr>
          <w:rFonts w:ascii="Verdana" w:hAnsi="Verdana"/>
        </w:rPr>
        <w:br/>
      </w:r>
      <w:r w:rsidRPr="00504B34" w:rsidR="0016082B">
        <w:rPr>
          <w:rFonts w:ascii="Verdana" w:hAnsi="Verdana"/>
          <w:sz w:val="18"/>
        </w:rPr>
        <w:t xml:space="preserve">In 2024 </w:t>
      </w:r>
      <w:r w:rsidRPr="00504B34" w:rsidR="00F425F3">
        <w:rPr>
          <w:rFonts w:ascii="Verdana" w:hAnsi="Verdana"/>
          <w:sz w:val="18"/>
        </w:rPr>
        <w:t>zijn</w:t>
      </w:r>
      <w:r w:rsidRPr="00504B34" w:rsidR="0016082B">
        <w:rPr>
          <w:rFonts w:ascii="Verdana" w:hAnsi="Verdana"/>
          <w:sz w:val="18"/>
        </w:rPr>
        <w:t xml:space="preserve"> de Richtlijn traineeships</w:t>
      </w:r>
      <w:r w:rsidRPr="00504B34" w:rsidR="0016082B">
        <w:rPr>
          <w:rStyle w:val="Voetnootmarkering"/>
          <w:rFonts w:ascii="Verdana" w:hAnsi="Verdana"/>
          <w:sz w:val="18"/>
          <w:szCs w:val="18"/>
        </w:rPr>
        <w:footnoteReference w:id="9"/>
      </w:r>
      <w:r w:rsidRPr="00504B34" w:rsidR="0016082B">
        <w:rPr>
          <w:rFonts w:ascii="Verdana" w:hAnsi="Verdana"/>
          <w:sz w:val="18"/>
        </w:rPr>
        <w:t xml:space="preserve"> en de Raadsaanbeveling betreffende een versterkt kwaliteitskader voor stages</w:t>
      </w:r>
      <w:r w:rsidRPr="00504B34" w:rsidR="0016082B">
        <w:rPr>
          <w:rStyle w:val="Voetnootmarkering"/>
          <w:rFonts w:ascii="Verdana" w:hAnsi="Verdana"/>
          <w:sz w:val="18"/>
          <w:szCs w:val="18"/>
        </w:rPr>
        <w:footnoteReference w:id="10"/>
      </w:r>
      <w:r w:rsidRPr="00504B34" w:rsidR="0016082B">
        <w:rPr>
          <w:rFonts w:ascii="Verdana" w:hAnsi="Verdana"/>
          <w:sz w:val="18"/>
        </w:rPr>
        <w:t xml:space="preserve"> door de Europese Commissie gepresenteerd. Op dit moment lopen de onderhandelingen in </w:t>
      </w:r>
      <w:r w:rsidRPr="00504B34" w:rsidR="00F425F3">
        <w:rPr>
          <w:rFonts w:ascii="Verdana" w:hAnsi="Verdana"/>
          <w:sz w:val="18"/>
        </w:rPr>
        <w:t xml:space="preserve">de </w:t>
      </w:r>
      <w:r w:rsidRPr="00504B34" w:rsidR="0016082B">
        <w:rPr>
          <w:rFonts w:ascii="Verdana" w:hAnsi="Verdana"/>
          <w:sz w:val="18"/>
        </w:rPr>
        <w:t>Europ</w:t>
      </w:r>
      <w:r w:rsidRPr="00504B34" w:rsidR="00F425F3">
        <w:rPr>
          <w:rFonts w:ascii="Verdana" w:hAnsi="Verdana"/>
          <w:sz w:val="18"/>
        </w:rPr>
        <w:t>ese Raad</w:t>
      </w:r>
      <w:r w:rsidRPr="00504B34" w:rsidR="0016082B">
        <w:rPr>
          <w:rFonts w:ascii="Verdana" w:hAnsi="Verdana"/>
          <w:sz w:val="18"/>
        </w:rPr>
        <w:t xml:space="preserve"> over beide documenten.</w:t>
      </w:r>
      <w:r w:rsidRPr="00504B34" w:rsidR="0016082B">
        <w:rPr>
          <w:rStyle w:val="Voetnootmarkering"/>
          <w:rFonts w:ascii="Verdana" w:hAnsi="Verdana"/>
          <w:sz w:val="18"/>
          <w:szCs w:val="18"/>
        </w:rPr>
        <w:footnoteReference w:id="11"/>
      </w:r>
      <w:r w:rsidRPr="00504B34" w:rsidR="0016082B">
        <w:rPr>
          <w:rFonts w:ascii="Verdana" w:hAnsi="Verdana"/>
          <w:sz w:val="18"/>
        </w:rPr>
        <w:t xml:space="preserve"> Onderdeel van de lopende onderhandelingen is onder andere of er in de richtlijn een definitie van trainee ofwel stagiair opgenomen moet worden. De uitkomst van deze onderhandelingen kan gevolgen hebben voor het uitwerken van wetgeving rondom een verplichte stagevergoeding. Het is raadzaam om de onderhandelingen nauwgezet te volgen</w:t>
      </w:r>
      <w:r w:rsidRPr="00504B34" w:rsidR="0016082B">
        <w:rPr>
          <w:rFonts w:ascii="Verdana" w:hAnsi="Verdana"/>
          <w:sz w:val="18"/>
          <w:szCs w:val="18"/>
        </w:rPr>
        <w:t xml:space="preserve">. Het kan een risico zijn dat in Nederlandse wetgeving al een stagevergoeding wordt uitgewerkt, maar dat de Europese Richtlijn om een andere afbakening en reikwijdte vraagt. </w:t>
      </w:r>
    </w:p>
    <w:p w:rsidRPr="00504B34" w:rsidR="0016082B" w:rsidP="00504B34" w:rsidRDefault="0016082B" w14:paraId="3C1AFDBD" w14:textId="77777777">
      <w:pPr>
        <w:spacing w:after="0" w:line="276" w:lineRule="auto"/>
        <w:rPr>
          <w:rFonts w:ascii="Verdana" w:hAnsi="Verdana"/>
          <w:sz w:val="18"/>
          <w:szCs w:val="18"/>
        </w:rPr>
      </w:pPr>
    </w:p>
    <w:p w:rsidRPr="00504B34" w:rsidR="0016082B" w:rsidP="00504B34" w:rsidRDefault="0016082B" w14:paraId="72850A7B" w14:textId="77777777">
      <w:pPr>
        <w:spacing w:after="0" w:line="276" w:lineRule="auto"/>
        <w:rPr>
          <w:rFonts w:ascii="Verdana" w:hAnsi="Verdana"/>
          <w:sz w:val="18"/>
          <w:szCs w:val="18"/>
        </w:rPr>
      </w:pPr>
    </w:p>
    <w:p w:rsidRPr="00504B34" w:rsidR="00FD6778" w:rsidP="00504B34" w:rsidRDefault="00FD6778" w14:paraId="5BF620DC" w14:textId="77777777">
      <w:pPr>
        <w:spacing w:after="0" w:line="276" w:lineRule="auto"/>
        <w:rPr>
          <w:rFonts w:ascii="Verdana" w:hAnsi="Verdana"/>
          <w:i/>
          <w:iCs/>
          <w:sz w:val="18"/>
          <w:szCs w:val="18"/>
        </w:rPr>
      </w:pPr>
    </w:p>
    <w:p w:rsidRPr="00504B34" w:rsidR="00602DB7" w:rsidP="00504B34" w:rsidRDefault="00602DB7" w14:paraId="6CCC5A02" w14:textId="77777777">
      <w:pPr>
        <w:spacing w:after="0" w:line="276" w:lineRule="auto"/>
        <w:rPr>
          <w:rFonts w:ascii="Verdana" w:hAnsi="Verdana"/>
          <w:i/>
          <w:iCs/>
          <w:sz w:val="18"/>
          <w:szCs w:val="18"/>
        </w:rPr>
      </w:pPr>
    </w:p>
    <w:p w:rsidR="00602DB7" w:rsidP="00504B34" w:rsidRDefault="00602DB7" w14:paraId="26AA382C" w14:textId="77777777">
      <w:pPr>
        <w:spacing w:after="0" w:line="276" w:lineRule="auto"/>
        <w:rPr>
          <w:rFonts w:ascii="Verdana" w:hAnsi="Verdana"/>
          <w:i/>
          <w:iCs/>
          <w:sz w:val="18"/>
          <w:szCs w:val="18"/>
        </w:rPr>
      </w:pPr>
    </w:p>
    <w:p w:rsidR="00D619D4" w:rsidP="00504B34" w:rsidRDefault="00D619D4" w14:paraId="11A39E56" w14:textId="77777777">
      <w:pPr>
        <w:spacing w:after="0" w:line="276" w:lineRule="auto"/>
        <w:rPr>
          <w:rFonts w:ascii="Verdana" w:hAnsi="Verdana"/>
          <w:i/>
          <w:iCs/>
          <w:sz w:val="18"/>
          <w:szCs w:val="18"/>
        </w:rPr>
      </w:pPr>
    </w:p>
    <w:p w:rsidR="00D619D4" w:rsidP="00504B34" w:rsidRDefault="00D619D4" w14:paraId="48254162" w14:textId="77777777">
      <w:pPr>
        <w:spacing w:after="0" w:line="276" w:lineRule="auto"/>
        <w:rPr>
          <w:rFonts w:ascii="Verdana" w:hAnsi="Verdana"/>
          <w:i/>
          <w:iCs/>
          <w:sz w:val="18"/>
          <w:szCs w:val="18"/>
        </w:rPr>
      </w:pPr>
    </w:p>
    <w:p w:rsidR="00D619D4" w:rsidP="00504B34" w:rsidRDefault="00D619D4" w14:paraId="321B92EB" w14:textId="77777777">
      <w:pPr>
        <w:spacing w:after="0" w:line="276" w:lineRule="auto"/>
        <w:rPr>
          <w:rFonts w:ascii="Verdana" w:hAnsi="Verdana"/>
          <w:i/>
          <w:iCs/>
          <w:sz w:val="18"/>
          <w:szCs w:val="18"/>
        </w:rPr>
      </w:pPr>
    </w:p>
    <w:p w:rsidR="00D619D4" w:rsidP="00504B34" w:rsidRDefault="00D619D4" w14:paraId="3DE29F67" w14:textId="77777777">
      <w:pPr>
        <w:spacing w:after="0" w:line="276" w:lineRule="auto"/>
        <w:rPr>
          <w:rFonts w:ascii="Verdana" w:hAnsi="Verdana"/>
          <w:i/>
          <w:iCs/>
          <w:sz w:val="18"/>
          <w:szCs w:val="18"/>
        </w:rPr>
      </w:pPr>
    </w:p>
    <w:p w:rsidRPr="00504B34" w:rsidR="00D619D4" w:rsidP="00504B34" w:rsidRDefault="00D619D4" w14:paraId="2DECB881" w14:textId="77777777">
      <w:pPr>
        <w:spacing w:after="0" w:line="276" w:lineRule="auto"/>
        <w:rPr>
          <w:rFonts w:ascii="Verdana" w:hAnsi="Verdana"/>
          <w:i/>
          <w:iCs/>
          <w:sz w:val="18"/>
          <w:szCs w:val="18"/>
        </w:rPr>
      </w:pPr>
    </w:p>
    <w:p w:rsidRPr="00504B34" w:rsidR="00602DB7" w:rsidP="00504B34" w:rsidRDefault="00602DB7" w14:paraId="1FAD9B9B" w14:textId="77777777">
      <w:pPr>
        <w:spacing w:after="0" w:line="276" w:lineRule="auto"/>
        <w:rPr>
          <w:rFonts w:ascii="Verdana" w:hAnsi="Verdana"/>
          <w:i/>
          <w:iCs/>
          <w:sz w:val="18"/>
          <w:szCs w:val="18"/>
        </w:rPr>
      </w:pPr>
    </w:p>
    <w:p w:rsidRPr="00504B34" w:rsidR="00602DB7" w:rsidP="00504B34" w:rsidRDefault="00602DB7" w14:paraId="00AD0873" w14:textId="77777777">
      <w:pPr>
        <w:spacing w:after="0" w:line="276" w:lineRule="auto"/>
        <w:rPr>
          <w:rFonts w:ascii="Verdana" w:hAnsi="Verdana"/>
          <w:i/>
          <w:iCs/>
          <w:sz w:val="18"/>
          <w:szCs w:val="18"/>
        </w:rPr>
      </w:pPr>
    </w:p>
    <w:p w:rsidRPr="00504B34" w:rsidR="00602DB7" w:rsidP="00504B34" w:rsidRDefault="00602DB7" w14:paraId="22D80572" w14:textId="77777777">
      <w:pPr>
        <w:spacing w:after="0" w:line="276" w:lineRule="auto"/>
        <w:rPr>
          <w:rFonts w:ascii="Verdana" w:hAnsi="Verdana"/>
          <w:i/>
          <w:iCs/>
          <w:sz w:val="18"/>
          <w:szCs w:val="18"/>
        </w:rPr>
      </w:pPr>
    </w:p>
    <w:p w:rsidRPr="00504B34" w:rsidR="00602DB7" w:rsidP="00504B34" w:rsidRDefault="00602DB7" w14:paraId="77DBA96F" w14:textId="77777777">
      <w:pPr>
        <w:spacing w:after="0" w:line="276" w:lineRule="auto"/>
        <w:rPr>
          <w:rFonts w:ascii="Verdana" w:hAnsi="Verdana"/>
          <w:i/>
          <w:iCs/>
          <w:sz w:val="18"/>
          <w:szCs w:val="18"/>
        </w:rPr>
      </w:pPr>
    </w:p>
    <w:p w:rsidRPr="00504B34" w:rsidR="00602DB7" w:rsidP="00504B34" w:rsidRDefault="00602DB7" w14:paraId="38B7BD2B" w14:textId="77777777">
      <w:pPr>
        <w:spacing w:after="0" w:line="276" w:lineRule="auto"/>
        <w:rPr>
          <w:rFonts w:ascii="Verdana" w:hAnsi="Verdana"/>
          <w:i/>
          <w:iCs/>
          <w:sz w:val="18"/>
          <w:szCs w:val="18"/>
        </w:rPr>
      </w:pPr>
    </w:p>
    <w:p w:rsidRPr="00504B34" w:rsidR="00602DB7" w:rsidP="00504B34" w:rsidRDefault="00602DB7" w14:paraId="7C3158A3" w14:textId="77777777">
      <w:pPr>
        <w:spacing w:after="0" w:line="276" w:lineRule="auto"/>
        <w:rPr>
          <w:rFonts w:ascii="Verdana" w:hAnsi="Verdana"/>
          <w:i/>
          <w:iCs/>
          <w:sz w:val="18"/>
          <w:szCs w:val="18"/>
        </w:rPr>
      </w:pPr>
    </w:p>
    <w:p w:rsidRPr="00504B34" w:rsidR="00602DB7" w:rsidP="00504B34" w:rsidRDefault="00602DB7" w14:paraId="09157559" w14:textId="77777777">
      <w:pPr>
        <w:spacing w:after="0" w:line="276" w:lineRule="auto"/>
        <w:rPr>
          <w:rFonts w:ascii="Verdana" w:hAnsi="Verdana"/>
          <w:i/>
          <w:iCs/>
          <w:sz w:val="18"/>
          <w:szCs w:val="18"/>
        </w:rPr>
      </w:pPr>
    </w:p>
    <w:p w:rsidRPr="00504B34" w:rsidR="00913E23" w:rsidP="00504B34" w:rsidRDefault="00913E23" w14:paraId="43E66EC7" w14:textId="77777777">
      <w:pPr>
        <w:spacing w:after="0" w:line="276" w:lineRule="auto"/>
        <w:rPr>
          <w:rFonts w:ascii="Verdana" w:hAnsi="Verdana"/>
          <w:i/>
          <w:iCs/>
          <w:sz w:val="18"/>
          <w:szCs w:val="18"/>
        </w:rPr>
      </w:pPr>
    </w:p>
    <w:p w:rsidRPr="00504B34" w:rsidR="00A33D3E" w:rsidP="00504B34" w:rsidRDefault="00F816EC" w14:paraId="3376660C" w14:textId="536AAEC6">
      <w:pPr>
        <w:pStyle w:val="Kop1"/>
        <w:numPr>
          <w:ilvl w:val="0"/>
          <w:numId w:val="39"/>
        </w:numPr>
        <w:spacing w:after="0" w:line="276" w:lineRule="auto"/>
        <w:rPr>
          <w:sz w:val="28"/>
          <w:szCs w:val="28"/>
        </w:rPr>
      </w:pPr>
      <w:bookmarkStart w:name="_Toc218581869" w:id="11"/>
      <w:r w:rsidRPr="00504B34">
        <w:rPr>
          <w:sz w:val="28"/>
          <w:szCs w:val="28"/>
        </w:rPr>
        <w:lastRenderedPageBreak/>
        <w:t>Mogelijke doelstelling stagevergoedingen</w:t>
      </w:r>
      <w:bookmarkEnd w:id="11"/>
    </w:p>
    <w:p w:rsidRPr="00504B34" w:rsidR="00C72479" w:rsidP="00504B34" w:rsidRDefault="00C72479" w14:paraId="520CFBB9" w14:textId="5D621F13">
      <w:pPr>
        <w:tabs>
          <w:tab w:val="left" w:pos="1350"/>
        </w:tabs>
        <w:spacing w:after="0" w:line="276" w:lineRule="auto"/>
        <w:rPr>
          <w:rFonts w:ascii="Verdana" w:hAnsi="Verdana"/>
          <w:sz w:val="18"/>
          <w:szCs w:val="18"/>
        </w:rPr>
      </w:pPr>
      <w:r w:rsidRPr="00504B34">
        <w:rPr>
          <w:rFonts w:ascii="Verdana" w:hAnsi="Verdana"/>
          <w:sz w:val="18"/>
          <w:szCs w:val="18"/>
        </w:rPr>
        <w:t xml:space="preserve">Zoals benoemd zijn de politieke afweging over het probleem en het beoogde (normatieve) doel leidend om een keuze te kunnen maken tussen de verschillende wetgevingsopties. </w:t>
      </w:r>
      <w:r w:rsidRPr="00504B34" w:rsidR="00F816EC">
        <w:rPr>
          <w:rFonts w:ascii="Verdana" w:hAnsi="Verdana"/>
          <w:sz w:val="18"/>
          <w:szCs w:val="18"/>
        </w:rPr>
        <w:t>Om de mogelijke wetgevingsopties te wegen is gekeken naar de</w:t>
      </w:r>
      <w:r w:rsidRPr="00504B34">
        <w:rPr>
          <w:rFonts w:ascii="Verdana" w:hAnsi="Verdana"/>
          <w:sz w:val="18"/>
          <w:szCs w:val="18"/>
        </w:rPr>
        <w:t xml:space="preserve"> drie doelstellingen die het sterkste in het maatschappelijke en politieke debat naar voren komen:</w:t>
      </w:r>
    </w:p>
    <w:p w:rsidRPr="00504B34" w:rsidR="00C72479" w:rsidP="00504B34" w:rsidRDefault="00C72479" w14:paraId="5721D11B" w14:textId="77777777">
      <w:pPr>
        <w:pStyle w:val="Lijstalinea"/>
        <w:numPr>
          <w:ilvl w:val="0"/>
          <w:numId w:val="23"/>
        </w:numPr>
        <w:spacing w:after="0" w:line="276" w:lineRule="auto"/>
        <w:rPr>
          <w:rFonts w:ascii="Verdana" w:hAnsi="Verdana"/>
          <w:sz w:val="18"/>
          <w:szCs w:val="18"/>
        </w:rPr>
      </w:pPr>
      <w:r w:rsidRPr="00504B34">
        <w:rPr>
          <w:rFonts w:ascii="Verdana" w:hAnsi="Verdana"/>
          <w:sz w:val="18"/>
          <w:szCs w:val="18"/>
        </w:rPr>
        <w:t>Het uiten van waardering voor de stagiair;</w:t>
      </w:r>
    </w:p>
    <w:p w:rsidRPr="00504B34" w:rsidR="00F816EC" w:rsidP="00504B34" w:rsidRDefault="00C72479" w14:paraId="265EF372" w14:textId="771BA442">
      <w:pPr>
        <w:pStyle w:val="Lijstalinea"/>
        <w:numPr>
          <w:ilvl w:val="0"/>
          <w:numId w:val="23"/>
        </w:numPr>
        <w:spacing w:after="0" w:line="276" w:lineRule="auto"/>
        <w:rPr>
          <w:rFonts w:ascii="Verdana" w:hAnsi="Verdana"/>
          <w:sz w:val="18"/>
          <w:szCs w:val="18"/>
        </w:rPr>
      </w:pPr>
      <w:r w:rsidRPr="00504B34">
        <w:rPr>
          <w:rFonts w:ascii="Verdana" w:hAnsi="Verdana"/>
          <w:sz w:val="18"/>
          <w:szCs w:val="18"/>
        </w:rPr>
        <w:t>Het bieden van een beloning voor geleverde inzet</w:t>
      </w:r>
      <w:r w:rsidRPr="00504B34" w:rsidR="00996DF8">
        <w:rPr>
          <w:rFonts w:ascii="Verdana" w:hAnsi="Verdana"/>
          <w:sz w:val="18"/>
          <w:szCs w:val="18"/>
        </w:rPr>
        <w:t>; en</w:t>
      </w:r>
    </w:p>
    <w:p w:rsidRPr="00504B34" w:rsidR="00996DF8" w:rsidP="00504B34" w:rsidRDefault="00996DF8" w14:paraId="02C45BD1" w14:textId="7A7969CA">
      <w:pPr>
        <w:pStyle w:val="Lijstalinea"/>
        <w:numPr>
          <w:ilvl w:val="0"/>
          <w:numId w:val="23"/>
        </w:numPr>
        <w:spacing w:after="0" w:line="276" w:lineRule="auto"/>
        <w:rPr>
          <w:rFonts w:ascii="Verdana" w:hAnsi="Verdana"/>
          <w:sz w:val="18"/>
          <w:szCs w:val="18"/>
        </w:rPr>
      </w:pPr>
      <w:r w:rsidRPr="00504B34">
        <w:rPr>
          <w:rFonts w:ascii="Verdana" w:hAnsi="Verdana"/>
          <w:sz w:val="18"/>
          <w:szCs w:val="18"/>
        </w:rPr>
        <w:t>Tegemoetkomen in gemist inkomen omdat stagiairs naast een stage geen tijd hebben voor een (bij-)baan.</w:t>
      </w:r>
    </w:p>
    <w:p w:rsidR="003B5FFE" w:rsidP="00504B34" w:rsidRDefault="003B5FFE" w14:paraId="6C3E437E" w14:textId="1C979BEF">
      <w:pPr>
        <w:spacing w:after="0" w:line="276" w:lineRule="auto"/>
        <w:rPr>
          <w:rFonts w:ascii="Verdana" w:hAnsi="Verdana"/>
          <w:sz w:val="18"/>
          <w:szCs w:val="18"/>
        </w:rPr>
      </w:pPr>
      <w:r w:rsidRPr="00504B34">
        <w:rPr>
          <w:rFonts w:ascii="Verdana" w:hAnsi="Verdana"/>
          <w:sz w:val="18"/>
          <w:szCs w:val="18"/>
        </w:rPr>
        <w:t>Bij het vormgeven van een wet over stagevergoedingen zal deze altijd aan meerdere doelstellingen raken. Bovenstaande</w:t>
      </w:r>
      <w:r w:rsidRPr="00504B34" w:rsidR="00F816EC">
        <w:rPr>
          <w:rFonts w:ascii="Verdana" w:hAnsi="Verdana"/>
          <w:sz w:val="18"/>
          <w:szCs w:val="18"/>
        </w:rPr>
        <w:t xml:space="preserve"> drie doelstellingen staan</w:t>
      </w:r>
      <w:r w:rsidRPr="00504B34" w:rsidR="00737B11">
        <w:rPr>
          <w:rFonts w:ascii="Verdana" w:hAnsi="Verdana"/>
          <w:sz w:val="18"/>
          <w:szCs w:val="18"/>
        </w:rPr>
        <w:t xml:space="preserve"> om die reden</w:t>
      </w:r>
      <w:r w:rsidRPr="00504B34">
        <w:rPr>
          <w:rFonts w:ascii="Verdana" w:hAnsi="Verdana"/>
          <w:sz w:val="18"/>
          <w:szCs w:val="18"/>
        </w:rPr>
        <w:t xml:space="preserve"> ook</w:t>
      </w:r>
      <w:r w:rsidRPr="00504B34" w:rsidR="00F816EC">
        <w:rPr>
          <w:rFonts w:ascii="Verdana" w:hAnsi="Verdana"/>
          <w:sz w:val="18"/>
          <w:szCs w:val="18"/>
        </w:rPr>
        <w:t xml:space="preserve"> niet op zichzelf en vertonen overlap, zowel </w:t>
      </w:r>
      <w:r w:rsidRPr="00504B34" w:rsidR="00913E23">
        <w:rPr>
          <w:rFonts w:ascii="Verdana" w:hAnsi="Verdana"/>
          <w:sz w:val="18"/>
          <w:szCs w:val="18"/>
        </w:rPr>
        <w:t>onderling</w:t>
      </w:r>
      <w:r w:rsidRPr="00504B34" w:rsidR="00F816EC">
        <w:rPr>
          <w:rFonts w:ascii="Verdana" w:hAnsi="Verdana"/>
          <w:sz w:val="18"/>
          <w:szCs w:val="18"/>
        </w:rPr>
        <w:t xml:space="preserve"> als</w:t>
      </w:r>
      <w:r w:rsidRPr="00504B34" w:rsidR="00913E23">
        <w:rPr>
          <w:rFonts w:ascii="Verdana" w:hAnsi="Verdana"/>
          <w:sz w:val="18"/>
          <w:szCs w:val="18"/>
        </w:rPr>
        <w:t xml:space="preserve"> met</w:t>
      </w:r>
      <w:r w:rsidRPr="00504B34" w:rsidR="00F816EC">
        <w:rPr>
          <w:rFonts w:ascii="Verdana" w:hAnsi="Verdana"/>
          <w:sz w:val="18"/>
          <w:szCs w:val="18"/>
        </w:rPr>
        <w:t xml:space="preserve"> andere doelstellingen die veel worden genoemd (zoals het vergroten van kansengelijkheid of het verbeteren van de financiële positie van studenten).</w:t>
      </w:r>
      <w:r w:rsidRPr="00504B34" w:rsidR="00F61F1F">
        <w:rPr>
          <w:rFonts w:ascii="Verdana" w:hAnsi="Verdana"/>
          <w:sz w:val="18"/>
          <w:szCs w:val="18"/>
        </w:rPr>
        <w:t xml:space="preserve"> Hieronder worden bovenstaande drie doelstellingen verder toegelicht.</w:t>
      </w:r>
    </w:p>
    <w:p w:rsidRPr="00504B34" w:rsidR="00504B34" w:rsidP="00504B34" w:rsidRDefault="00504B34" w14:paraId="038DC816" w14:textId="77777777">
      <w:pPr>
        <w:spacing w:after="0" w:line="276" w:lineRule="auto"/>
        <w:rPr>
          <w:rFonts w:ascii="Verdana" w:hAnsi="Verdana"/>
          <w:sz w:val="18"/>
          <w:szCs w:val="18"/>
        </w:rPr>
      </w:pPr>
    </w:p>
    <w:p w:rsidR="003B5FFE" w:rsidP="00504B34" w:rsidRDefault="00F816EC" w14:paraId="44D5F1EF" w14:textId="65A96FB3">
      <w:pPr>
        <w:spacing w:after="0" w:line="276" w:lineRule="auto"/>
        <w:rPr>
          <w:rFonts w:ascii="Verdana" w:hAnsi="Verdana"/>
          <w:sz w:val="18"/>
          <w:szCs w:val="18"/>
        </w:rPr>
      </w:pPr>
      <w:r w:rsidRPr="00504B34">
        <w:rPr>
          <w:rFonts w:ascii="Verdana" w:hAnsi="Verdana"/>
          <w:sz w:val="18"/>
          <w:szCs w:val="18"/>
        </w:rPr>
        <w:t xml:space="preserve">Het uiten van waardering middels een stagevergoeding kan ertoe leiden dat stagiairs zich onderdeel van het stagebedrijf voelen. Het voelen van waardering </w:t>
      </w:r>
      <w:r w:rsidRPr="00504B34" w:rsidR="00D65512">
        <w:rPr>
          <w:rFonts w:ascii="Verdana" w:hAnsi="Verdana"/>
          <w:sz w:val="18"/>
          <w:szCs w:val="18"/>
        </w:rPr>
        <w:t>kan</w:t>
      </w:r>
      <w:r w:rsidRPr="00504B34" w:rsidR="00F61F1F">
        <w:rPr>
          <w:rFonts w:ascii="Verdana" w:hAnsi="Verdana"/>
          <w:sz w:val="18"/>
          <w:szCs w:val="18"/>
        </w:rPr>
        <w:t xml:space="preserve"> daarbij</w:t>
      </w:r>
      <w:r w:rsidRPr="00504B34" w:rsidR="00D65512">
        <w:rPr>
          <w:rFonts w:ascii="Verdana" w:hAnsi="Verdana"/>
          <w:sz w:val="18"/>
          <w:szCs w:val="18"/>
        </w:rPr>
        <w:t xml:space="preserve"> </w:t>
      </w:r>
      <w:r w:rsidRPr="00504B34">
        <w:rPr>
          <w:rFonts w:ascii="Verdana" w:hAnsi="Verdana"/>
          <w:sz w:val="18"/>
          <w:szCs w:val="18"/>
        </w:rPr>
        <w:t xml:space="preserve">positieve effecten </w:t>
      </w:r>
      <w:r w:rsidRPr="00504B34" w:rsidR="00D65512">
        <w:rPr>
          <w:rFonts w:ascii="Verdana" w:hAnsi="Verdana"/>
          <w:sz w:val="18"/>
          <w:szCs w:val="18"/>
        </w:rPr>
        <w:t xml:space="preserve">hebben </w:t>
      </w:r>
      <w:r w:rsidRPr="00504B34">
        <w:rPr>
          <w:rFonts w:ascii="Verdana" w:hAnsi="Verdana"/>
          <w:sz w:val="18"/>
          <w:szCs w:val="18"/>
        </w:rPr>
        <w:t>voor het welzijn van de stagiair</w:t>
      </w:r>
      <w:r w:rsidRPr="00504B34" w:rsidR="00D74C33">
        <w:rPr>
          <w:rFonts w:ascii="Verdana" w:hAnsi="Verdana"/>
          <w:sz w:val="18"/>
          <w:szCs w:val="18"/>
        </w:rPr>
        <w:t xml:space="preserve"> en</w:t>
      </w:r>
      <w:r w:rsidRPr="00504B34">
        <w:rPr>
          <w:rFonts w:ascii="Verdana" w:hAnsi="Verdana"/>
          <w:sz w:val="18"/>
          <w:szCs w:val="18"/>
        </w:rPr>
        <w:t xml:space="preserve"> diens prestatie. Een stagevergoeding kan daar indirect aan bijdragen. Deze vorm van waardering kan ook door het stagebedrijf worden ingezet om stagiairs te enthousiasmeren voor het bedrijf en hen mogelijk aan </w:t>
      </w:r>
      <w:r w:rsidRPr="00504B34" w:rsidR="00F425F3">
        <w:rPr>
          <w:rFonts w:ascii="Verdana" w:hAnsi="Verdana"/>
          <w:sz w:val="18"/>
          <w:szCs w:val="18"/>
        </w:rPr>
        <w:t xml:space="preserve">zich </w:t>
      </w:r>
      <w:r w:rsidRPr="00504B34">
        <w:rPr>
          <w:rFonts w:ascii="Verdana" w:hAnsi="Verdana"/>
          <w:sz w:val="18"/>
          <w:szCs w:val="18"/>
        </w:rPr>
        <w:t xml:space="preserve">te binden. Deze doelstelling </w:t>
      </w:r>
      <w:r w:rsidRPr="00504B34" w:rsidR="003B5FFE">
        <w:rPr>
          <w:rFonts w:ascii="Verdana" w:hAnsi="Verdana"/>
          <w:sz w:val="18"/>
          <w:szCs w:val="18"/>
        </w:rPr>
        <w:t xml:space="preserve">lijkt op doelstelling </w:t>
      </w:r>
      <w:r w:rsidRPr="00504B34" w:rsidR="006C2AD1">
        <w:rPr>
          <w:rFonts w:ascii="Verdana" w:hAnsi="Verdana"/>
          <w:sz w:val="18"/>
          <w:szCs w:val="18"/>
        </w:rPr>
        <w:t>2</w:t>
      </w:r>
      <w:r w:rsidRPr="00504B34" w:rsidR="003B5FFE">
        <w:rPr>
          <w:rFonts w:ascii="Verdana" w:hAnsi="Verdana"/>
          <w:sz w:val="18"/>
          <w:szCs w:val="18"/>
        </w:rPr>
        <w:t xml:space="preserve">, het bieden van een beloning voor geleverde inzet, maar kent een fundamenteel verschil. Het belonen van inzet veronderstelt immers dat er iets concreets wordt geleverd of gepresteerd waar een tegenprestatie voor geleverd wordt in de vorm van een vergoeding. Risico bij </w:t>
      </w:r>
      <w:r w:rsidRPr="00504B34" w:rsidR="00F425F3">
        <w:rPr>
          <w:rFonts w:ascii="Verdana" w:hAnsi="Verdana"/>
          <w:sz w:val="18"/>
          <w:szCs w:val="18"/>
        </w:rPr>
        <w:t xml:space="preserve">doelstelling </w:t>
      </w:r>
      <w:r w:rsidRPr="00504B34" w:rsidR="006C2AD1">
        <w:rPr>
          <w:rFonts w:ascii="Verdana" w:hAnsi="Verdana"/>
          <w:sz w:val="18"/>
          <w:szCs w:val="18"/>
        </w:rPr>
        <w:t xml:space="preserve">2 </w:t>
      </w:r>
      <w:r w:rsidRPr="00504B34" w:rsidR="003B5FFE">
        <w:rPr>
          <w:rFonts w:ascii="Verdana" w:hAnsi="Verdana"/>
          <w:sz w:val="18"/>
          <w:szCs w:val="18"/>
        </w:rPr>
        <w:t xml:space="preserve">is dat het lopen van stage niet dient te gaan over het leveren van inzet of productie, maar juist gaat om het leren. </w:t>
      </w:r>
      <w:r w:rsidRPr="00504B34" w:rsidR="00737B11">
        <w:rPr>
          <w:rFonts w:ascii="Verdana" w:hAnsi="Verdana"/>
          <w:sz w:val="18"/>
          <w:szCs w:val="18"/>
        </w:rPr>
        <w:t xml:space="preserve">In de praktijk komt het voor dat een stagiaire oneigenlijk wordt ingezet, waarbij deze in overwegende mate werkzaamheden verricht die niet in het belang zijn van de opleiding die de student volgt. In dat geval verschuift het lerend aspect naar de achtergrond en komt het verrichten van arbeid meer naar de voorgrond. Hierdoor kan er sprake zijn van een arbeidsverhouding tussen de stagiaire en het leerbedrijf. De rechter zal uiteindelijk in een individueel geval beoordelen of hier daadwerkelijk sprake van is. </w:t>
      </w:r>
      <w:r w:rsidRPr="00504B34" w:rsidR="003B5FFE">
        <w:rPr>
          <w:rFonts w:ascii="Verdana" w:hAnsi="Verdana"/>
          <w:sz w:val="18"/>
          <w:szCs w:val="18"/>
        </w:rPr>
        <w:t xml:space="preserve">Het is beleidsmatig en juridisch onwenselijk om bij stages </w:t>
      </w:r>
      <w:r w:rsidRPr="00504B34" w:rsidR="00392C50">
        <w:rPr>
          <w:rFonts w:ascii="Verdana" w:hAnsi="Verdana"/>
          <w:sz w:val="18"/>
          <w:szCs w:val="18"/>
        </w:rPr>
        <w:t xml:space="preserve">een </w:t>
      </w:r>
      <w:r w:rsidRPr="00504B34" w:rsidR="003B5FFE">
        <w:rPr>
          <w:rFonts w:ascii="Verdana" w:hAnsi="Verdana"/>
          <w:sz w:val="18"/>
          <w:szCs w:val="18"/>
        </w:rPr>
        <w:t xml:space="preserve">focus op arbeid te legitimeren </w:t>
      </w:r>
      <w:r w:rsidRPr="00504B34" w:rsidR="00392C50">
        <w:rPr>
          <w:rFonts w:ascii="Verdana" w:hAnsi="Verdana"/>
          <w:sz w:val="18"/>
          <w:szCs w:val="18"/>
        </w:rPr>
        <w:t xml:space="preserve">en daarmee een complexe definitiekwestie ten opzichte van de arbeidsovereenkomst te creëren. Wetgeving met dit doel is daarom juridisch risicovol. Het leerelement zal in alle gevallen voorop moeten blijven staan. </w:t>
      </w:r>
      <w:r w:rsidRPr="00504B34" w:rsidR="003B5FFE">
        <w:rPr>
          <w:rFonts w:ascii="Verdana" w:hAnsi="Verdana"/>
          <w:sz w:val="18"/>
          <w:szCs w:val="18"/>
        </w:rPr>
        <w:t xml:space="preserve">Wel kan bij wetgeving </w:t>
      </w:r>
      <w:r w:rsidRPr="00504B34" w:rsidR="0093617D">
        <w:rPr>
          <w:rFonts w:ascii="Verdana" w:hAnsi="Verdana"/>
          <w:sz w:val="18"/>
          <w:szCs w:val="18"/>
        </w:rPr>
        <w:t>over</w:t>
      </w:r>
      <w:r w:rsidRPr="00504B34" w:rsidR="003B5FFE">
        <w:rPr>
          <w:rFonts w:ascii="Verdana" w:hAnsi="Verdana"/>
          <w:sz w:val="18"/>
          <w:szCs w:val="18"/>
        </w:rPr>
        <w:t xml:space="preserve"> stagevergoedingen gekeken worden hoe deze</w:t>
      </w:r>
      <w:r w:rsidRPr="00504B34" w:rsidR="00F61F1F">
        <w:rPr>
          <w:rFonts w:ascii="Verdana" w:hAnsi="Verdana"/>
          <w:sz w:val="18"/>
          <w:szCs w:val="18"/>
        </w:rPr>
        <w:t xml:space="preserve"> wetgeving</w:t>
      </w:r>
      <w:r w:rsidRPr="00504B34" w:rsidR="003B5FFE">
        <w:rPr>
          <w:rFonts w:ascii="Verdana" w:hAnsi="Verdana"/>
          <w:sz w:val="18"/>
          <w:szCs w:val="18"/>
        </w:rPr>
        <w:t xml:space="preserve"> een bijdrage kan leveren aan het waarborgen van het leerelement, bijvoorbeeld door een evidente link met het onderwijs te maken.</w:t>
      </w:r>
    </w:p>
    <w:p w:rsidRPr="00504B34" w:rsidR="00504B34" w:rsidP="00504B34" w:rsidRDefault="00504B34" w14:paraId="08AFEED9" w14:textId="77777777">
      <w:pPr>
        <w:spacing w:after="0" w:line="276" w:lineRule="auto"/>
        <w:rPr>
          <w:rFonts w:ascii="Verdana" w:hAnsi="Verdana"/>
          <w:sz w:val="18"/>
          <w:szCs w:val="18"/>
        </w:rPr>
      </w:pPr>
    </w:p>
    <w:p w:rsidR="003B5FFE" w:rsidP="00504B34" w:rsidRDefault="00D74C33" w14:paraId="4ECD2629" w14:textId="3CD2F290">
      <w:pPr>
        <w:spacing w:after="0" w:line="276" w:lineRule="auto"/>
        <w:rPr>
          <w:rFonts w:ascii="Verdana" w:hAnsi="Verdana"/>
          <w:sz w:val="18"/>
          <w:szCs w:val="18"/>
        </w:rPr>
      </w:pPr>
      <w:r w:rsidRPr="00504B34">
        <w:rPr>
          <w:rFonts w:ascii="Verdana" w:hAnsi="Verdana"/>
          <w:sz w:val="18"/>
          <w:szCs w:val="18"/>
        </w:rPr>
        <w:t xml:space="preserve">De doelstelling over het tegemoetkomen in gemist inkomen komt voort uit het argument dat stagiairs geen tijd zouden hebben om naast hun stage nog een bijbaan te hebben, waardoor het lastig kan zijn om in hun levensonderhoud te voorzien. </w:t>
      </w:r>
      <w:r w:rsidRPr="00504B34" w:rsidR="003B5FFE">
        <w:rPr>
          <w:rFonts w:ascii="Verdana" w:hAnsi="Verdana"/>
          <w:sz w:val="18"/>
          <w:szCs w:val="18"/>
        </w:rPr>
        <w:t>Een stagevergoeding kan helpen om hun financiële positie te verbeteren.</w:t>
      </w:r>
      <w:r w:rsidRPr="00504B34" w:rsidR="003B5FFE">
        <w:rPr>
          <w:rStyle w:val="Voetnootmarkering"/>
          <w:rFonts w:ascii="Verdana" w:hAnsi="Verdana"/>
          <w:sz w:val="18"/>
          <w:szCs w:val="18"/>
        </w:rPr>
        <w:footnoteReference w:id="12"/>
      </w:r>
      <w:r w:rsidRPr="00504B34" w:rsidR="003B5FFE">
        <w:rPr>
          <w:rFonts w:ascii="Verdana" w:hAnsi="Verdana"/>
          <w:sz w:val="18"/>
          <w:szCs w:val="18"/>
        </w:rPr>
        <w:t xml:space="preserve"> </w:t>
      </w:r>
      <w:r w:rsidRPr="00504B34" w:rsidR="00C62210">
        <w:rPr>
          <w:rFonts w:ascii="Verdana" w:hAnsi="Verdana"/>
          <w:sz w:val="18"/>
          <w:szCs w:val="18"/>
        </w:rPr>
        <w:t>Bij een voltijdsstudie is er in principe altijd sprake van een voltijdsstudiebelasting, ongeacht of iemand stage loopt of een vak volgt. Een stage kan er echter wel</w:t>
      </w:r>
      <w:r w:rsidRPr="00504B34" w:rsidR="00276628">
        <w:rPr>
          <w:rFonts w:ascii="Verdana" w:hAnsi="Verdana"/>
          <w:sz w:val="18"/>
          <w:szCs w:val="18"/>
        </w:rPr>
        <w:t xml:space="preserve"> </w:t>
      </w:r>
      <w:r w:rsidRPr="00504B34" w:rsidR="00F61F1F">
        <w:rPr>
          <w:rFonts w:ascii="Verdana" w:hAnsi="Verdana"/>
          <w:sz w:val="18"/>
          <w:szCs w:val="18"/>
        </w:rPr>
        <w:t>voor zorgen dat studenten minder flexibel zijn om naast hun studieverplichtingen te werken</w:t>
      </w:r>
      <w:r w:rsidRPr="00504B34" w:rsidR="00C62210">
        <w:rPr>
          <w:rFonts w:ascii="Verdana" w:hAnsi="Verdana"/>
          <w:sz w:val="18"/>
          <w:szCs w:val="18"/>
        </w:rPr>
        <w:t xml:space="preserve">. </w:t>
      </w:r>
      <w:r w:rsidRPr="00504B34" w:rsidR="00392C50">
        <w:rPr>
          <w:rFonts w:ascii="Verdana" w:hAnsi="Verdana"/>
          <w:sz w:val="18"/>
          <w:szCs w:val="18"/>
        </w:rPr>
        <w:t xml:space="preserve">Dit zal echter ook in andere situaties voor kunnen komen. In het huidige stelsel van studiefinanciering </w:t>
      </w:r>
      <w:r w:rsidRPr="00504B34" w:rsidR="003B5FFE">
        <w:rPr>
          <w:rFonts w:ascii="Verdana" w:hAnsi="Verdana"/>
          <w:sz w:val="18"/>
          <w:szCs w:val="18"/>
        </w:rPr>
        <w:t>wordt ervan uitgegaan dat naast de overheid en (wanneer mogelijk) de ouders, ook de student zelf financieel bijdraagt aan de kosten van studie en levensonderhoud</w:t>
      </w:r>
      <w:r w:rsidRPr="00504B34" w:rsidR="00C62210">
        <w:rPr>
          <w:rFonts w:ascii="Verdana" w:hAnsi="Verdana"/>
          <w:sz w:val="18"/>
          <w:szCs w:val="18"/>
        </w:rPr>
        <w:t>. Het is aan de student hoe deze financiële bijdrage wordt bekostigd. Dat kan via</w:t>
      </w:r>
      <w:r w:rsidRPr="00504B34" w:rsidR="00276628">
        <w:rPr>
          <w:rFonts w:ascii="Verdana" w:hAnsi="Verdana"/>
          <w:sz w:val="18"/>
          <w:szCs w:val="18"/>
        </w:rPr>
        <w:t xml:space="preserve"> </w:t>
      </w:r>
      <w:r w:rsidRPr="00504B34" w:rsidR="003B5FFE">
        <w:rPr>
          <w:rFonts w:ascii="Verdana" w:hAnsi="Verdana"/>
          <w:sz w:val="18"/>
          <w:szCs w:val="18"/>
        </w:rPr>
        <w:t xml:space="preserve">inkomen uit werk, </w:t>
      </w:r>
      <w:r w:rsidRPr="00504B34">
        <w:rPr>
          <w:rFonts w:ascii="Verdana" w:hAnsi="Verdana"/>
          <w:sz w:val="18"/>
          <w:szCs w:val="18"/>
        </w:rPr>
        <w:t xml:space="preserve">een lening, spaargeld of door bijvoorbeeld andere keuzes te maken ten aanzien van hun </w:t>
      </w:r>
      <w:r w:rsidRPr="00504B34" w:rsidR="00A22C70">
        <w:rPr>
          <w:rFonts w:ascii="Verdana" w:hAnsi="Verdana"/>
          <w:sz w:val="18"/>
          <w:szCs w:val="18"/>
        </w:rPr>
        <w:t>woonsituatie</w:t>
      </w:r>
      <w:r w:rsidRPr="00504B34">
        <w:rPr>
          <w:rFonts w:ascii="Verdana" w:hAnsi="Verdana"/>
          <w:sz w:val="18"/>
          <w:szCs w:val="18"/>
        </w:rPr>
        <w:t>.</w:t>
      </w:r>
      <w:r w:rsidRPr="00504B34">
        <w:rPr>
          <w:rStyle w:val="Voetnootmarkering"/>
          <w:rFonts w:ascii="Verdana" w:hAnsi="Verdana"/>
          <w:sz w:val="18"/>
          <w:szCs w:val="18"/>
        </w:rPr>
        <w:footnoteReference w:id="13"/>
      </w:r>
      <w:r w:rsidRPr="00504B34" w:rsidR="003B5FFE">
        <w:rPr>
          <w:rFonts w:ascii="Verdana" w:hAnsi="Verdana"/>
          <w:sz w:val="18"/>
          <w:szCs w:val="18"/>
        </w:rPr>
        <w:t xml:space="preserve"> </w:t>
      </w:r>
      <w:r w:rsidRPr="00504B34" w:rsidR="006C2AD1">
        <w:rPr>
          <w:rFonts w:ascii="Verdana" w:hAnsi="Verdana"/>
          <w:sz w:val="18"/>
          <w:szCs w:val="18"/>
        </w:rPr>
        <w:t xml:space="preserve">Studenten zouden met deze constructie in staat moeten zijn om te voorzien in hun levensonderhoud. </w:t>
      </w:r>
      <w:r w:rsidRPr="00504B34" w:rsidR="003B5FFE">
        <w:rPr>
          <w:rFonts w:ascii="Verdana" w:hAnsi="Verdana"/>
          <w:sz w:val="18"/>
          <w:szCs w:val="18"/>
        </w:rPr>
        <w:t xml:space="preserve">Uit het Nibud Studentenonderzoek komt naar voren dat ongeveer 90% van de </w:t>
      </w:r>
      <w:r w:rsidRPr="00504B34" w:rsidR="003B5FFE">
        <w:rPr>
          <w:rFonts w:ascii="Verdana" w:hAnsi="Verdana"/>
          <w:sz w:val="18"/>
          <w:szCs w:val="18"/>
        </w:rPr>
        <w:lastRenderedPageBreak/>
        <w:t>mbo, hbo en wo-studenten (gemakkelijk) rond kan komen.</w:t>
      </w:r>
      <w:r w:rsidRPr="00504B34" w:rsidR="003B5FFE">
        <w:rPr>
          <w:rStyle w:val="Voetnootmarkering"/>
          <w:rFonts w:ascii="Verdana" w:hAnsi="Verdana"/>
          <w:sz w:val="18"/>
          <w:szCs w:val="18"/>
        </w:rPr>
        <w:footnoteReference w:id="14"/>
      </w:r>
      <w:r w:rsidRPr="00504B34" w:rsidR="003B5FFE">
        <w:rPr>
          <w:rFonts w:ascii="Verdana" w:hAnsi="Verdana"/>
          <w:sz w:val="18"/>
          <w:szCs w:val="18"/>
        </w:rPr>
        <w:t xml:space="preserve"> </w:t>
      </w:r>
      <w:r w:rsidRPr="00504B34" w:rsidR="00392C50">
        <w:rPr>
          <w:rFonts w:ascii="Verdana" w:hAnsi="Verdana"/>
          <w:sz w:val="18"/>
          <w:szCs w:val="18"/>
        </w:rPr>
        <w:t>De individuele situatie van studenten kan sterk fluctueren. Het is lastig uitlegbaar als één specifieke groep studenten</w:t>
      </w:r>
      <w:r w:rsidRPr="00504B34" w:rsidR="00C073C1">
        <w:rPr>
          <w:rFonts w:ascii="Verdana" w:hAnsi="Verdana"/>
          <w:sz w:val="18"/>
          <w:szCs w:val="18"/>
        </w:rPr>
        <w:t xml:space="preserve"> voor een specifiek opleidingselement</w:t>
      </w:r>
      <w:r w:rsidRPr="00504B34" w:rsidR="00392C50">
        <w:rPr>
          <w:rFonts w:ascii="Verdana" w:hAnsi="Verdana"/>
          <w:sz w:val="18"/>
          <w:szCs w:val="18"/>
        </w:rPr>
        <w:t xml:space="preserve"> aanspraak kan maken op extra financiering.</w:t>
      </w:r>
    </w:p>
    <w:p w:rsidRPr="00504B34" w:rsidR="00504B34" w:rsidP="00504B34" w:rsidRDefault="00504B34" w14:paraId="7E4C98CF" w14:textId="77777777">
      <w:pPr>
        <w:spacing w:after="0" w:line="276" w:lineRule="auto"/>
        <w:rPr>
          <w:rFonts w:ascii="Verdana" w:hAnsi="Verdana"/>
          <w:sz w:val="18"/>
          <w:szCs w:val="18"/>
        </w:rPr>
      </w:pPr>
    </w:p>
    <w:p w:rsidR="007E23EB" w:rsidP="00504B34" w:rsidRDefault="007D14E7" w14:paraId="7680447D" w14:textId="5D193BE0">
      <w:pPr>
        <w:spacing w:after="0" w:line="276" w:lineRule="auto"/>
        <w:rPr>
          <w:rFonts w:ascii="Verdana" w:hAnsi="Verdana"/>
          <w:sz w:val="18"/>
          <w:szCs w:val="18"/>
        </w:rPr>
      </w:pPr>
      <w:r w:rsidRPr="00504B34">
        <w:rPr>
          <w:rFonts w:ascii="Verdana" w:hAnsi="Verdana"/>
          <w:sz w:val="18"/>
          <w:szCs w:val="18"/>
        </w:rPr>
        <w:t xml:space="preserve">Uit bovenstaande is geconcludeerd dat doelstelling 2 en 3 beleidsmatig en juridisch onhoudbaar zijn. In het vervolg van de verkenning is daarom </w:t>
      </w:r>
      <w:r w:rsidRPr="00504B34" w:rsidR="007E23EB">
        <w:rPr>
          <w:rFonts w:ascii="Verdana" w:hAnsi="Verdana"/>
          <w:sz w:val="18"/>
          <w:szCs w:val="18"/>
        </w:rPr>
        <w:t xml:space="preserve">doelstelling 1, het uiten van waardering, als hoofddoel </w:t>
      </w:r>
      <w:r w:rsidRPr="00504B34">
        <w:rPr>
          <w:rFonts w:ascii="Verdana" w:hAnsi="Verdana"/>
          <w:sz w:val="18"/>
          <w:szCs w:val="18"/>
        </w:rPr>
        <w:t>aangehouden</w:t>
      </w:r>
      <w:r w:rsidRPr="00504B34" w:rsidR="007E23EB">
        <w:rPr>
          <w:rFonts w:ascii="Verdana" w:hAnsi="Verdana"/>
          <w:sz w:val="18"/>
          <w:szCs w:val="18"/>
        </w:rPr>
        <w:t xml:space="preserve">. </w:t>
      </w:r>
      <w:r w:rsidRPr="00504B34" w:rsidR="006C2AD1">
        <w:rPr>
          <w:rFonts w:ascii="Verdana" w:hAnsi="Verdana"/>
          <w:sz w:val="18"/>
          <w:szCs w:val="18"/>
        </w:rPr>
        <w:t xml:space="preserve">Daarbij wordt wel </w:t>
      </w:r>
      <w:r w:rsidRPr="00504B34">
        <w:rPr>
          <w:rFonts w:ascii="Verdana" w:hAnsi="Verdana"/>
          <w:sz w:val="18"/>
          <w:szCs w:val="18"/>
        </w:rPr>
        <w:t>gekeken hoe de andere doelstellingen en</w:t>
      </w:r>
      <w:r w:rsidRPr="00504B34" w:rsidR="007E23EB">
        <w:rPr>
          <w:rFonts w:ascii="Verdana" w:hAnsi="Verdana"/>
          <w:sz w:val="18"/>
          <w:szCs w:val="18"/>
        </w:rPr>
        <w:t xml:space="preserve"> gewenste positieve effecten van de wet</w:t>
      </w:r>
      <w:r w:rsidRPr="00504B34" w:rsidR="006C2AD1">
        <w:rPr>
          <w:rFonts w:ascii="Verdana" w:hAnsi="Verdana"/>
          <w:sz w:val="18"/>
          <w:szCs w:val="18"/>
        </w:rPr>
        <w:t>, zoals het waarborgen van het leerelement en het vergroten van het besteedbaar inkomen</w:t>
      </w:r>
      <w:r w:rsidRPr="00504B34" w:rsidR="00CB25D4">
        <w:rPr>
          <w:rFonts w:ascii="Verdana" w:hAnsi="Verdana"/>
          <w:sz w:val="18"/>
          <w:szCs w:val="18"/>
        </w:rPr>
        <w:t>,</w:t>
      </w:r>
      <w:r w:rsidRPr="00504B34">
        <w:rPr>
          <w:rFonts w:ascii="Verdana" w:hAnsi="Verdana"/>
          <w:sz w:val="18"/>
          <w:szCs w:val="18"/>
        </w:rPr>
        <w:t xml:space="preserve"> waar passend</w:t>
      </w:r>
      <w:r w:rsidRPr="00504B34" w:rsidR="00625BE7">
        <w:rPr>
          <w:rFonts w:ascii="Verdana" w:hAnsi="Verdana"/>
          <w:sz w:val="18"/>
          <w:szCs w:val="18"/>
        </w:rPr>
        <w:t xml:space="preserve"> kunnen worden meegenomen.</w:t>
      </w:r>
    </w:p>
    <w:p w:rsidRPr="00504B34" w:rsidR="00504B34" w:rsidP="00504B34" w:rsidRDefault="00504B34" w14:paraId="2BA340AA" w14:textId="77777777">
      <w:pPr>
        <w:spacing w:after="0" w:line="276" w:lineRule="auto"/>
        <w:rPr>
          <w:rFonts w:ascii="Verdana" w:hAnsi="Verdana"/>
          <w:sz w:val="18"/>
          <w:szCs w:val="18"/>
        </w:rPr>
      </w:pPr>
    </w:p>
    <w:p w:rsidRPr="00504B34" w:rsidR="003D218D" w:rsidP="00504B34" w:rsidRDefault="003D218D" w14:paraId="7B7D7781" w14:textId="77777777">
      <w:pPr>
        <w:spacing w:after="0" w:line="276" w:lineRule="auto"/>
        <w:rPr>
          <w:rFonts w:ascii="Verdana" w:hAnsi="Verdana"/>
          <w:sz w:val="18"/>
          <w:szCs w:val="18"/>
        </w:rPr>
      </w:pPr>
    </w:p>
    <w:p w:rsidRPr="00504B34" w:rsidR="003B5FFE" w:rsidP="00504B34" w:rsidRDefault="008902BF" w14:paraId="1942F776" w14:textId="27DA5D88">
      <w:pPr>
        <w:pStyle w:val="Kop1"/>
        <w:numPr>
          <w:ilvl w:val="0"/>
          <w:numId w:val="39"/>
        </w:numPr>
        <w:spacing w:after="0" w:line="276" w:lineRule="auto"/>
        <w:rPr>
          <w:sz w:val="28"/>
          <w:szCs w:val="28"/>
        </w:rPr>
      </w:pPr>
      <w:bookmarkStart w:name="_Toc218581870" w:id="12"/>
      <w:r w:rsidRPr="00504B34">
        <w:rPr>
          <w:sz w:val="28"/>
          <w:szCs w:val="28"/>
        </w:rPr>
        <w:t>Mogelijke invulling wet</w:t>
      </w:r>
      <w:r w:rsidRPr="00504B34" w:rsidR="003D218D">
        <w:rPr>
          <w:sz w:val="28"/>
          <w:szCs w:val="28"/>
        </w:rPr>
        <w:t>geving aan de hand van doelstelling en inhoudelijke keuzes</w:t>
      </w:r>
      <w:bookmarkEnd w:id="12"/>
      <w:r w:rsidRPr="00504B34" w:rsidR="003D218D">
        <w:rPr>
          <w:sz w:val="28"/>
          <w:szCs w:val="28"/>
        </w:rPr>
        <w:t xml:space="preserve"> </w:t>
      </w:r>
    </w:p>
    <w:p w:rsidR="00504B34" w:rsidP="00165CFF" w:rsidRDefault="00EC7B1D" w14:paraId="490F47C4" w14:textId="1CBA4E0E">
      <w:pPr>
        <w:spacing w:after="0" w:line="276" w:lineRule="auto"/>
        <w:rPr>
          <w:rFonts w:ascii="Verdana" w:hAnsi="Verdana"/>
          <w:sz w:val="18"/>
          <w:szCs w:val="18"/>
        </w:rPr>
      </w:pPr>
      <w:r w:rsidRPr="00504B34">
        <w:rPr>
          <w:rFonts w:ascii="Verdana" w:hAnsi="Verdana"/>
          <w:sz w:val="18"/>
          <w:szCs w:val="18"/>
        </w:rPr>
        <w:t xml:space="preserve">In dit hoofdstuk wordt met inachtneming van bovenstaande doelstelling ingegaan op hoe een wet invulling kan krijgen. Daarbij wordt gekeken naar </w:t>
      </w:r>
      <w:r w:rsidRPr="00504B34" w:rsidR="007E23EB">
        <w:rPr>
          <w:rFonts w:ascii="Verdana" w:hAnsi="Verdana"/>
          <w:sz w:val="18"/>
          <w:szCs w:val="18"/>
        </w:rPr>
        <w:t xml:space="preserve">vier hoofdonderwerpen, te weten de reikwijdte (welke soorten stages zouden hieronder moeten vallen), de inrichting (wat wordt de inhoudelijke insteek), de verplichting tot de uitkering (wie zou verantwoordelijk moeten zijn voor de betaling van de vergoeding) en </w:t>
      </w:r>
      <w:r w:rsidRPr="00504B34" w:rsidR="00DE2693">
        <w:rPr>
          <w:rFonts w:ascii="Verdana" w:hAnsi="Verdana"/>
          <w:sz w:val="18"/>
          <w:szCs w:val="18"/>
        </w:rPr>
        <w:t xml:space="preserve">hoe naleving van de wet geborgd kan worden. </w:t>
      </w:r>
      <w:r w:rsidRPr="00504B34" w:rsidR="007E23EB">
        <w:rPr>
          <w:rFonts w:ascii="Verdana" w:hAnsi="Verdana"/>
          <w:sz w:val="18"/>
          <w:szCs w:val="18"/>
        </w:rPr>
        <w:t xml:space="preserve">Het </w:t>
      </w:r>
      <w:r w:rsidRPr="00504B34" w:rsidR="00606FC1">
        <w:rPr>
          <w:rFonts w:ascii="Verdana" w:hAnsi="Verdana"/>
          <w:sz w:val="18"/>
          <w:szCs w:val="18"/>
        </w:rPr>
        <w:t>gekozen hoofd</w:t>
      </w:r>
      <w:r w:rsidRPr="00504B34" w:rsidR="007E23EB">
        <w:rPr>
          <w:rFonts w:ascii="Verdana" w:hAnsi="Verdana"/>
          <w:sz w:val="18"/>
          <w:szCs w:val="18"/>
        </w:rPr>
        <w:t>doel en de keuzes op deze hoofdonderwerpen zijn uiteindelijk doorslaggevend om te komen tot</w:t>
      </w:r>
      <w:r w:rsidRPr="00504B34" w:rsidR="00606FC1">
        <w:rPr>
          <w:rFonts w:ascii="Verdana" w:hAnsi="Verdana"/>
          <w:sz w:val="18"/>
          <w:szCs w:val="18"/>
        </w:rPr>
        <w:t xml:space="preserve"> de invulling van de wet en vervolgens de</w:t>
      </w:r>
      <w:r w:rsidRPr="00504B34" w:rsidR="007E23EB">
        <w:rPr>
          <w:rFonts w:ascii="Verdana" w:hAnsi="Verdana"/>
          <w:sz w:val="18"/>
          <w:szCs w:val="18"/>
        </w:rPr>
        <w:t xml:space="preserve"> keuze voor een eventuele wetgevingsoptie</w:t>
      </w:r>
      <w:r w:rsidRPr="00504B34" w:rsidR="00606FC1">
        <w:rPr>
          <w:rFonts w:ascii="Verdana" w:hAnsi="Verdana"/>
          <w:sz w:val="18"/>
          <w:szCs w:val="18"/>
        </w:rPr>
        <w:t>.</w:t>
      </w:r>
    </w:p>
    <w:p w:rsidRPr="00504B34" w:rsidR="00165CFF" w:rsidP="00165CFF" w:rsidRDefault="00165CFF" w14:paraId="0BE0862C" w14:textId="77777777">
      <w:pPr>
        <w:spacing w:after="0" w:line="276" w:lineRule="auto"/>
        <w:rPr>
          <w:rFonts w:ascii="Verdana" w:hAnsi="Verdana"/>
          <w:sz w:val="18"/>
          <w:szCs w:val="18"/>
        </w:rPr>
      </w:pPr>
    </w:p>
    <w:p w:rsidRPr="00504B34" w:rsidR="00D26335" w:rsidP="00165CFF" w:rsidRDefault="00F16477" w14:paraId="69A84016" w14:textId="36D59871">
      <w:pPr>
        <w:spacing w:line="276" w:lineRule="auto"/>
        <w:rPr>
          <w:rFonts w:ascii="Verdana" w:hAnsi="Verdana"/>
          <w:sz w:val="18"/>
          <w:szCs w:val="18"/>
          <w:u w:val="single"/>
        </w:rPr>
      </w:pPr>
      <w:r w:rsidRPr="00504B34">
        <w:rPr>
          <w:rFonts w:ascii="Verdana" w:hAnsi="Verdana" w:cs="Arial"/>
          <w:b/>
          <w:bCs/>
          <w:iCs/>
          <w:sz w:val="18"/>
          <w:szCs w:val="18"/>
        </w:rPr>
        <w:t xml:space="preserve">3.1 </w:t>
      </w:r>
      <w:r w:rsidRPr="00504B34" w:rsidR="00D26335">
        <w:rPr>
          <w:rFonts w:ascii="Verdana" w:hAnsi="Verdana" w:cs="Arial"/>
          <w:b/>
          <w:bCs/>
          <w:iCs/>
          <w:sz w:val="18"/>
          <w:szCs w:val="18"/>
        </w:rPr>
        <w:t>Invulling wetgeving</w:t>
      </w:r>
      <w:r w:rsidRPr="00504B34" w:rsidR="00D26335">
        <w:rPr>
          <w:rFonts w:ascii="Verdana" w:hAnsi="Verdana"/>
          <w:sz w:val="18"/>
          <w:szCs w:val="18"/>
        </w:rPr>
        <w:t xml:space="preserve"> </w:t>
      </w:r>
      <w:r w:rsidRPr="00504B34" w:rsidR="00D26335">
        <w:rPr>
          <w:rFonts w:ascii="Verdana" w:hAnsi="Verdana"/>
          <w:sz w:val="18"/>
          <w:szCs w:val="18"/>
        </w:rPr>
        <w:br/>
        <w:t>Op basis van de hoofddoelstelling ‘het uiten van waardering’ is hieronder per onderwerp uitgewerkt hoe een wet invulling kan krijgen.</w:t>
      </w:r>
      <w:r w:rsidRPr="00504B34" w:rsidR="00D26335">
        <w:rPr>
          <w:rFonts w:ascii="Verdana" w:hAnsi="Verdana"/>
          <w:sz w:val="18"/>
          <w:szCs w:val="18"/>
          <w:u w:val="single"/>
        </w:rPr>
        <w:t xml:space="preserve">  </w:t>
      </w:r>
    </w:p>
    <w:p w:rsidRPr="00504B34" w:rsidR="00364EF0" w:rsidP="00504B34" w:rsidRDefault="00F16477" w14:paraId="716E48E1" w14:textId="48529D3C">
      <w:pPr>
        <w:pStyle w:val="Kop3"/>
        <w:spacing w:after="0" w:line="276" w:lineRule="auto"/>
        <w:rPr>
          <w:rStyle w:val="Kop3Char"/>
          <w:rFonts w:eastAsiaTheme="minorHAnsi"/>
          <w:sz w:val="18"/>
          <w:szCs w:val="18"/>
          <w:u w:val="single"/>
        </w:rPr>
      </w:pPr>
      <w:bookmarkStart w:name="_Toc218581871" w:id="13"/>
      <w:r w:rsidRPr="00504B34">
        <w:rPr>
          <w:rStyle w:val="Kop3Char"/>
          <w:rFonts w:eastAsiaTheme="minorHAnsi"/>
          <w:sz w:val="18"/>
          <w:szCs w:val="18"/>
          <w:u w:val="single"/>
        </w:rPr>
        <w:t xml:space="preserve">3.1.1 </w:t>
      </w:r>
      <w:r w:rsidRPr="00504B34" w:rsidR="00AF0E8B">
        <w:rPr>
          <w:rStyle w:val="Kop3Char"/>
          <w:rFonts w:eastAsiaTheme="minorHAnsi"/>
          <w:sz w:val="18"/>
          <w:szCs w:val="18"/>
          <w:u w:val="single"/>
        </w:rPr>
        <w:t>De reikwijdte</w:t>
      </w:r>
      <w:bookmarkEnd w:id="13"/>
    </w:p>
    <w:p w:rsidRPr="00504B34" w:rsidR="00364EF0" w:rsidP="00504B34" w:rsidRDefault="00392C50" w14:paraId="4515AD9E" w14:textId="2B8A8D4D">
      <w:pPr>
        <w:pStyle w:val="Geenafstand"/>
        <w:spacing w:line="276" w:lineRule="auto"/>
        <w:rPr>
          <w:rFonts w:ascii="Verdana" w:hAnsi="Verdana"/>
          <w:sz w:val="18"/>
          <w:szCs w:val="18"/>
        </w:rPr>
      </w:pPr>
      <w:r w:rsidRPr="00504B34">
        <w:rPr>
          <w:rFonts w:ascii="Verdana" w:hAnsi="Verdana"/>
          <w:sz w:val="18"/>
          <w:szCs w:val="18"/>
        </w:rPr>
        <w:t>De eerste vraag is op</w:t>
      </w:r>
      <w:r w:rsidRPr="00504B34" w:rsidR="00364EF0">
        <w:rPr>
          <w:rFonts w:ascii="Verdana" w:hAnsi="Verdana"/>
          <w:sz w:val="18"/>
          <w:szCs w:val="18"/>
        </w:rPr>
        <w:t xml:space="preserve"> welke stagiairs de wetgeving van toepassing</w:t>
      </w:r>
      <w:r w:rsidRPr="00504B34" w:rsidR="00F61F1F">
        <w:rPr>
          <w:rFonts w:ascii="Verdana" w:hAnsi="Verdana"/>
          <w:sz w:val="18"/>
          <w:szCs w:val="18"/>
        </w:rPr>
        <w:t xml:space="preserve"> dient te zijn.</w:t>
      </w:r>
      <w:r w:rsidRPr="00504B34" w:rsidR="00FF69E6">
        <w:rPr>
          <w:rFonts w:ascii="Verdana" w:hAnsi="Verdana"/>
          <w:sz w:val="18"/>
          <w:szCs w:val="18"/>
        </w:rPr>
        <w:t xml:space="preserve"> Zoals eerder genoemd is bij deze keuze </w:t>
      </w:r>
      <w:r w:rsidRPr="00504B34">
        <w:rPr>
          <w:rFonts w:ascii="Verdana" w:hAnsi="Verdana"/>
          <w:sz w:val="18"/>
          <w:szCs w:val="18"/>
        </w:rPr>
        <w:t xml:space="preserve">het beginsel van gelijke behandeling </w:t>
      </w:r>
      <w:r w:rsidRPr="00504B34" w:rsidR="00FF69E6">
        <w:rPr>
          <w:rFonts w:ascii="Verdana" w:hAnsi="Verdana"/>
          <w:sz w:val="18"/>
          <w:szCs w:val="18"/>
        </w:rPr>
        <w:t>een belangrijk aandachtspunt.</w:t>
      </w:r>
      <w:r w:rsidRPr="00504B34" w:rsidR="00C770A1">
        <w:rPr>
          <w:rFonts w:ascii="Verdana" w:hAnsi="Verdana"/>
          <w:sz w:val="18"/>
          <w:szCs w:val="18"/>
        </w:rPr>
        <w:t xml:space="preserve"> </w:t>
      </w:r>
      <w:r w:rsidRPr="00504B34" w:rsidR="00BE3101">
        <w:rPr>
          <w:rFonts w:ascii="Verdana" w:hAnsi="Verdana"/>
          <w:sz w:val="18"/>
          <w:szCs w:val="18"/>
        </w:rPr>
        <w:t xml:space="preserve">Alleen stages in het kader van het vervolgonderwijs zijn onderdeel van de verkenning. Stages buiten het vervolgonderwijs </w:t>
      </w:r>
      <w:r w:rsidRPr="00504B34" w:rsidR="00AF0E8B">
        <w:rPr>
          <w:rFonts w:ascii="Verdana" w:hAnsi="Verdana"/>
          <w:sz w:val="18"/>
          <w:szCs w:val="18"/>
        </w:rPr>
        <w:t xml:space="preserve">zijn </w:t>
      </w:r>
      <w:r w:rsidRPr="00504B34" w:rsidR="0038200C">
        <w:rPr>
          <w:rFonts w:ascii="Verdana" w:hAnsi="Verdana"/>
          <w:sz w:val="18"/>
          <w:szCs w:val="18"/>
        </w:rPr>
        <w:t>in</w:t>
      </w:r>
      <w:r w:rsidRPr="00504B34" w:rsidR="00BE3101">
        <w:rPr>
          <w:rFonts w:ascii="Verdana" w:hAnsi="Verdana"/>
          <w:sz w:val="18"/>
          <w:szCs w:val="18"/>
        </w:rPr>
        <w:t xml:space="preserve"> de</w:t>
      </w:r>
      <w:r w:rsidRPr="00504B34" w:rsidR="0038200C">
        <w:rPr>
          <w:rFonts w:ascii="Verdana" w:hAnsi="Verdana"/>
          <w:sz w:val="18"/>
          <w:szCs w:val="18"/>
        </w:rPr>
        <w:t>ze</w:t>
      </w:r>
      <w:r w:rsidRPr="00504B34" w:rsidR="00BE3101">
        <w:rPr>
          <w:rFonts w:ascii="Verdana" w:hAnsi="Verdana"/>
          <w:sz w:val="18"/>
          <w:szCs w:val="18"/>
        </w:rPr>
        <w:t xml:space="preserve"> verkenning</w:t>
      </w:r>
      <w:r w:rsidRPr="00504B34" w:rsidR="0038200C">
        <w:rPr>
          <w:rFonts w:ascii="Verdana" w:hAnsi="Verdana"/>
          <w:sz w:val="18"/>
          <w:szCs w:val="18"/>
        </w:rPr>
        <w:t xml:space="preserve"> niet meegenomen</w:t>
      </w:r>
      <w:r w:rsidRPr="00504B34" w:rsidR="00BE3101">
        <w:rPr>
          <w:rFonts w:ascii="Verdana" w:hAnsi="Verdana"/>
          <w:sz w:val="18"/>
          <w:szCs w:val="18"/>
        </w:rPr>
        <w:t xml:space="preserve">. </w:t>
      </w:r>
      <w:r w:rsidRPr="00504B34" w:rsidR="00364EF0">
        <w:rPr>
          <w:rFonts w:ascii="Verdana" w:hAnsi="Verdana"/>
          <w:sz w:val="18"/>
          <w:szCs w:val="18"/>
        </w:rPr>
        <w:t xml:space="preserve">Er zijn vier opties: </w:t>
      </w:r>
      <w:r w:rsidRPr="00504B34" w:rsidR="00F61F1F">
        <w:rPr>
          <w:rFonts w:ascii="Verdana" w:hAnsi="Verdana"/>
          <w:sz w:val="18"/>
          <w:szCs w:val="18"/>
        </w:rPr>
        <w:br/>
      </w:r>
    </w:p>
    <w:p w:rsidRPr="00504B34" w:rsidR="00364EF0" w:rsidP="00504B34" w:rsidRDefault="00F61F1F" w14:paraId="65588033" w14:textId="367500F0">
      <w:pPr>
        <w:pStyle w:val="Geenafstand"/>
        <w:numPr>
          <w:ilvl w:val="0"/>
          <w:numId w:val="36"/>
        </w:numPr>
        <w:spacing w:line="276" w:lineRule="auto"/>
        <w:rPr>
          <w:rFonts w:ascii="Verdana" w:hAnsi="Verdana"/>
          <w:sz w:val="18"/>
          <w:szCs w:val="18"/>
        </w:rPr>
      </w:pPr>
      <w:r w:rsidRPr="00504B34">
        <w:rPr>
          <w:rFonts w:ascii="Verdana" w:hAnsi="Verdana"/>
          <w:sz w:val="18"/>
          <w:szCs w:val="18"/>
          <w:u w:val="single"/>
        </w:rPr>
        <w:t>A</w:t>
      </w:r>
      <w:r w:rsidRPr="00504B34" w:rsidR="00EC7B1D">
        <w:rPr>
          <w:rFonts w:ascii="Verdana" w:hAnsi="Verdana"/>
          <w:sz w:val="18"/>
          <w:szCs w:val="18"/>
          <w:u w:val="single"/>
        </w:rPr>
        <w:t>lle stag</w:t>
      </w:r>
      <w:r w:rsidRPr="00504B34" w:rsidR="00FF69E6">
        <w:rPr>
          <w:rFonts w:ascii="Verdana" w:hAnsi="Verdana"/>
          <w:sz w:val="18"/>
          <w:szCs w:val="18"/>
          <w:u w:val="single"/>
        </w:rPr>
        <w:t xml:space="preserve">es die </w:t>
      </w:r>
      <w:r w:rsidRPr="00504B34" w:rsidR="00125DD0">
        <w:rPr>
          <w:rFonts w:ascii="Verdana" w:hAnsi="Verdana"/>
          <w:sz w:val="18"/>
          <w:szCs w:val="18"/>
          <w:u w:val="single"/>
        </w:rPr>
        <w:t>binnen het vervolgonderwijs worden gelopen</w:t>
      </w:r>
      <w:r w:rsidRPr="00504B34" w:rsidR="00EC7B1D">
        <w:rPr>
          <w:rStyle w:val="Voetnootmarkering"/>
          <w:rFonts w:ascii="Verdana" w:hAnsi="Verdana"/>
          <w:sz w:val="18"/>
          <w:szCs w:val="18"/>
          <w:u w:val="single"/>
        </w:rPr>
        <w:footnoteReference w:id="15"/>
      </w:r>
      <w:r w:rsidRPr="00504B34">
        <w:rPr>
          <w:rFonts w:ascii="Verdana" w:hAnsi="Verdana"/>
          <w:sz w:val="18"/>
          <w:szCs w:val="18"/>
          <w:u w:val="single"/>
        </w:rPr>
        <w:t>:</w:t>
      </w:r>
      <w:r w:rsidRPr="000962E8" w:rsidR="00EC7B1D">
        <w:rPr>
          <w:rFonts w:ascii="Verdana" w:hAnsi="Verdana"/>
          <w:sz w:val="18"/>
          <w:szCs w:val="18"/>
        </w:rPr>
        <w:t xml:space="preserve"> </w:t>
      </w:r>
      <w:r w:rsidRPr="00504B34" w:rsidR="00125DD0">
        <w:rPr>
          <w:rFonts w:ascii="Verdana" w:hAnsi="Verdana"/>
          <w:sz w:val="18"/>
          <w:szCs w:val="18"/>
        </w:rPr>
        <w:t>Argument voor deze optie is dat a</w:t>
      </w:r>
      <w:r w:rsidRPr="00504B34" w:rsidR="00EC7B1D">
        <w:rPr>
          <w:rFonts w:ascii="Verdana" w:hAnsi="Verdana"/>
          <w:sz w:val="18"/>
          <w:szCs w:val="18"/>
        </w:rPr>
        <w:t xml:space="preserve">lle stagiairs </w:t>
      </w:r>
      <w:r w:rsidRPr="00504B34" w:rsidR="00D65512">
        <w:rPr>
          <w:rFonts w:ascii="Verdana" w:hAnsi="Verdana"/>
          <w:sz w:val="18"/>
          <w:szCs w:val="18"/>
        </w:rPr>
        <w:t>een bijdrage</w:t>
      </w:r>
      <w:r w:rsidRPr="00504B34" w:rsidR="00125DD0">
        <w:rPr>
          <w:rFonts w:ascii="Verdana" w:hAnsi="Verdana"/>
          <w:sz w:val="18"/>
          <w:szCs w:val="18"/>
        </w:rPr>
        <w:t xml:space="preserve"> leveren</w:t>
      </w:r>
      <w:r w:rsidRPr="00504B34" w:rsidR="00D65512">
        <w:rPr>
          <w:rFonts w:ascii="Verdana" w:hAnsi="Verdana"/>
          <w:sz w:val="18"/>
          <w:szCs w:val="18"/>
        </w:rPr>
        <w:t xml:space="preserve"> tijdens hun stage </w:t>
      </w:r>
      <w:r w:rsidRPr="00504B34" w:rsidR="00EC7B1D">
        <w:rPr>
          <w:rFonts w:ascii="Verdana" w:hAnsi="Verdana"/>
          <w:sz w:val="18"/>
          <w:szCs w:val="18"/>
        </w:rPr>
        <w:t>die het waarderen waard is</w:t>
      </w:r>
      <w:r w:rsidRPr="00504B34" w:rsidR="00913E23">
        <w:rPr>
          <w:rFonts w:ascii="Verdana" w:hAnsi="Verdana"/>
          <w:sz w:val="18"/>
          <w:szCs w:val="18"/>
        </w:rPr>
        <w:t>.</w:t>
      </w:r>
      <w:r w:rsidRPr="00504B34" w:rsidR="00EC7B1D">
        <w:rPr>
          <w:rFonts w:ascii="Verdana" w:hAnsi="Verdana"/>
          <w:sz w:val="18"/>
          <w:szCs w:val="18"/>
        </w:rPr>
        <w:t xml:space="preserve"> </w:t>
      </w:r>
      <w:r w:rsidRPr="00504B34" w:rsidR="00C770A1">
        <w:rPr>
          <w:rFonts w:ascii="Verdana" w:hAnsi="Verdana"/>
          <w:sz w:val="18"/>
          <w:szCs w:val="18"/>
        </w:rPr>
        <w:t>Ook kan het voor alle stagiairs wenselijk zijn dat zij profiteren van de andere positieve effecten, zoals het aanvullen van het inkomen</w:t>
      </w:r>
      <w:r w:rsidRPr="00504B34" w:rsidR="00125DD0">
        <w:rPr>
          <w:rFonts w:ascii="Verdana" w:hAnsi="Verdana"/>
          <w:sz w:val="18"/>
          <w:szCs w:val="18"/>
        </w:rPr>
        <w:t xml:space="preserve">. </w:t>
      </w:r>
      <w:r w:rsidRPr="00504B34" w:rsidR="00364EF0">
        <w:rPr>
          <w:rFonts w:ascii="Verdana" w:hAnsi="Verdana"/>
          <w:sz w:val="18"/>
          <w:szCs w:val="18"/>
        </w:rPr>
        <w:t xml:space="preserve">Aandachtspunt </w:t>
      </w:r>
      <w:r w:rsidRPr="00504B34" w:rsidR="001726B5">
        <w:rPr>
          <w:rFonts w:ascii="Verdana" w:hAnsi="Verdana"/>
          <w:sz w:val="18"/>
          <w:szCs w:val="18"/>
        </w:rPr>
        <w:t>hierbij is dat hieronder</w:t>
      </w:r>
      <w:r w:rsidRPr="00504B34">
        <w:rPr>
          <w:rFonts w:ascii="Verdana" w:hAnsi="Verdana"/>
          <w:sz w:val="18"/>
          <w:szCs w:val="18"/>
        </w:rPr>
        <w:t xml:space="preserve"> ook stages vallen waarbij de student nog is ingeschreven bij de onderwijsinstelling maar </w:t>
      </w:r>
      <w:r w:rsidRPr="00504B34" w:rsidR="00125DD0">
        <w:rPr>
          <w:rFonts w:ascii="Verdana" w:hAnsi="Verdana"/>
          <w:sz w:val="18"/>
          <w:szCs w:val="18"/>
        </w:rPr>
        <w:t>de stage niet in kader van de opleiding doet en bijv</w:t>
      </w:r>
      <w:r w:rsidRPr="00504B34" w:rsidR="001726B5">
        <w:rPr>
          <w:rFonts w:ascii="Verdana" w:hAnsi="Verdana"/>
          <w:sz w:val="18"/>
          <w:szCs w:val="18"/>
        </w:rPr>
        <w:t>oorbeeld</w:t>
      </w:r>
      <w:r w:rsidRPr="00504B34" w:rsidR="00125DD0">
        <w:rPr>
          <w:rFonts w:ascii="Verdana" w:hAnsi="Verdana"/>
          <w:sz w:val="18"/>
          <w:szCs w:val="18"/>
        </w:rPr>
        <w:t xml:space="preserve"> niet begeleid wordt. Dat maakt </w:t>
      </w:r>
      <w:r w:rsidRPr="00504B34" w:rsidR="00364EF0">
        <w:rPr>
          <w:rFonts w:ascii="Verdana" w:hAnsi="Verdana"/>
          <w:sz w:val="18"/>
          <w:szCs w:val="18"/>
        </w:rPr>
        <w:t>de afbakening van</w:t>
      </w:r>
      <w:r w:rsidRPr="00504B34" w:rsidR="00FF69E6">
        <w:rPr>
          <w:rFonts w:ascii="Verdana" w:hAnsi="Verdana"/>
          <w:sz w:val="18"/>
          <w:szCs w:val="18"/>
        </w:rPr>
        <w:t xml:space="preserve"> </w:t>
      </w:r>
      <w:r w:rsidRPr="00504B34" w:rsidR="00364EF0">
        <w:rPr>
          <w:rFonts w:ascii="Verdana" w:hAnsi="Verdana"/>
          <w:sz w:val="18"/>
          <w:szCs w:val="18"/>
        </w:rPr>
        <w:t xml:space="preserve">stages lastiger </w:t>
      </w:r>
      <w:r w:rsidRPr="00504B34" w:rsidR="00FF69E6">
        <w:rPr>
          <w:rFonts w:ascii="Verdana" w:hAnsi="Verdana"/>
          <w:sz w:val="18"/>
          <w:szCs w:val="18"/>
        </w:rPr>
        <w:t xml:space="preserve">en er </w:t>
      </w:r>
      <w:r w:rsidRPr="00504B34" w:rsidR="00125DD0">
        <w:rPr>
          <w:rFonts w:ascii="Verdana" w:hAnsi="Verdana"/>
          <w:sz w:val="18"/>
          <w:szCs w:val="18"/>
        </w:rPr>
        <w:t>bestaat een groter</w:t>
      </w:r>
      <w:r w:rsidRPr="00504B34" w:rsidR="00FF69E6">
        <w:rPr>
          <w:rFonts w:ascii="Verdana" w:hAnsi="Verdana"/>
          <w:sz w:val="18"/>
          <w:szCs w:val="18"/>
        </w:rPr>
        <w:t xml:space="preserve"> risico dat </w:t>
      </w:r>
      <w:r w:rsidRPr="00504B34" w:rsidR="00125DD0">
        <w:rPr>
          <w:rFonts w:ascii="Verdana" w:hAnsi="Verdana"/>
          <w:sz w:val="18"/>
          <w:szCs w:val="18"/>
        </w:rPr>
        <w:t xml:space="preserve">de focus </w:t>
      </w:r>
      <w:r w:rsidRPr="00504B34" w:rsidR="00FF69E6">
        <w:rPr>
          <w:rFonts w:ascii="Verdana" w:hAnsi="Verdana"/>
          <w:sz w:val="18"/>
          <w:szCs w:val="18"/>
        </w:rPr>
        <w:t>verschuift naar arbeid</w:t>
      </w:r>
      <w:r w:rsidRPr="00504B34" w:rsidR="00364EF0">
        <w:rPr>
          <w:rFonts w:ascii="Verdana" w:hAnsi="Verdana"/>
          <w:sz w:val="18"/>
          <w:szCs w:val="18"/>
        </w:rPr>
        <w:t>, omdat</w:t>
      </w:r>
      <w:r w:rsidRPr="00504B34" w:rsidR="00125DD0">
        <w:rPr>
          <w:rFonts w:ascii="Verdana" w:hAnsi="Verdana"/>
          <w:sz w:val="18"/>
          <w:szCs w:val="18"/>
        </w:rPr>
        <w:t xml:space="preserve"> de link met het onderwijs en daarmee het leerelement minder evident is.</w:t>
      </w:r>
      <w:r w:rsidRPr="00504B34" w:rsidR="00FF69E6">
        <w:rPr>
          <w:rFonts w:ascii="Verdana" w:hAnsi="Verdana"/>
          <w:sz w:val="18"/>
          <w:szCs w:val="18"/>
        </w:rPr>
        <w:t xml:space="preserve"> </w:t>
      </w:r>
    </w:p>
    <w:p w:rsidRPr="00504B34" w:rsidR="00A22C70" w:rsidP="00504B34" w:rsidRDefault="00125DD0" w14:paraId="61E93A72" w14:textId="29C1AC07">
      <w:pPr>
        <w:pStyle w:val="Geenafstand"/>
        <w:numPr>
          <w:ilvl w:val="0"/>
          <w:numId w:val="36"/>
        </w:numPr>
        <w:spacing w:line="276" w:lineRule="auto"/>
        <w:rPr>
          <w:rFonts w:ascii="Verdana" w:hAnsi="Verdana"/>
          <w:sz w:val="18"/>
          <w:szCs w:val="18"/>
        </w:rPr>
      </w:pPr>
      <w:r w:rsidRPr="00504B34">
        <w:rPr>
          <w:rFonts w:ascii="Verdana" w:hAnsi="Verdana"/>
          <w:sz w:val="18"/>
          <w:szCs w:val="18"/>
          <w:u w:val="single"/>
        </w:rPr>
        <w:t>Alle verplichte stages en stages</w:t>
      </w:r>
      <w:r w:rsidRPr="00504B34" w:rsidR="00FF69E6">
        <w:rPr>
          <w:rFonts w:ascii="Verdana" w:hAnsi="Verdana"/>
          <w:sz w:val="18"/>
          <w:szCs w:val="18"/>
          <w:u w:val="single"/>
        </w:rPr>
        <w:t xml:space="preserve"> die binnen het opleidingscurriculum vallen</w:t>
      </w:r>
      <w:r w:rsidRPr="00504B34">
        <w:rPr>
          <w:rFonts w:ascii="Verdana" w:hAnsi="Verdana"/>
          <w:sz w:val="18"/>
          <w:szCs w:val="18"/>
          <w:u w:val="single"/>
        </w:rPr>
        <w:t>:</w:t>
      </w:r>
      <w:r w:rsidRPr="00504B34">
        <w:rPr>
          <w:rFonts w:ascii="Verdana" w:hAnsi="Verdana"/>
          <w:sz w:val="18"/>
          <w:szCs w:val="18"/>
        </w:rPr>
        <w:t xml:space="preserve"> Het gaat hierbij om alle</w:t>
      </w:r>
      <w:r w:rsidRPr="00504B34" w:rsidR="006C2AD1">
        <w:rPr>
          <w:rFonts w:ascii="Verdana" w:hAnsi="Verdana"/>
          <w:sz w:val="18"/>
          <w:szCs w:val="18"/>
        </w:rPr>
        <w:t xml:space="preserve"> stages waarvoor studenten punten krijgen die meetellen voor het diploma, </w:t>
      </w:r>
      <w:r w:rsidRPr="00504B34" w:rsidR="00A032E4">
        <w:rPr>
          <w:rFonts w:ascii="Verdana" w:hAnsi="Verdana"/>
          <w:sz w:val="18"/>
          <w:szCs w:val="18"/>
        </w:rPr>
        <w:t xml:space="preserve">waaronder ook stages die </w:t>
      </w:r>
      <w:r w:rsidRPr="00504B34" w:rsidR="00507746">
        <w:rPr>
          <w:rFonts w:ascii="Verdana" w:hAnsi="Verdana"/>
          <w:sz w:val="18"/>
          <w:szCs w:val="18"/>
        </w:rPr>
        <w:t xml:space="preserve">een </w:t>
      </w:r>
      <w:r w:rsidRPr="00504B34" w:rsidR="00A032E4">
        <w:rPr>
          <w:rFonts w:ascii="Verdana" w:hAnsi="Verdana"/>
          <w:sz w:val="18"/>
          <w:szCs w:val="18"/>
        </w:rPr>
        <w:t>keuze</w:t>
      </w:r>
      <w:r w:rsidRPr="00504B34" w:rsidR="00C073C1">
        <w:rPr>
          <w:rFonts w:ascii="Verdana" w:hAnsi="Verdana"/>
          <w:sz w:val="18"/>
          <w:szCs w:val="18"/>
        </w:rPr>
        <w:t>-</w:t>
      </w:r>
      <w:r w:rsidRPr="00504B34" w:rsidR="00A032E4">
        <w:rPr>
          <w:rFonts w:ascii="Verdana" w:hAnsi="Verdana"/>
          <w:sz w:val="18"/>
          <w:szCs w:val="18"/>
        </w:rPr>
        <w:t xml:space="preserve">onderdeel </w:t>
      </w:r>
      <w:r w:rsidRPr="00504B34" w:rsidR="00507746">
        <w:rPr>
          <w:rFonts w:ascii="Verdana" w:hAnsi="Verdana"/>
          <w:sz w:val="18"/>
          <w:szCs w:val="18"/>
        </w:rPr>
        <w:t>zijn</w:t>
      </w:r>
      <w:r w:rsidRPr="00504B34" w:rsidR="00A032E4">
        <w:rPr>
          <w:rFonts w:ascii="Verdana" w:hAnsi="Verdana"/>
          <w:sz w:val="18"/>
          <w:szCs w:val="18"/>
        </w:rPr>
        <w:t>. Stages die onder het keuze</w:t>
      </w:r>
      <w:r w:rsidR="00E55833">
        <w:rPr>
          <w:rFonts w:ascii="Verdana" w:hAnsi="Verdana"/>
          <w:sz w:val="18"/>
          <w:szCs w:val="18"/>
        </w:rPr>
        <w:t>-</w:t>
      </w:r>
      <w:r w:rsidRPr="00504B34" w:rsidR="00A032E4">
        <w:rPr>
          <w:rFonts w:ascii="Verdana" w:hAnsi="Verdana"/>
          <w:sz w:val="18"/>
          <w:szCs w:val="18"/>
        </w:rPr>
        <w:t xml:space="preserve">onderdeel vallen zijn niet voorwaardelijk voor het behalen van de </w:t>
      </w:r>
      <w:r w:rsidRPr="00504B34" w:rsidR="00507746">
        <w:rPr>
          <w:rFonts w:ascii="Verdana" w:hAnsi="Verdana"/>
          <w:sz w:val="18"/>
          <w:szCs w:val="18"/>
        </w:rPr>
        <w:t>diploma</w:t>
      </w:r>
      <w:r w:rsidRPr="00504B34" w:rsidR="00A032E4">
        <w:rPr>
          <w:rFonts w:ascii="Verdana" w:hAnsi="Verdana"/>
          <w:sz w:val="18"/>
          <w:szCs w:val="18"/>
        </w:rPr>
        <w:t>.</w:t>
      </w:r>
      <w:r w:rsidRPr="00504B34">
        <w:rPr>
          <w:rFonts w:ascii="Verdana" w:hAnsi="Verdana"/>
          <w:sz w:val="18"/>
          <w:szCs w:val="18"/>
        </w:rPr>
        <w:t xml:space="preserve"> Argument voor deze optie is dat deze stages binnen de verantwoordelijkheid van zowel de minister van OCW als de onderwijsinstelling vallen. </w:t>
      </w:r>
      <w:r w:rsidRPr="00504B34" w:rsidR="00A22C70">
        <w:rPr>
          <w:rFonts w:ascii="Verdana" w:hAnsi="Verdana"/>
          <w:sz w:val="18"/>
          <w:szCs w:val="18"/>
        </w:rPr>
        <w:t>Een aandachtspunt hierbij is dat er een ongelijk speelveld kan ontstaan ten opzichte van studenten die een stage volgen buiten het curriculum om en mogelijk bereid zijn dit te doen tegen geen - of een lagere vergoeding.</w:t>
      </w:r>
    </w:p>
    <w:p w:rsidRPr="00504B34" w:rsidR="00A22C70" w:rsidP="00504B34" w:rsidRDefault="00125DD0" w14:paraId="36B0B34E" w14:textId="5D1EBA08">
      <w:pPr>
        <w:pStyle w:val="Geenafstand"/>
        <w:numPr>
          <w:ilvl w:val="0"/>
          <w:numId w:val="36"/>
        </w:numPr>
        <w:spacing w:line="276" w:lineRule="auto"/>
        <w:rPr>
          <w:rFonts w:ascii="Verdana" w:hAnsi="Verdana"/>
          <w:sz w:val="18"/>
          <w:szCs w:val="18"/>
        </w:rPr>
      </w:pPr>
      <w:r w:rsidRPr="00504B34">
        <w:rPr>
          <w:rFonts w:ascii="Verdana" w:hAnsi="Verdana"/>
          <w:sz w:val="18"/>
          <w:szCs w:val="18"/>
          <w:u w:val="single"/>
        </w:rPr>
        <w:t>Enkel verplichte stages:</w:t>
      </w:r>
      <w:r w:rsidRPr="00504B34">
        <w:rPr>
          <w:rFonts w:ascii="Verdana" w:hAnsi="Verdana"/>
          <w:sz w:val="18"/>
          <w:szCs w:val="18"/>
        </w:rPr>
        <w:t xml:space="preserve"> </w:t>
      </w:r>
      <w:r w:rsidRPr="00504B34" w:rsidR="006C2AD1">
        <w:rPr>
          <w:rFonts w:ascii="Verdana" w:hAnsi="Verdana"/>
          <w:sz w:val="18"/>
          <w:szCs w:val="18"/>
        </w:rPr>
        <w:t xml:space="preserve">Hierbij gaat het om stages die voorwaardelijk zijn voor het behalen van de </w:t>
      </w:r>
      <w:r w:rsidRPr="00504B34" w:rsidR="00507746">
        <w:rPr>
          <w:rFonts w:ascii="Verdana" w:hAnsi="Verdana"/>
          <w:sz w:val="18"/>
          <w:szCs w:val="18"/>
        </w:rPr>
        <w:t>diploma</w:t>
      </w:r>
      <w:r w:rsidRPr="00504B34" w:rsidR="006C2AD1">
        <w:rPr>
          <w:rFonts w:ascii="Verdana" w:hAnsi="Verdana"/>
          <w:sz w:val="18"/>
          <w:szCs w:val="18"/>
        </w:rPr>
        <w:t xml:space="preserve">. </w:t>
      </w:r>
      <w:r w:rsidRPr="00504B34">
        <w:rPr>
          <w:rFonts w:ascii="Verdana" w:hAnsi="Verdana"/>
          <w:sz w:val="18"/>
          <w:szCs w:val="18"/>
        </w:rPr>
        <w:t>Argument hiervoor is dat</w:t>
      </w:r>
      <w:r w:rsidRPr="00504B34" w:rsidR="00507746">
        <w:rPr>
          <w:rFonts w:ascii="Verdana" w:hAnsi="Verdana"/>
          <w:sz w:val="18"/>
          <w:szCs w:val="18"/>
        </w:rPr>
        <w:t xml:space="preserve"> studenten</w:t>
      </w:r>
      <w:r w:rsidRPr="00504B34">
        <w:rPr>
          <w:rFonts w:ascii="Verdana" w:hAnsi="Verdana"/>
          <w:sz w:val="18"/>
          <w:szCs w:val="18"/>
        </w:rPr>
        <w:t xml:space="preserve"> deze stages </w:t>
      </w:r>
      <w:r w:rsidRPr="00504B34" w:rsidR="00507746">
        <w:rPr>
          <w:rFonts w:ascii="Verdana" w:hAnsi="Verdana"/>
          <w:sz w:val="18"/>
          <w:szCs w:val="18"/>
        </w:rPr>
        <w:t>moeten doen</w:t>
      </w:r>
      <w:r w:rsidRPr="00504B34">
        <w:rPr>
          <w:rFonts w:ascii="Verdana" w:hAnsi="Verdana"/>
          <w:sz w:val="18"/>
          <w:szCs w:val="18"/>
        </w:rPr>
        <w:t xml:space="preserve">, daarom is </w:t>
      </w:r>
      <w:r w:rsidRPr="00504B34">
        <w:rPr>
          <w:rFonts w:ascii="Verdana" w:hAnsi="Verdana"/>
          <w:sz w:val="18"/>
          <w:szCs w:val="18"/>
        </w:rPr>
        <w:lastRenderedPageBreak/>
        <w:t xml:space="preserve">het ook van belang om voor deze stages de omstandigheden zo optimaal mogelijk te maken. </w:t>
      </w:r>
      <w:r w:rsidRPr="00504B34" w:rsidR="00C46C3D">
        <w:rPr>
          <w:rFonts w:ascii="Verdana" w:hAnsi="Verdana"/>
          <w:sz w:val="18"/>
          <w:szCs w:val="18"/>
        </w:rPr>
        <w:t>Argument is ook dat deze stagiairs geen keuze hebben</w:t>
      </w:r>
      <w:r w:rsidRPr="00504B34" w:rsidR="00737B11">
        <w:rPr>
          <w:rFonts w:ascii="Verdana" w:hAnsi="Verdana"/>
          <w:sz w:val="18"/>
          <w:szCs w:val="18"/>
        </w:rPr>
        <w:t xml:space="preserve"> om geen stage te lopen</w:t>
      </w:r>
      <w:r w:rsidRPr="00504B34" w:rsidR="00C46C3D">
        <w:rPr>
          <w:rFonts w:ascii="Verdana" w:hAnsi="Verdana"/>
          <w:sz w:val="18"/>
          <w:szCs w:val="18"/>
        </w:rPr>
        <w:t xml:space="preserve">. </w:t>
      </w:r>
      <w:r w:rsidRPr="00504B34" w:rsidR="00A22C70">
        <w:rPr>
          <w:rFonts w:ascii="Verdana" w:hAnsi="Verdana"/>
          <w:sz w:val="18"/>
          <w:szCs w:val="18"/>
        </w:rPr>
        <w:t xml:space="preserve">Ook hier geldt het aandachtspunt van het gelijke speelveld tussen betaalde – en niet of minder betaalde stagiaires. </w:t>
      </w:r>
    </w:p>
    <w:p w:rsidRPr="00504B34" w:rsidR="00C62210" w:rsidP="00504B34" w:rsidRDefault="00C46C3D" w14:paraId="17EEE67A" w14:textId="63A20540">
      <w:pPr>
        <w:pStyle w:val="Geenafstand"/>
        <w:numPr>
          <w:ilvl w:val="0"/>
          <w:numId w:val="36"/>
        </w:numPr>
        <w:spacing w:line="276" w:lineRule="auto"/>
        <w:rPr>
          <w:rFonts w:ascii="Verdana" w:hAnsi="Verdana"/>
          <w:sz w:val="18"/>
          <w:szCs w:val="18"/>
        </w:rPr>
      </w:pPr>
      <w:r w:rsidRPr="00504B34">
        <w:rPr>
          <w:rFonts w:ascii="Verdana" w:hAnsi="Verdana"/>
          <w:sz w:val="18"/>
          <w:szCs w:val="18"/>
          <w:u w:val="single"/>
        </w:rPr>
        <w:t xml:space="preserve">Enkel </w:t>
      </w:r>
      <w:r w:rsidRPr="00504B34" w:rsidR="00FF69E6">
        <w:rPr>
          <w:rFonts w:ascii="Verdana" w:hAnsi="Verdana"/>
          <w:sz w:val="18"/>
          <w:szCs w:val="18"/>
          <w:u w:val="single"/>
        </w:rPr>
        <w:t>mbo-studenten</w:t>
      </w:r>
      <w:r w:rsidRPr="00504B34">
        <w:rPr>
          <w:rFonts w:ascii="Verdana" w:hAnsi="Verdana"/>
          <w:sz w:val="18"/>
          <w:szCs w:val="18"/>
          <w:u w:val="single"/>
        </w:rPr>
        <w:t>:</w:t>
      </w:r>
      <w:r w:rsidRPr="00504B34">
        <w:rPr>
          <w:rFonts w:ascii="Verdana" w:hAnsi="Verdana"/>
          <w:sz w:val="18"/>
          <w:szCs w:val="18"/>
        </w:rPr>
        <w:t xml:space="preserve"> Argument hiervoor is dat</w:t>
      </w:r>
      <w:r w:rsidRPr="00504B34" w:rsidR="00FF69E6">
        <w:rPr>
          <w:rFonts w:ascii="Verdana" w:hAnsi="Verdana"/>
          <w:sz w:val="18"/>
          <w:szCs w:val="18"/>
        </w:rPr>
        <w:t xml:space="preserve"> bij deze doelgroep de waardering</w:t>
      </w:r>
      <w:r w:rsidRPr="00504B34">
        <w:rPr>
          <w:rFonts w:ascii="Verdana" w:hAnsi="Verdana"/>
          <w:sz w:val="18"/>
          <w:szCs w:val="18"/>
        </w:rPr>
        <w:t xml:space="preserve"> het meeste</w:t>
      </w:r>
      <w:r w:rsidRPr="00504B34" w:rsidR="00FF69E6">
        <w:rPr>
          <w:rFonts w:ascii="Verdana" w:hAnsi="Verdana"/>
          <w:sz w:val="18"/>
          <w:szCs w:val="18"/>
        </w:rPr>
        <w:t xml:space="preserve"> achterblijft</w:t>
      </w:r>
      <w:r w:rsidRPr="00504B34" w:rsidR="005455CE">
        <w:rPr>
          <w:rFonts w:ascii="Verdana" w:hAnsi="Verdana"/>
          <w:sz w:val="18"/>
          <w:szCs w:val="18"/>
        </w:rPr>
        <w:t xml:space="preserve"> blijkt uit de jaarlijkse monitor naar stagevergoedingen</w:t>
      </w:r>
      <w:r w:rsidRPr="00504B34" w:rsidR="00FF69E6">
        <w:rPr>
          <w:rFonts w:ascii="Verdana" w:hAnsi="Verdana"/>
          <w:sz w:val="18"/>
          <w:szCs w:val="18"/>
        </w:rPr>
        <w:t>.</w:t>
      </w:r>
      <w:r w:rsidRPr="00504B34" w:rsidR="005455CE">
        <w:rPr>
          <w:rStyle w:val="Voetnootmarkering"/>
          <w:rFonts w:ascii="Verdana" w:hAnsi="Verdana"/>
          <w:sz w:val="18"/>
          <w:szCs w:val="18"/>
        </w:rPr>
        <w:footnoteReference w:id="16"/>
      </w:r>
      <w:r w:rsidRPr="00504B34" w:rsidR="00FF69E6">
        <w:rPr>
          <w:rFonts w:ascii="Verdana" w:hAnsi="Verdana"/>
          <w:sz w:val="18"/>
          <w:szCs w:val="18"/>
        </w:rPr>
        <w:t xml:space="preserve"> </w:t>
      </w:r>
      <w:r w:rsidRPr="00504B34" w:rsidR="00A22C70">
        <w:rPr>
          <w:rFonts w:ascii="Verdana" w:hAnsi="Verdana"/>
          <w:sz w:val="18"/>
          <w:szCs w:val="18"/>
        </w:rPr>
        <w:t xml:space="preserve">Risico bij deze optie is dat er dan een verschil ontstaat met stagairs vanuit het hbo en wo.  </w:t>
      </w:r>
    </w:p>
    <w:p w:rsidRPr="00504B34" w:rsidR="00C62210" w:rsidP="00504B34" w:rsidRDefault="00C62210" w14:paraId="4ED43FF3" w14:textId="77777777">
      <w:pPr>
        <w:pStyle w:val="Geenafstand"/>
        <w:spacing w:line="276" w:lineRule="auto"/>
        <w:rPr>
          <w:rFonts w:ascii="Verdana" w:hAnsi="Verdana"/>
          <w:sz w:val="18"/>
          <w:szCs w:val="18"/>
        </w:rPr>
      </w:pPr>
    </w:p>
    <w:p w:rsidRPr="00504B34" w:rsidR="00C62210" w:rsidP="00504B34" w:rsidRDefault="00C62210" w14:paraId="1DA1CD79" w14:textId="52DEE450">
      <w:pPr>
        <w:pStyle w:val="Geenafstand"/>
        <w:spacing w:line="276" w:lineRule="auto"/>
        <w:rPr>
          <w:rFonts w:ascii="Verdana" w:hAnsi="Verdana"/>
          <w:sz w:val="18"/>
          <w:szCs w:val="18"/>
        </w:rPr>
      </w:pPr>
      <w:r w:rsidRPr="00504B34">
        <w:rPr>
          <w:rFonts w:ascii="Verdana" w:hAnsi="Verdana"/>
          <w:sz w:val="18"/>
          <w:szCs w:val="18"/>
        </w:rPr>
        <w:t xml:space="preserve">Daarnaast kan er gekozen worden om de reikwijdte te beperken op basis van de duur van de stages. Er kan bijvoorbeeld gesteld worden dat het vanaf een bepaalde termijn redelijk zou zijn om een vergoeding toe te kennen. Bij kortdurende oriënterende stages is een vergoeding dan niet verplicht. </w:t>
      </w:r>
    </w:p>
    <w:p w:rsidRPr="00504B34" w:rsidR="00BC0FA7" w:rsidP="00504B34" w:rsidRDefault="00BC0FA7" w14:paraId="4C6B074B" w14:textId="77777777">
      <w:pPr>
        <w:pStyle w:val="Geenafstand"/>
        <w:spacing w:line="276" w:lineRule="auto"/>
        <w:rPr>
          <w:rFonts w:ascii="Verdana" w:hAnsi="Verdana"/>
          <w:sz w:val="18"/>
          <w:szCs w:val="18"/>
        </w:rPr>
      </w:pPr>
    </w:p>
    <w:p w:rsidR="00BC0FA7" w:rsidP="00504B34" w:rsidRDefault="00BC0FA7" w14:paraId="253DC87D" w14:textId="2EE17551">
      <w:pPr>
        <w:spacing w:after="0" w:line="276" w:lineRule="auto"/>
        <w:rPr>
          <w:rFonts w:ascii="Verdana" w:hAnsi="Verdana"/>
          <w:sz w:val="18"/>
          <w:szCs w:val="18"/>
        </w:rPr>
      </w:pPr>
      <w:r w:rsidRPr="00504B34">
        <w:rPr>
          <w:rFonts w:ascii="Verdana" w:hAnsi="Verdana"/>
          <w:sz w:val="18"/>
          <w:szCs w:val="18"/>
        </w:rPr>
        <w:t>Als laatste dient bij de keuze voor wetgeving in de reikwijdte gekeken te worden naar buitenlandse stages. Een wezenlijk deel van de zowel verplichte als facultatieve stages wordt immers in het buitenland gelopen. In het geval een Nederlandse student in het buitenland stageloopt, rijst de vraag of het mogelijk is een stagevergoeding wettelijk verplicht te stellen. In de praktijk blijkt dit lastig uitvoerbaar. Om de Nederlandse wetgeving ook effect te laten hebben op buitenlandse stagebedrijven dient middels een stageovereenkomst</w:t>
      </w:r>
      <w:r w:rsidRPr="00504B34" w:rsidR="00CB25D4">
        <w:rPr>
          <w:rFonts w:ascii="Verdana" w:hAnsi="Verdana"/>
          <w:sz w:val="18"/>
          <w:szCs w:val="18"/>
        </w:rPr>
        <w:t xml:space="preserve"> met</w:t>
      </w:r>
      <w:r w:rsidRPr="00504B34">
        <w:rPr>
          <w:rFonts w:ascii="Verdana" w:hAnsi="Verdana"/>
          <w:sz w:val="18"/>
          <w:szCs w:val="18"/>
        </w:rPr>
        <w:t xml:space="preserve"> het buitenlandse stagebedrijf het Nederlands recht van toepassing verklaard te worden op de stageovereenkomst. Indien het Nederlands recht niet van toepassing is op de buitenlandse stageovereenkomst, is het stagebedrijf</w:t>
      </w:r>
      <w:r w:rsidRPr="00504B34" w:rsidR="00737B11">
        <w:rPr>
          <w:rFonts w:ascii="Verdana" w:hAnsi="Verdana"/>
          <w:sz w:val="18"/>
          <w:szCs w:val="18"/>
        </w:rPr>
        <w:t xml:space="preserve"> in beginsel </w:t>
      </w:r>
      <w:r w:rsidRPr="00504B34">
        <w:rPr>
          <w:rFonts w:ascii="Verdana" w:hAnsi="Verdana"/>
          <w:sz w:val="18"/>
          <w:szCs w:val="18"/>
        </w:rPr>
        <w:t>niet gebonden aan de wettelijk verplichte stagevergoeding. Het is de vraag of buitenlandse stagebedrijven bereid zijn dit te doen, wat deze optie kwetsbaar maakt</w:t>
      </w:r>
      <w:bookmarkStart w:name="_Hlk216445347" w:id="14"/>
      <w:r w:rsidRPr="00504B34">
        <w:rPr>
          <w:rFonts w:ascii="Verdana" w:hAnsi="Verdana"/>
          <w:sz w:val="18"/>
          <w:szCs w:val="18"/>
        </w:rPr>
        <w:t>. Een andere mogelijkheid is om de onderwijsinstelling te verplichten dat zij de student enkel bij een bedrijf mag laten stag</w:t>
      </w:r>
      <w:r w:rsidRPr="00504B34" w:rsidR="00CB25D4">
        <w:rPr>
          <w:rFonts w:ascii="Verdana" w:hAnsi="Verdana"/>
          <w:sz w:val="18"/>
          <w:szCs w:val="18"/>
        </w:rPr>
        <w:t xml:space="preserve">e </w:t>
      </w:r>
      <w:r w:rsidRPr="00504B34">
        <w:rPr>
          <w:rFonts w:ascii="Verdana" w:hAnsi="Verdana"/>
          <w:sz w:val="18"/>
          <w:szCs w:val="18"/>
        </w:rPr>
        <w:t xml:space="preserve">lopen waar een vergoeding wordt uitgekeerd. In dat geval kunnen studenten geen stage lopen bij een bedrijf in het buitenland wanneer deze geen vergoeding biedt. Dit kan bijvoorbeeld geregeld worden door onderwijsinstellingen te verplichten om </w:t>
      </w:r>
      <w:r w:rsidRPr="00504B34" w:rsidR="00A032E4">
        <w:rPr>
          <w:rFonts w:ascii="Verdana" w:hAnsi="Verdana"/>
          <w:sz w:val="18"/>
          <w:szCs w:val="18"/>
        </w:rPr>
        <w:t xml:space="preserve">met het stagebedrijf, en eventueel ook de student, </w:t>
      </w:r>
      <w:r w:rsidRPr="00504B34">
        <w:rPr>
          <w:rFonts w:ascii="Verdana" w:hAnsi="Verdana"/>
          <w:sz w:val="18"/>
          <w:szCs w:val="18"/>
        </w:rPr>
        <w:t>een stageovereenkomst af te sluiten waarin een bedrag wordt opgenomen. Deze optie kent echter ook nadelen, bijvoorbeeld in het kader van administratieve lasten voor de onderwijsinstelling.</w:t>
      </w:r>
    </w:p>
    <w:p w:rsidRPr="00504B34" w:rsidR="000962E8" w:rsidP="00504B34" w:rsidRDefault="000962E8" w14:paraId="201AFF5C" w14:textId="77777777">
      <w:pPr>
        <w:spacing w:after="0" w:line="276" w:lineRule="auto"/>
        <w:rPr>
          <w:rFonts w:ascii="Verdana" w:hAnsi="Verdana"/>
          <w:sz w:val="18"/>
          <w:szCs w:val="18"/>
        </w:rPr>
      </w:pPr>
    </w:p>
    <w:bookmarkEnd w:id="14"/>
    <w:p w:rsidR="00364EF0" w:rsidP="00504B34" w:rsidRDefault="00BC0FA7" w14:paraId="11CF1A76" w14:textId="06B3C0E7">
      <w:pPr>
        <w:spacing w:after="0" w:line="276" w:lineRule="auto"/>
        <w:rPr>
          <w:rFonts w:ascii="Verdana" w:hAnsi="Verdana"/>
          <w:sz w:val="18"/>
          <w:szCs w:val="18"/>
        </w:rPr>
      </w:pPr>
      <w:r w:rsidRPr="00504B34">
        <w:rPr>
          <w:rFonts w:ascii="Verdana" w:hAnsi="Verdana"/>
          <w:sz w:val="18"/>
          <w:szCs w:val="18"/>
        </w:rPr>
        <w:t xml:space="preserve">Als het niet mogelijk of uitvoerbaar blijkt om voor buitenlandse stages een stagevergoeding wettelijk te verplichten of te waarborgen, moet helder beargumenteerd worden waarom er sprake is van een gerechtvaardigd onderscheid tussen de stages in Nederland en de stages in het buitenland. Er geldt immers een mogelijk ongelijke behandeling tussen studenten die hun stage in Nederland lopen ten opzichte van studenten die de stage in het buitenland lopen.  </w:t>
      </w:r>
    </w:p>
    <w:p w:rsidRPr="00504B34" w:rsidR="000962E8" w:rsidP="00504B34" w:rsidRDefault="000962E8" w14:paraId="4D046C55" w14:textId="77777777">
      <w:pPr>
        <w:spacing w:after="0" w:line="276" w:lineRule="auto"/>
        <w:rPr>
          <w:rFonts w:ascii="Verdana" w:hAnsi="Verdana"/>
        </w:rPr>
      </w:pPr>
    </w:p>
    <w:p w:rsidRPr="00504B34" w:rsidR="00A032E4" w:rsidP="00504B34" w:rsidRDefault="00F16477" w14:paraId="0B78FBF0" w14:textId="6E723D95">
      <w:pPr>
        <w:pStyle w:val="Geenafstand"/>
        <w:spacing w:line="276" w:lineRule="auto"/>
        <w:rPr>
          <w:rFonts w:ascii="Verdana" w:hAnsi="Verdana"/>
          <w:sz w:val="18"/>
          <w:szCs w:val="18"/>
        </w:rPr>
      </w:pPr>
      <w:bookmarkStart w:name="_Toc218581872" w:id="15"/>
      <w:r w:rsidRPr="00504B34">
        <w:rPr>
          <w:rStyle w:val="Kop3Char"/>
          <w:rFonts w:eastAsiaTheme="minorHAnsi"/>
          <w:b w:val="0"/>
          <w:bCs w:val="0"/>
          <w:sz w:val="18"/>
          <w:szCs w:val="18"/>
          <w:u w:val="single"/>
        </w:rPr>
        <w:t xml:space="preserve">3.1.2 </w:t>
      </w:r>
      <w:r w:rsidRPr="00504B34" w:rsidR="00EC7B1D">
        <w:rPr>
          <w:rStyle w:val="Kop3Char"/>
          <w:rFonts w:eastAsiaTheme="minorHAnsi"/>
          <w:b w:val="0"/>
          <w:bCs w:val="0"/>
          <w:sz w:val="18"/>
          <w:szCs w:val="18"/>
          <w:u w:val="single"/>
        </w:rPr>
        <w:t>De inrichting</w:t>
      </w:r>
      <w:bookmarkEnd w:id="15"/>
      <w:r w:rsidRPr="00504B34" w:rsidR="001726B5">
        <w:rPr>
          <w:rFonts w:ascii="Verdana" w:hAnsi="Verdana"/>
          <w:sz w:val="18"/>
          <w:szCs w:val="18"/>
          <w:u w:val="single"/>
        </w:rPr>
        <w:br/>
      </w:r>
      <w:r w:rsidRPr="00504B34" w:rsidR="00496C22">
        <w:rPr>
          <w:rFonts w:ascii="Verdana" w:hAnsi="Verdana"/>
          <w:sz w:val="18"/>
          <w:szCs w:val="18"/>
        </w:rPr>
        <w:t>Gelet op het doel kan de inrichting van wetgeving verschillende vormen krijgen</w:t>
      </w:r>
      <w:r w:rsidRPr="00504B34" w:rsidR="00D2453C">
        <w:rPr>
          <w:rFonts w:ascii="Verdana" w:hAnsi="Verdana"/>
          <w:sz w:val="18"/>
          <w:szCs w:val="18"/>
        </w:rPr>
        <w:t>. Het is mogelijk om een minimum bedrag op te nemen in wetgeving omdat gesteld kan worden dat dat het minste is wat elke stagiair aan waardering verdient. Ook kan er gekozen worden voor uitsluitend een recht op stagevergoeding, waarbij je meer ruimte laat om de waardering afhankelijk te maken van bijvoorbeeld de sector</w:t>
      </w:r>
      <w:r w:rsidRPr="00504B34" w:rsidR="005455CE">
        <w:rPr>
          <w:rFonts w:ascii="Verdana" w:hAnsi="Verdana"/>
          <w:sz w:val="18"/>
          <w:szCs w:val="18"/>
        </w:rPr>
        <w:t xml:space="preserve"> (via cao-afspraken)</w:t>
      </w:r>
      <w:r w:rsidRPr="00504B34" w:rsidR="00D2453C">
        <w:rPr>
          <w:rFonts w:ascii="Verdana" w:hAnsi="Verdana"/>
          <w:sz w:val="18"/>
          <w:szCs w:val="18"/>
        </w:rPr>
        <w:t xml:space="preserve"> of specifieke situatie van het stagebedrijf. Er is dan geen minimumbedrag opgenomen in wetgeving. De keuze voor één van deze twee is belangrijk voor hoe de wetgeving verder wordt ingericht. Bij een minimumbedrag kan de wetgever ervoor kiezen om op voorhand te differentiëren in de bedragen in wetgeving. De opties recht op e</w:t>
      </w:r>
      <w:r w:rsidRPr="00504B34" w:rsidR="00CB25D4">
        <w:rPr>
          <w:rFonts w:ascii="Verdana" w:hAnsi="Verdana"/>
          <w:sz w:val="18"/>
          <w:szCs w:val="18"/>
        </w:rPr>
        <w:t>e</w:t>
      </w:r>
      <w:r w:rsidRPr="00504B34" w:rsidR="00D2453C">
        <w:rPr>
          <w:rFonts w:ascii="Verdana" w:hAnsi="Verdana"/>
          <w:sz w:val="18"/>
          <w:szCs w:val="18"/>
        </w:rPr>
        <w:t>n stagevergoeding</w:t>
      </w:r>
      <w:r w:rsidRPr="00504B34" w:rsidR="00A032E4">
        <w:rPr>
          <w:rFonts w:ascii="Verdana" w:hAnsi="Verdana"/>
          <w:sz w:val="18"/>
          <w:szCs w:val="18"/>
        </w:rPr>
        <w:t>, minimumstagevergoedingen</w:t>
      </w:r>
      <w:r w:rsidRPr="00504B34" w:rsidR="00D2453C">
        <w:rPr>
          <w:rFonts w:ascii="Verdana" w:hAnsi="Verdana"/>
          <w:sz w:val="18"/>
          <w:szCs w:val="18"/>
        </w:rPr>
        <w:t xml:space="preserve"> en mogelijkheden voor differentiatie worden hieronder toegelicht. </w:t>
      </w:r>
    </w:p>
    <w:p w:rsidRPr="00504B34" w:rsidR="00A803A2" w:rsidP="00504B34" w:rsidRDefault="00A803A2" w14:paraId="135AFD62" w14:textId="1599B8F9">
      <w:pPr>
        <w:pStyle w:val="Geenafstand"/>
        <w:spacing w:line="276" w:lineRule="auto"/>
        <w:rPr>
          <w:rFonts w:ascii="Verdana" w:hAnsi="Verdana"/>
        </w:rPr>
      </w:pPr>
    </w:p>
    <w:p w:rsidRPr="00504B34" w:rsidR="00A032E4" w:rsidP="00504B34" w:rsidRDefault="00A032E4" w14:paraId="3B950011" w14:textId="77777777">
      <w:pPr>
        <w:pStyle w:val="Geenafstand"/>
        <w:numPr>
          <w:ilvl w:val="0"/>
          <w:numId w:val="38"/>
        </w:numPr>
        <w:spacing w:line="276" w:lineRule="auto"/>
        <w:rPr>
          <w:rFonts w:ascii="Verdana" w:hAnsi="Verdana"/>
          <w:i/>
          <w:iCs/>
          <w:sz w:val="18"/>
          <w:szCs w:val="18"/>
          <w:u w:val="single"/>
        </w:rPr>
      </w:pPr>
      <w:r w:rsidRPr="00504B34">
        <w:rPr>
          <w:rFonts w:ascii="Verdana" w:hAnsi="Verdana"/>
          <w:i/>
          <w:iCs/>
          <w:sz w:val="18"/>
          <w:szCs w:val="18"/>
        </w:rPr>
        <w:t>Recht op een stagevergoeding</w:t>
      </w:r>
      <w:r w:rsidRPr="00504B34">
        <w:rPr>
          <w:rFonts w:ascii="Verdana" w:hAnsi="Verdana"/>
          <w:i/>
          <w:iCs/>
          <w:sz w:val="18"/>
          <w:szCs w:val="18"/>
          <w:u w:val="single"/>
        </w:rPr>
        <w:t xml:space="preserve"> </w:t>
      </w:r>
    </w:p>
    <w:p w:rsidR="00A032E4" w:rsidP="00504B34" w:rsidRDefault="00A032E4" w14:paraId="5E305D19" w14:textId="2B74F415">
      <w:pPr>
        <w:spacing w:after="0" w:line="276" w:lineRule="auto"/>
        <w:rPr>
          <w:rFonts w:ascii="Verdana" w:hAnsi="Verdana"/>
          <w:sz w:val="18"/>
          <w:szCs w:val="18"/>
        </w:rPr>
      </w:pPr>
      <w:r w:rsidRPr="00504B34">
        <w:rPr>
          <w:rFonts w:ascii="Verdana" w:hAnsi="Verdana"/>
          <w:sz w:val="18"/>
          <w:szCs w:val="18"/>
        </w:rPr>
        <w:t xml:space="preserve">In het geval van een recht op stagevergoeding wordt in wetgeving alleen benoemd dat een student recht heeft op een stagevergoeding. De invulling van de stagevergoeding zoals de hoogte van het bedrag wordt vervolgens vrij gelaten en kan worden ingevuld doordat bijvoorbeeld de student en </w:t>
      </w:r>
      <w:r w:rsidRPr="00504B34">
        <w:rPr>
          <w:rFonts w:ascii="Verdana" w:hAnsi="Verdana"/>
          <w:sz w:val="18"/>
          <w:szCs w:val="18"/>
        </w:rPr>
        <w:lastRenderedPageBreak/>
        <w:t xml:space="preserve">stagebedrijf hierover afspraken maken in een stagecontract. Het voornaamste voordeel van een recht op een stagevergoeding is dat het volledige vrijheid geeft om een stagevergoeding te bieden die past bij de specifieke situatie. </w:t>
      </w:r>
    </w:p>
    <w:p w:rsidRPr="00504B34" w:rsidR="000962E8" w:rsidP="00504B34" w:rsidRDefault="000962E8" w14:paraId="413F41CA" w14:textId="77777777">
      <w:pPr>
        <w:spacing w:after="0" w:line="276" w:lineRule="auto"/>
        <w:rPr>
          <w:rFonts w:ascii="Verdana" w:hAnsi="Verdana"/>
          <w:sz w:val="18"/>
          <w:szCs w:val="18"/>
        </w:rPr>
      </w:pPr>
    </w:p>
    <w:p w:rsidR="00A032E4" w:rsidP="00504B34" w:rsidRDefault="00A032E4" w14:paraId="00706885" w14:textId="324E6BDC">
      <w:pPr>
        <w:spacing w:after="0" w:line="276" w:lineRule="auto"/>
        <w:rPr>
          <w:rFonts w:ascii="Verdana" w:hAnsi="Verdana"/>
          <w:sz w:val="18"/>
          <w:szCs w:val="18"/>
        </w:rPr>
      </w:pPr>
      <w:r w:rsidRPr="00504B34">
        <w:rPr>
          <w:rFonts w:ascii="Verdana" w:hAnsi="Verdana"/>
          <w:sz w:val="18"/>
          <w:szCs w:val="18"/>
        </w:rPr>
        <w:t xml:space="preserve">Het opnemen van een recht op een stagevergoeding in wetgeving kent ook enkele nadelen. Wanneer geen minimumvergoeding is vastgelegd, kunnen de bedragen per stagiair sterk uiteenlopen. Dat leidt tot ongelijkheid tussen studenten. Bovendien zou, zonder duidelijke ondergrens, zelfs een zeer laag bedrag formeel kunnen voldoen aan de wettelijke verplichting. Dit is echter niet lijn met het beoogde doel om waardering te bieden aan de stagiair. Ook legt het ontbreken van een duidelijke wettelijke ondergrens de verantwoordelijkheid bij de student om over de hoogte van de vergoeding te onderhandelen, terwijl de student in de verhouding tot de stageaanbieder de afhankelijke en kwetsbare partij is. </w:t>
      </w:r>
    </w:p>
    <w:p w:rsidRPr="00504B34" w:rsidR="000962E8" w:rsidP="00504B34" w:rsidRDefault="000962E8" w14:paraId="14BD40BA" w14:textId="77777777">
      <w:pPr>
        <w:spacing w:after="0" w:line="276" w:lineRule="auto"/>
        <w:rPr>
          <w:rFonts w:ascii="Verdana" w:hAnsi="Verdana"/>
          <w:sz w:val="18"/>
          <w:szCs w:val="18"/>
        </w:rPr>
      </w:pPr>
    </w:p>
    <w:p w:rsidRPr="000962E8" w:rsidR="00A032E4" w:rsidP="000962E8" w:rsidRDefault="00B932B8" w14:paraId="1EBD04F5" w14:textId="105390C6">
      <w:pPr>
        <w:pStyle w:val="Geenafstand"/>
        <w:numPr>
          <w:ilvl w:val="0"/>
          <w:numId w:val="38"/>
        </w:numPr>
        <w:spacing w:line="276" w:lineRule="auto"/>
        <w:rPr>
          <w:rFonts w:ascii="Verdana" w:hAnsi="Verdana"/>
          <w:i/>
          <w:iCs/>
          <w:sz w:val="18"/>
          <w:szCs w:val="18"/>
        </w:rPr>
      </w:pPr>
      <w:r w:rsidRPr="00504B34">
        <w:rPr>
          <w:rFonts w:ascii="Verdana" w:hAnsi="Verdana"/>
          <w:i/>
          <w:iCs/>
          <w:sz w:val="18"/>
          <w:szCs w:val="18"/>
        </w:rPr>
        <w:t xml:space="preserve">Minimum stagevergoeding </w:t>
      </w:r>
    </w:p>
    <w:p w:rsidR="008059DF" w:rsidP="00504B34" w:rsidRDefault="00B932B8" w14:paraId="68155D08" w14:textId="3855C5A2">
      <w:pPr>
        <w:pStyle w:val="Lijstalinea"/>
        <w:spacing w:after="0" w:line="276" w:lineRule="auto"/>
        <w:ind w:left="0"/>
        <w:rPr>
          <w:rFonts w:ascii="Verdana" w:hAnsi="Verdana"/>
          <w:sz w:val="18"/>
          <w:szCs w:val="18"/>
        </w:rPr>
      </w:pPr>
      <w:r w:rsidRPr="00504B34">
        <w:rPr>
          <w:rFonts w:ascii="Verdana" w:hAnsi="Verdana"/>
          <w:sz w:val="18"/>
          <w:szCs w:val="18"/>
        </w:rPr>
        <w:t>Een minimum verplichte stagevergoeding heeft als voordeel dat er een specifiek bedrag gegarandeerd wordt. Elke stagiair heeft dan tenminste recht op een bepaald bedrag, en de onderlinge verschillen kunnen kleiner worden. Een nadeel van deze optie is dat, afhankelijk van de invulling, stagebedrijven mogelijk niet in staat of welwillend zijn om de vergoeding te betalen. Ook kan het risico bestaan dat stagebedrijven enkel nog maar het minimumbedrag uitkeren, waar zij voorheen misschien een hogere stagevergoeding betaalden.</w:t>
      </w:r>
      <w:r w:rsidRPr="00504B34" w:rsidR="008059DF">
        <w:rPr>
          <w:rFonts w:ascii="Verdana" w:hAnsi="Verdana"/>
          <w:sz w:val="18"/>
          <w:szCs w:val="18"/>
        </w:rPr>
        <w:t xml:space="preserve"> Bovenop het minimumbedrag kunnen wel aanvullende afspraken gemaakt worden, bijvoorbeeld in cao’s. Echter cao-partijen zullen </w:t>
      </w:r>
      <w:r w:rsidRPr="00504B34" w:rsidR="00A032E4">
        <w:rPr>
          <w:rFonts w:ascii="Verdana" w:hAnsi="Verdana"/>
          <w:sz w:val="18"/>
          <w:szCs w:val="18"/>
        </w:rPr>
        <w:t xml:space="preserve">mogelijk </w:t>
      </w:r>
      <w:r w:rsidRPr="00504B34" w:rsidR="008059DF">
        <w:rPr>
          <w:rFonts w:ascii="Verdana" w:hAnsi="Verdana"/>
          <w:sz w:val="18"/>
          <w:szCs w:val="18"/>
        </w:rPr>
        <w:t xml:space="preserve">minder geneigd zijn om cao-afspraken te maken over hogere vergoedingen indien er een wettelijk minimumbedrag is vastgesteld. </w:t>
      </w:r>
    </w:p>
    <w:p w:rsidRPr="00504B34" w:rsidR="000962E8" w:rsidP="00504B34" w:rsidRDefault="000962E8" w14:paraId="21B4862E" w14:textId="77777777">
      <w:pPr>
        <w:pStyle w:val="Lijstalinea"/>
        <w:spacing w:after="0" w:line="276" w:lineRule="auto"/>
        <w:ind w:left="0"/>
        <w:rPr>
          <w:rFonts w:ascii="Verdana" w:hAnsi="Verdana"/>
        </w:rPr>
      </w:pPr>
    </w:p>
    <w:p w:rsidRPr="00504B34" w:rsidR="00B932B8" w:rsidP="00504B34" w:rsidRDefault="00B932B8" w14:paraId="1DD9033E" w14:textId="7F0775CC">
      <w:pPr>
        <w:pStyle w:val="Geenafstand"/>
        <w:spacing w:line="276" w:lineRule="auto"/>
        <w:rPr>
          <w:rFonts w:ascii="Verdana" w:hAnsi="Verdana"/>
          <w:sz w:val="18"/>
          <w:szCs w:val="18"/>
        </w:rPr>
      </w:pPr>
      <w:r w:rsidRPr="00504B34">
        <w:rPr>
          <w:rFonts w:ascii="Verdana" w:hAnsi="Verdana"/>
          <w:sz w:val="18"/>
          <w:szCs w:val="18"/>
        </w:rPr>
        <w:t xml:space="preserve">Wanneer de wetgever beoogt te werken met een minimum verplichte stagevergoeding zijn er verschillende manieren om die hoogte te bepalen. </w:t>
      </w:r>
      <w:r w:rsidRPr="00504B34" w:rsidR="00222323">
        <w:rPr>
          <w:rFonts w:ascii="Verdana" w:hAnsi="Verdana"/>
          <w:sz w:val="18"/>
          <w:szCs w:val="18"/>
        </w:rPr>
        <w:t xml:space="preserve">De keuze voor de hoogte wordt daarbij mede bepaald door het doel achter de stagevergoeding. Als wordt </w:t>
      </w:r>
      <w:r w:rsidRPr="00504B34" w:rsidR="00C073C1">
        <w:rPr>
          <w:rFonts w:ascii="Verdana" w:hAnsi="Verdana"/>
          <w:sz w:val="18"/>
          <w:szCs w:val="18"/>
        </w:rPr>
        <w:t>uit</w:t>
      </w:r>
      <w:r w:rsidRPr="00504B34" w:rsidR="00222323">
        <w:rPr>
          <w:rFonts w:ascii="Verdana" w:hAnsi="Verdana"/>
          <w:sz w:val="18"/>
          <w:szCs w:val="18"/>
        </w:rPr>
        <w:t xml:space="preserve">gegaan van het uiten </w:t>
      </w:r>
      <w:r w:rsidRPr="00504B34" w:rsidR="00C073C1">
        <w:rPr>
          <w:rFonts w:ascii="Verdana" w:hAnsi="Verdana"/>
          <w:sz w:val="18"/>
          <w:szCs w:val="18"/>
        </w:rPr>
        <w:t xml:space="preserve">van </w:t>
      </w:r>
      <w:r w:rsidRPr="00504B34" w:rsidR="00222323">
        <w:rPr>
          <w:rFonts w:ascii="Verdana" w:hAnsi="Verdana"/>
          <w:sz w:val="18"/>
          <w:szCs w:val="18"/>
        </w:rPr>
        <w:t xml:space="preserve">waardering moet dus beargumenteerd worden welk bedrag in verhouding staat tot de waardering die geuit wenst te worden. </w:t>
      </w:r>
      <w:r w:rsidRPr="00504B34">
        <w:rPr>
          <w:rFonts w:ascii="Verdana" w:hAnsi="Verdana"/>
          <w:sz w:val="18"/>
          <w:szCs w:val="18"/>
        </w:rPr>
        <w:t>Daarnaast is het belangrijk om vooraf bij het opnemen van een minimumvergoeding ook na te denken over indexatie</w:t>
      </w:r>
      <w:r w:rsidRPr="00504B34" w:rsidR="00A032E4">
        <w:rPr>
          <w:rFonts w:ascii="Verdana" w:hAnsi="Verdana"/>
          <w:sz w:val="18"/>
          <w:szCs w:val="18"/>
        </w:rPr>
        <w:t>, zodat deze mee kan ontwikkelen met de inflatie</w:t>
      </w:r>
      <w:r w:rsidRPr="00504B34">
        <w:rPr>
          <w:rFonts w:ascii="Verdana" w:hAnsi="Verdana"/>
          <w:sz w:val="18"/>
          <w:szCs w:val="18"/>
        </w:rPr>
        <w:t>. In het onderzoek van Dialogic naar een minimum stagevergoeding</w:t>
      </w:r>
      <w:r w:rsidRPr="00504B34">
        <w:rPr>
          <w:rStyle w:val="Voetnootmarkering"/>
          <w:rFonts w:ascii="Verdana" w:hAnsi="Verdana"/>
          <w:sz w:val="18"/>
          <w:szCs w:val="18"/>
        </w:rPr>
        <w:footnoteReference w:id="17"/>
      </w:r>
      <w:r w:rsidRPr="00504B34">
        <w:rPr>
          <w:rFonts w:ascii="Verdana" w:hAnsi="Verdana"/>
          <w:sz w:val="18"/>
          <w:szCs w:val="18"/>
        </w:rPr>
        <w:t xml:space="preserve"> werd al gesteld dat er verschillende mogelijkheden zijn die allen voor- en nadelen kennen. De hoogte vergt hierdoor een politieke afweging. Mogelijke opties zijn daarbij:</w:t>
      </w:r>
    </w:p>
    <w:p w:rsidRPr="00504B34" w:rsidR="00B932B8" w:rsidP="00504B34" w:rsidRDefault="00B932B8" w14:paraId="295E3200" w14:textId="18276F6E">
      <w:pPr>
        <w:pStyle w:val="Geenafstand"/>
        <w:numPr>
          <w:ilvl w:val="0"/>
          <w:numId w:val="17"/>
        </w:numPr>
        <w:spacing w:line="276" w:lineRule="auto"/>
        <w:rPr>
          <w:rFonts w:ascii="Verdana" w:hAnsi="Verdana"/>
          <w:sz w:val="18"/>
          <w:szCs w:val="18"/>
        </w:rPr>
      </w:pPr>
      <w:r w:rsidRPr="00504B34">
        <w:rPr>
          <w:rFonts w:ascii="Verdana" w:hAnsi="Verdana"/>
          <w:sz w:val="18"/>
          <w:szCs w:val="18"/>
        </w:rPr>
        <w:t>Het meest voorkomende bedrag in cao-afspraken</w:t>
      </w:r>
      <w:r w:rsidRPr="00504B34" w:rsidR="00EF61A5">
        <w:rPr>
          <w:rFonts w:ascii="Verdana" w:hAnsi="Verdana"/>
          <w:sz w:val="18"/>
          <w:szCs w:val="18"/>
        </w:rPr>
        <w:t>;</w:t>
      </w:r>
    </w:p>
    <w:p w:rsidRPr="00504B34" w:rsidR="00B932B8" w:rsidP="00504B34" w:rsidRDefault="00B932B8" w14:paraId="1DB0F7A1" w14:textId="325AE92A">
      <w:pPr>
        <w:pStyle w:val="Geenafstand"/>
        <w:numPr>
          <w:ilvl w:val="0"/>
          <w:numId w:val="17"/>
        </w:numPr>
        <w:spacing w:line="276" w:lineRule="auto"/>
        <w:rPr>
          <w:rFonts w:ascii="Verdana" w:hAnsi="Verdana"/>
          <w:sz w:val="18"/>
          <w:szCs w:val="18"/>
        </w:rPr>
      </w:pPr>
      <w:r w:rsidRPr="00504B34">
        <w:rPr>
          <w:rFonts w:ascii="Verdana" w:hAnsi="Verdana"/>
          <w:sz w:val="18"/>
          <w:szCs w:val="18"/>
        </w:rPr>
        <w:t>Het huidige mediaan bedrag</w:t>
      </w:r>
      <w:r w:rsidRPr="00504B34" w:rsidR="00EF61A5">
        <w:rPr>
          <w:rFonts w:ascii="Verdana" w:hAnsi="Verdana"/>
          <w:sz w:val="18"/>
          <w:szCs w:val="18"/>
        </w:rPr>
        <w:t>; of</w:t>
      </w:r>
    </w:p>
    <w:p w:rsidRPr="00FB4F7D" w:rsidR="00B932B8" w:rsidP="00504B34" w:rsidRDefault="00B932B8" w14:paraId="2F39DF81" w14:textId="7CB34F19">
      <w:pPr>
        <w:pStyle w:val="Geenafstand"/>
        <w:numPr>
          <w:ilvl w:val="0"/>
          <w:numId w:val="17"/>
        </w:numPr>
        <w:spacing w:line="276" w:lineRule="auto"/>
        <w:rPr>
          <w:rFonts w:ascii="Verdana" w:hAnsi="Verdana"/>
          <w:sz w:val="18"/>
          <w:szCs w:val="18"/>
        </w:rPr>
      </w:pPr>
      <w:r w:rsidRPr="00504B34">
        <w:rPr>
          <w:rFonts w:ascii="Verdana" w:hAnsi="Verdana"/>
          <w:sz w:val="18"/>
          <w:szCs w:val="18"/>
        </w:rPr>
        <w:t>Een percentage van het minimumloon</w:t>
      </w:r>
      <w:r w:rsidRPr="00504B34" w:rsidR="00EF61A5">
        <w:rPr>
          <w:rFonts w:ascii="Verdana" w:hAnsi="Verdana"/>
          <w:sz w:val="18"/>
          <w:szCs w:val="18"/>
        </w:rPr>
        <w:t>.</w:t>
      </w:r>
    </w:p>
    <w:p w:rsidRPr="00504B34" w:rsidR="00C073C1" w:rsidP="00504B34" w:rsidRDefault="00C073C1" w14:paraId="12AEB300" w14:textId="630C35E1">
      <w:pPr>
        <w:pStyle w:val="Geenafstand"/>
        <w:spacing w:line="276" w:lineRule="auto"/>
        <w:rPr>
          <w:rFonts w:ascii="Verdana" w:hAnsi="Verdana"/>
          <w:sz w:val="18"/>
          <w:szCs w:val="18"/>
        </w:rPr>
      </w:pPr>
      <w:r w:rsidRPr="00504B34">
        <w:rPr>
          <w:rFonts w:ascii="Verdana" w:hAnsi="Verdana"/>
          <w:sz w:val="18"/>
          <w:szCs w:val="18"/>
        </w:rPr>
        <w:t xml:space="preserve">Deze opties bieden handvatten voor een richtbedrag, maar geen objectieve rechtvaardiging. De afweging zal uiteindelijk gemaakt moeten worden op politieke gronden. </w:t>
      </w:r>
    </w:p>
    <w:p w:rsidRPr="00504B34" w:rsidR="00D2453C" w:rsidP="00504B34" w:rsidRDefault="00D2453C" w14:paraId="26FD4A9C" w14:textId="77777777">
      <w:pPr>
        <w:pStyle w:val="Geenafstand"/>
        <w:spacing w:line="276" w:lineRule="auto"/>
        <w:rPr>
          <w:rFonts w:ascii="Verdana" w:hAnsi="Verdana"/>
          <w:sz w:val="18"/>
          <w:szCs w:val="18"/>
        </w:rPr>
      </w:pPr>
    </w:p>
    <w:p w:rsidR="000C0D8E" w:rsidP="00504B34" w:rsidRDefault="00D2453C" w14:paraId="47F73CB5" w14:textId="468E7B90">
      <w:pPr>
        <w:spacing w:after="0" w:line="276" w:lineRule="auto"/>
        <w:rPr>
          <w:rFonts w:ascii="Verdana" w:hAnsi="Verdana"/>
          <w:sz w:val="18"/>
          <w:szCs w:val="18"/>
        </w:rPr>
      </w:pPr>
      <w:r w:rsidRPr="00504B34">
        <w:rPr>
          <w:rFonts w:ascii="Verdana" w:hAnsi="Verdana"/>
          <w:sz w:val="18"/>
          <w:szCs w:val="18"/>
        </w:rPr>
        <w:t>Als laatste kan gekozen worden om bij een minimumstagevergoeding te bepalen dat bij cao van de wettelijke norm mag worden afgeweken (zogenaamd driekwart dwingend recht). Driekwart dwingend recht geeft cao-partijen de mogelijkheid om, in afwijking van de wettelijke regeling, eigen afspraken te maken over een vergoeding die past bij de praktijk in hun sector</w:t>
      </w:r>
      <w:r w:rsidRPr="00504B34" w:rsidR="007605DE">
        <w:rPr>
          <w:rFonts w:ascii="Verdana" w:hAnsi="Verdana"/>
          <w:sz w:val="18"/>
          <w:szCs w:val="18"/>
        </w:rPr>
        <w:t>.</w:t>
      </w:r>
      <w:r w:rsidRPr="00504B34">
        <w:rPr>
          <w:rFonts w:ascii="Verdana" w:hAnsi="Verdana"/>
          <w:sz w:val="18"/>
          <w:szCs w:val="18"/>
        </w:rPr>
        <w:t xml:space="preserve"> Dit betekent dan dat, als er geen voorwaarden worden gesteld, bij cao ook een lagere stagevergoeding kan worden vastgesteld dan het wettelijke minimumbedrag.</w:t>
      </w:r>
    </w:p>
    <w:p w:rsidRPr="00504B34" w:rsidR="000962E8" w:rsidP="00504B34" w:rsidRDefault="000962E8" w14:paraId="64797EC3" w14:textId="77777777">
      <w:pPr>
        <w:spacing w:after="0" w:line="276" w:lineRule="auto"/>
        <w:rPr>
          <w:rFonts w:ascii="Verdana" w:hAnsi="Verdana"/>
          <w:sz w:val="18"/>
          <w:szCs w:val="18"/>
        </w:rPr>
      </w:pPr>
    </w:p>
    <w:p w:rsidRPr="00504B34" w:rsidR="000C0D8E" w:rsidP="00504B34" w:rsidRDefault="000C0D8E" w14:paraId="254EFB9E" w14:textId="4859A81F">
      <w:pPr>
        <w:pStyle w:val="Geenafstand"/>
        <w:numPr>
          <w:ilvl w:val="0"/>
          <w:numId w:val="38"/>
        </w:numPr>
        <w:spacing w:line="276" w:lineRule="auto"/>
        <w:rPr>
          <w:rFonts w:ascii="Verdana" w:hAnsi="Verdana"/>
          <w:i/>
          <w:iCs/>
          <w:sz w:val="18"/>
          <w:szCs w:val="18"/>
        </w:rPr>
      </w:pPr>
      <w:r w:rsidRPr="00504B34">
        <w:rPr>
          <w:rFonts w:ascii="Verdana" w:hAnsi="Verdana"/>
          <w:i/>
          <w:iCs/>
          <w:sz w:val="18"/>
          <w:szCs w:val="18"/>
        </w:rPr>
        <w:t>Mogelijkheden voor differentiatie</w:t>
      </w:r>
    </w:p>
    <w:p w:rsidRPr="00504B34" w:rsidR="000C0D8E" w:rsidP="00504B34" w:rsidRDefault="00BE3101" w14:paraId="6217B33D" w14:textId="010E641D">
      <w:pPr>
        <w:spacing w:after="0" w:line="276" w:lineRule="auto"/>
        <w:rPr>
          <w:rFonts w:ascii="Verdana" w:hAnsi="Verdana"/>
          <w:sz w:val="18"/>
          <w:szCs w:val="18"/>
        </w:rPr>
      </w:pPr>
      <w:r w:rsidRPr="00504B34">
        <w:rPr>
          <w:rFonts w:ascii="Verdana" w:hAnsi="Verdana"/>
          <w:sz w:val="18"/>
          <w:szCs w:val="18"/>
        </w:rPr>
        <w:t xml:space="preserve">Het toevoegen van (ruimte voor) differentiatie geeft de mogelijkheid om in verschillende gevallen, verschillende waardering te uiten. Dat kan de wetgever op voorhand doen, bijvoorbeeld door verschillende bedragen te noemen per leeftijd of te differentiëren naar aantal uren. </w:t>
      </w:r>
      <w:r w:rsidRPr="00504B34" w:rsidR="000C0D8E">
        <w:rPr>
          <w:rFonts w:ascii="Verdana" w:hAnsi="Verdana"/>
          <w:sz w:val="18"/>
          <w:szCs w:val="18"/>
        </w:rPr>
        <w:t>De gedachte kan bijvoorbeeld zijn dat een stagebedrijf aan het begin van de opleiding veel bijdraagt aan de begeleiding van de student, terwijl later in de studie de student zelfstandiger werkt op de stageplek.</w:t>
      </w:r>
      <w:r w:rsidRPr="00504B34" w:rsidR="00222323">
        <w:rPr>
          <w:rFonts w:ascii="Verdana" w:hAnsi="Verdana"/>
          <w:sz w:val="18"/>
          <w:szCs w:val="18"/>
        </w:rPr>
        <w:t xml:space="preserve"> De begeleiding kan daarmee worden gezien als een investering die het stagebedrijf ook </w:t>
      </w:r>
      <w:r w:rsidRPr="00504B34" w:rsidR="00222323">
        <w:rPr>
          <w:rFonts w:ascii="Verdana" w:hAnsi="Verdana"/>
          <w:sz w:val="18"/>
          <w:szCs w:val="18"/>
        </w:rPr>
        <w:lastRenderedPageBreak/>
        <w:t>doet vanuit waardering. Wanneer het stageb</w:t>
      </w:r>
      <w:r w:rsidRPr="00504B34" w:rsidR="0002021E">
        <w:rPr>
          <w:rFonts w:ascii="Verdana" w:hAnsi="Verdana"/>
          <w:sz w:val="18"/>
          <w:szCs w:val="18"/>
        </w:rPr>
        <w:t>ed</w:t>
      </w:r>
      <w:r w:rsidRPr="00504B34" w:rsidR="00222323">
        <w:rPr>
          <w:rFonts w:ascii="Verdana" w:hAnsi="Verdana"/>
          <w:sz w:val="18"/>
          <w:szCs w:val="18"/>
        </w:rPr>
        <w:t>r</w:t>
      </w:r>
      <w:r w:rsidRPr="00504B34" w:rsidR="0002021E">
        <w:rPr>
          <w:rFonts w:ascii="Verdana" w:hAnsi="Verdana"/>
          <w:sz w:val="18"/>
          <w:szCs w:val="18"/>
        </w:rPr>
        <w:t>ijf minder begeleiding hoeft te bieden kan beargumenteerd worden dat het van belang is dat zij op een andere manier waardering uiten, bijvoorbeeld via een stagevergoeding. Bij het recht op stagevergoeding kan het stagebedrijf zelf differentiëren naar de specifieke situatie of kan de sector dat doen middels cao-afspraken. Er wordt dan niet op voorhand in wetgeving differentiatie aangebracht. Bij het vastleggen van een wettelijke minimum stagevergoeding kan het wel wenselijk zijn om middels wetgeving te differentiëren.</w:t>
      </w:r>
    </w:p>
    <w:p w:rsidR="000962E8" w:rsidP="00504B34" w:rsidRDefault="000962E8" w14:paraId="07B6BA3E" w14:textId="77777777">
      <w:pPr>
        <w:spacing w:after="0" w:line="276" w:lineRule="auto"/>
        <w:rPr>
          <w:rFonts w:ascii="Verdana" w:hAnsi="Verdana"/>
          <w:sz w:val="18"/>
          <w:szCs w:val="18"/>
        </w:rPr>
      </w:pPr>
    </w:p>
    <w:p w:rsidR="000C0D8E" w:rsidP="00504B34" w:rsidRDefault="0002021E" w14:paraId="42441901" w14:textId="017BDC15">
      <w:pPr>
        <w:spacing w:after="0" w:line="276" w:lineRule="auto"/>
        <w:rPr>
          <w:rFonts w:ascii="Verdana" w:hAnsi="Verdana"/>
          <w:sz w:val="18"/>
          <w:szCs w:val="18"/>
        </w:rPr>
      </w:pPr>
      <w:r w:rsidRPr="00504B34">
        <w:rPr>
          <w:rFonts w:ascii="Verdana" w:hAnsi="Verdana"/>
          <w:sz w:val="18"/>
          <w:szCs w:val="18"/>
        </w:rPr>
        <w:t>Bij differentiatie staat v</w:t>
      </w:r>
      <w:r w:rsidRPr="00504B34" w:rsidR="000C0D8E">
        <w:rPr>
          <w:rFonts w:ascii="Verdana" w:hAnsi="Verdana"/>
          <w:sz w:val="18"/>
          <w:szCs w:val="18"/>
        </w:rPr>
        <w:t>oorop dat onderscheid niet discriminatoir mag zijn. Ongelijke gevallen mogen wel ongelijk worden behandeld. Het gaat er dus om in hoeverre de ene stage of stagiair van de ander verschilt. Zoals eerder aangegeven zal ook moeten worden ingegaan op de vergelijking tussen een student die geen stage loopt en degene die dat wel doet. Is hier sprake van gelijke gevallen of juist niet? Het ligt in de rede dat de beoordeling hiervan mede afhankelijk is van het doel dat de wetgever beoogt met een wettelijke stagevergoeding. Daarnaast maakt differentiatie de uitvoering van en het waarborgen van de naleving complexer. Stagebedrijven moeten namelijk onderscheid gaan maken bij het betalen van de vergoeding en een eventuele toezichthouder moet daarmee rekening houden in het toezicht.</w:t>
      </w:r>
    </w:p>
    <w:p w:rsidRPr="00504B34" w:rsidR="000962E8" w:rsidP="00504B34" w:rsidRDefault="000962E8" w14:paraId="17479851" w14:textId="77777777">
      <w:pPr>
        <w:spacing w:after="0" w:line="276" w:lineRule="auto"/>
        <w:rPr>
          <w:rFonts w:ascii="Verdana" w:hAnsi="Verdana"/>
          <w:sz w:val="18"/>
          <w:szCs w:val="18"/>
        </w:rPr>
      </w:pPr>
    </w:p>
    <w:p w:rsidR="000C0D8E" w:rsidP="00504B34" w:rsidRDefault="000C0D8E" w14:paraId="49802024" w14:textId="4789EB83">
      <w:pPr>
        <w:spacing w:after="0" w:line="276" w:lineRule="auto"/>
        <w:rPr>
          <w:rFonts w:ascii="Verdana" w:hAnsi="Verdana"/>
          <w:sz w:val="18"/>
          <w:szCs w:val="18"/>
        </w:rPr>
      </w:pPr>
      <w:r w:rsidRPr="00504B34">
        <w:rPr>
          <w:rFonts w:ascii="Verdana" w:hAnsi="Verdana"/>
          <w:sz w:val="18"/>
          <w:szCs w:val="18"/>
        </w:rPr>
        <w:t xml:space="preserve">Differentiatie op basis van leeftijd, het aantal uren of opleidingssoort (mbo, hbo of wo) is relatief makkelijk aantoonbaar. Het is wel belangrijk om aandacht te hebben voor mogelijke </w:t>
      </w:r>
      <w:r w:rsidRPr="00504B34" w:rsidR="00EF61A5">
        <w:rPr>
          <w:rFonts w:ascii="Verdana" w:hAnsi="Verdana"/>
          <w:sz w:val="18"/>
          <w:szCs w:val="18"/>
        </w:rPr>
        <w:t xml:space="preserve">negatieve </w:t>
      </w:r>
      <w:r w:rsidRPr="00504B34">
        <w:rPr>
          <w:rFonts w:ascii="Verdana" w:hAnsi="Verdana"/>
          <w:sz w:val="18"/>
          <w:szCs w:val="18"/>
        </w:rPr>
        <w:t>neveneffecten, zo kan differentiatie op basis van leeftijd ervoor zorgen dat het minder aantrekkelijk is om oudere studenten aan te nemen omdat stagebedrijven hen een hogere vergoeding moeten betalen.</w:t>
      </w:r>
      <w:r w:rsidRPr="00504B34" w:rsidR="00BE3101">
        <w:rPr>
          <w:rFonts w:ascii="Verdana" w:hAnsi="Verdana"/>
          <w:sz w:val="18"/>
          <w:szCs w:val="18"/>
        </w:rPr>
        <w:t xml:space="preserve"> </w:t>
      </w:r>
      <w:r w:rsidRPr="00504B34" w:rsidR="00EF61A5">
        <w:rPr>
          <w:rFonts w:ascii="Verdana" w:hAnsi="Verdana"/>
          <w:sz w:val="18"/>
          <w:szCs w:val="18"/>
        </w:rPr>
        <w:t xml:space="preserve">Een </w:t>
      </w:r>
      <w:r w:rsidRPr="00504B34" w:rsidR="00BE3101">
        <w:rPr>
          <w:rFonts w:ascii="Verdana" w:hAnsi="Verdana"/>
          <w:sz w:val="18"/>
          <w:szCs w:val="18"/>
        </w:rPr>
        <w:t>onderscheid tussen opleidingssoort</w:t>
      </w:r>
      <w:r w:rsidRPr="00504B34" w:rsidR="00B932B8">
        <w:rPr>
          <w:rFonts w:ascii="Verdana" w:hAnsi="Verdana"/>
          <w:sz w:val="18"/>
          <w:szCs w:val="18"/>
        </w:rPr>
        <w:t xml:space="preserve"> </w:t>
      </w:r>
      <w:r w:rsidRPr="00504B34" w:rsidR="00F603F5">
        <w:rPr>
          <w:rFonts w:ascii="Verdana" w:hAnsi="Verdana"/>
          <w:sz w:val="18"/>
          <w:szCs w:val="18"/>
        </w:rPr>
        <w:t>vergroot</w:t>
      </w:r>
      <w:r w:rsidRPr="00504B34" w:rsidR="00B932B8">
        <w:rPr>
          <w:rFonts w:ascii="Verdana" w:hAnsi="Verdana"/>
          <w:sz w:val="18"/>
          <w:szCs w:val="18"/>
        </w:rPr>
        <w:t xml:space="preserve"> de ongelijkwaardigheid tussen mbo, hbo en wo. </w:t>
      </w:r>
      <w:r w:rsidRPr="00504B34">
        <w:rPr>
          <w:rFonts w:ascii="Verdana" w:hAnsi="Verdana"/>
          <w:sz w:val="18"/>
          <w:szCs w:val="18"/>
        </w:rPr>
        <w:t xml:space="preserve"> </w:t>
      </w:r>
    </w:p>
    <w:p w:rsidRPr="00504B34" w:rsidR="000962E8" w:rsidP="00504B34" w:rsidRDefault="000962E8" w14:paraId="7F6F0584" w14:textId="77777777">
      <w:pPr>
        <w:spacing w:after="0" w:line="276" w:lineRule="auto"/>
        <w:rPr>
          <w:rFonts w:ascii="Verdana" w:hAnsi="Verdana"/>
          <w:sz w:val="18"/>
          <w:szCs w:val="18"/>
        </w:rPr>
      </w:pPr>
    </w:p>
    <w:p w:rsidR="000C0D8E" w:rsidP="00504B34" w:rsidRDefault="000C0D8E" w14:paraId="5026579A" w14:textId="33C41275">
      <w:pPr>
        <w:spacing w:after="0" w:line="276" w:lineRule="auto"/>
        <w:rPr>
          <w:rFonts w:ascii="Verdana" w:hAnsi="Verdana"/>
          <w:sz w:val="18"/>
          <w:szCs w:val="18"/>
        </w:rPr>
      </w:pPr>
      <w:r w:rsidRPr="00504B34">
        <w:rPr>
          <w:rFonts w:ascii="Verdana" w:hAnsi="Verdana"/>
          <w:sz w:val="18"/>
          <w:szCs w:val="18"/>
        </w:rPr>
        <w:t>Andere vormen van differentiatie zijn ingewikkelder. Onderscheid naar soorten stage is bijvoorbeeld erg complex. De opleiding bepaalt om wat voor een soort stage het gaat (bijvoorbeeld snuffelstage, lintstage</w:t>
      </w:r>
      <w:r w:rsidRPr="00504B34">
        <w:rPr>
          <w:rStyle w:val="Voetnootmarkering"/>
          <w:rFonts w:ascii="Verdana" w:hAnsi="Verdana"/>
          <w:sz w:val="18"/>
          <w:szCs w:val="18"/>
        </w:rPr>
        <w:footnoteReference w:id="18"/>
      </w:r>
      <w:r w:rsidRPr="00504B34">
        <w:rPr>
          <w:rFonts w:ascii="Verdana" w:hAnsi="Verdana"/>
          <w:sz w:val="18"/>
          <w:szCs w:val="18"/>
        </w:rPr>
        <w:t xml:space="preserve"> of blokstage). De WEB en de W</w:t>
      </w:r>
      <w:r w:rsidRPr="00504B34" w:rsidR="00EF206B">
        <w:rPr>
          <w:rFonts w:ascii="Verdana" w:hAnsi="Verdana"/>
          <w:sz w:val="18"/>
          <w:szCs w:val="18"/>
        </w:rPr>
        <w:t xml:space="preserve">et op het hoger onderwijs en wetenschappelijk onderzoek (WHW) </w:t>
      </w:r>
      <w:r w:rsidRPr="00504B34">
        <w:rPr>
          <w:rFonts w:ascii="Verdana" w:hAnsi="Verdana"/>
          <w:sz w:val="18"/>
          <w:szCs w:val="18"/>
        </w:rPr>
        <w:t>kennen geen onderscheid naar soorten stages.</w:t>
      </w:r>
      <w:r w:rsidRPr="00504B34">
        <w:rPr>
          <w:rStyle w:val="Voetnootmarkering"/>
          <w:rFonts w:ascii="Verdana" w:hAnsi="Verdana"/>
          <w:sz w:val="18"/>
          <w:szCs w:val="18"/>
        </w:rPr>
        <w:footnoteReference w:id="19"/>
      </w:r>
      <w:r w:rsidRPr="00504B34">
        <w:rPr>
          <w:rFonts w:ascii="Verdana" w:hAnsi="Verdana"/>
          <w:sz w:val="18"/>
          <w:szCs w:val="18"/>
        </w:rPr>
        <w:t xml:space="preserve"> Er zijn daardoor geen vaste definities van verschillende soorten stages. Deze blijken in de praktijk ook lastig te maken, omdat er niet altijd eenzelfde invulling wordt gehanteerd. Dat maakt het lastig uitvoerbaar. Ook differentiatie naar leerjaren is complex. Versnelde trajecten en flexibel vormgegeven onderwijs maken het soms lastig om een student in te delen in een leerjaar. Het maken van onderscheid naar leerjaren is daardoor tevens lastig uitvoerbaar en kan botsen met ambities om het onderwijs flexibeler vorm te geven. </w:t>
      </w:r>
    </w:p>
    <w:p w:rsidRPr="00504B34" w:rsidR="000962E8" w:rsidP="00504B34" w:rsidRDefault="000962E8" w14:paraId="1D30B9BE" w14:textId="77777777">
      <w:pPr>
        <w:spacing w:after="0" w:line="276" w:lineRule="auto"/>
        <w:rPr>
          <w:rFonts w:ascii="Verdana" w:hAnsi="Verdana"/>
          <w:sz w:val="18"/>
          <w:szCs w:val="18"/>
          <w:u w:val="single"/>
        </w:rPr>
      </w:pPr>
    </w:p>
    <w:p w:rsidR="0002021E" w:rsidP="00504B34" w:rsidRDefault="00F16477" w14:paraId="214D05A6" w14:textId="1D01FF62">
      <w:pPr>
        <w:spacing w:after="0" w:line="276" w:lineRule="auto"/>
        <w:rPr>
          <w:rFonts w:ascii="Verdana" w:hAnsi="Verdana"/>
          <w:sz w:val="18"/>
          <w:szCs w:val="18"/>
        </w:rPr>
      </w:pPr>
      <w:bookmarkStart w:name="_Toc218581873" w:id="16"/>
      <w:r w:rsidRPr="00504B34">
        <w:rPr>
          <w:rStyle w:val="Kop3Char"/>
          <w:rFonts w:eastAsiaTheme="minorHAnsi"/>
          <w:b w:val="0"/>
          <w:bCs w:val="0"/>
          <w:sz w:val="18"/>
          <w:szCs w:val="18"/>
          <w:u w:val="single"/>
        </w:rPr>
        <w:t xml:space="preserve">3.1.3 </w:t>
      </w:r>
      <w:r w:rsidRPr="00504B34" w:rsidR="00EC7B1D">
        <w:rPr>
          <w:rStyle w:val="Kop3Char"/>
          <w:rFonts w:eastAsiaTheme="minorHAnsi"/>
          <w:b w:val="0"/>
          <w:bCs w:val="0"/>
          <w:sz w:val="18"/>
          <w:szCs w:val="18"/>
          <w:u w:val="single"/>
        </w:rPr>
        <w:t>De verplichting tot de uitkering</w:t>
      </w:r>
      <w:r w:rsidRPr="00504B34" w:rsidR="00952072">
        <w:rPr>
          <w:rStyle w:val="Kop3Char"/>
          <w:rFonts w:eastAsiaTheme="minorHAnsi"/>
          <w:b w:val="0"/>
          <w:bCs w:val="0"/>
          <w:sz w:val="18"/>
          <w:szCs w:val="18"/>
          <w:u w:val="single"/>
        </w:rPr>
        <w:t xml:space="preserve"> en </w:t>
      </w:r>
      <w:r w:rsidRPr="00504B34" w:rsidR="00DE2693">
        <w:rPr>
          <w:rStyle w:val="Kop3Char"/>
          <w:rFonts w:eastAsiaTheme="minorHAnsi"/>
          <w:b w:val="0"/>
          <w:bCs w:val="0"/>
          <w:sz w:val="18"/>
          <w:szCs w:val="18"/>
          <w:u w:val="single"/>
        </w:rPr>
        <w:t>waarborgen naleving</w:t>
      </w:r>
      <w:bookmarkEnd w:id="16"/>
      <w:r w:rsidRPr="00504B34" w:rsidR="00DE2693">
        <w:rPr>
          <w:rFonts w:ascii="Verdana" w:hAnsi="Verdana"/>
          <w:sz w:val="18"/>
          <w:szCs w:val="18"/>
          <w:u w:val="single"/>
        </w:rPr>
        <w:t xml:space="preserve"> </w:t>
      </w:r>
      <w:r w:rsidRPr="00504B34" w:rsidR="001726B5">
        <w:rPr>
          <w:rFonts w:ascii="Verdana" w:hAnsi="Verdana"/>
          <w:sz w:val="18"/>
          <w:szCs w:val="18"/>
          <w:u w:val="single"/>
        </w:rPr>
        <w:br/>
      </w:r>
      <w:r w:rsidRPr="00504B34" w:rsidR="0090099F">
        <w:rPr>
          <w:rFonts w:ascii="Verdana" w:hAnsi="Verdana"/>
          <w:sz w:val="18"/>
          <w:szCs w:val="18"/>
        </w:rPr>
        <w:t>Het belang van het uiten van waardering ligt met name binnen de relatie tussen het stagebedrijf en de stagiair. Het is daarom logisch dat het stagebedrijf belast is met de uitkering van de stagevergoeding</w:t>
      </w:r>
      <w:r w:rsidRPr="00504B34" w:rsidR="004626B4">
        <w:rPr>
          <w:rFonts w:ascii="Verdana" w:hAnsi="Verdana"/>
          <w:sz w:val="18"/>
          <w:szCs w:val="18"/>
        </w:rPr>
        <w:t>.</w:t>
      </w:r>
      <w:r w:rsidRPr="00504B34" w:rsidR="0090099F">
        <w:rPr>
          <w:rFonts w:ascii="Verdana" w:hAnsi="Verdana"/>
          <w:sz w:val="18"/>
          <w:szCs w:val="18"/>
        </w:rPr>
        <w:t xml:space="preserve"> Vervolgens is</w:t>
      </w:r>
      <w:r w:rsidRPr="00504B34" w:rsidR="00BE60CD">
        <w:rPr>
          <w:rFonts w:ascii="Verdana" w:hAnsi="Verdana"/>
          <w:sz w:val="18"/>
          <w:szCs w:val="18"/>
        </w:rPr>
        <w:t xml:space="preserve"> het</w:t>
      </w:r>
      <w:r w:rsidRPr="00504B34" w:rsidR="0090099F">
        <w:rPr>
          <w:rFonts w:ascii="Verdana" w:hAnsi="Verdana"/>
          <w:sz w:val="18"/>
          <w:szCs w:val="18"/>
        </w:rPr>
        <w:t xml:space="preserve"> belangrijk om na te gaan hoe de naleving van de wetgeving geborgd kan worden en hoe de rechtsbescherming van de</w:t>
      </w:r>
      <w:r w:rsidRPr="00504B34" w:rsidR="0002021E">
        <w:rPr>
          <w:rFonts w:ascii="Verdana" w:hAnsi="Verdana"/>
          <w:sz w:val="18"/>
          <w:szCs w:val="18"/>
        </w:rPr>
        <w:t xml:space="preserve"> student </w:t>
      </w:r>
      <w:r w:rsidRPr="00504B34" w:rsidR="0090099F">
        <w:rPr>
          <w:rFonts w:ascii="Verdana" w:hAnsi="Verdana"/>
          <w:sz w:val="18"/>
          <w:szCs w:val="18"/>
        </w:rPr>
        <w:t>eruit hoort te zien.</w:t>
      </w:r>
      <w:r w:rsidRPr="00504B34" w:rsidR="0002021E">
        <w:rPr>
          <w:rFonts w:ascii="Verdana" w:hAnsi="Verdana"/>
          <w:sz w:val="18"/>
          <w:szCs w:val="18"/>
        </w:rPr>
        <w:t xml:space="preserve"> Dat is met name van belang omdat er sprake is van afhankelijkheidsrelaties en studenten veelal de kwetsbare partij zijn. Voor hen is het vaak noodzakelijk de stage te doorlopen omdat zij de studiepunten nodig hebben. Het maakt het daarom lastig voor hen om het ontbreken van een stagevergoeding aan te kaarten of er tegenop te treden. </w:t>
      </w:r>
    </w:p>
    <w:p w:rsidRPr="00504B34" w:rsidR="000962E8" w:rsidP="00504B34" w:rsidRDefault="000962E8" w14:paraId="6E11306C" w14:textId="77777777">
      <w:pPr>
        <w:spacing w:after="0" w:line="276" w:lineRule="auto"/>
        <w:rPr>
          <w:rFonts w:ascii="Verdana" w:hAnsi="Verdana"/>
          <w:sz w:val="18"/>
          <w:szCs w:val="18"/>
        </w:rPr>
      </w:pPr>
    </w:p>
    <w:p w:rsidRPr="00165CFF" w:rsidR="000962E8" w:rsidP="00504B34" w:rsidRDefault="0002021E" w14:paraId="7749EFDD" w14:textId="66A768E2">
      <w:pPr>
        <w:spacing w:after="0" w:line="276" w:lineRule="auto"/>
        <w:rPr>
          <w:rFonts w:ascii="Verdana" w:hAnsi="Verdana"/>
          <w:sz w:val="18"/>
          <w:szCs w:val="18"/>
        </w:rPr>
      </w:pPr>
      <w:r w:rsidRPr="00504B34">
        <w:rPr>
          <w:rFonts w:ascii="Verdana" w:hAnsi="Verdana"/>
          <w:sz w:val="18"/>
          <w:szCs w:val="18"/>
        </w:rPr>
        <w:t>Bij wetgeving over stagevergoedingen kunnen p</w:t>
      </w:r>
      <w:r w:rsidRPr="00504B34" w:rsidR="0090099F">
        <w:rPr>
          <w:rFonts w:ascii="Verdana" w:hAnsi="Verdana"/>
          <w:sz w:val="18"/>
          <w:szCs w:val="18"/>
        </w:rPr>
        <w:t>artijen bij geschillen</w:t>
      </w:r>
      <w:r w:rsidRPr="00504B34">
        <w:rPr>
          <w:rFonts w:ascii="Verdana" w:hAnsi="Verdana"/>
          <w:sz w:val="18"/>
          <w:szCs w:val="18"/>
        </w:rPr>
        <w:t xml:space="preserve"> </w:t>
      </w:r>
      <w:r w:rsidRPr="00504B34" w:rsidR="001726B5">
        <w:rPr>
          <w:rFonts w:ascii="Verdana" w:hAnsi="Verdana"/>
          <w:sz w:val="18"/>
          <w:szCs w:val="18"/>
        </w:rPr>
        <w:t>altijd</w:t>
      </w:r>
      <w:r w:rsidRPr="00504B34" w:rsidR="0090099F">
        <w:rPr>
          <w:rFonts w:ascii="Verdana" w:hAnsi="Verdana"/>
          <w:sz w:val="18"/>
          <w:szCs w:val="18"/>
        </w:rPr>
        <w:t xml:space="preserve"> naar de burgerlijke rechter</w:t>
      </w:r>
      <w:r w:rsidRPr="00504B34" w:rsidR="00EF61A5">
        <w:rPr>
          <w:rFonts w:ascii="Verdana" w:hAnsi="Verdana"/>
          <w:sz w:val="18"/>
          <w:szCs w:val="18"/>
        </w:rPr>
        <w:t>,</w:t>
      </w:r>
      <w:r w:rsidRPr="00504B34" w:rsidR="0090099F">
        <w:rPr>
          <w:rFonts w:ascii="Verdana" w:hAnsi="Verdana"/>
          <w:sz w:val="18"/>
          <w:szCs w:val="18"/>
        </w:rPr>
        <w:t xml:space="preserve"> omdat </w:t>
      </w:r>
      <w:r w:rsidRPr="00504B34" w:rsidR="00F425F3">
        <w:rPr>
          <w:rFonts w:ascii="Verdana" w:hAnsi="Verdana"/>
          <w:sz w:val="18"/>
          <w:szCs w:val="18"/>
        </w:rPr>
        <w:t>het gaat om een civielrechtelijke overeenkomst</w:t>
      </w:r>
      <w:r w:rsidRPr="00504B34" w:rsidR="0090099F">
        <w:rPr>
          <w:rFonts w:ascii="Verdana" w:hAnsi="Verdana"/>
          <w:sz w:val="18"/>
          <w:szCs w:val="18"/>
        </w:rPr>
        <w:t xml:space="preserve">. Dit kan echter een grote stap zijn voor een student. Daarom kan het ook meerwaarde hebben dat er </w:t>
      </w:r>
      <w:r w:rsidRPr="00504B34" w:rsidR="00B73DA3">
        <w:rPr>
          <w:rFonts w:ascii="Verdana" w:hAnsi="Verdana"/>
          <w:sz w:val="18"/>
          <w:szCs w:val="18"/>
        </w:rPr>
        <w:t>aanvullend instrumentarium wordt ingezet om te zorgen voor naleving, bijvoorbeeld d</w:t>
      </w:r>
      <w:r w:rsidRPr="00504B34" w:rsidR="00C46C3D">
        <w:rPr>
          <w:rFonts w:ascii="Verdana" w:hAnsi="Verdana"/>
          <w:sz w:val="18"/>
          <w:szCs w:val="18"/>
        </w:rPr>
        <w:t>oor</w:t>
      </w:r>
      <w:r w:rsidRPr="00504B34" w:rsidR="00B73DA3">
        <w:rPr>
          <w:rFonts w:ascii="Verdana" w:hAnsi="Verdana"/>
          <w:sz w:val="18"/>
          <w:szCs w:val="18"/>
        </w:rPr>
        <w:t xml:space="preserve"> </w:t>
      </w:r>
      <w:r w:rsidRPr="00504B34" w:rsidR="0090099F">
        <w:rPr>
          <w:rFonts w:ascii="Verdana" w:hAnsi="Verdana"/>
          <w:sz w:val="18"/>
          <w:szCs w:val="18"/>
        </w:rPr>
        <w:t xml:space="preserve">een toezichthoudend orgaan </w:t>
      </w:r>
      <w:r w:rsidRPr="00504B34" w:rsidR="00C46C3D">
        <w:rPr>
          <w:rFonts w:ascii="Verdana" w:hAnsi="Verdana"/>
          <w:sz w:val="18"/>
          <w:szCs w:val="18"/>
        </w:rPr>
        <w:t xml:space="preserve">te betrekken </w:t>
      </w:r>
      <w:r w:rsidRPr="00504B34" w:rsidR="00A803A2">
        <w:rPr>
          <w:rFonts w:ascii="Verdana" w:hAnsi="Verdana"/>
          <w:sz w:val="18"/>
          <w:szCs w:val="18"/>
        </w:rPr>
        <w:t xml:space="preserve">dat </w:t>
      </w:r>
      <w:r w:rsidRPr="00504B34" w:rsidR="00C46C3D">
        <w:rPr>
          <w:rFonts w:ascii="Verdana" w:hAnsi="Verdana"/>
          <w:sz w:val="18"/>
          <w:szCs w:val="18"/>
        </w:rPr>
        <w:t>t</w:t>
      </w:r>
      <w:r w:rsidRPr="00504B34" w:rsidR="0090099F">
        <w:rPr>
          <w:rFonts w:ascii="Verdana" w:hAnsi="Verdana"/>
          <w:sz w:val="18"/>
          <w:szCs w:val="18"/>
        </w:rPr>
        <w:t xml:space="preserve">oezicht </w:t>
      </w:r>
      <w:r w:rsidRPr="00504B34" w:rsidR="00C46C3D">
        <w:rPr>
          <w:rFonts w:ascii="Verdana" w:hAnsi="Verdana"/>
          <w:sz w:val="18"/>
          <w:szCs w:val="18"/>
        </w:rPr>
        <w:t>houdt</w:t>
      </w:r>
      <w:r w:rsidRPr="00504B34" w:rsidR="0090099F">
        <w:rPr>
          <w:rFonts w:ascii="Verdana" w:hAnsi="Verdana"/>
          <w:sz w:val="18"/>
          <w:szCs w:val="18"/>
        </w:rPr>
        <w:t xml:space="preserve"> op de naleving van de verplichting. </w:t>
      </w:r>
      <w:r w:rsidRPr="00504B34" w:rsidR="00CE2C38">
        <w:rPr>
          <w:rFonts w:ascii="Verdana" w:hAnsi="Verdana"/>
          <w:sz w:val="18"/>
          <w:szCs w:val="18"/>
        </w:rPr>
        <w:t>Belangrijke kanttekeningen hierbij zijn dat het publiek toezicht zal zijn</w:t>
      </w:r>
      <w:r w:rsidRPr="00504B34" w:rsidR="00B86A42">
        <w:rPr>
          <w:rFonts w:ascii="Verdana" w:hAnsi="Verdana"/>
          <w:sz w:val="18"/>
          <w:szCs w:val="18"/>
        </w:rPr>
        <w:t xml:space="preserve"> en dat, kijkend naar het huidige publieke toezicht,</w:t>
      </w:r>
      <w:r w:rsidRPr="00504B34" w:rsidR="00CE2C38">
        <w:rPr>
          <w:rFonts w:ascii="Verdana" w:hAnsi="Verdana"/>
          <w:sz w:val="18"/>
          <w:szCs w:val="18"/>
        </w:rPr>
        <w:t xml:space="preserve"> gericht </w:t>
      </w:r>
      <w:r w:rsidRPr="00504B34" w:rsidR="00B86A42">
        <w:rPr>
          <w:rFonts w:ascii="Verdana" w:hAnsi="Verdana"/>
          <w:sz w:val="18"/>
          <w:szCs w:val="18"/>
        </w:rPr>
        <w:t xml:space="preserve">zal zijn </w:t>
      </w:r>
      <w:r w:rsidRPr="00504B34" w:rsidR="00CE2C38">
        <w:rPr>
          <w:rFonts w:ascii="Verdana" w:hAnsi="Verdana"/>
          <w:sz w:val="18"/>
          <w:szCs w:val="18"/>
        </w:rPr>
        <w:t xml:space="preserve">op het gedrag van het stagebedrijf en – vanwege het aantal stagebedrijven en stagiairs versus de </w:t>
      </w:r>
      <w:r w:rsidRPr="00504B34" w:rsidR="00B86A42">
        <w:rPr>
          <w:rFonts w:ascii="Verdana" w:hAnsi="Verdana"/>
          <w:sz w:val="18"/>
          <w:szCs w:val="18"/>
        </w:rPr>
        <w:t xml:space="preserve">huidige </w:t>
      </w:r>
      <w:r w:rsidRPr="00504B34" w:rsidR="00CE2C38">
        <w:rPr>
          <w:rFonts w:ascii="Verdana" w:hAnsi="Verdana"/>
          <w:sz w:val="18"/>
          <w:szCs w:val="18"/>
        </w:rPr>
        <w:t xml:space="preserve">schaarse toezichtscapaciteit – risicogericht moet worden vormgegeven. Daardoor zal dit </w:t>
      </w:r>
      <w:r w:rsidRPr="00504B34" w:rsidR="00CE2C38">
        <w:rPr>
          <w:rFonts w:ascii="Verdana" w:hAnsi="Verdana"/>
          <w:sz w:val="18"/>
          <w:szCs w:val="18"/>
        </w:rPr>
        <w:lastRenderedPageBreak/>
        <w:t>toezicht niet direct de oplossing zijn voor de individuele student die geen (volledige) stagevergoeding krijgt; die zal daarvoor zelf naar de rechter moeten stappen.</w:t>
      </w:r>
      <w:r w:rsidRPr="00504B34" w:rsidR="00A803A2">
        <w:rPr>
          <w:rFonts w:ascii="Verdana" w:hAnsi="Verdana"/>
          <w:sz w:val="18"/>
          <w:szCs w:val="18"/>
        </w:rPr>
        <w:t xml:space="preserve"> Ook wordt publieke toezicht complexer naarmate de reikwijdte van de wetgeving groter is en wanneer er gedifferentieerd wordt in de wetgeving. </w:t>
      </w:r>
    </w:p>
    <w:p w:rsidR="00165CFF" w:rsidP="00165CFF" w:rsidRDefault="00165CFF" w14:paraId="0255DE6F" w14:textId="77777777">
      <w:pPr>
        <w:pStyle w:val="Kop2"/>
        <w:spacing w:before="0" w:after="0" w:line="276" w:lineRule="auto"/>
        <w:rPr>
          <w:szCs w:val="18"/>
        </w:rPr>
      </w:pPr>
    </w:p>
    <w:p w:rsidRPr="00504B34" w:rsidR="00952072" w:rsidP="00165CFF" w:rsidRDefault="00F16477" w14:paraId="26E2D44D" w14:textId="39801942">
      <w:pPr>
        <w:pStyle w:val="Kop2"/>
        <w:spacing w:before="0" w:after="0" w:line="276" w:lineRule="auto"/>
        <w:rPr>
          <w:szCs w:val="18"/>
        </w:rPr>
      </w:pPr>
      <w:bookmarkStart w:name="_Toc218581874" w:id="17"/>
      <w:r w:rsidRPr="00504B34">
        <w:rPr>
          <w:szCs w:val="18"/>
        </w:rPr>
        <w:t xml:space="preserve">3.2 </w:t>
      </w:r>
      <w:r w:rsidRPr="00504B34" w:rsidR="003F4489">
        <w:rPr>
          <w:szCs w:val="18"/>
        </w:rPr>
        <w:t>Opties voor wetgeving</w:t>
      </w:r>
      <w:bookmarkEnd w:id="17"/>
      <w:r w:rsidRPr="00504B34" w:rsidR="003F4489">
        <w:rPr>
          <w:szCs w:val="18"/>
        </w:rPr>
        <w:t xml:space="preserve"> </w:t>
      </w:r>
    </w:p>
    <w:p w:rsidRPr="00504B34" w:rsidR="00606FC1" w:rsidP="00504B34" w:rsidRDefault="00952072" w14:paraId="0E3D944B" w14:textId="28512B91">
      <w:pPr>
        <w:spacing w:after="0" w:line="276" w:lineRule="auto"/>
        <w:rPr>
          <w:rFonts w:ascii="Verdana" w:hAnsi="Verdana"/>
          <w:sz w:val="18"/>
          <w:szCs w:val="18"/>
        </w:rPr>
      </w:pPr>
      <w:r w:rsidRPr="00504B34">
        <w:rPr>
          <w:rFonts w:ascii="Verdana" w:hAnsi="Verdana"/>
          <w:sz w:val="18"/>
          <w:szCs w:val="18"/>
        </w:rPr>
        <w:t xml:space="preserve">Welke wetgevingsoptie het beste aansluit is afhankelijk van de invulling van bovenstaande onderwerpen. Zowel </w:t>
      </w:r>
      <w:r w:rsidRPr="00504B34" w:rsidR="00BE60CD">
        <w:rPr>
          <w:rFonts w:ascii="Verdana" w:hAnsi="Verdana"/>
          <w:sz w:val="18"/>
          <w:szCs w:val="18"/>
        </w:rPr>
        <w:t>o</w:t>
      </w:r>
      <w:r w:rsidRPr="00504B34">
        <w:rPr>
          <w:rFonts w:ascii="Verdana" w:hAnsi="Verdana"/>
          <w:sz w:val="18"/>
          <w:szCs w:val="18"/>
        </w:rPr>
        <w:t xml:space="preserve">nderwijswetgeving, een nieuwe titel in </w:t>
      </w:r>
      <w:r w:rsidRPr="00504B34" w:rsidR="00BE60CD">
        <w:rPr>
          <w:rFonts w:ascii="Verdana" w:hAnsi="Verdana"/>
          <w:sz w:val="18"/>
          <w:szCs w:val="18"/>
        </w:rPr>
        <w:t>B</w:t>
      </w:r>
      <w:r w:rsidRPr="00504B34">
        <w:rPr>
          <w:rFonts w:ascii="Verdana" w:hAnsi="Verdana"/>
          <w:sz w:val="18"/>
          <w:szCs w:val="18"/>
        </w:rPr>
        <w:t xml:space="preserve">oek 7 van het BW </w:t>
      </w:r>
      <w:r w:rsidRPr="00504B34" w:rsidR="00BE60CD">
        <w:rPr>
          <w:rFonts w:ascii="Verdana" w:hAnsi="Verdana"/>
          <w:sz w:val="18"/>
          <w:szCs w:val="18"/>
        </w:rPr>
        <w:t>als</w:t>
      </w:r>
      <w:r w:rsidRPr="00504B34">
        <w:rPr>
          <w:rFonts w:ascii="Verdana" w:hAnsi="Verdana"/>
          <w:sz w:val="18"/>
          <w:szCs w:val="18"/>
        </w:rPr>
        <w:t xml:space="preserve"> een zelfstandige wet bieden mogelijkheden en kennen beperkingen.</w:t>
      </w:r>
      <w:r w:rsidRPr="00504B34" w:rsidR="005D7BD7">
        <w:rPr>
          <w:rFonts w:ascii="Verdana" w:hAnsi="Verdana"/>
          <w:sz w:val="18"/>
          <w:szCs w:val="18"/>
        </w:rPr>
        <w:t xml:space="preserve"> </w:t>
      </w:r>
      <w:r w:rsidRPr="00504B34" w:rsidR="00606FC1">
        <w:rPr>
          <w:rFonts w:ascii="Verdana" w:hAnsi="Verdana"/>
          <w:sz w:val="18"/>
          <w:szCs w:val="18"/>
        </w:rPr>
        <w:t xml:space="preserve">Figuur 1 geeft een globaal beeld van de verschillende mogelijkheden en beperkingen </w:t>
      </w:r>
      <w:r w:rsidRPr="00504B34" w:rsidR="005D7BD7">
        <w:rPr>
          <w:rFonts w:ascii="Verdana" w:hAnsi="Verdana"/>
          <w:sz w:val="18"/>
          <w:szCs w:val="18"/>
        </w:rPr>
        <w:t xml:space="preserve">binnen deze drie opties. </w:t>
      </w:r>
      <w:r w:rsidRPr="00504B34" w:rsidR="00606FC1">
        <w:rPr>
          <w:rFonts w:ascii="Verdana" w:hAnsi="Verdana"/>
          <w:sz w:val="18"/>
          <w:szCs w:val="18"/>
        </w:rPr>
        <w:t xml:space="preserve">In </w:t>
      </w:r>
      <w:r w:rsidRPr="00504B34" w:rsidR="00DA7809">
        <w:rPr>
          <w:rFonts w:ascii="Verdana" w:hAnsi="Verdana"/>
          <w:sz w:val="18"/>
          <w:szCs w:val="18"/>
        </w:rPr>
        <w:t xml:space="preserve">hoofdstuk </w:t>
      </w:r>
      <w:r w:rsidR="00005E41">
        <w:rPr>
          <w:rFonts w:ascii="Verdana" w:hAnsi="Verdana"/>
          <w:sz w:val="18"/>
          <w:szCs w:val="18"/>
        </w:rPr>
        <w:t>5</w:t>
      </w:r>
      <w:r w:rsidRPr="00504B34" w:rsidR="00606FC1">
        <w:rPr>
          <w:rFonts w:ascii="Verdana" w:hAnsi="Verdana"/>
          <w:sz w:val="18"/>
          <w:szCs w:val="18"/>
        </w:rPr>
        <w:t xml:space="preserve"> is een uitgebreide juridische analyse</w:t>
      </w:r>
      <w:r w:rsidRPr="00504B34" w:rsidR="005D7BD7">
        <w:rPr>
          <w:rFonts w:ascii="Verdana" w:hAnsi="Verdana"/>
          <w:sz w:val="18"/>
          <w:szCs w:val="18"/>
        </w:rPr>
        <w:t xml:space="preserve"> van de opties</w:t>
      </w:r>
      <w:r w:rsidRPr="00504B34" w:rsidR="00606FC1">
        <w:rPr>
          <w:rFonts w:ascii="Verdana" w:hAnsi="Verdana"/>
          <w:sz w:val="18"/>
          <w:szCs w:val="18"/>
        </w:rPr>
        <w:t xml:space="preserve"> toegevoegd</w:t>
      </w:r>
      <w:r w:rsidRPr="00504B34" w:rsidR="005D7BD7">
        <w:rPr>
          <w:rFonts w:ascii="Verdana" w:hAnsi="Verdana"/>
          <w:sz w:val="18"/>
          <w:szCs w:val="18"/>
        </w:rPr>
        <w:t>.</w:t>
      </w:r>
      <w:r w:rsidRPr="00504B34" w:rsidR="00606FC1">
        <w:rPr>
          <w:rFonts w:ascii="Verdana" w:hAnsi="Verdana"/>
          <w:sz w:val="18"/>
          <w:szCs w:val="18"/>
        </w:rPr>
        <w:t xml:space="preserve"> </w:t>
      </w:r>
    </w:p>
    <w:p w:rsidRPr="00504B34" w:rsidR="00606FC1" w:rsidP="00504B34" w:rsidRDefault="00606FC1" w14:paraId="6B6EB2B2" w14:textId="77777777">
      <w:pPr>
        <w:tabs>
          <w:tab w:val="left" w:pos="1350"/>
        </w:tabs>
        <w:spacing w:after="0" w:line="276" w:lineRule="auto"/>
        <w:rPr>
          <w:rFonts w:ascii="Verdana" w:hAnsi="Verdana"/>
          <w:sz w:val="18"/>
          <w:szCs w:val="18"/>
        </w:rPr>
      </w:pPr>
    </w:p>
    <w:tbl>
      <w:tblPr>
        <w:tblStyle w:val="Tabelraster"/>
        <w:tblW w:w="9351" w:type="dxa"/>
        <w:tblLook w:val="04A0" w:firstRow="1" w:lastRow="0" w:firstColumn="1" w:lastColumn="0" w:noHBand="0" w:noVBand="1"/>
      </w:tblPr>
      <w:tblGrid>
        <w:gridCol w:w="1642"/>
        <w:gridCol w:w="2606"/>
        <w:gridCol w:w="2693"/>
        <w:gridCol w:w="2410"/>
      </w:tblGrid>
      <w:tr w:rsidRPr="00504B34" w:rsidR="005D7BD7" w:rsidTr="00FD6EAB" w14:paraId="4ED26201" w14:textId="77777777">
        <w:tc>
          <w:tcPr>
            <w:tcW w:w="1642" w:type="dxa"/>
          </w:tcPr>
          <w:p w:rsidRPr="00504B34" w:rsidR="00606FC1" w:rsidP="00504B34" w:rsidRDefault="00606FC1" w14:paraId="10CA5260" w14:textId="77777777">
            <w:pPr>
              <w:spacing w:after="0" w:line="276" w:lineRule="auto"/>
              <w:rPr>
                <w:sz w:val="18"/>
                <w:szCs w:val="18"/>
                <w:lang w:val="nl-NL"/>
              </w:rPr>
            </w:pPr>
          </w:p>
        </w:tc>
        <w:tc>
          <w:tcPr>
            <w:tcW w:w="2606" w:type="dxa"/>
          </w:tcPr>
          <w:p w:rsidRPr="00504B34" w:rsidR="00606FC1" w:rsidP="00504B34" w:rsidRDefault="00606FC1" w14:paraId="3CC6DC28" w14:textId="77777777">
            <w:pPr>
              <w:spacing w:after="0" w:line="276" w:lineRule="auto"/>
              <w:rPr>
                <w:i/>
                <w:iCs/>
                <w:sz w:val="18"/>
                <w:szCs w:val="18"/>
                <w:lang w:val="nl-NL"/>
              </w:rPr>
            </w:pPr>
            <w:r w:rsidRPr="00504B34">
              <w:rPr>
                <w:i/>
                <w:iCs/>
                <w:sz w:val="18"/>
                <w:szCs w:val="18"/>
              </w:rPr>
              <w:t>Onderwijswetgeving</w:t>
            </w:r>
          </w:p>
        </w:tc>
        <w:tc>
          <w:tcPr>
            <w:tcW w:w="2693" w:type="dxa"/>
          </w:tcPr>
          <w:p w:rsidRPr="00504B34" w:rsidR="00606FC1" w:rsidP="00504B34" w:rsidRDefault="00606FC1" w14:paraId="33F8B59C" w14:textId="77777777">
            <w:pPr>
              <w:spacing w:after="0" w:line="276" w:lineRule="auto"/>
              <w:rPr>
                <w:i/>
                <w:iCs/>
                <w:sz w:val="18"/>
                <w:szCs w:val="18"/>
                <w:lang w:val="nl-NL"/>
              </w:rPr>
            </w:pPr>
            <w:r w:rsidRPr="00504B34">
              <w:rPr>
                <w:i/>
                <w:iCs/>
                <w:sz w:val="18"/>
                <w:szCs w:val="18"/>
              </w:rPr>
              <w:t>Nieuwe titel boek 7 BW</w:t>
            </w:r>
          </w:p>
        </w:tc>
        <w:tc>
          <w:tcPr>
            <w:tcW w:w="2410" w:type="dxa"/>
          </w:tcPr>
          <w:p w:rsidRPr="00504B34" w:rsidR="00606FC1" w:rsidP="00504B34" w:rsidRDefault="00606FC1" w14:paraId="675BFBA9" w14:textId="77777777">
            <w:pPr>
              <w:spacing w:after="0" w:line="276" w:lineRule="auto"/>
              <w:rPr>
                <w:i/>
                <w:iCs/>
                <w:sz w:val="18"/>
                <w:szCs w:val="18"/>
                <w:lang w:val="nl-NL"/>
              </w:rPr>
            </w:pPr>
            <w:r w:rsidRPr="00504B34">
              <w:rPr>
                <w:i/>
                <w:iCs/>
                <w:sz w:val="18"/>
                <w:szCs w:val="18"/>
              </w:rPr>
              <w:t>Zelfstandige wet</w:t>
            </w:r>
          </w:p>
        </w:tc>
      </w:tr>
      <w:tr w:rsidRPr="00504B34" w:rsidR="005D7BD7" w:rsidTr="00FD6EAB" w14:paraId="10513668" w14:textId="77777777">
        <w:tc>
          <w:tcPr>
            <w:tcW w:w="1642" w:type="dxa"/>
          </w:tcPr>
          <w:p w:rsidRPr="00504B34" w:rsidR="00606FC1" w:rsidP="00504B34" w:rsidRDefault="00606FC1" w14:paraId="78069182" w14:textId="77777777">
            <w:pPr>
              <w:spacing w:after="0" w:line="276" w:lineRule="auto"/>
              <w:rPr>
                <w:i/>
                <w:iCs/>
                <w:sz w:val="18"/>
                <w:szCs w:val="18"/>
                <w:lang w:val="nl-NL"/>
              </w:rPr>
            </w:pPr>
            <w:r w:rsidRPr="00504B34">
              <w:rPr>
                <w:i/>
                <w:iCs/>
                <w:sz w:val="18"/>
                <w:szCs w:val="18"/>
              </w:rPr>
              <w:t>Reikwijdte</w:t>
            </w:r>
          </w:p>
        </w:tc>
        <w:tc>
          <w:tcPr>
            <w:tcW w:w="2606" w:type="dxa"/>
          </w:tcPr>
          <w:p w:rsidRPr="00504B34" w:rsidR="00606FC1" w:rsidP="00504B34" w:rsidRDefault="00606FC1" w14:paraId="10CF6660" w14:textId="091F1842">
            <w:pPr>
              <w:spacing w:after="0" w:line="276" w:lineRule="auto"/>
              <w:rPr>
                <w:sz w:val="18"/>
                <w:szCs w:val="18"/>
                <w:lang w:val="nl-NL"/>
              </w:rPr>
            </w:pPr>
            <w:r w:rsidRPr="00504B34">
              <w:rPr>
                <w:sz w:val="18"/>
                <w:szCs w:val="18"/>
                <w:lang w:val="nl-NL"/>
              </w:rPr>
              <w:t>Enkel stages die verplicht zijn of onderdeel zijn van het opleidingscurriculum</w:t>
            </w:r>
            <w:r w:rsidRPr="00504B34" w:rsidR="00D74C33">
              <w:rPr>
                <w:sz w:val="18"/>
                <w:szCs w:val="18"/>
                <w:lang w:val="nl-NL"/>
              </w:rPr>
              <w:t xml:space="preserve"> of </w:t>
            </w:r>
            <w:r w:rsidRPr="00504B34" w:rsidR="00276628">
              <w:rPr>
                <w:sz w:val="18"/>
                <w:szCs w:val="18"/>
                <w:lang w:val="nl-NL"/>
              </w:rPr>
              <w:t>e</w:t>
            </w:r>
            <w:r w:rsidRPr="00504B34" w:rsidR="00D74C33">
              <w:rPr>
                <w:sz w:val="18"/>
                <w:szCs w:val="18"/>
                <w:lang w:val="nl-NL"/>
              </w:rPr>
              <w:t>en versmalling daarvan.</w:t>
            </w:r>
          </w:p>
          <w:p w:rsidRPr="00504B34" w:rsidR="005D7BD7" w:rsidP="00504B34" w:rsidRDefault="005D7BD7" w14:paraId="2F091D91" w14:textId="31B1292A">
            <w:pPr>
              <w:spacing w:after="0" w:line="276" w:lineRule="auto"/>
              <w:rPr>
                <w:sz w:val="18"/>
                <w:szCs w:val="18"/>
                <w:lang w:val="nl-NL"/>
              </w:rPr>
            </w:pPr>
          </w:p>
        </w:tc>
        <w:tc>
          <w:tcPr>
            <w:tcW w:w="2693" w:type="dxa"/>
          </w:tcPr>
          <w:p w:rsidRPr="00504B34" w:rsidR="00606FC1" w:rsidP="00504B34" w:rsidRDefault="00A22C70" w14:paraId="0005A796" w14:textId="62F62021">
            <w:pPr>
              <w:spacing w:after="0" w:line="276" w:lineRule="auto"/>
              <w:rPr>
                <w:sz w:val="18"/>
                <w:szCs w:val="18"/>
                <w:lang w:val="nl-NL"/>
              </w:rPr>
            </w:pPr>
            <w:r w:rsidRPr="00504B34">
              <w:rPr>
                <w:sz w:val="18"/>
                <w:szCs w:val="18"/>
                <w:lang w:val="nl-NL"/>
              </w:rPr>
              <w:t xml:space="preserve">Alle stages waarbij een stageovereenkomst is afgesloten. </w:t>
            </w:r>
            <w:r w:rsidRPr="00504B34" w:rsidR="00606FC1">
              <w:rPr>
                <w:sz w:val="18"/>
                <w:szCs w:val="18"/>
                <w:lang w:val="nl-NL"/>
              </w:rPr>
              <w:t xml:space="preserve">Hiervoor moet gedefinieerd worden wat onder een stage en stagiair moet worden verstaan. Dit vereist nader onderzoek en een complex wetgevingstraject. </w:t>
            </w:r>
          </w:p>
          <w:p w:rsidRPr="00504B34" w:rsidR="005D7BD7" w:rsidP="00504B34" w:rsidRDefault="005D7BD7" w14:paraId="0BC0088A" w14:textId="08BABF58">
            <w:pPr>
              <w:spacing w:after="0" w:line="276" w:lineRule="auto"/>
              <w:rPr>
                <w:sz w:val="18"/>
                <w:szCs w:val="18"/>
                <w:lang w:val="nl-NL"/>
              </w:rPr>
            </w:pPr>
          </w:p>
        </w:tc>
        <w:tc>
          <w:tcPr>
            <w:tcW w:w="2410" w:type="dxa"/>
          </w:tcPr>
          <w:p w:rsidRPr="00504B34" w:rsidR="00606FC1" w:rsidP="00504B34" w:rsidRDefault="00D74C33" w14:paraId="611446D6" w14:textId="19B9C0DA">
            <w:pPr>
              <w:spacing w:after="0" w:line="276" w:lineRule="auto"/>
              <w:rPr>
                <w:sz w:val="18"/>
                <w:szCs w:val="18"/>
                <w:lang w:val="nl-NL"/>
              </w:rPr>
            </w:pPr>
            <w:r w:rsidRPr="00504B34">
              <w:rPr>
                <w:sz w:val="18"/>
                <w:szCs w:val="18"/>
                <w:lang w:val="nl-NL"/>
              </w:rPr>
              <w:t>Reikwijdte naar keuze, daardoor mogelijk a</w:t>
            </w:r>
            <w:r w:rsidRPr="00504B34" w:rsidR="00606FC1">
              <w:rPr>
                <w:sz w:val="18"/>
                <w:szCs w:val="18"/>
                <w:lang w:val="nl-NL"/>
              </w:rPr>
              <w:t xml:space="preserve">lle stages. Hiervoor moet gedefinieerd worden wat onder stage en stagiair moet worden verstaan. Dit vereist nader onderzoek en een complex wetgevingstraject. </w:t>
            </w:r>
          </w:p>
          <w:p w:rsidRPr="00504B34" w:rsidR="00606FC1" w:rsidP="00504B34" w:rsidRDefault="00606FC1" w14:paraId="61EE5C21" w14:textId="2EA6A0C8">
            <w:pPr>
              <w:spacing w:after="0" w:line="276" w:lineRule="auto"/>
              <w:rPr>
                <w:sz w:val="18"/>
                <w:szCs w:val="18"/>
                <w:lang w:val="nl-NL"/>
              </w:rPr>
            </w:pPr>
          </w:p>
        </w:tc>
      </w:tr>
      <w:tr w:rsidRPr="00504B34" w:rsidR="005D7BD7" w:rsidTr="00FD6EAB" w14:paraId="6F01D1BF" w14:textId="77777777">
        <w:tc>
          <w:tcPr>
            <w:tcW w:w="1642" w:type="dxa"/>
          </w:tcPr>
          <w:p w:rsidRPr="00504B34" w:rsidR="00606FC1" w:rsidP="00504B34" w:rsidRDefault="00606FC1" w14:paraId="16A0F426" w14:textId="77777777">
            <w:pPr>
              <w:spacing w:after="0" w:line="276" w:lineRule="auto"/>
              <w:rPr>
                <w:i/>
                <w:iCs/>
                <w:sz w:val="18"/>
                <w:szCs w:val="18"/>
                <w:lang w:val="nl-NL"/>
              </w:rPr>
            </w:pPr>
            <w:r w:rsidRPr="00504B34">
              <w:rPr>
                <w:i/>
                <w:iCs/>
                <w:sz w:val="18"/>
                <w:szCs w:val="18"/>
              </w:rPr>
              <w:t>Inrichting</w:t>
            </w:r>
          </w:p>
        </w:tc>
        <w:tc>
          <w:tcPr>
            <w:tcW w:w="2606" w:type="dxa"/>
          </w:tcPr>
          <w:p w:rsidRPr="00504B34" w:rsidR="00606FC1" w:rsidP="00504B34" w:rsidRDefault="00606FC1" w14:paraId="37C30A68" w14:textId="4A7139FE">
            <w:pPr>
              <w:spacing w:after="0" w:line="276" w:lineRule="auto"/>
              <w:rPr>
                <w:sz w:val="18"/>
                <w:szCs w:val="18"/>
                <w:lang w:val="nl-NL"/>
              </w:rPr>
            </w:pPr>
            <w:r w:rsidRPr="00504B34">
              <w:rPr>
                <w:sz w:val="18"/>
                <w:szCs w:val="18"/>
                <w:lang w:val="nl-NL"/>
              </w:rPr>
              <w:t xml:space="preserve">Zowel wettelijk minimum als recht op </w:t>
            </w:r>
            <w:r w:rsidRPr="00504B34" w:rsidR="005D7BD7">
              <w:rPr>
                <w:sz w:val="18"/>
                <w:szCs w:val="18"/>
                <w:lang w:val="nl-NL"/>
              </w:rPr>
              <w:t xml:space="preserve">stagevergoeding </w:t>
            </w:r>
            <w:r w:rsidRPr="00504B34">
              <w:rPr>
                <w:sz w:val="18"/>
                <w:szCs w:val="18"/>
                <w:lang w:val="nl-NL"/>
              </w:rPr>
              <w:t>mogelijk.</w:t>
            </w:r>
          </w:p>
          <w:p w:rsidRPr="00504B34" w:rsidR="00606FC1" w:rsidP="00504B34" w:rsidRDefault="00606FC1" w14:paraId="5072FEE3" w14:textId="77777777">
            <w:pPr>
              <w:spacing w:after="0" w:line="276" w:lineRule="auto"/>
              <w:rPr>
                <w:sz w:val="18"/>
                <w:szCs w:val="18"/>
                <w:lang w:val="nl-NL"/>
              </w:rPr>
            </w:pPr>
            <w:r w:rsidRPr="00504B34">
              <w:rPr>
                <w:sz w:val="18"/>
                <w:szCs w:val="18"/>
                <w:lang w:val="nl-NL"/>
              </w:rPr>
              <w:t>Mogelijkheden voor differentiatie.</w:t>
            </w:r>
          </w:p>
          <w:p w:rsidRPr="00504B34" w:rsidR="00606FC1" w:rsidP="00504B34" w:rsidRDefault="00606FC1" w14:paraId="66A932C3" w14:textId="77777777">
            <w:pPr>
              <w:spacing w:after="0" w:line="276" w:lineRule="auto"/>
              <w:rPr>
                <w:sz w:val="18"/>
                <w:szCs w:val="18"/>
                <w:lang w:val="nl-NL"/>
              </w:rPr>
            </w:pPr>
          </w:p>
        </w:tc>
        <w:tc>
          <w:tcPr>
            <w:tcW w:w="2693" w:type="dxa"/>
          </w:tcPr>
          <w:p w:rsidRPr="00504B34" w:rsidR="00606FC1" w:rsidP="00504B34" w:rsidRDefault="00606FC1" w14:paraId="040D5D0D" w14:textId="2BD18028">
            <w:pPr>
              <w:spacing w:after="0" w:line="276" w:lineRule="auto"/>
              <w:rPr>
                <w:sz w:val="18"/>
                <w:szCs w:val="18"/>
                <w:lang w:val="nl-NL"/>
              </w:rPr>
            </w:pPr>
            <w:r w:rsidRPr="00504B34">
              <w:rPr>
                <w:sz w:val="18"/>
                <w:szCs w:val="18"/>
                <w:lang w:val="nl-NL"/>
              </w:rPr>
              <w:t xml:space="preserve">Recht op </w:t>
            </w:r>
            <w:r w:rsidRPr="00504B34" w:rsidR="005D7BD7">
              <w:rPr>
                <w:sz w:val="18"/>
                <w:szCs w:val="18"/>
                <w:lang w:val="nl-NL"/>
              </w:rPr>
              <w:t xml:space="preserve">stagevergoeding </w:t>
            </w:r>
            <w:r w:rsidRPr="00504B34">
              <w:rPr>
                <w:sz w:val="18"/>
                <w:szCs w:val="18"/>
                <w:lang w:val="nl-NL"/>
              </w:rPr>
              <w:t xml:space="preserve">mogelijk. </w:t>
            </w:r>
          </w:p>
          <w:p w:rsidRPr="00504B34" w:rsidR="00606FC1" w:rsidP="00504B34" w:rsidRDefault="00606FC1" w14:paraId="0FB77904" w14:textId="569575CC">
            <w:pPr>
              <w:spacing w:after="0" w:line="276" w:lineRule="auto"/>
              <w:rPr>
                <w:sz w:val="18"/>
                <w:szCs w:val="18"/>
                <w:lang w:val="nl-NL"/>
              </w:rPr>
            </w:pPr>
            <w:r w:rsidRPr="00504B34">
              <w:rPr>
                <w:sz w:val="18"/>
                <w:szCs w:val="18"/>
                <w:lang w:val="nl-NL"/>
              </w:rPr>
              <w:t>Boek 7 BW ziet op bijzondere</w:t>
            </w:r>
            <w:r w:rsidR="00005E41">
              <w:rPr>
                <w:sz w:val="18"/>
                <w:szCs w:val="18"/>
                <w:lang w:val="nl-NL"/>
              </w:rPr>
              <w:t xml:space="preserve"> </w:t>
            </w:r>
            <w:r w:rsidRPr="00504B34">
              <w:rPr>
                <w:sz w:val="18"/>
                <w:szCs w:val="18"/>
                <w:lang w:val="nl-NL"/>
              </w:rPr>
              <w:t xml:space="preserve">overeenkomsten tussen partijen. Hierbij is een wettelijk minimum niet gebruikelijk. Ook differentiatie is ongebruikelijk in de huidige systematiek. </w:t>
            </w:r>
          </w:p>
          <w:p w:rsidRPr="00504B34" w:rsidR="00606FC1" w:rsidP="00504B34" w:rsidRDefault="00606FC1" w14:paraId="0CAA5843" w14:textId="77777777">
            <w:pPr>
              <w:spacing w:after="0" w:line="276" w:lineRule="auto"/>
              <w:rPr>
                <w:sz w:val="18"/>
                <w:szCs w:val="18"/>
                <w:lang w:val="nl-NL"/>
              </w:rPr>
            </w:pPr>
          </w:p>
        </w:tc>
        <w:tc>
          <w:tcPr>
            <w:tcW w:w="2410" w:type="dxa"/>
          </w:tcPr>
          <w:p w:rsidRPr="00504B34" w:rsidR="00606FC1" w:rsidP="00504B34" w:rsidRDefault="00606FC1" w14:paraId="7E08B297" w14:textId="3A4D2954">
            <w:pPr>
              <w:spacing w:after="0" w:line="276" w:lineRule="auto"/>
              <w:rPr>
                <w:sz w:val="18"/>
                <w:szCs w:val="18"/>
                <w:lang w:val="nl-NL"/>
              </w:rPr>
            </w:pPr>
            <w:r w:rsidRPr="00504B34">
              <w:rPr>
                <w:sz w:val="18"/>
                <w:szCs w:val="18"/>
                <w:lang w:val="nl-NL"/>
              </w:rPr>
              <w:t>Zowel wettelijk minimum als recht op</w:t>
            </w:r>
            <w:r w:rsidRPr="00504B34" w:rsidR="005D7BD7">
              <w:rPr>
                <w:sz w:val="18"/>
                <w:szCs w:val="18"/>
                <w:lang w:val="nl-NL"/>
              </w:rPr>
              <w:t xml:space="preserve"> stagevergoeding</w:t>
            </w:r>
            <w:r w:rsidRPr="00504B34">
              <w:rPr>
                <w:sz w:val="18"/>
                <w:szCs w:val="18"/>
                <w:lang w:val="nl-NL"/>
              </w:rPr>
              <w:t xml:space="preserve"> mogelijk.</w:t>
            </w:r>
          </w:p>
          <w:p w:rsidRPr="00504B34" w:rsidR="00606FC1" w:rsidP="00504B34" w:rsidRDefault="00606FC1" w14:paraId="2EB84A29" w14:textId="77777777">
            <w:pPr>
              <w:spacing w:after="0" w:line="276" w:lineRule="auto"/>
              <w:rPr>
                <w:sz w:val="18"/>
                <w:szCs w:val="18"/>
                <w:lang w:val="nl-NL"/>
              </w:rPr>
            </w:pPr>
            <w:r w:rsidRPr="00504B34">
              <w:rPr>
                <w:sz w:val="18"/>
                <w:szCs w:val="18"/>
                <w:lang w:val="nl-NL"/>
              </w:rPr>
              <w:t>Mogelijkheden voor differentiatie.</w:t>
            </w:r>
          </w:p>
        </w:tc>
      </w:tr>
      <w:tr w:rsidRPr="00504B34" w:rsidR="005D7BD7" w:rsidTr="00FD6EAB" w14:paraId="5E4577E9" w14:textId="77777777">
        <w:tc>
          <w:tcPr>
            <w:tcW w:w="1642" w:type="dxa"/>
          </w:tcPr>
          <w:p w:rsidRPr="00504B34" w:rsidR="00606FC1" w:rsidP="00504B34" w:rsidRDefault="00606FC1" w14:paraId="33D877D6" w14:textId="77777777">
            <w:pPr>
              <w:spacing w:after="0" w:line="276" w:lineRule="auto"/>
              <w:rPr>
                <w:i/>
                <w:iCs/>
                <w:sz w:val="18"/>
                <w:szCs w:val="18"/>
                <w:lang w:val="nl-NL"/>
              </w:rPr>
            </w:pPr>
            <w:r w:rsidRPr="00504B34">
              <w:rPr>
                <w:i/>
                <w:iCs/>
                <w:sz w:val="18"/>
                <w:szCs w:val="18"/>
              </w:rPr>
              <w:t>Verplichting tot uitkeren vergoeding</w:t>
            </w:r>
          </w:p>
        </w:tc>
        <w:tc>
          <w:tcPr>
            <w:tcW w:w="2606" w:type="dxa"/>
          </w:tcPr>
          <w:p w:rsidRPr="00504B34" w:rsidR="00606FC1" w:rsidP="00504B34" w:rsidRDefault="00606FC1" w14:paraId="127A1281" w14:textId="3A654438">
            <w:pPr>
              <w:spacing w:after="0" w:line="276" w:lineRule="auto"/>
              <w:rPr>
                <w:sz w:val="18"/>
                <w:szCs w:val="18"/>
                <w:lang w:val="nl-NL"/>
              </w:rPr>
            </w:pPr>
            <w:r w:rsidRPr="00504B34">
              <w:rPr>
                <w:sz w:val="18"/>
                <w:szCs w:val="18"/>
                <w:lang w:val="nl-NL"/>
              </w:rPr>
              <w:t xml:space="preserve">Kan direct bij </w:t>
            </w:r>
            <w:r w:rsidRPr="00504B34" w:rsidR="005D7BD7">
              <w:rPr>
                <w:sz w:val="18"/>
                <w:szCs w:val="18"/>
                <w:lang w:val="nl-NL"/>
              </w:rPr>
              <w:t xml:space="preserve">(Nederlands) </w:t>
            </w:r>
            <w:r w:rsidRPr="00504B34">
              <w:rPr>
                <w:sz w:val="18"/>
                <w:szCs w:val="18"/>
                <w:lang w:val="nl-NL"/>
              </w:rPr>
              <w:t xml:space="preserve">stagebedrijf worden gelegd.  </w:t>
            </w:r>
          </w:p>
          <w:p w:rsidRPr="00504B34" w:rsidR="00606FC1" w:rsidP="00504B34" w:rsidRDefault="005D7BD7" w14:paraId="46ACFE2A" w14:textId="4C061A81">
            <w:pPr>
              <w:spacing w:after="0" w:line="276" w:lineRule="auto"/>
              <w:rPr>
                <w:sz w:val="18"/>
                <w:szCs w:val="18"/>
                <w:lang w:val="nl-NL"/>
              </w:rPr>
            </w:pPr>
            <w:r w:rsidRPr="00504B34">
              <w:rPr>
                <w:sz w:val="18"/>
                <w:szCs w:val="18"/>
                <w:lang w:val="nl-NL"/>
              </w:rPr>
              <w:t xml:space="preserve">Indirecte verplichting voor stagebedrijf ook mogelijk, hierbij heeft onderwijsinstelling ook een </w:t>
            </w:r>
            <w:r w:rsidRPr="00504B34" w:rsidR="00D74C33">
              <w:rPr>
                <w:sz w:val="18"/>
                <w:szCs w:val="18"/>
                <w:lang w:val="nl-NL"/>
              </w:rPr>
              <w:t>verantwoordelijkheid.</w:t>
            </w:r>
          </w:p>
        </w:tc>
        <w:tc>
          <w:tcPr>
            <w:tcW w:w="2693" w:type="dxa"/>
          </w:tcPr>
          <w:p w:rsidRPr="00504B34" w:rsidR="00606FC1" w:rsidP="00504B34" w:rsidRDefault="00606FC1" w14:paraId="759F6E3E" w14:textId="10B0684A">
            <w:pPr>
              <w:spacing w:after="0" w:line="276" w:lineRule="auto"/>
              <w:rPr>
                <w:sz w:val="18"/>
                <w:szCs w:val="18"/>
                <w:lang w:val="nl-NL"/>
              </w:rPr>
            </w:pPr>
            <w:r w:rsidRPr="00504B34">
              <w:rPr>
                <w:sz w:val="18"/>
                <w:szCs w:val="18"/>
                <w:lang w:val="nl-NL"/>
              </w:rPr>
              <w:t xml:space="preserve">Verplichting tot vergoeding kan bij een van de </w:t>
            </w:r>
            <w:r w:rsidRPr="00504B34" w:rsidR="005D7BD7">
              <w:rPr>
                <w:sz w:val="18"/>
                <w:szCs w:val="18"/>
                <w:lang w:val="nl-NL"/>
              </w:rPr>
              <w:t xml:space="preserve">(Nederlandse) </w:t>
            </w:r>
            <w:r w:rsidRPr="00504B34">
              <w:rPr>
                <w:sz w:val="18"/>
                <w:szCs w:val="18"/>
                <w:lang w:val="nl-NL"/>
              </w:rPr>
              <w:t xml:space="preserve">partijen uit de overeenkomst worden gelegd (bijvoorbeeld het stagebedrijf). </w:t>
            </w:r>
          </w:p>
        </w:tc>
        <w:tc>
          <w:tcPr>
            <w:tcW w:w="2410" w:type="dxa"/>
          </w:tcPr>
          <w:p w:rsidRPr="00504B34" w:rsidR="00606FC1" w:rsidP="00504B34" w:rsidRDefault="00606FC1" w14:paraId="00552A54" w14:textId="77777777">
            <w:pPr>
              <w:spacing w:after="0" w:line="276" w:lineRule="auto"/>
              <w:rPr>
                <w:sz w:val="18"/>
                <w:szCs w:val="18"/>
                <w:lang w:val="nl-NL"/>
              </w:rPr>
            </w:pPr>
            <w:r w:rsidRPr="00504B34">
              <w:rPr>
                <w:sz w:val="18"/>
                <w:szCs w:val="18"/>
                <w:lang w:val="nl-NL"/>
              </w:rPr>
              <w:t>Verplichting tot vergoeding kan bij alle (Nederlandse) actoren worden gelegd</w:t>
            </w:r>
          </w:p>
        </w:tc>
      </w:tr>
      <w:tr w:rsidRPr="00504B34" w:rsidR="005D7BD7" w:rsidTr="00FD6EAB" w14:paraId="712131E2" w14:textId="77777777">
        <w:tc>
          <w:tcPr>
            <w:tcW w:w="1642" w:type="dxa"/>
          </w:tcPr>
          <w:p w:rsidRPr="00504B34" w:rsidR="00606FC1" w:rsidP="00504B34" w:rsidRDefault="00606FC1" w14:paraId="2A16039C" w14:textId="006A0D92">
            <w:pPr>
              <w:spacing w:after="0" w:line="276" w:lineRule="auto"/>
              <w:rPr>
                <w:i/>
                <w:iCs/>
                <w:sz w:val="18"/>
                <w:szCs w:val="18"/>
                <w:lang w:val="nl-NL"/>
              </w:rPr>
            </w:pPr>
            <w:r w:rsidRPr="00504B34">
              <w:rPr>
                <w:i/>
                <w:iCs/>
                <w:sz w:val="18"/>
                <w:szCs w:val="18"/>
              </w:rPr>
              <w:t xml:space="preserve">Waarborgen naleving  </w:t>
            </w:r>
          </w:p>
        </w:tc>
        <w:tc>
          <w:tcPr>
            <w:tcW w:w="2606" w:type="dxa"/>
          </w:tcPr>
          <w:p w:rsidRPr="00504B34" w:rsidR="00606FC1" w:rsidP="00504B34" w:rsidRDefault="00606FC1" w14:paraId="299530FE" w14:textId="77777777">
            <w:pPr>
              <w:spacing w:after="0" w:line="276" w:lineRule="auto"/>
              <w:rPr>
                <w:sz w:val="18"/>
                <w:szCs w:val="18"/>
                <w:lang w:val="nl-NL"/>
              </w:rPr>
            </w:pPr>
            <w:r w:rsidRPr="00504B34">
              <w:rPr>
                <w:sz w:val="18"/>
                <w:szCs w:val="18"/>
                <w:lang w:val="nl-NL"/>
              </w:rPr>
              <w:t xml:space="preserve">Partijen kunnen bij een geschil naar de civiele rechter. </w:t>
            </w:r>
          </w:p>
          <w:p w:rsidRPr="00504B34" w:rsidR="00606FC1" w:rsidP="00504B34" w:rsidRDefault="00606FC1" w14:paraId="5B855863" w14:textId="3163D005">
            <w:pPr>
              <w:spacing w:after="0" w:line="276" w:lineRule="auto"/>
              <w:rPr>
                <w:sz w:val="18"/>
                <w:szCs w:val="18"/>
                <w:lang w:val="nl-NL"/>
              </w:rPr>
            </w:pPr>
            <w:r w:rsidRPr="00504B34">
              <w:rPr>
                <w:sz w:val="18"/>
                <w:szCs w:val="18"/>
                <w:lang w:val="nl-NL"/>
              </w:rPr>
              <w:t xml:space="preserve">IvhO houdt toezicht op </w:t>
            </w:r>
            <w:r w:rsidRPr="00504B34" w:rsidR="006E2580">
              <w:rPr>
                <w:sz w:val="18"/>
                <w:szCs w:val="18"/>
                <w:lang w:val="nl-NL"/>
              </w:rPr>
              <w:t xml:space="preserve">naleving </w:t>
            </w:r>
            <w:r w:rsidRPr="00504B34">
              <w:rPr>
                <w:sz w:val="18"/>
                <w:szCs w:val="18"/>
                <w:lang w:val="nl-NL"/>
              </w:rPr>
              <w:t>onderwijswetgeving</w:t>
            </w:r>
            <w:r w:rsidRPr="00504B34" w:rsidR="005D7BD7">
              <w:rPr>
                <w:sz w:val="18"/>
                <w:szCs w:val="18"/>
                <w:lang w:val="nl-NL"/>
              </w:rPr>
              <w:t xml:space="preserve">, bijvoorbeeld </w:t>
            </w:r>
            <w:r w:rsidRPr="00504B34" w:rsidR="008A5389">
              <w:rPr>
                <w:sz w:val="18"/>
                <w:szCs w:val="18"/>
                <w:lang w:val="nl-NL"/>
              </w:rPr>
              <w:t xml:space="preserve">op onderwijsinstellingen </w:t>
            </w:r>
            <w:r w:rsidRPr="00504B34" w:rsidR="005D7BD7">
              <w:rPr>
                <w:sz w:val="18"/>
                <w:szCs w:val="18"/>
                <w:lang w:val="nl-NL"/>
              </w:rPr>
              <w:t>in het geval van indirecte verplichting.</w:t>
            </w:r>
            <w:r w:rsidRPr="00504B34" w:rsidR="006E2580">
              <w:rPr>
                <w:sz w:val="18"/>
                <w:szCs w:val="18"/>
                <w:lang w:val="nl-NL"/>
              </w:rPr>
              <w:t xml:space="preserve"> </w:t>
            </w:r>
            <w:r w:rsidRPr="00504B34">
              <w:rPr>
                <w:sz w:val="18"/>
                <w:szCs w:val="18"/>
                <w:lang w:val="nl-NL"/>
              </w:rPr>
              <w:t xml:space="preserve">  </w:t>
            </w:r>
          </w:p>
        </w:tc>
        <w:tc>
          <w:tcPr>
            <w:tcW w:w="2693" w:type="dxa"/>
          </w:tcPr>
          <w:p w:rsidRPr="00504B34" w:rsidR="00606FC1" w:rsidP="00504B34" w:rsidRDefault="00606FC1" w14:paraId="259CBF2F" w14:textId="099079E7">
            <w:pPr>
              <w:spacing w:after="0" w:line="276" w:lineRule="auto"/>
              <w:rPr>
                <w:sz w:val="18"/>
                <w:szCs w:val="18"/>
                <w:lang w:val="nl-NL"/>
              </w:rPr>
            </w:pPr>
            <w:r w:rsidRPr="00504B34">
              <w:rPr>
                <w:sz w:val="18"/>
                <w:szCs w:val="18"/>
                <w:lang w:val="nl-NL"/>
              </w:rPr>
              <w:t>Partijen kunnen bij een geschil naar de civiele rechter,</w:t>
            </w:r>
            <w:r w:rsidRPr="00504B34" w:rsidR="005D7BD7">
              <w:rPr>
                <w:sz w:val="18"/>
                <w:szCs w:val="18"/>
                <w:lang w:val="nl-NL"/>
              </w:rPr>
              <w:t xml:space="preserve"> </w:t>
            </w:r>
            <w:r w:rsidRPr="00504B34">
              <w:rPr>
                <w:sz w:val="18"/>
                <w:szCs w:val="18"/>
                <w:lang w:val="nl-NL"/>
              </w:rPr>
              <w:t xml:space="preserve">toezichthoudend orgaan </w:t>
            </w:r>
            <w:r w:rsidRPr="00504B34" w:rsidR="00F425F3">
              <w:rPr>
                <w:sz w:val="18"/>
                <w:szCs w:val="18"/>
                <w:lang w:val="nl-NL"/>
              </w:rPr>
              <w:t>aanwijzen is niet mogelijk</w:t>
            </w:r>
          </w:p>
        </w:tc>
        <w:tc>
          <w:tcPr>
            <w:tcW w:w="2410" w:type="dxa"/>
          </w:tcPr>
          <w:p w:rsidRPr="00504B34" w:rsidR="00606FC1" w:rsidP="00504B34" w:rsidRDefault="00606FC1" w14:paraId="095F3329" w14:textId="77777777">
            <w:pPr>
              <w:spacing w:after="0" w:line="276" w:lineRule="auto"/>
              <w:rPr>
                <w:sz w:val="18"/>
                <w:szCs w:val="18"/>
                <w:lang w:val="nl-NL"/>
              </w:rPr>
            </w:pPr>
            <w:r w:rsidRPr="00504B34">
              <w:rPr>
                <w:sz w:val="18"/>
                <w:szCs w:val="18"/>
                <w:lang w:val="nl-NL"/>
              </w:rPr>
              <w:t xml:space="preserve">Partijen kunnen bij een geschil naar de civiele rechter. </w:t>
            </w:r>
          </w:p>
          <w:p w:rsidRPr="00504B34" w:rsidR="00606FC1" w:rsidP="00504B34" w:rsidRDefault="00606FC1" w14:paraId="243A7181" w14:textId="5B1261DE">
            <w:pPr>
              <w:spacing w:after="0" w:line="276" w:lineRule="auto"/>
              <w:rPr>
                <w:sz w:val="18"/>
                <w:szCs w:val="18"/>
                <w:lang w:val="nl-NL"/>
              </w:rPr>
            </w:pPr>
            <w:r w:rsidRPr="00504B34">
              <w:rPr>
                <w:sz w:val="18"/>
                <w:szCs w:val="18"/>
                <w:lang w:val="nl-NL"/>
              </w:rPr>
              <w:t xml:space="preserve">Toezichthoudend orgaan kan worden opgericht of aangewezen. </w:t>
            </w:r>
          </w:p>
        </w:tc>
      </w:tr>
    </w:tbl>
    <w:p w:rsidRPr="00504B34" w:rsidR="000962E8" w:rsidP="00504B34" w:rsidRDefault="007605DE" w14:paraId="72619E9F" w14:textId="6F498511">
      <w:pPr>
        <w:spacing w:after="0" w:line="276" w:lineRule="auto"/>
        <w:rPr>
          <w:rFonts w:ascii="Verdana" w:hAnsi="Verdana"/>
          <w:i/>
          <w:iCs/>
          <w:sz w:val="18"/>
          <w:szCs w:val="18"/>
        </w:rPr>
      </w:pPr>
      <w:r w:rsidRPr="00504B34">
        <w:rPr>
          <w:rFonts w:ascii="Verdana" w:hAnsi="Verdana"/>
          <w:i/>
          <w:iCs/>
          <w:sz w:val="18"/>
          <w:szCs w:val="18"/>
        </w:rPr>
        <w:t>Figuur 1</w:t>
      </w:r>
    </w:p>
    <w:p w:rsidRPr="000962E8" w:rsidR="00EF206B" w:rsidP="000962E8" w:rsidRDefault="000962E8" w14:paraId="6F39CA18" w14:textId="671951BF">
      <w:pPr>
        <w:pStyle w:val="Kop3"/>
        <w:rPr>
          <w:rStyle w:val="Kop3Char"/>
          <w:rFonts w:eastAsiaTheme="minorHAnsi" w:cstheme="minorBidi"/>
          <w:sz w:val="18"/>
          <w:szCs w:val="18"/>
          <w:u w:val="single"/>
          <w:lang w:eastAsia="en-US"/>
        </w:rPr>
      </w:pPr>
      <w:bookmarkStart w:name="_Toc218581875" w:id="18"/>
      <w:r w:rsidRPr="000962E8">
        <w:rPr>
          <w:rStyle w:val="Kop3Char"/>
          <w:rFonts w:eastAsiaTheme="minorHAnsi"/>
          <w:sz w:val="18"/>
          <w:szCs w:val="18"/>
          <w:u w:val="single"/>
        </w:rPr>
        <w:lastRenderedPageBreak/>
        <w:t>3</w:t>
      </w:r>
      <w:r>
        <w:rPr>
          <w:rStyle w:val="Kop3Char"/>
          <w:rFonts w:eastAsiaTheme="minorHAnsi"/>
          <w:sz w:val="18"/>
          <w:szCs w:val="18"/>
          <w:u w:val="single"/>
        </w:rPr>
        <w:t>.</w:t>
      </w:r>
      <w:r w:rsidRPr="000962E8">
        <w:rPr>
          <w:rStyle w:val="Kop3Char"/>
          <w:rFonts w:eastAsiaTheme="minorHAnsi"/>
          <w:sz w:val="18"/>
          <w:szCs w:val="18"/>
          <w:u w:val="single"/>
        </w:rPr>
        <w:t xml:space="preserve">2.1 </w:t>
      </w:r>
      <w:r w:rsidRPr="000962E8" w:rsidR="00952072">
        <w:rPr>
          <w:rStyle w:val="Kop3Char"/>
          <w:rFonts w:eastAsiaTheme="minorHAnsi"/>
          <w:sz w:val="18"/>
          <w:szCs w:val="18"/>
          <w:u w:val="single"/>
        </w:rPr>
        <w:t>Onderwijswetgeving</w:t>
      </w:r>
      <w:bookmarkEnd w:id="18"/>
    </w:p>
    <w:p w:rsidR="000962E8" w:rsidP="00504B34" w:rsidRDefault="003F4489" w14:paraId="65A3D100" w14:textId="1A145667">
      <w:pPr>
        <w:pStyle w:val="Lijstalinea"/>
        <w:spacing w:after="0" w:line="276" w:lineRule="auto"/>
        <w:ind w:left="0"/>
        <w:rPr>
          <w:rFonts w:ascii="Verdana" w:hAnsi="Verdana"/>
          <w:sz w:val="18"/>
          <w:szCs w:val="18"/>
        </w:rPr>
      </w:pPr>
      <w:r w:rsidRPr="00504B34">
        <w:rPr>
          <w:rFonts w:ascii="Verdana" w:hAnsi="Verdana"/>
          <w:sz w:val="18"/>
          <w:szCs w:val="18"/>
        </w:rPr>
        <w:t>De overheid stuurt</w:t>
      </w:r>
      <w:r w:rsidRPr="00504B34" w:rsidR="00B33BB8">
        <w:rPr>
          <w:rFonts w:ascii="Verdana" w:hAnsi="Verdana"/>
          <w:sz w:val="18"/>
          <w:szCs w:val="18"/>
        </w:rPr>
        <w:t xml:space="preserve"> vanwege de grondwettelijk gewaarborgde vrijheid van onderwijs</w:t>
      </w:r>
      <w:r w:rsidRPr="00504B34">
        <w:rPr>
          <w:rFonts w:ascii="Verdana" w:hAnsi="Verdana"/>
          <w:sz w:val="18"/>
          <w:szCs w:val="18"/>
        </w:rPr>
        <w:t xml:space="preserve"> </w:t>
      </w:r>
      <w:r w:rsidRPr="00504B34" w:rsidR="00B33BB8">
        <w:rPr>
          <w:rFonts w:ascii="Verdana" w:hAnsi="Verdana"/>
          <w:sz w:val="18"/>
          <w:szCs w:val="18"/>
        </w:rPr>
        <w:t xml:space="preserve">in </w:t>
      </w:r>
      <w:r w:rsidRPr="00504B34">
        <w:rPr>
          <w:rFonts w:ascii="Verdana" w:hAnsi="Verdana"/>
          <w:sz w:val="18"/>
          <w:szCs w:val="18"/>
        </w:rPr>
        <w:t>beperkt</w:t>
      </w:r>
      <w:r w:rsidRPr="00504B34" w:rsidR="00B33BB8">
        <w:rPr>
          <w:rFonts w:ascii="Verdana" w:hAnsi="Verdana"/>
          <w:sz w:val="18"/>
          <w:szCs w:val="18"/>
        </w:rPr>
        <w:t>e mate</w:t>
      </w:r>
      <w:r w:rsidRPr="00504B34">
        <w:rPr>
          <w:rFonts w:ascii="Verdana" w:hAnsi="Verdana"/>
          <w:sz w:val="18"/>
          <w:szCs w:val="18"/>
        </w:rPr>
        <w:t xml:space="preserve"> op </w:t>
      </w:r>
      <w:r w:rsidRPr="00504B34" w:rsidR="00B33BB8">
        <w:rPr>
          <w:rFonts w:ascii="Verdana" w:hAnsi="Verdana"/>
          <w:sz w:val="18"/>
          <w:szCs w:val="18"/>
        </w:rPr>
        <w:t xml:space="preserve">het </w:t>
      </w:r>
      <w:r w:rsidRPr="00504B34">
        <w:rPr>
          <w:rFonts w:ascii="Verdana" w:hAnsi="Verdana"/>
          <w:sz w:val="18"/>
          <w:szCs w:val="18"/>
        </w:rPr>
        <w:t>onderwijs</w:t>
      </w:r>
      <w:r w:rsidRPr="00504B34" w:rsidR="00C47D90">
        <w:rPr>
          <w:rFonts w:ascii="Verdana" w:hAnsi="Verdana"/>
          <w:sz w:val="18"/>
          <w:szCs w:val="18"/>
        </w:rPr>
        <w:t xml:space="preserve">. Zij </w:t>
      </w:r>
      <w:r w:rsidRPr="00504B34">
        <w:rPr>
          <w:rFonts w:ascii="Verdana" w:hAnsi="Verdana"/>
          <w:sz w:val="18"/>
          <w:szCs w:val="18"/>
        </w:rPr>
        <w:t xml:space="preserve">doet dat met name om de kwaliteit van het onderwijs </w:t>
      </w:r>
      <w:r w:rsidRPr="00504B34" w:rsidR="00C47D90">
        <w:rPr>
          <w:rFonts w:ascii="Verdana" w:hAnsi="Verdana"/>
          <w:sz w:val="18"/>
          <w:szCs w:val="18"/>
        </w:rPr>
        <w:t xml:space="preserve">en de waarde van een diploma </w:t>
      </w:r>
      <w:r w:rsidRPr="00504B34">
        <w:rPr>
          <w:rFonts w:ascii="Verdana" w:hAnsi="Verdana"/>
          <w:sz w:val="18"/>
          <w:szCs w:val="18"/>
        </w:rPr>
        <w:t>te waarborgen.</w:t>
      </w:r>
      <w:r w:rsidRPr="00504B34" w:rsidR="0052390B">
        <w:rPr>
          <w:rFonts w:ascii="Verdana" w:hAnsi="Verdana"/>
          <w:sz w:val="18"/>
          <w:szCs w:val="18"/>
        </w:rPr>
        <w:t xml:space="preserve"> </w:t>
      </w:r>
      <w:r w:rsidRPr="00504B34">
        <w:rPr>
          <w:rFonts w:ascii="Verdana" w:hAnsi="Verdana"/>
          <w:sz w:val="18"/>
          <w:szCs w:val="18"/>
        </w:rPr>
        <w:t>Het regelen van stagevergoedingen in de WEB en WHW is in principe mogelijk</w:t>
      </w:r>
      <w:r w:rsidRPr="00504B34" w:rsidR="000F3D94">
        <w:rPr>
          <w:rFonts w:ascii="Verdana" w:hAnsi="Verdana"/>
          <w:sz w:val="18"/>
          <w:szCs w:val="18"/>
        </w:rPr>
        <w:t>,</w:t>
      </w:r>
      <w:r w:rsidRPr="00504B34">
        <w:rPr>
          <w:rFonts w:ascii="Verdana" w:hAnsi="Verdana"/>
          <w:sz w:val="18"/>
          <w:szCs w:val="18"/>
        </w:rPr>
        <w:t xml:space="preserve"> maar er dient goed beargumenteerd te worden </w:t>
      </w:r>
      <w:r w:rsidRPr="00504B34" w:rsidR="00B33BB8">
        <w:rPr>
          <w:rFonts w:ascii="Verdana" w:hAnsi="Verdana"/>
          <w:sz w:val="18"/>
          <w:szCs w:val="18"/>
        </w:rPr>
        <w:t xml:space="preserve">waarom dit wordt beperkt tot </w:t>
      </w:r>
      <w:r w:rsidRPr="00504B34" w:rsidR="0052390B">
        <w:rPr>
          <w:rFonts w:ascii="Verdana" w:hAnsi="Verdana"/>
          <w:sz w:val="18"/>
          <w:szCs w:val="18"/>
        </w:rPr>
        <w:t>de</w:t>
      </w:r>
      <w:r w:rsidRPr="00504B34" w:rsidR="00B33BB8">
        <w:rPr>
          <w:rFonts w:ascii="Verdana" w:hAnsi="Verdana"/>
          <w:sz w:val="18"/>
          <w:szCs w:val="18"/>
        </w:rPr>
        <w:t xml:space="preserve"> onderwijswet</w:t>
      </w:r>
      <w:r w:rsidRPr="00504B34" w:rsidR="0052390B">
        <w:rPr>
          <w:rFonts w:ascii="Verdana" w:hAnsi="Verdana"/>
          <w:sz w:val="18"/>
          <w:szCs w:val="18"/>
        </w:rPr>
        <w:t xml:space="preserve"> en daarmee stages in het kader van een opleiding</w:t>
      </w:r>
      <w:r w:rsidRPr="00504B34" w:rsidR="00B33BB8">
        <w:rPr>
          <w:rFonts w:ascii="Verdana" w:hAnsi="Verdana"/>
          <w:sz w:val="18"/>
          <w:szCs w:val="18"/>
        </w:rPr>
        <w:t>.</w:t>
      </w:r>
      <w:r w:rsidRPr="00504B34">
        <w:rPr>
          <w:rFonts w:ascii="Verdana" w:hAnsi="Verdana"/>
          <w:sz w:val="18"/>
          <w:szCs w:val="18"/>
        </w:rPr>
        <w:t xml:space="preserve"> </w:t>
      </w:r>
      <w:r w:rsidRPr="00504B34" w:rsidR="00790CFB">
        <w:rPr>
          <w:rFonts w:ascii="Verdana" w:hAnsi="Verdana"/>
          <w:sz w:val="18"/>
          <w:szCs w:val="18"/>
        </w:rPr>
        <w:t>Dat geldt in het bijzonder</w:t>
      </w:r>
      <w:r w:rsidRPr="00504B34" w:rsidR="00A60392">
        <w:rPr>
          <w:rFonts w:ascii="Verdana" w:hAnsi="Verdana"/>
          <w:sz w:val="18"/>
          <w:szCs w:val="18"/>
        </w:rPr>
        <w:t xml:space="preserve"> als er ook een verantwoordelijkheid bij de onderwijsinstelling wordt gelegd. </w:t>
      </w:r>
      <w:r w:rsidRPr="00504B34" w:rsidR="00B33BB8">
        <w:rPr>
          <w:rFonts w:ascii="Verdana" w:hAnsi="Verdana"/>
          <w:sz w:val="18"/>
          <w:szCs w:val="18"/>
        </w:rPr>
        <w:t>De kerntaak van de</w:t>
      </w:r>
      <w:r w:rsidR="00A57CD7">
        <w:rPr>
          <w:rFonts w:ascii="Verdana" w:hAnsi="Verdana"/>
          <w:sz w:val="18"/>
          <w:szCs w:val="18"/>
        </w:rPr>
        <w:t xml:space="preserve"> </w:t>
      </w:r>
      <w:r w:rsidRPr="00504B34" w:rsidR="00B33BB8">
        <w:rPr>
          <w:rFonts w:ascii="Verdana" w:hAnsi="Verdana"/>
          <w:sz w:val="18"/>
          <w:szCs w:val="18"/>
        </w:rPr>
        <w:t>instelling is immers om kwalitatief goed onderwijs te verzorgen, zodat de student bij zijn of haar diplomeren over bepaalde kennis en kunde beschikt.</w:t>
      </w:r>
      <w:r w:rsidRPr="00504B34" w:rsidR="00144988">
        <w:rPr>
          <w:rStyle w:val="Voetnootmarkering"/>
          <w:rFonts w:ascii="Verdana" w:hAnsi="Verdana"/>
          <w:sz w:val="18"/>
          <w:szCs w:val="18"/>
        </w:rPr>
        <w:footnoteReference w:id="20"/>
      </w:r>
      <w:r w:rsidRPr="00504B34" w:rsidR="00B33BB8">
        <w:rPr>
          <w:rFonts w:ascii="Verdana" w:hAnsi="Verdana"/>
          <w:sz w:val="18"/>
          <w:szCs w:val="18"/>
        </w:rPr>
        <w:t xml:space="preserve"> </w:t>
      </w:r>
      <w:r w:rsidRPr="00504B34" w:rsidR="0052390B">
        <w:rPr>
          <w:rFonts w:ascii="Verdana" w:hAnsi="Verdana"/>
          <w:sz w:val="18"/>
          <w:szCs w:val="18"/>
        </w:rPr>
        <w:t xml:space="preserve">Een stagevergoeding voor de student staat daar los van. </w:t>
      </w:r>
      <w:r w:rsidRPr="00504B34" w:rsidR="000F3D94">
        <w:rPr>
          <w:rFonts w:ascii="Verdana" w:hAnsi="Verdana"/>
          <w:sz w:val="18"/>
          <w:szCs w:val="18"/>
        </w:rPr>
        <w:t xml:space="preserve">Voor de inrichting van stagevergoeding in onderwijswetgeving is het daarom relevant om eerst te besluiten </w:t>
      </w:r>
      <w:r w:rsidRPr="00504B34" w:rsidR="00B33BB8">
        <w:rPr>
          <w:rFonts w:ascii="Verdana" w:hAnsi="Verdana"/>
          <w:sz w:val="18"/>
          <w:szCs w:val="18"/>
        </w:rPr>
        <w:t xml:space="preserve">waar </w:t>
      </w:r>
      <w:r w:rsidRPr="00504B34" w:rsidR="000F3D94">
        <w:rPr>
          <w:rFonts w:ascii="Verdana" w:hAnsi="Verdana"/>
          <w:sz w:val="18"/>
          <w:szCs w:val="18"/>
        </w:rPr>
        <w:t>de verplichting tot uitkeren van de stagevergoeding ligt. Er kan allereerst een indirecte verplichting voor stagebedrijven worden overwogen. Dan wordt in onderwijswetgeving bepaald dat studenten enkel stage mogen lopen bij een stagebedrijf waar zij een vergoeding krijgen (eventueel ter hoogte van het minimum bedrag). Om dat te waarborgen kan bijvoorbeeld worden geregeld dat een onderwijsinstelling met het stagebedrijf een overeenkomst dient op te stellen waarin de stagevergoeding wordt opgenomen. Risico hierbij is dat dit extra taken gaat opleveren voor de onderwijsinstelling die ten koste gaan van haar bestedingsvrijheid</w:t>
      </w:r>
      <w:r w:rsidRPr="00504B34" w:rsidDel="00D74C33" w:rsidR="000F3D94">
        <w:rPr>
          <w:rFonts w:ascii="Verdana" w:hAnsi="Verdana"/>
          <w:sz w:val="18"/>
          <w:szCs w:val="18"/>
        </w:rPr>
        <w:t xml:space="preserve"> </w:t>
      </w:r>
      <w:r w:rsidRPr="00504B34" w:rsidR="000F3D94">
        <w:rPr>
          <w:rFonts w:ascii="Verdana" w:hAnsi="Verdana"/>
          <w:sz w:val="18"/>
          <w:szCs w:val="18"/>
        </w:rPr>
        <w:t xml:space="preserve">ten behoeve van de kwaliteit van het primaire onderwijsproces. In dat geval dient zorgvuldig beargumenteerd te worden waarom de instellingen een rol krijgen en in hoeverre dit proportioneel </w:t>
      </w:r>
      <w:r w:rsidRPr="00504B34" w:rsidR="00C47D90">
        <w:rPr>
          <w:rFonts w:ascii="Verdana" w:hAnsi="Verdana"/>
          <w:sz w:val="18"/>
          <w:szCs w:val="18"/>
        </w:rPr>
        <w:t xml:space="preserve">en effectief </w:t>
      </w:r>
      <w:r w:rsidRPr="00504B34" w:rsidR="000F3D94">
        <w:rPr>
          <w:rFonts w:ascii="Verdana" w:hAnsi="Verdana"/>
          <w:sz w:val="18"/>
          <w:szCs w:val="18"/>
        </w:rPr>
        <w:t>is. Stageovereenkomsten zijn in de WHW niet verplicht gesteld voor hbo en wo stages. Ook dat zou dan wettelijk geregeld moeten worden.</w:t>
      </w:r>
    </w:p>
    <w:p w:rsidRPr="00504B34" w:rsidR="0052390B" w:rsidP="00504B34" w:rsidRDefault="000F3D94" w14:paraId="147AF54D" w14:textId="54BCAF74">
      <w:pPr>
        <w:pStyle w:val="Lijstalinea"/>
        <w:spacing w:after="0" w:line="276" w:lineRule="auto"/>
        <w:ind w:left="0"/>
        <w:rPr>
          <w:rFonts w:ascii="Verdana" w:hAnsi="Verdana"/>
          <w:sz w:val="18"/>
          <w:szCs w:val="18"/>
        </w:rPr>
      </w:pPr>
      <w:r w:rsidRPr="00504B34">
        <w:rPr>
          <w:rFonts w:ascii="Verdana" w:hAnsi="Verdana"/>
          <w:sz w:val="18"/>
          <w:szCs w:val="18"/>
        </w:rPr>
        <w:t xml:space="preserve"> </w:t>
      </w:r>
    </w:p>
    <w:p w:rsidR="00952072" w:rsidP="00504B34" w:rsidRDefault="000F3D94" w14:paraId="65813230" w14:textId="57FFB2E8">
      <w:pPr>
        <w:spacing w:after="0" w:line="276" w:lineRule="auto"/>
        <w:rPr>
          <w:rFonts w:ascii="Verdana" w:hAnsi="Verdana"/>
          <w:sz w:val="18"/>
          <w:szCs w:val="18"/>
        </w:rPr>
      </w:pPr>
      <w:r w:rsidRPr="00504B34">
        <w:rPr>
          <w:rFonts w:ascii="Verdana" w:hAnsi="Verdana"/>
          <w:sz w:val="18"/>
          <w:szCs w:val="18"/>
        </w:rPr>
        <w:t xml:space="preserve">Daarnaast kan er een directe verplichting bij stagebedrijven worden gelegd, zonder betrokkenheid van instellingen. </w:t>
      </w:r>
      <w:r w:rsidRPr="00504B34" w:rsidR="00B86A42">
        <w:rPr>
          <w:rFonts w:ascii="Verdana" w:hAnsi="Verdana"/>
          <w:sz w:val="18"/>
          <w:szCs w:val="18"/>
        </w:rPr>
        <w:t>Zoals eerder benoemd is die invulling logisch wanneer het doel van een stagevergoeding is om waardering te uite</w:t>
      </w:r>
      <w:r w:rsidRPr="00504B34" w:rsidR="0052390B">
        <w:rPr>
          <w:rFonts w:ascii="Verdana" w:hAnsi="Verdana"/>
          <w:sz w:val="18"/>
          <w:szCs w:val="18"/>
        </w:rPr>
        <w:t>n.</w:t>
      </w:r>
      <w:r w:rsidRPr="00504B34" w:rsidR="00B86A42">
        <w:rPr>
          <w:rFonts w:ascii="Verdana" w:hAnsi="Verdana"/>
          <w:sz w:val="18"/>
          <w:szCs w:val="18"/>
        </w:rPr>
        <w:t xml:space="preserve"> </w:t>
      </w:r>
      <w:r w:rsidRPr="00504B34">
        <w:rPr>
          <w:rFonts w:ascii="Verdana" w:hAnsi="Verdana"/>
          <w:sz w:val="18"/>
          <w:szCs w:val="18"/>
        </w:rPr>
        <w:t xml:space="preserve">Van belang hier is te beseffen dat de wetgever dan afwijkt van de gebruikelijke systematiek </w:t>
      </w:r>
      <w:r w:rsidRPr="00504B34" w:rsidR="0052390B">
        <w:rPr>
          <w:rFonts w:ascii="Verdana" w:hAnsi="Verdana"/>
          <w:sz w:val="18"/>
          <w:szCs w:val="18"/>
        </w:rPr>
        <w:t xml:space="preserve">in een onderwijswet </w:t>
      </w:r>
      <w:r w:rsidRPr="00504B34">
        <w:rPr>
          <w:rFonts w:ascii="Verdana" w:hAnsi="Verdana"/>
          <w:sz w:val="18"/>
          <w:szCs w:val="18"/>
        </w:rPr>
        <w:t>die zich in hoofdzaak richt tot het bevoegd gezag of instellingsbestuur als normadressaat.</w:t>
      </w:r>
    </w:p>
    <w:p w:rsidRPr="00504B34" w:rsidR="000962E8" w:rsidP="00504B34" w:rsidRDefault="000962E8" w14:paraId="2CB82981" w14:textId="77777777">
      <w:pPr>
        <w:spacing w:after="0" w:line="276" w:lineRule="auto"/>
        <w:rPr>
          <w:rFonts w:ascii="Verdana" w:hAnsi="Verdana"/>
          <w:sz w:val="18"/>
          <w:szCs w:val="18"/>
        </w:rPr>
      </w:pPr>
    </w:p>
    <w:p w:rsidR="00507993" w:rsidP="00504B34" w:rsidRDefault="00507993" w14:paraId="26AA92F3" w14:textId="3D72B6CD">
      <w:pPr>
        <w:spacing w:after="0" w:line="276" w:lineRule="auto"/>
        <w:rPr>
          <w:rFonts w:ascii="Verdana" w:hAnsi="Verdana"/>
          <w:sz w:val="18"/>
          <w:szCs w:val="18"/>
        </w:rPr>
      </w:pPr>
      <w:r w:rsidRPr="00504B34">
        <w:rPr>
          <w:rFonts w:ascii="Verdana" w:hAnsi="Verdana"/>
          <w:sz w:val="18"/>
          <w:szCs w:val="18"/>
        </w:rPr>
        <w:t>Voor het mbo is het ook mogelijk om de verplichte vergoeding op te nemen in het erkenningsreglement van leerbedrijven van de SBB</w:t>
      </w:r>
      <w:r w:rsidRPr="00504B34" w:rsidR="00B33BB8">
        <w:rPr>
          <w:rFonts w:ascii="Verdana" w:hAnsi="Verdana"/>
          <w:sz w:val="18"/>
          <w:szCs w:val="18"/>
        </w:rPr>
        <w:t>. D</w:t>
      </w:r>
      <w:r w:rsidRPr="00504B34">
        <w:rPr>
          <w:rFonts w:ascii="Verdana" w:hAnsi="Verdana"/>
          <w:sz w:val="18"/>
          <w:szCs w:val="18"/>
        </w:rPr>
        <w:t xml:space="preserve">aarvoor is het </w:t>
      </w:r>
      <w:r w:rsidRPr="00504B34" w:rsidR="00B33BB8">
        <w:rPr>
          <w:rFonts w:ascii="Verdana" w:hAnsi="Verdana"/>
          <w:sz w:val="18"/>
          <w:szCs w:val="18"/>
        </w:rPr>
        <w:t xml:space="preserve">wel </w:t>
      </w:r>
      <w:r w:rsidRPr="00504B34">
        <w:rPr>
          <w:rFonts w:ascii="Verdana" w:hAnsi="Verdana"/>
          <w:sz w:val="18"/>
          <w:szCs w:val="18"/>
        </w:rPr>
        <w:t xml:space="preserve">nodig de taakopvatting van de SBB te verruimen in de WEB. Deze optie ligt minder voor de hand als de wettelijk verplichte stagevergoeding ook betrekking dient te hebben op het hbo en wo. Daar is immers deze route niet mogelijk. Of daar zal een alternatieve constructie moeten worden gekozen. </w:t>
      </w:r>
    </w:p>
    <w:p w:rsidRPr="00504B34" w:rsidR="000962E8" w:rsidP="00504B34" w:rsidRDefault="000962E8" w14:paraId="1EBF5D36" w14:textId="77777777">
      <w:pPr>
        <w:spacing w:after="0" w:line="276" w:lineRule="auto"/>
        <w:rPr>
          <w:rFonts w:ascii="Verdana" w:hAnsi="Verdana"/>
          <w:sz w:val="18"/>
          <w:szCs w:val="18"/>
        </w:rPr>
      </w:pPr>
    </w:p>
    <w:p w:rsidR="00507993" w:rsidP="00504B34" w:rsidRDefault="004471A9" w14:paraId="48820609" w14:textId="70636C8D">
      <w:pPr>
        <w:spacing w:after="0" w:line="276" w:lineRule="auto"/>
        <w:rPr>
          <w:rFonts w:ascii="Verdana" w:hAnsi="Verdana"/>
          <w:sz w:val="18"/>
          <w:szCs w:val="18"/>
        </w:rPr>
      </w:pPr>
      <w:r w:rsidRPr="00504B34">
        <w:rPr>
          <w:rFonts w:ascii="Verdana" w:hAnsi="Verdana"/>
          <w:sz w:val="18"/>
          <w:szCs w:val="18"/>
        </w:rPr>
        <w:t>In d</w:t>
      </w:r>
      <w:r w:rsidRPr="00504B34" w:rsidR="008F7B62">
        <w:rPr>
          <w:rFonts w:ascii="Verdana" w:hAnsi="Verdana"/>
          <w:sz w:val="18"/>
          <w:szCs w:val="18"/>
        </w:rPr>
        <w:t xml:space="preserve">e WEB </w:t>
      </w:r>
      <w:r w:rsidRPr="00504B34">
        <w:rPr>
          <w:rFonts w:ascii="Verdana" w:hAnsi="Verdana"/>
          <w:sz w:val="18"/>
          <w:szCs w:val="18"/>
        </w:rPr>
        <w:t xml:space="preserve">zijn stages opgenomen als </w:t>
      </w:r>
      <w:r w:rsidRPr="00504B34" w:rsidR="004E4907">
        <w:rPr>
          <w:rFonts w:ascii="Verdana" w:hAnsi="Verdana"/>
          <w:sz w:val="18"/>
          <w:szCs w:val="18"/>
        </w:rPr>
        <w:t xml:space="preserve">verplicht </w:t>
      </w:r>
      <w:r w:rsidRPr="00504B34">
        <w:rPr>
          <w:rFonts w:ascii="Verdana" w:hAnsi="Verdana"/>
          <w:sz w:val="18"/>
          <w:szCs w:val="18"/>
        </w:rPr>
        <w:t xml:space="preserve">onderdeel van iedere opleiding. </w:t>
      </w:r>
      <w:r w:rsidRPr="00504B34" w:rsidR="004E4907">
        <w:rPr>
          <w:rFonts w:ascii="Verdana" w:hAnsi="Verdana"/>
          <w:sz w:val="18"/>
          <w:szCs w:val="18"/>
        </w:rPr>
        <w:t>Wetgeving in</w:t>
      </w:r>
      <w:r w:rsidRPr="00504B34">
        <w:rPr>
          <w:rFonts w:ascii="Verdana" w:hAnsi="Verdana"/>
          <w:sz w:val="18"/>
          <w:szCs w:val="18"/>
        </w:rPr>
        <w:t xml:space="preserve"> de</w:t>
      </w:r>
      <w:r w:rsidRPr="00504B34" w:rsidR="004E4907">
        <w:rPr>
          <w:rFonts w:ascii="Verdana" w:hAnsi="Verdana"/>
          <w:sz w:val="18"/>
          <w:szCs w:val="18"/>
        </w:rPr>
        <w:t xml:space="preserve"> WEB over stagevergoedingen werkt door op al deze verplichte stages.</w:t>
      </w:r>
      <w:r w:rsidRPr="00504B34">
        <w:rPr>
          <w:rFonts w:ascii="Verdana" w:hAnsi="Verdana"/>
          <w:sz w:val="18"/>
          <w:szCs w:val="18"/>
        </w:rPr>
        <w:t xml:space="preserve"> </w:t>
      </w:r>
      <w:r w:rsidRPr="00504B34" w:rsidR="004E4907">
        <w:rPr>
          <w:rFonts w:ascii="Verdana" w:hAnsi="Verdana"/>
          <w:sz w:val="18"/>
          <w:szCs w:val="18"/>
        </w:rPr>
        <w:t xml:space="preserve">De WHW kent geen </w:t>
      </w:r>
      <w:r w:rsidRPr="00504B34" w:rsidR="000F3D94">
        <w:rPr>
          <w:rFonts w:ascii="Verdana" w:hAnsi="Verdana"/>
          <w:sz w:val="18"/>
          <w:szCs w:val="18"/>
        </w:rPr>
        <w:t xml:space="preserve">bepalingen </w:t>
      </w:r>
      <w:r w:rsidRPr="00504B34" w:rsidR="004E4907">
        <w:rPr>
          <w:rFonts w:ascii="Verdana" w:hAnsi="Verdana"/>
          <w:sz w:val="18"/>
          <w:szCs w:val="18"/>
        </w:rPr>
        <w:t xml:space="preserve">over stages. Stages worden daar in het Onderwijs- en Examenreglement (OER) en opleidingscurriculum geregeld. </w:t>
      </w:r>
      <w:r w:rsidRPr="00504B34" w:rsidR="00AF0E8B">
        <w:rPr>
          <w:rFonts w:ascii="Verdana" w:hAnsi="Verdana"/>
          <w:sz w:val="18"/>
          <w:szCs w:val="18"/>
        </w:rPr>
        <w:t>Wetgeving omtrent stagevergoedingen in de WHW zou enkel doorwerken op studenten van wie de stage is opgenomen in het opleidingscurriculum. Hieronder vallen alle stages waarvan de behaalde studiepunten meetellen voor het diploma. Een deel van de vrijwillige stages, ook die waar studenten wel studiepunten voor krijgen</w:t>
      </w:r>
      <w:r w:rsidRPr="00504B34" w:rsidR="001333EE">
        <w:rPr>
          <w:rFonts w:ascii="Verdana" w:hAnsi="Verdana"/>
          <w:sz w:val="18"/>
          <w:szCs w:val="18"/>
        </w:rPr>
        <w:t xml:space="preserve"> maar die niet meetellen voor het diploma</w:t>
      </w:r>
      <w:r w:rsidRPr="00504B34" w:rsidR="00AF0E8B">
        <w:rPr>
          <w:rFonts w:ascii="Verdana" w:hAnsi="Verdana"/>
          <w:sz w:val="18"/>
          <w:szCs w:val="18"/>
        </w:rPr>
        <w:t xml:space="preserve">, valt buiten deze reikwijdte. </w:t>
      </w:r>
      <w:r w:rsidRPr="00504B34" w:rsidR="004E4907">
        <w:rPr>
          <w:rFonts w:ascii="Verdana" w:hAnsi="Verdana"/>
          <w:sz w:val="18"/>
          <w:szCs w:val="18"/>
        </w:rPr>
        <w:t xml:space="preserve">Dit </w:t>
      </w:r>
      <w:r w:rsidRPr="00504B34" w:rsidR="00AF0E8B">
        <w:rPr>
          <w:rFonts w:ascii="Verdana" w:hAnsi="Verdana"/>
          <w:sz w:val="18"/>
          <w:szCs w:val="18"/>
        </w:rPr>
        <w:t>heeft met name effect</w:t>
      </w:r>
      <w:r w:rsidRPr="00504B34">
        <w:rPr>
          <w:rFonts w:ascii="Verdana" w:hAnsi="Verdana"/>
          <w:sz w:val="18"/>
          <w:szCs w:val="18"/>
        </w:rPr>
        <w:t xml:space="preserve"> in het </w:t>
      </w:r>
      <w:r w:rsidRPr="00504B34" w:rsidR="008F7B62">
        <w:rPr>
          <w:rFonts w:ascii="Verdana" w:hAnsi="Verdana"/>
          <w:sz w:val="18"/>
          <w:szCs w:val="18"/>
        </w:rPr>
        <w:t>hbo en wo</w:t>
      </w:r>
      <w:r w:rsidRPr="00504B34" w:rsidR="004E4907">
        <w:rPr>
          <w:rFonts w:ascii="Verdana" w:hAnsi="Verdana"/>
          <w:sz w:val="18"/>
          <w:szCs w:val="18"/>
        </w:rPr>
        <w:t>, waar</w:t>
      </w:r>
      <w:r w:rsidRPr="00504B34">
        <w:rPr>
          <w:rFonts w:ascii="Verdana" w:hAnsi="Verdana"/>
          <w:sz w:val="18"/>
          <w:szCs w:val="18"/>
        </w:rPr>
        <w:t xml:space="preserve"> </w:t>
      </w:r>
      <w:r w:rsidRPr="00504B34" w:rsidR="004E4907">
        <w:rPr>
          <w:rFonts w:ascii="Verdana" w:hAnsi="Verdana"/>
          <w:sz w:val="18"/>
          <w:szCs w:val="18"/>
        </w:rPr>
        <w:t>regelmatig</w:t>
      </w:r>
      <w:r w:rsidRPr="00504B34">
        <w:rPr>
          <w:rFonts w:ascii="Verdana" w:hAnsi="Verdana"/>
          <w:sz w:val="18"/>
          <w:szCs w:val="18"/>
        </w:rPr>
        <w:t xml:space="preserve"> </w:t>
      </w:r>
      <w:r w:rsidRPr="00504B34" w:rsidR="008F7B62">
        <w:rPr>
          <w:rFonts w:ascii="Verdana" w:hAnsi="Verdana"/>
          <w:sz w:val="18"/>
          <w:szCs w:val="18"/>
        </w:rPr>
        <w:t>stages</w:t>
      </w:r>
      <w:r w:rsidRPr="00504B34">
        <w:rPr>
          <w:rFonts w:ascii="Verdana" w:hAnsi="Verdana"/>
          <w:sz w:val="18"/>
          <w:szCs w:val="18"/>
        </w:rPr>
        <w:t xml:space="preserve"> </w:t>
      </w:r>
      <w:r w:rsidRPr="00504B34" w:rsidR="004E4907">
        <w:rPr>
          <w:rFonts w:ascii="Verdana" w:hAnsi="Verdana"/>
          <w:sz w:val="18"/>
          <w:szCs w:val="18"/>
        </w:rPr>
        <w:t xml:space="preserve">worden </w:t>
      </w:r>
      <w:r w:rsidRPr="00504B34">
        <w:rPr>
          <w:rFonts w:ascii="Verdana" w:hAnsi="Verdana"/>
          <w:sz w:val="18"/>
          <w:szCs w:val="18"/>
        </w:rPr>
        <w:t xml:space="preserve">gelopen die geen onderdeel zijn van het </w:t>
      </w:r>
      <w:r w:rsidRPr="00504B34" w:rsidR="004E4907">
        <w:rPr>
          <w:rFonts w:ascii="Verdana" w:hAnsi="Verdana"/>
          <w:sz w:val="18"/>
          <w:szCs w:val="18"/>
        </w:rPr>
        <w:t>opleidings</w:t>
      </w:r>
      <w:r w:rsidRPr="00504B34">
        <w:rPr>
          <w:rFonts w:ascii="Verdana" w:hAnsi="Verdana"/>
          <w:sz w:val="18"/>
          <w:szCs w:val="18"/>
        </w:rPr>
        <w:t>curriculum</w:t>
      </w:r>
      <w:r w:rsidRPr="00504B34" w:rsidR="008F7B62">
        <w:rPr>
          <w:rFonts w:ascii="Verdana" w:hAnsi="Verdana"/>
          <w:sz w:val="18"/>
          <w:szCs w:val="18"/>
        </w:rPr>
        <w:t>.</w:t>
      </w:r>
      <w:r w:rsidRPr="00504B34" w:rsidR="004E4907">
        <w:rPr>
          <w:rFonts w:ascii="Verdana" w:hAnsi="Verdana"/>
          <w:sz w:val="18"/>
          <w:szCs w:val="18"/>
        </w:rPr>
        <w:t xml:space="preserve"> Indien gewenst kan in de </w:t>
      </w:r>
      <w:r w:rsidRPr="00504B34" w:rsidR="0096065B">
        <w:rPr>
          <w:rFonts w:ascii="Verdana" w:hAnsi="Verdana"/>
          <w:sz w:val="18"/>
          <w:szCs w:val="18"/>
        </w:rPr>
        <w:t>o</w:t>
      </w:r>
      <w:r w:rsidRPr="00504B34" w:rsidR="004E4907">
        <w:rPr>
          <w:rFonts w:ascii="Verdana" w:hAnsi="Verdana"/>
          <w:sz w:val="18"/>
          <w:szCs w:val="18"/>
        </w:rPr>
        <w:t>nderwijswetgeving de reikwijdte ook beperkt worden tot bijvoorbeeld alleen verplichte stages of mbo-stages.</w:t>
      </w:r>
    </w:p>
    <w:p w:rsidRPr="00504B34" w:rsidR="000962E8" w:rsidP="00504B34" w:rsidRDefault="000962E8" w14:paraId="28F83A99" w14:textId="77777777">
      <w:pPr>
        <w:spacing w:after="0" w:line="276" w:lineRule="auto"/>
        <w:rPr>
          <w:rFonts w:ascii="Verdana" w:hAnsi="Verdana"/>
          <w:sz w:val="18"/>
          <w:szCs w:val="18"/>
        </w:rPr>
      </w:pPr>
    </w:p>
    <w:p w:rsidR="004C199C" w:rsidP="00504B34" w:rsidRDefault="004E4907" w14:paraId="08C1647E" w14:textId="2F989D0A">
      <w:pPr>
        <w:spacing w:after="0" w:line="276" w:lineRule="auto"/>
        <w:rPr>
          <w:rFonts w:ascii="Verdana" w:hAnsi="Verdana"/>
          <w:sz w:val="18"/>
          <w:szCs w:val="18"/>
        </w:rPr>
      </w:pPr>
      <w:r w:rsidRPr="00504B34">
        <w:rPr>
          <w:rFonts w:ascii="Verdana" w:hAnsi="Verdana"/>
          <w:sz w:val="18"/>
          <w:szCs w:val="18"/>
        </w:rPr>
        <w:t>Qua inricht</w:t>
      </w:r>
      <w:r w:rsidRPr="00504B34" w:rsidR="001726B5">
        <w:rPr>
          <w:rFonts w:ascii="Verdana" w:hAnsi="Verdana"/>
          <w:sz w:val="18"/>
          <w:szCs w:val="18"/>
        </w:rPr>
        <w:t>ing</w:t>
      </w:r>
      <w:r w:rsidRPr="00504B34">
        <w:rPr>
          <w:rFonts w:ascii="Verdana" w:hAnsi="Verdana"/>
          <w:sz w:val="18"/>
          <w:szCs w:val="18"/>
        </w:rPr>
        <w:t xml:space="preserve"> </w:t>
      </w:r>
      <w:r w:rsidRPr="00504B34" w:rsidR="001726B5">
        <w:rPr>
          <w:rFonts w:ascii="Verdana" w:hAnsi="Verdana"/>
          <w:sz w:val="18"/>
          <w:szCs w:val="18"/>
        </w:rPr>
        <w:t>is het mogelijk</w:t>
      </w:r>
      <w:r w:rsidRPr="00504B34" w:rsidR="008F7B62">
        <w:rPr>
          <w:rFonts w:ascii="Verdana" w:hAnsi="Verdana"/>
          <w:sz w:val="18"/>
          <w:szCs w:val="18"/>
        </w:rPr>
        <w:t xml:space="preserve"> om zowel een minimum- als </w:t>
      </w:r>
      <w:r w:rsidRPr="00504B34" w:rsidR="000F3D94">
        <w:rPr>
          <w:rFonts w:ascii="Verdana" w:hAnsi="Verdana"/>
          <w:sz w:val="18"/>
          <w:szCs w:val="18"/>
        </w:rPr>
        <w:t xml:space="preserve">uitsluitend </w:t>
      </w:r>
      <w:r w:rsidRPr="00504B34" w:rsidR="008F7B62">
        <w:rPr>
          <w:rFonts w:ascii="Verdana" w:hAnsi="Verdana"/>
          <w:sz w:val="18"/>
          <w:szCs w:val="18"/>
        </w:rPr>
        <w:t>een recht op stagevergoedingen op te nemen.</w:t>
      </w:r>
      <w:r w:rsidRPr="00504B34" w:rsidR="004626B4">
        <w:rPr>
          <w:rFonts w:ascii="Verdana" w:hAnsi="Verdana"/>
          <w:sz w:val="18"/>
          <w:szCs w:val="18"/>
        </w:rPr>
        <w:t xml:space="preserve"> Ook kan er gedifferentieerd worden naar bijvoorbeeld leeftijd</w:t>
      </w:r>
      <w:r w:rsidRPr="00504B34">
        <w:rPr>
          <w:rFonts w:ascii="Verdana" w:hAnsi="Verdana"/>
          <w:sz w:val="18"/>
          <w:szCs w:val="18"/>
        </w:rPr>
        <w:t>.</w:t>
      </w:r>
      <w:r w:rsidRPr="00504B34" w:rsidR="00507993">
        <w:rPr>
          <w:rFonts w:ascii="Verdana" w:hAnsi="Verdana"/>
          <w:sz w:val="18"/>
          <w:szCs w:val="18"/>
        </w:rPr>
        <w:t xml:space="preserve"> </w:t>
      </w:r>
      <w:r w:rsidRPr="00504B34" w:rsidR="001726B5">
        <w:rPr>
          <w:rFonts w:ascii="Verdana" w:hAnsi="Verdana"/>
          <w:sz w:val="18"/>
          <w:szCs w:val="18"/>
        </w:rPr>
        <w:t>Voor het waarborgen van de naleving van onderwijswetgeving is de</w:t>
      </w:r>
      <w:r w:rsidRPr="00504B34" w:rsidR="00EF61A5">
        <w:rPr>
          <w:rFonts w:ascii="Verdana" w:hAnsi="Verdana"/>
          <w:sz w:val="18"/>
          <w:szCs w:val="18"/>
        </w:rPr>
        <w:t xml:space="preserve"> Inspectie van het Onderwijs (</w:t>
      </w:r>
      <w:r w:rsidRPr="00504B34" w:rsidR="001726B5">
        <w:rPr>
          <w:rFonts w:ascii="Verdana" w:hAnsi="Verdana"/>
          <w:sz w:val="18"/>
          <w:szCs w:val="18"/>
        </w:rPr>
        <w:t>IvhO</w:t>
      </w:r>
      <w:r w:rsidRPr="00504B34" w:rsidR="00EF61A5">
        <w:rPr>
          <w:rFonts w:ascii="Verdana" w:hAnsi="Verdana"/>
          <w:sz w:val="18"/>
          <w:szCs w:val="18"/>
        </w:rPr>
        <w:t>)</w:t>
      </w:r>
      <w:r w:rsidRPr="00504B34" w:rsidR="001726B5">
        <w:rPr>
          <w:rFonts w:ascii="Verdana" w:hAnsi="Verdana"/>
          <w:sz w:val="18"/>
          <w:szCs w:val="18"/>
        </w:rPr>
        <w:t xml:space="preserve"> ingesteld. </w:t>
      </w:r>
      <w:r w:rsidRPr="00504B34" w:rsidR="004626B4">
        <w:rPr>
          <w:rFonts w:ascii="Verdana" w:hAnsi="Verdana"/>
          <w:sz w:val="18"/>
          <w:szCs w:val="18"/>
        </w:rPr>
        <w:t xml:space="preserve">Bij wetgeving over stagevergoedingen in de onderwijswetgeving zouden zij hierbij dus mogelijk een toezichthoudende rol kunnen spelen. </w:t>
      </w:r>
      <w:r w:rsidR="00607662">
        <w:rPr>
          <w:rFonts w:ascii="Verdana" w:hAnsi="Verdana"/>
          <w:sz w:val="18"/>
          <w:szCs w:val="18"/>
        </w:rPr>
        <w:t xml:space="preserve">Daarbij moet wel met een aantal zaken rekening worden gehouden. </w:t>
      </w:r>
      <w:r w:rsidRPr="00504B34" w:rsidR="004626B4">
        <w:rPr>
          <w:rFonts w:ascii="Verdana" w:hAnsi="Verdana"/>
          <w:sz w:val="18"/>
          <w:szCs w:val="18"/>
        </w:rPr>
        <w:t>Allereerst h</w:t>
      </w:r>
      <w:r w:rsidR="00607662">
        <w:rPr>
          <w:rFonts w:ascii="Verdana" w:hAnsi="Verdana"/>
          <w:sz w:val="18"/>
          <w:szCs w:val="18"/>
        </w:rPr>
        <w:t>eeft</w:t>
      </w:r>
      <w:r w:rsidRPr="00504B34" w:rsidR="004626B4">
        <w:rPr>
          <w:rFonts w:ascii="Verdana" w:hAnsi="Verdana"/>
          <w:sz w:val="18"/>
          <w:szCs w:val="18"/>
        </w:rPr>
        <w:t xml:space="preserve"> de IvhO </w:t>
      </w:r>
      <w:r w:rsidR="00607662">
        <w:rPr>
          <w:rFonts w:ascii="Verdana" w:hAnsi="Verdana"/>
          <w:sz w:val="18"/>
          <w:szCs w:val="18"/>
        </w:rPr>
        <w:t xml:space="preserve">niet als wettelijke taak om </w:t>
      </w:r>
      <w:r w:rsidRPr="00504B34" w:rsidR="004626B4">
        <w:rPr>
          <w:rFonts w:ascii="Verdana" w:hAnsi="Verdana"/>
          <w:sz w:val="18"/>
          <w:szCs w:val="18"/>
        </w:rPr>
        <w:t xml:space="preserve">toezicht op </w:t>
      </w:r>
      <w:r w:rsidRPr="00504B34" w:rsidR="004626B4">
        <w:rPr>
          <w:rFonts w:ascii="Verdana" w:hAnsi="Verdana"/>
          <w:sz w:val="18"/>
          <w:szCs w:val="18"/>
        </w:rPr>
        <w:lastRenderedPageBreak/>
        <w:t>stagebedrijven</w:t>
      </w:r>
      <w:r w:rsidR="00607662">
        <w:rPr>
          <w:rFonts w:ascii="Verdana" w:hAnsi="Verdana"/>
          <w:sz w:val="18"/>
          <w:szCs w:val="18"/>
        </w:rPr>
        <w:t xml:space="preserve"> te houden</w:t>
      </w:r>
      <w:r w:rsidRPr="00504B34" w:rsidR="004626B4">
        <w:rPr>
          <w:rFonts w:ascii="Verdana" w:hAnsi="Verdana"/>
          <w:sz w:val="18"/>
          <w:szCs w:val="18"/>
        </w:rPr>
        <w:t>, waardoor dit niet aansluit bij een mogelijke beleidsmatige wens om in onderwijswetgeving een dir</w:t>
      </w:r>
      <w:r w:rsidRPr="00504B34" w:rsidR="00F01095">
        <w:rPr>
          <w:rFonts w:ascii="Verdana" w:hAnsi="Verdana"/>
          <w:sz w:val="18"/>
          <w:szCs w:val="18"/>
        </w:rPr>
        <w:t>e</w:t>
      </w:r>
      <w:r w:rsidRPr="00504B34" w:rsidR="004626B4">
        <w:rPr>
          <w:rFonts w:ascii="Verdana" w:hAnsi="Verdana"/>
          <w:sz w:val="18"/>
          <w:szCs w:val="18"/>
        </w:rPr>
        <w:t xml:space="preserve">cte verplichting voor uitkering bij het stagebedrijf te leggen. Daarnaast </w:t>
      </w:r>
      <w:r w:rsidR="00607662">
        <w:rPr>
          <w:rFonts w:ascii="Verdana" w:hAnsi="Verdana"/>
          <w:sz w:val="18"/>
          <w:szCs w:val="18"/>
        </w:rPr>
        <w:t>zal</w:t>
      </w:r>
      <w:r w:rsidRPr="00504B34" w:rsidR="004626B4">
        <w:rPr>
          <w:rFonts w:ascii="Verdana" w:hAnsi="Verdana"/>
          <w:sz w:val="18"/>
          <w:szCs w:val="18"/>
        </w:rPr>
        <w:t xml:space="preserve"> de IvhO enkel toezicht op </w:t>
      </w:r>
      <w:r w:rsidRPr="00504B34" w:rsidR="006E2580">
        <w:rPr>
          <w:rFonts w:ascii="Verdana" w:hAnsi="Verdana"/>
          <w:sz w:val="18"/>
          <w:szCs w:val="18"/>
        </w:rPr>
        <w:t>de (aanwezigheid)</w:t>
      </w:r>
      <w:r w:rsidRPr="00504B34" w:rsidR="004626B4">
        <w:rPr>
          <w:rFonts w:ascii="Verdana" w:hAnsi="Verdana"/>
          <w:sz w:val="18"/>
          <w:szCs w:val="18"/>
        </w:rPr>
        <w:t xml:space="preserve"> van de </w:t>
      </w:r>
      <w:r w:rsidRPr="00504B34" w:rsidR="006E2580">
        <w:rPr>
          <w:rFonts w:ascii="Verdana" w:hAnsi="Verdana"/>
          <w:sz w:val="18"/>
          <w:szCs w:val="18"/>
        </w:rPr>
        <w:t>stage</w:t>
      </w:r>
      <w:r w:rsidRPr="00504B34" w:rsidR="004626B4">
        <w:rPr>
          <w:rFonts w:ascii="Verdana" w:hAnsi="Verdana"/>
          <w:sz w:val="18"/>
          <w:szCs w:val="18"/>
        </w:rPr>
        <w:t xml:space="preserve">overeenkomst </w:t>
      </w:r>
      <w:r w:rsidR="00607662">
        <w:rPr>
          <w:rFonts w:ascii="Verdana" w:hAnsi="Verdana"/>
          <w:sz w:val="18"/>
          <w:szCs w:val="18"/>
        </w:rPr>
        <w:t>kunnen houden, indien en voor zover</w:t>
      </w:r>
      <w:r w:rsidRPr="00504B34" w:rsidR="006E2580">
        <w:rPr>
          <w:rFonts w:ascii="Verdana" w:hAnsi="Verdana"/>
          <w:sz w:val="18"/>
          <w:szCs w:val="18"/>
        </w:rPr>
        <w:t xml:space="preserve"> de </w:t>
      </w:r>
      <w:r w:rsidR="00607662">
        <w:rPr>
          <w:rFonts w:ascii="Verdana" w:hAnsi="Verdana"/>
          <w:sz w:val="18"/>
          <w:szCs w:val="18"/>
        </w:rPr>
        <w:t>onderwijs</w:t>
      </w:r>
      <w:r w:rsidRPr="00504B34" w:rsidR="006E2580">
        <w:rPr>
          <w:rFonts w:ascii="Verdana" w:hAnsi="Verdana"/>
          <w:sz w:val="18"/>
          <w:szCs w:val="18"/>
        </w:rPr>
        <w:t xml:space="preserve">instelling daar onderdeel van is. IvhO houdt dan toezicht op de rol van instelling, ze </w:t>
      </w:r>
      <w:r w:rsidR="00607662">
        <w:rPr>
          <w:rFonts w:ascii="Verdana" w:hAnsi="Verdana"/>
          <w:sz w:val="18"/>
          <w:szCs w:val="18"/>
        </w:rPr>
        <w:t>heeft</w:t>
      </w:r>
      <w:r w:rsidRPr="00504B34" w:rsidR="006E2580">
        <w:rPr>
          <w:rFonts w:ascii="Verdana" w:hAnsi="Verdana"/>
          <w:sz w:val="18"/>
          <w:szCs w:val="18"/>
        </w:rPr>
        <w:t xml:space="preserve"> geen </w:t>
      </w:r>
      <w:r w:rsidR="00607662">
        <w:rPr>
          <w:rFonts w:ascii="Verdana" w:hAnsi="Verdana"/>
          <w:sz w:val="18"/>
          <w:szCs w:val="18"/>
        </w:rPr>
        <w:t xml:space="preserve">wettelijke </w:t>
      </w:r>
      <w:r w:rsidRPr="00504B34" w:rsidR="006E2580">
        <w:rPr>
          <w:rFonts w:ascii="Verdana" w:hAnsi="Verdana"/>
          <w:sz w:val="18"/>
          <w:szCs w:val="18"/>
        </w:rPr>
        <w:t>toezicht</w:t>
      </w:r>
      <w:r w:rsidR="00607662">
        <w:rPr>
          <w:rFonts w:ascii="Verdana" w:hAnsi="Verdana"/>
          <w:sz w:val="18"/>
          <w:szCs w:val="18"/>
        </w:rPr>
        <w:t xml:space="preserve">taak ten aanzien van </w:t>
      </w:r>
      <w:r w:rsidRPr="00504B34" w:rsidR="006E2580">
        <w:rPr>
          <w:rFonts w:ascii="Verdana" w:hAnsi="Verdana"/>
          <w:sz w:val="18"/>
          <w:szCs w:val="18"/>
        </w:rPr>
        <w:t xml:space="preserve">het nakomen van het contract door het stagebedrijf. </w:t>
      </w:r>
      <w:r w:rsidRPr="00504B34" w:rsidR="00A96159">
        <w:rPr>
          <w:rFonts w:ascii="Verdana" w:hAnsi="Verdana"/>
          <w:sz w:val="18"/>
          <w:szCs w:val="18"/>
        </w:rPr>
        <w:t>Toezicht is daarbij risico- of signaalgestuurd, waarbij geldt dat de IvhO in actie komt</w:t>
      </w:r>
      <w:r w:rsidR="00607662">
        <w:rPr>
          <w:rFonts w:ascii="Verdana" w:hAnsi="Verdana"/>
          <w:sz w:val="18"/>
          <w:szCs w:val="18"/>
        </w:rPr>
        <w:t xml:space="preserve"> op basis van geconstateerde risico’s en/of bij</w:t>
      </w:r>
      <w:r w:rsidRPr="00504B34" w:rsidR="00A96159">
        <w:rPr>
          <w:rFonts w:ascii="Verdana" w:hAnsi="Verdana"/>
          <w:sz w:val="18"/>
          <w:szCs w:val="18"/>
        </w:rPr>
        <w:t xml:space="preserve"> signalen. Dit maakt dat de </w:t>
      </w:r>
      <w:r w:rsidR="00607662">
        <w:rPr>
          <w:rFonts w:ascii="Verdana" w:hAnsi="Verdana"/>
          <w:sz w:val="18"/>
          <w:szCs w:val="18"/>
        </w:rPr>
        <w:t>wettelijke taken</w:t>
      </w:r>
      <w:r w:rsidRPr="00504B34" w:rsidR="00A96159">
        <w:rPr>
          <w:rFonts w:ascii="Verdana" w:hAnsi="Verdana"/>
          <w:sz w:val="18"/>
          <w:szCs w:val="18"/>
        </w:rPr>
        <w:t xml:space="preserve"> van de IvhO mogelijk niet aansluit</w:t>
      </w:r>
      <w:r w:rsidR="00607662">
        <w:rPr>
          <w:rFonts w:ascii="Verdana" w:hAnsi="Verdana"/>
          <w:sz w:val="18"/>
          <w:szCs w:val="18"/>
        </w:rPr>
        <w:t>en bij</w:t>
      </w:r>
      <w:r w:rsidRPr="00504B34" w:rsidR="00A96159">
        <w:rPr>
          <w:rFonts w:ascii="Verdana" w:hAnsi="Verdana"/>
          <w:sz w:val="18"/>
          <w:szCs w:val="18"/>
        </w:rPr>
        <w:t xml:space="preserve"> wat met </w:t>
      </w:r>
      <w:r w:rsidR="00607662">
        <w:rPr>
          <w:rFonts w:ascii="Verdana" w:hAnsi="Verdana"/>
          <w:sz w:val="18"/>
          <w:szCs w:val="18"/>
        </w:rPr>
        <w:t>het toezicht</w:t>
      </w:r>
      <w:r w:rsidRPr="00504B34" w:rsidR="00A96159">
        <w:rPr>
          <w:rFonts w:ascii="Verdana" w:hAnsi="Verdana"/>
          <w:sz w:val="18"/>
          <w:szCs w:val="18"/>
        </w:rPr>
        <w:t xml:space="preserve"> wordt beoogd.</w:t>
      </w:r>
    </w:p>
    <w:p w:rsidRPr="00504B34" w:rsidR="000962E8" w:rsidP="00504B34" w:rsidRDefault="000962E8" w14:paraId="73ACCA45" w14:textId="77777777">
      <w:pPr>
        <w:spacing w:after="0" w:line="276" w:lineRule="auto"/>
        <w:rPr>
          <w:rFonts w:ascii="Verdana" w:hAnsi="Verdana"/>
          <w:sz w:val="18"/>
          <w:szCs w:val="18"/>
        </w:rPr>
      </w:pPr>
    </w:p>
    <w:p w:rsidR="004C199C" w:rsidP="00504B34" w:rsidRDefault="00F16477" w14:paraId="53D37ABC" w14:textId="50CFDAA6">
      <w:pPr>
        <w:spacing w:after="0" w:line="276" w:lineRule="auto"/>
        <w:rPr>
          <w:rFonts w:ascii="Verdana" w:hAnsi="Verdana"/>
          <w:sz w:val="18"/>
          <w:szCs w:val="18"/>
          <w:u w:val="single"/>
        </w:rPr>
      </w:pPr>
      <w:bookmarkStart w:name="_Toc218581876" w:id="19"/>
      <w:r w:rsidRPr="00504B34">
        <w:rPr>
          <w:rStyle w:val="Kop3Char"/>
          <w:rFonts w:eastAsiaTheme="minorHAnsi"/>
          <w:b w:val="0"/>
          <w:bCs w:val="0"/>
          <w:sz w:val="18"/>
          <w:szCs w:val="18"/>
          <w:u w:val="single"/>
        </w:rPr>
        <w:t xml:space="preserve">3.2.2 </w:t>
      </w:r>
      <w:r w:rsidRPr="00504B34" w:rsidR="001726B5">
        <w:rPr>
          <w:rStyle w:val="Kop3Char"/>
          <w:rFonts w:eastAsiaTheme="minorHAnsi"/>
          <w:b w:val="0"/>
          <w:bCs w:val="0"/>
          <w:sz w:val="18"/>
          <w:szCs w:val="18"/>
          <w:u w:val="single"/>
        </w:rPr>
        <w:t xml:space="preserve">Nieuwe titel Boek 7 van het </w:t>
      </w:r>
      <w:r w:rsidRPr="00504B34" w:rsidR="00F974B9">
        <w:rPr>
          <w:rStyle w:val="Kop3Char"/>
          <w:rFonts w:eastAsiaTheme="minorHAnsi"/>
          <w:b w:val="0"/>
          <w:bCs w:val="0"/>
          <w:sz w:val="18"/>
          <w:szCs w:val="18"/>
          <w:u w:val="single"/>
        </w:rPr>
        <w:t>Burgerlijk Wetboek</w:t>
      </w:r>
      <w:r w:rsidRPr="00504B34" w:rsidR="008E0C2B">
        <w:rPr>
          <w:rStyle w:val="Kop3Char"/>
          <w:rFonts w:eastAsiaTheme="minorHAnsi"/>
          <w:b w:val="0"/>
          <w:bCs w:val="0"/>
          <w:sz w:val="18"/>
          <w:szCs w:val="18"/>
          <w:u w:val="single"/>
        </w:rPr>
        <w:t xml:space="preserve"> (BW)</w:t>
      </w:r>
      <w:bookmarkEnd w:id="19"/>
      <w:r w:rsidRPr="00504B34" w:rsidR="001726B5">
        <w:rPr>
          <w:rFonts w:ascii="Verdana" w:hAnsi="Verdana"/>
          <w:sz w:val="18"/>
          <w:szCs w:val="18"/>
          <w:u w:val="single"/>
        </w:rPr>
        <w:br/>
      </w:r>
      <w:r w:rsidRPr="00504B34" w:rsidR="00F17D48">
        <w:rPr>
          <w:rFonts w:ascii="Verdana" w:hAnsi="Verdana"/>
          <w:sz w:val="18"/>
          <w:szCs w:val="18"/>
        </w:rPr>
        <w:t xml:space="preserve">In Boek 7 van het BW (het boek over bijzondere overeenkomsten) kan een nieuwe titel worden opgenomen gericht op stageovereenkomsten. Daarin wordt geregeld dat in het geval van stage twee partijen </w:t>
      </w:r>
      <w:r w:rsidRPr="00504B34" w:rsidR="00930C46">
        <w:rPr>
          <w:rFonts w:ascii="Verdana" w:hAnsi="Verdana"/>
          <w:sz w:val="18"/>
          <w:szCs w:val="18"/>
        </w:rPr>
        <w:t xml:space="preserve">(bijvoorbeeld de stagiair en het stagebedrijf) </w:t>
      </w:r>
      <w:r w:rsidRPr="00504B34" w:rsidR="00F17D48">
        <w:rPr>
          <w:rFonts w:ascii="Verdana" w:hAnsi="Verdana"/>
          <w:sz w:val="18"/>
          <w:szCs w:val="18"/>
        </w:rPr>
        <w:t xml:space="preserve">een overeenkomst dienen af te sluiten en daarbij een stagevergoeding dienen op te nemen. Deze optie biedt </w:t>
      </w:r>
      <w:r w:rsidRPr="00504B34" w:rsidR="00F974B9">
        <w:rPr>
          <w:rFonts w:ascii="Verdana" w:hAnsi="Verdana"/>
          <w:sz w:val="18"/>
          <w:szCs w:val="18"/>
        </w:rPr>
        <w:t xml:space="preserve">mogelijkheden, maar enkel als de wetgever beoogt om een recht op stagevergoeding te regelen en niet een minimumbedrag of </w:t>
      </w:r>
      <w:r w:rsidRPr="00504B34" w:rsidR="00A96159">
        <w:rPr>
          <w:rFonts w:ascii="Verdana" w:hAnsi="Verdana"/>
          <w:sz w:val="18"/>
          <w:szCs w:val="18"/>
        </w:rPr>
        <w:t xml:space="preserve">op voorhand wil differentiëren </w:t>
      </w:r>
      <w:r w:rsidRPr="00504B34" w:rsidR="00F974B9">
        <w:rPr>
          <w:rFonts w:ascii="Verdana" w:hAnsi="Verdana"/>
          <w:sz w:val="18"/>
          <w:szCs w:val="18"/>
        </w:rPr>
        <w:t xml:space="preserve">in bedragen. Dat laatste sluit niet aan bij de systematiek van het BW. </w:t>
      </w:r>
      <w:r w:rsidRPr="00504B34" w:rsidR="00A96159">
        <w:rPr>
          <w:rFonts w:ascii="Verdana" w:hAnsi="Verdana"/>
          <w:sz w:val="18"/>
          <w:szCs w:val="18"/>
        </w:rPr>
        <w:t xml:space="preserve">Ten opzichte van de onderwijswetgeving kan er in het BW gekozen worden voor een bredere reikwijdte, zoals voor alle stages die in het kader van het onderwijs worden gelopen. </w:t>
      </w:r>
      <w:r w:rsidRPr="00504B34" w:rsidR="00F974B9">
        <w:rPr>
          <w:rFonts w:ascii="Verdana" w:hAnsi="Verdana"/>
          <w:sz w:val="18"/>
          <w:szCs w:val="18"/>
        </w:rPr>
        <w:t>Nade</w:t>
      </w:r>
      <w:r w:rsidRPr="00504B34" w:rsidR="00F17D48">
        <w:rPr>
          <w:rFonts w:ascii="Verdana" w:hAnsi="Verdana"/>
          <w:sz w:val="18"/>
          <w:szCs w:val="18"/>
        </w:rPr>
        <w:t>el</w:t>
      </w:r>
      <w:r w:rsidRPr="00504B34" w:rsidR="00F974B9">
        <w:rPr>
          <w:rFonts w:ascii="Verdana" w:hAnsi="Verdana"/>
          <w:sz w:val="18"/>
          <w:szCs w:val="18"/>
        </w:rPr>
        <w:t xml:space="preserve"> </w:t>
      </w:r>
      <w:r w:rsidRPr="00504B34" w:rsidR="004703B2">
        <w:rPr>
          <w:rFonts w:ascii="Verdana" w:hAnsi="Verdana"/>
          <w:sz w:val="18"/>
          <w:szCs w:val="18"/>
        </w:rPr>
        <w:t xml:space="preserve">is </w:t>
      </w:r>
      <w:r w:rsidRPr="00504B34" w:rsidR="00F974B9">
        <w:rPr>
          <w:rFonts w:ascii="Verdana" w:hAnsi="Verdana"/>
          <w:sz w:val="18"/>
          <w:szCs w:val="18"/>
        </w:rPr>
        <w:t>dat</w:t>
      </w:r>
      <w:r w:rsidRPr="00504B34" w:rsidR="004703B2">
        <w:rPr>
          <w:rFonts w:ascii="Verdana" w:hAnsi="Verdana"/>
          <w:sz w:val="18"/>
          <w:szCs w:val="18"/>
        </w:rPr>
        <w:t xml:space="preserve"> als er wordt gekozen voor verbreding naar alle stagiairs,</w:t>
      </w:r>
      <w:r w:rsidRPr="00504B34" w:rsidR="00F974B9">
        <w:rPr>
          <w:rFonts w:ascii="Verdana" w:hAnsi="Verdana"/>
          <w:sz w:val="18"/>
          <w:szCs w:val="18"/>
        </w:rPr>
        <w:t xml:space="preserve"> er </w:t>
      </w:r>
      <w:r w:rsidRPr="00504B34" w:rsidR="00F17D48">
        <w:rPr>
          <w:rFonts w:ascii="Verdana" w:hAnsi="Verdana"/>
          <w:sz w:val="18"/>
          <w:szCs w:val="18"/>
        </w:rPr>
        <w:t xml:space="preserve">binnen deze wetgevingsoptie </w:t>
      </w:r>
      <w:r w:rsidRPr="00504B34" w:rsidR="00F974B9">
        <w:rPr>
          <w:rFonts w:ascii="Verdana" w:hAnsi="Verdana"/>
          <w:sz w:val="18"/>
          <w:szCs w:val="18"/>
        </w:rPr>
        <w:t xml:space="preserve">geen evidente link met </w:t>
      </w:r>
      <w:r w:rsidRPr="00504B34" w:rsidR="005455CE">
        <w:rPr>
          <w:rFonts w:ascii="Verdana" w:hAnsi="Verdana"/>
          <w:sz w:val="18"/>
          <w:szCs w:val="18"/>
        </w:rPr>
        <w:t>de opleiding</w:t>
      </w:r>
      <w:r w:rsidRPr="00504B34" w:rsidR="004703B2">
        <w:rPr>
          <w:rFonts w:ascii="Verdana" w:hAnsi="Verdana"/>
          <w:sz w:val="18"/>
          <w:szCs w:val="18"/>
        </w:rPr>
        <w:t xml:space="preserve"> is.</w:t>
      </w:r>
      <w:r w:rsidRPr="00504B34" w:rsidR="00F17D48">
        <w:rPr>
          <w:rFonts w:ascii="Verdana" w:hAnsi="Verdana"/>
          <w:sz w:val="18"/>
          <w:szCs w:val="18"/>
        </w:rPr>
        <w:t xml:space="preserve"> </w:t>
      </w:r>
      <w:r w:rsidRPr="00504B34" w:rsidR="00FD6EAB">
        <w:rPr>
          <w:rFonts w:ascii="Verdana" w:hAnsi="Verdana"/>
          <w:sz w:val="18"/>
          <w:szCs w:val="18"/>
        </w:rPr>
        <w:t xml:space="preserve">Er kan ook gekozen worden voor het beperken van de reikwijdte, bijvoorbeeld naar enkel verplichte stages. </w:t>
      </w:r>
      <w:r w:rsidRPr="00504B34" w:rsidR="00F17D48">
        <w:rPr>
          <w:rFonts w:ascii="Verdana" w:hAnsi="Verdana"/>
          <w:sz w:val="18"/>
          <w:szCs w:val="18"/>
        </w:rPr>
        <w:t>De overeenkomst wordt altijd tussen twee partijen afgesloten en het ligt het meest voor de hand als het daarbij om het stagebedrijf en de stagiair gaat, de onderwijsinstelling is dan geen betrokken partij.</w:t>
      </w:r>
      <w:r w:rsidRPr="00504B34" w:rsidR="004703B2">
        <w:rPr>
          <w:rFonts w:ascii="Verdana" w:hAnsi="Verdana"/>
          <w:sz w:val="18"/>
          <w:szCs w:val="18"/>
        </w:rPr>
        <w:t xml:space="preserve"> Daardoor is er</w:t>
      </w:r>
      <w:r w:rsidRPr="00504B34" w:rsidR="00F974B9">
        <w:rPr>
          <w:rFonts w:ascii="Verdana" w:hAnsi="Verdana"/>
          <w:sz w:val="18"/>
          <w:szCs w:val="18"/>
        </w:rPr>
        <w:t xml:space="preserve"> een groter risico dat de focus </w:t>
      </w:r>
      <w:r w:rsidRPr="00504B34" w:rsidR="00F17D48">
        <w:rPr>
          <w:rFonts w:ascii="Verdana" w:hAnsi="Verdana"/>
          <w:sz w:val="18"/>
          <w:szCs w:val="18"/>
        </w:rPr>
        <w:t xml:space="preserve">van de stage </w:t>
      </w:r>
      <w:r w:rsidRPr="00504B34" w:rsidR="00F974B9">
        <w:rPr>
          <w:rFonts w:ascii="Verdana" w:hAnsi="Verdana"/>
          <w:sz w:val="18"/>
          <w:szCs w:val="18"/>
        </w:rPr>
        <w:t xml:space="preserve">van </w:t>
      </w:r>
      <w:r w:rsidRPr="00504B34" w:rsidR="00F17D48">
        <w:rPr>
          <w:rFonts w:ascii="Verdana" w:hAnsi="Verdana"/>
          <w:sz w:val="18"/>
          <w:szCs w:val="18"/>
        </w:rPr>
        <w:t xml:space="preserve">leren </w:t>
      </w:r>
      <w:r w:rsidRPr="00504B34" w:rsidR="00F974B9">
        <w:rPr>
          <w:rFonts w:ascii="Verdana" w:hAnsi="Verdana"/>
          <w:sz w:val="18"/>
          <w:szCs w:val="18"/>
        </w:rPr>
        <w:t>naar arbeid</w:t>
      </w:r>
      <w:r w:rsidRPr="00504B34" w:rsidR="00F17D48">
        <w:rPr>
          <w:rFonts w:ascii="Verdana" w:hAnsi="Verdana"/>
          <w:sz w:val="18"/>
          <w:szCs w:val="18"/>
        </w:rPr>
        <w:t xml:space="preserve"> verschuift</w:t>
      </w:r>
      <w:r w:rsidRPr="00504B34" w:rsidR="00F974B9">
        <w:rPr>
          <w:rFonts w:ascii="Verdana" w:hAnsi="Verdana"/>
          <w:sz w:val="18"/>
          <w:szCs w:val="18"/>
        </w:rPr>
        <w:t>. In dat geval is er sprake van oneigenlijke inzet. Het is daarom cruciaal dat er binnen deze wetgevingsoptie</w:t>
      </w:r>
      <w:r w:rsidRPr="00504B34" w:rsidR="004703B2">
        <w:rPr>
          <w:rFonts w:ascii="Verdana" w:hAnsi="Verdana"/>
          <w:sz w:val="18"/>
          <w:szCs w:val="18"/>
        </w:rPr>
        <w:t xml:space="preserve"> heldere</w:t>
      </w:r>
      <w:r w:rsidRPr="00504B34" w:rsidR="00F974B9">
        <w:rPr>
          <w:rFonts w:ascii="Verdana" w:hAnsi="Verdana"/>
          <w:sz w:val="18"/>
          <w:szCs w:val="18"/>
        </w:rPr>
        <w:t xml:space="preserve"> definities komen van stages, stagiairs, stagevergoeding en stagebedrijven. Dat is een ingewikkeld proces</w:t>
      </w:r>
      <w:r w:rsidRPr="00504B34" w:rsidR="00A96159">
        <w:rPr>
          <w:rFonts w:ascii="Verdana" w:hAnsi="Verdana"/>
          <w:sz w:val="18"/>
          <w:szCs w:val="18"/>
        </w:rPr>
        <w:t xml:space="preserve"> en dient zorgvuldig te worden gedaan om ongewenste effecten te beperken</w:t>
      </w:r>
      <w:r w:rsidRPr="00504B34" w:rsidR="00F974B9">
        <w:rPr>
          <w:rFonts w:ascii="Verdana" w:hAnsi="Verdana"/>
          <w:sz w:val="18"/>
          <w:szCs w:val="18"/>
        </w:rPr>
        <w:t xml:space="preserve">. </w:t>
      </w:r>
      <w:r w:rsidRPr="00504B34" w:rsidR="004703B2">
        <w:rPr>
          <w:rFonts w:ascii="Verdana" w:hAnsi="Verdana"/>
          <w:sz w:val="18"/>
          <w:szCs w:val="18"/>
        </w:rPr>
        <w:t xml:space="preserve">Als laatste is het in het BW niet </w:t>
      </w:r>
      <w:r w:rsidRPr="00504B34" w:rsidR="00930C46">
        <w:rPr>
          <w:rFonts w:ascii="Verdana" w:hAnsi="Verdana"/>
          <w:sz w:val="18"/>
          <w:szCs w:val="18"/>
        </w:rPr>
        <w:t xml:space="preserve">mogelijk </w:t>
      </w:r>
      <w:r w:rsidRPr="00504B34" w:rsidR="004703B2">
        <w:rPr>
          <w:rFonts w:ascii="Verdana" w:hAnsi="Verdana"/>
          <w:sz w:val="18"/>
          <w:szCs w:val="18"/>
        </w:rPr>
        <w:t>om een toezichthouder aan te wijzen en kunnen partijen met geschillen naar de civiele rechter</w:t>
      </w:r>
      <w:r w:rsidRPr="00504B34" w:rsidR="00F17D48">
        <w:rPr>
          <w:rFonts w:ascii="Verdana" w:hAnsi="Verdana"/>
          <w:sz w:val="18"/>
          <w:szCs w:val="18"/>
        </w:rPr>
        <w:t>, dat kan mogelijk als onwenselijk worden geacht</w:t>
      </w:r>
      <w:r w:rsidRPr="00504B34" w:rsidR="004703B2">
        <w:rPr>
          <w:rFonts w:ascii="Verdana" w:hAnsi="Verdana"/>
          <w:sz w:val="18"/>
          <w:szCs w:val="18"/>
        </w:rPr>
        <w:t>.</w:t>
      </w:r>
      <w:r w:rsidRPr="00504B34" w:rsidR="004703B2">
        <w:rPr>
          <w:rFonts w:ascii="Verdana" w:hAnsi="Verdana"/>
          <w:sz w:val="18"/>
          <w:szCs w:val="18"/>
          <w:u w:val="single"/>
        </w:rPr>
        <w:t xml:space="preserve"> </w:t>
      </w:r>
    </w:p>
    <w:p w:rsidRPr="00504B34" w:rsidR="000962E8" w:rsidP="00504B34" w:rsidRDefault="000962E8" w14:paraId="5C2B636A" w14:textId="77777777">
      <w:pPr>
        <w:spacing w:after="0" w:line="276" w:lineRule="auto"/>
        <w:rPr>
          <w:rFonts w:ascii="Verdana" w:hAnsi="Verdana"/>
          <w:sz w:val="18"/>
          <w:szCs w:val="18"/>
          <w:u w:val="single"/>
        </w:rPr>
      </w:pPr>
    </w:p>
    <w:p w:rsidR="00DA621A" w:rsidP="00504B34" w:rsidRDefault="00F16477" w14:paraId="5DEFF336" w14:textId="20CBEF01">
      <w:pPr>
        <w:spacing w:after="0" w:line="276" w:lineRule="auto"/>
        <w:rPr>
          <w:rFonts w:ascii="Verdana" w:hAnsi="Verdana"/>
          <w:sz w:val="18"/>
          <w:szCs w:val="18"/>
        </w:rPr>
      </w:pPr>
      <w:bookmarkStart w:name="_Toc218581877" w:id="20"/>
      <w:r w:rsidRPr="00504B34">
        <w:rPr>
          <w:rStyle w:val="Kop3Char"/>
          <w:rFonts w:eastAsiaTheme="minorHAnsi"/>
          <w:b w:val="0"/>
          <w:bCs w:val="0"/>
          <w:sz w:val="18"/>
          <w:szCs w:val="18"/>
          <w:u w:val="single"/>
        </w:rPr>
        <w:t xml:space="preserve">3.2.3 </w:t>
      </w:r>
      <w:r w:rsidRPr="00504B34" w:rsidR="00F974B9">
        <w:rPr>
          <w:rStyle w:val="Kop3Char"/>
          <w:rFonts w:eastAsiaTheme="minorHAnsi"/>
          <w:b w:val="0"/>
          <w:bCs w:val="0"/>
          <w:sz w:val="18"/>
          <w:szCs w:val="18"/>
          <w:u w:val="single"/>
        </w:rPr>
        <w:t>Zelfstandige wet</w:t>
      </w:r>
      <w:bookmarkEnd w:id="20"/>
      <w:r w:rsidRPr="00504B34" w:rsidR="00DD1D0A">
        <w:rPr>
          <w:rFonts w:ascii="Verdana" w:hAnsi="Verdana"/>
          <w:sz w:val="18"/>
          <w:szCs w:val="18"/>
          <w:u w:val="single"/>
        </w:rPr>
        <w:br/>
      </w:r>
      <w:r w:rsidRPr="00504B34" w:rsidR="00BB193C">
        <w:rPr>
          <w:rFonts w:ascii="Verdana" w:hAnsi="Verdana"/>
          <w:sz w:val="18"/>
          <w:szCs w:val="18"/>
        </w:rPr>
        <w:t xml:space="preserve">In de zelfstandige wet kan net als in het BW de reikwijdte worden verbreed naar alle </w:t>
      </w:r>
      <w:r w:rsidRPr="00504B34" w:rsidR="00B775A7">
        <w:rPr>
          <w:rFonts w:ascii="Verdana" w:hAnsi="Verdana"/>
          <w:sz w:val="18"/>
          <w:szCs w:val="18"/>
        </w:rPr>
        <w:t>stages die in het kader van het onderwijs worden gelopen</w:t>
      </w:r>
      <w:r w:rsidRPr="00504B34" w:rsidR="00BB193C">
        <w:rPr>
          <w:rFonts w:ascii="Verdana" w:hAnsi="Verdana"/>
          <w:sz w:val="18"/>
          <w:szCs w:val="18"/>
        </w:rPr>
        <w:t>, echter ook daar geldt hetzelfde risico wanneer de</w:t>
      </w:r>
      <w:r w:rsidRPr="00504B34" w:rsidR="00B775A7">
        <w:rPr>
          <w:rFonts w:ascii="Verdana" w:hAnsi="Verdana"/>
          <w:sz w:val="18"/>
          <w:szCs w:val="18"/>
        </w:rPr>
        <w:t xml:space="preserve"> directe</w:t>
      </w:r>
      <w:r w:rsidRPr="00504B34" w:rsidR="00BB193C">
        <w:rPr>
          <w:rFonts w:ascii="Verdana" w:hAnsi="Verdana"/>
          <w:sz w:val="18"/>
          <w:szCs w:val="18"/>
        </w:rPr>
        <w:t xml:space="preserve"> link met het onderwijs </w:t>
      </w:r>
      <w:r w:rsidRPr="00504B34" w:rsidR="00B775A7">
        <w:rPr>
          <w:rFonts w:ascii="Verdana" w:hAnsi="Verdana"/>
          <w:sz w:val="18"/>
          <w:szCs w:val="18"/>
        </w:rPr>
        <w:t>verminder</w:t>
      </w:r>
      <w:r w:rsidRPr="00504B34" w:rsidR="00FD6EAB">
        <w:rPr>
          <w:rFonts w:ascii="Verdana" w:hAnsi="Verdana"/>
          <w:sz w:val="18"/>
          <w:szCs w:val="18"/>
        </w:rPr>
        <w:t>t</w:t>
      </w:r>
      <w:r w:rsidRPr="00504B34" w:rsidR="00B775A7">
        <w:rPr>
          <w:rFonts w:ascii="Verdana" w:hAnsi="Verdana"/>
          <w:sz w:val="18"/>
          <w:szCs w:val="18"/>
        </w:rPr>
        <w:t xml:space="preserve"> </w:t>
      </w:r>
      <w:r w:rsidRPr="00504B34" w:rsidR="00BB193C">
        <w:rPr>
          <w:rFonts w:ascii="Verdana" w:hAnsi="Verdana"/>
          <w:sz w:val="18"/>
          <w:szCs w:val="18"/>
        </w:rPr>
        <w:t xml:space="preserve">en de focus van leren kan verschuiven naar arbeid. Heldere definities zijn daarom ook hier van belang. </w:t>
      </w:r>
      <w:r w:rsidRPr="00504B34" w:rsidR="00FD6EAB">
        <w:rPr>
          <w:rFonts w:ascii="Verdana" w:hAnsi="Verdana"/>
          <w:sz w:val="18"/>
          <w:szCs w:val="18"/>
        </w:rPr>
        <w:t xml:space="preserve">Ook hier kan gekozen worden voor het beperken van de reikwijdte, bijvoorbeeld naar enkel verplichte stages. </w:t>
      </w:r>
      <w:r w:rsidRPr="00504B34" w:rsidR="00BB193C">
        <w:rPr>
          <w:rFonts w:ascii="Verdana" w:hAnsi="Verdana"/>
          <w:sz w:val="18"/>
          <w:szCs w:val="18"/>
        </w:rPr>
        <w:t>In de zelfstandige wet is het mogelijk om een recht op een stagevergoeding op te nemen, een minimumstagevergoeding en kan er indien gewenst gedifferentieerd worden in het bedrag. Als laatste</w:t>
      </w:r>
      <w:r w:rsidRPr="00504B34" w:rsidR="00F17D48">
        <w:rPr>
          <w:rFonts w:ascii="Verdana" w:hAnsi="Verdana"/>
          <w:sz w:val="18"/>
          <w:szCs w:val="18"/>
        </w:rPr>
        <w:t xml:space="preserve"> is een zelfstandige wet niet gebonden aan een specifiek toezichthoudend orgaan. In zelfstandige wetgeving kan dus gekeken worden of er een toezichthoudend orgaan bestaat dat qua werkwijze aansluit bij de beleidsmatige wens.</w:t>
      </w:r>
      <w:r w:rsidRPr="00504B34" w:rsidR="00FD6EAB">
        <w:rPr>
          <w:rFonts w:ascii="Verdana" w:hAnsi="Verdana"/>
          <w:sz w:val="18"/>
          <w:szCs w:val="18"/>
        </w:rPr>
        <w:t xml:space="preserve"> </w:t>
      </w:r>
      <w:r w:rsidRPr="00504B34" w:rsidR="00F17D48">
        <w:rPr>
          <w:rFonts w:ascii="Verdana" w:hAnsi="Verdana"/>
          <w:sz w:val="18"/>
          <w:szCs w:val="18"/>
        </w:rPr>
        <w:t>Mocht dat niet het geval zijn, dan kan er overwogen</w:t>
      </w:r>
      <w:r w:rsidRPr="00504B34" w:rsidR="00B775A7">
        <w:rPr>
          <w:rFonts w:ascii="Verdana" w:hAnsi="Verdana"/>
          <w:sz w:val="18"/>
          <w:szCs w:val="18"/>
        </w:rPr>
        <w:t xml:space="preserve"> worden</w:t>
      </w:r>
      <w:r w:rsidRPr="00504B34" w:rsidR="00F17D48">
        <w:rPr>
          <w:rFonts w:ascii="Verdana" w:hAnsi="Verdana"/>
          <w:sz w:val="18"/>
          <w:szCs w:val="18"/>
        </w:rPr>
        <w:t xml:space="preserve"> aanvullende taken te geven aan bestaande organen of een nieuw toezichthoudend orgaan op te richten.</w:t>
      </w:r>
      <w:r w:rsidRPr="00504B34" w:rsidR="00BB193C">
        <w:rPr>
          <w:rFonts w:ascii="Verdana" w:hAnsi="Verdana"/>
          <w:sz w:val="18"/>
          <w:szCs w:val="18"/>
        </w:rPr>
        <w:t xml:space="preserve"> </w:t>
      </w:r>
      <w:r w:rsidRPr="00504B34" w:rsidR="00EF61A5">
        <w:rPr>
          <w:rFonts w:ascii="Verdana" w:hAnsi="Verdana"/>
          <w:sz w:val="18"/>
          <w:szCs w:val="18"/>
        </w:rPr>
        <w:t>Een a</w:t>
      </w:r>
      <w:r w:rsidRPr="00504B34" w:rsidR="00FD6EAB">
        <w:rPr>
          <w:rFonts w:ascii="Verdana" w:hAnsi="Verdana"/>
          <w:sz w:val="18"/>
          <w:szCs w:val="18"/>
        </w:rPr>
        <w:t>ndere optie is om de rechtsbescherming enkel via het civiel recht te waarborgen.</w:t>
      </w:r>
      <w:r w:rsidRPr="00504B34" w:rsidR="006E2580">
        <w:rPr>
          <w:rFonts w:ascii="Verdana" w:hAnsi="Verdana"/>
          <w:sz w:val="18"/>
          <w:szCs w:val="18"/>
        </w:rPr>
        <w:t xml:space="preserve">  </w:t>
      </w:r>
    </w:p>
    <w:p w:rsidRPr="00504B34" w:rsidR="000962E8" w:rsidP="00504B34" w:rsidRDefault="000962E8" w14:paraId="26CB91E5" w14:textId="77777777">
      <w:pPr>
        <w:spacing w:after="0" w:line="276" w:lineRule="auto"/>
        <w:rPr>
          <w:rFonts w:ascii="Verdana" w:hAnsi="Verdana"/>
          <w:sz w:val="18"/>
          <w:szCs w:val="18"/>
          <w:u w:val="single"/>
        </w:rPr>
      </w:pPr>
    </w:p>
    <w:p w:rsidR="00D5744B" w:rsidP="00504B34" w:rsidRDefault="00F16477" w14:paraId="62EE75A7" w14:textId="6A087C65">
      <w:pPr>
        <w:spacing w:after="0" w:line="276" w:lineRule="auto"/>
        <w:rPr>
          <w:rFonts w:ascii="Verdana" w:hAnsi="Verdana"/>
          <w:sz w:val="18"/>
          <w:szCs w:val="18"/>
        </w:rPr>
      </w:pPr>
      <w:bookmarkStart w:name="_Toc218581878" w:id="21"/>
      <w:r w:rsidRPr="00504B34">
        <w:rPr>
          <w:rStyle w:val="Kop3Char"/>
          <w:rFonts w:eastAsiaTheme="minorHAnsi"/>
          <w:b w:val="0"/>
          <w:bCs w:val="0"/>
          <w:sz w:val="18"/>
          <w:szCs w:val="18"/>
          <w:u w:val="single"/>
        </w:rPr>
        <w:t xml:space="preserve">3.2.3 </w:t>
      </w:r>
      <w:r w:rsidRPr="00504B34" w:rsidR="00930C46">
        <w:rPr>
          <w:rStyle w:val="Kop3Char"/>
          <w:rFonts w:eastAsiaTheme="minorHAnsi"/>
          <w:b w:val="0"/>
          <w:bCs w:val="0"/>
          <w:sz w:val="18"/>
          <w:szCs w:val="18"/>
          <w:u w:val="single"/>
        </w:rPr>
        <w:t>Conclusie</w:t>
      </w:r>
      <w:bookmarkEnd w:id="21"/>
      <w:r w:rsidRPr="00504B34" w:rsidR="00145428">
        <w:rPr>
          <w:rFonts w:ascii="Verdana" w:hAnsi="Verdana"/>
          <w:sz w:val="18"/>
          <w:szCs w:val="18"/>
          <w:u w:val="single"/>
        </w:rPr>
        <w:br/>
      </w:r>
      <w:r w:rsidRPr="00504B34" w:rsidR="00145428">
        <w:rPr>
          <w:rFonts w:ascii="Verdana" w:hAnsi="Verdana"/>
          <w:sz w:val="18"/>
          <w:szCs w:val="18"/>
        </w:rPr>
        <w:t xml:space="preserve">Bovenstaande </w:t>
      </w:r>
      <w:r w:rsidRPr="00504B34" w:rsidR="005455CE">
        <w:rPr>
          <w:rFonts w:ascii="Verdana" w:hAnsi="Verdana"/>
          <w:sz w:val="18"/>
          <w:szCs w:val="18"/>
        </w:rPr>
        <w:t>geeft een eerste beeld</w:t>
      </w:r>
      <w:r w:rsidRPr="00504B34" w:rsidR="00145428">
        <w:rPr>
          <w:rFonts w:ascii="Verdana" w:hAnsi="Verdana"/>
          <w:sz w:val="18"/>
          <w:szCs w:val="18"/>
        </w:rPr>
        <w:t xml:space="preserve"> hoe op basis van de mogelijke doelstelling en de inhoudelijke keuzes over de reikwijdte, de inrichting, de verplichting tot de uitkering</w:t>
      </w:r>
      <w:r w:rsidRPr="00504B34" w:rsidR="00EF61A5">
        <w:rPr>
          <w:rFonts w:ascii="Verdana" w:hAnsi="Verdana"/>
          <w:sz w:val="18"/>
          <w:szCs w:val="18"/>
        </w:rPr>
        <w:t xml:space="preserve"> van de stagevergoeding</w:t>
      </w:r>
      <w:r w:rsidRPr="00504B34" w:rsidR="00145428">
        <w:rPr>
          <w:rFonts w:ascii="Verdana" w:hAnsi="Verdana"/>
          <w:sz w:val="18"/>
          <w:szCs w:val="18"/>
        </w:rPr>
        <w:t xml:space="preserve"> en hoe naleving van de wet geborgd kan worden</w:t>
      </w:r>
      <w:r w:rsidRPr="00504B34" w:rsidR="00700689">
        <w:rPr>
          <w:rFonts w:ascii="Verdana" w:hAnsi="Verdana"/>
          <w:sz w:val="18"/>
          <w:szCs w:val="18"/>
        </w:rPr>
        <w:t>, uiteindelijk</w:t>
      </w:r>
      <w:r w:rsidRPr="00504B34" w:rsidR="00145428">
        <w:rPr>
          <w:rFonts w:ascii="Verdana" w:hAnsi="Verdana"/>
          <w:sz w:val="18"/>
          <w:szCs w:val="18"/>
        </w:rPr>
        <w:t xml:space="preserve"> een passende wetgevingsoptie gekozen kan worden. In het model hieronder </w:t>
      </w:r>
      <w:r w:rsidRPr="00504B34" w:rsidR="002C488E">
        <w:rPr>
          <w:rFonts w:ascii="Verdana" w:hAnsi="Verdana"/>
          <w:sz w:val="18"/>
          <w:szCs w:val="18"/>
        </w:rPr>
        <w:t xml:space="preserve">is in beeld gebracht welke inhoudelijke keuzes er zijn te maken per onderwerp. Daarbij is de verplichting tot uitkering niet als keuze opgenomen, omdat er al vanuit is gegaan dat deze op basis van de doelstelling bij het stagebedrijf komt te liggen. </w:t>
      </w:r>
      <w:r w:rsidRPr="00504B34" w:rsidR="00D5744B">
        <w:rPr>
          <w:rFonts w:ascii="Verdana" w:hAnsi="Verdana"/>
          <w:sz w:val="18"/>
          <w:szCs w:val="18"/>
        </w:rPr>
        <w:t>Op basis van de keuze maakt het model inzichtelijk in welke wetgevingsoptie er feitelijk gezien mogelijkheden liggen. Of de desbetreffende wetgevingsoptie daadwerkelijk een passend instrument is, kan echter pas bij de nadere uitwerking bepaald worden.</w:t>
      </w:r>
    </w:p>
    <w:p w:rsidRPr="00504B34" w:rsidR="00D619D4" w:rsidP="00504B34" w:rsidRDefault="00D619D4" w14:paraId="250B6E05" w14:textId="77777777">
      <w:pPr>
        <w:spacing w:after="0" w:line="276" w:lineRule="auto"/>
        <w:rPr>
          <w:rFonts w:ascii="Verdana" w:hAnsi="Verdana"/>
          <w:sz w:val="18"/>
          <w:szCs w:val="18"/>
        </w:rPr>
      </w:pPr>
    </w:p>
    <w:p w:rsidRPr="00504B34" w:rsidR="00D5744B" w:rsidP="00504B34" w:rsidRDefault="00D5744B" w14:paraId="31B01FE6" w14:textId="11EE5311">
      <w:pPr>
        <w:spacing w:after="0" w:line="276" w:lineRule="auto"/>
        <w:rPr>
          <w:rFonts w:ascii="Verdana" w:hAnsi="Verdana"/>
          <w:sz w:val="18"/>
          <w:szCs w:val="18"/>
        </w:rPr>
      </w:pPr>
      <w:r w:rsidRPr="00504B34">
        <w:rPr>
          <w:rFonts w:ascii="Verdana" w:hAnsi="Verdana"/>
          <w:noProof/>
          <w:sz w:val="18"/>
          <w:szCs w:val="18"/>
        </w:rPr>
        <w:lastRenderedPageBreak/>
        <mc:AlternateContent>
          <mc:Choice Requires="wps">
            <w:drawing>
              <wp:anchor distT="0" distB="0" distL="114300" distR="114300" simplePos="0" relativeHeight="251659264" behindDoc="0" locked="0" layoutInCell="1" allowOverlap="1" wp14:editId="0F8AC63B" wp14:anchorId="313E3CDB">
                <wp:simplePos x="0" y="0"/>
                <wp:positionH relativeFrom="column">
                  <wp:posOffset>205105</wp:posOffset>
                </wp:positionH>
                <wp:positionV relativeFrom="paragraph">
                  <wp:posOffset>147955</wp:posOffset>
                </wp:positionV>
                <wp:extent cx="6200775" cy="304800"/>
                <wp:effectExtent l="0" t="0" r="28575" b="19050"/>
                <wp:wrapNone/>
                <wp:docPr id="582882053" name="Rechthoek 4"/>
                <wp:cNvGraphicFramePr/>
                <a:graphic xmlns:a="http://schemas.openxmlformats.org/drawingml/2006/main">
                  <a:graphicData uri="http://schemas.microsoft.com/office/word/2010/wordprocessingShape">
                    <wps:wsp>
                      <wps:cNvSpPr/>
                      <wps:spPr>
                        <a:xfrm>
                          <a:off x="0" y="0"/>
                          <a:ext cx="6200775" cy="30480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5744B" w:rsidR="00D5744B" w:rsidP="00D5744B" w:rsidRDefault="00D5744B" w14:paraId="7BE664FC" w14:textId="3E35F9AB">
                            <w:pPr>
                              <w:rPr>
                                <w:color w:val="000000" w:themeColor="text1"/>
                              </w:rPr>
                            </w:pPr>
                            <w:r w:rsidRPr="00D5744B">
                              <w:rPr>
                                <w:color w:val="000000" w:themeColor="text1"/>
                              </w:rPr>
                              <w:t>Reikwijdte</w:t>
                            </w:r>
                            <w:r>
                              <w:rPr>
                                <w:color w:val="000000" w:themeColor="text1"/>
                              </w:rPr>
                              <w:tab/>
                            </w:r>
                            <w:r>
                              <w:rPr>
                                <w:color w:val="000000" w:themeColor="text1"/>
                              </w:rPr>
                              <w:tab/>
                              <w:t xml:space="preserve">    </w:t>
                            </w:r>
                            <w:r w:rsidRPr="00D5744B">
                              <w:rPr>
                                <w:color w:val="000000" w:themeColor="text1"/>
                              </w:rPr>
                              <w:t xml:space="preserve"> Inrichting </w:t>
                            </w:r>
                            <w:r>
                              <w:rPr>
                                <w:color w:val="000000" w:themeColor="text1"/>
                              </w:rPr>
                              <w:tab/>
                            </w:r>
                            <w:r>
                              <w:rPr>
                                <w:color w:val="000000" w:themeColor="text1"/>
                              </w:rPr>
                              <w:tab/>
                              <w:t xml:space="preserve">              </w:t>
                            </w:r>
                            <w:r w:rsidRPr="00D5744B">
                              <w:rPr>
                                <w:color w:val="000000" w:themeColor="text1"/>
                              </w:rPr>
                              <w:t xml:space="preserve">Toezicht </w:t>
                            </w:r>
                            <w:r>
                              <w:rPr>
                                <w:color w:val="000000" w:themeColor="text1"/>
                              </w:rPr>
                              <w:tab/>
                              <w:t xml:space="preserve">            Mogelijke w</w:t>
                            </w:r>
                            <w:r w:rsidRPr="00D5744B">
                              <w:rPr>
                                <w:color w:val="000000" w:themeColor="text1"/>
                              </w:rPr>
                              <w:t>etgevingsoptie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4" style="position:absolute;margin-left:16.15pt;margin-top:11.65pt;width:48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eece1 [321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" w14:anchorId="313E3CDB">
                <v:textbox>
                  <w:txbxContent>
                    <w:p w:rsidRPr="00D5744B" w:rsidR="00D5744B" w:rsidP="00D5744B" w:rsidRDefault="00D5744B" w14:paraId="7BE664FC" w14:textId="3E35F9AB">
                      <w:pPr>
                        <w:rPr>
                          <w:color w:val="000000" w:themeColor="text1"/>
                        </w:rPr>
                      </w:pPr>
                      <w:r w:rsidRPr="00D5744B">
                        <w:rPr>
                          <w:color w:val="000000" w:themeColor="text1"/>
                        </w:rPr>
                        <w:t>Reikwijdte</w:t>
                      </w:r>
                      <w:r>
                        <w:rPr>
                          <w:color w:val="000000" w:themeColor="text1"/>
                        </w:rPr>
                        <w:tab/>
                      </w:r>
                      <w:r>
                        <w:rPr>
                          <w:color w:val="000000" w:themeColor="text1"/>
                        </w:rPr>
                        <w:tab/>
                        <w:t xml:space="preserve">    </w:t>
                      </w:r>
                      <w:r w:rsidRPr="00D5744B">
                        <w:rPr>
                          <w:color w:val="000000" w:themeColor="text1"/>
                        </w:rPr>
                        <w:t xml:space="preserve"> Inrichting </w:t>
                      </w:r>
                      <w:r>
                        <w:rPr>
                          <w:color w:val="000000" w:themeColor="text1"/>
                        </w:rPr>
                        <w:tab/>
                      </w:r>
                      <w:r>
                        <w:rPr>
                          <w:color w:val="000000" w:themeColor="text1"/>
                        </w:rPr>
                        <w:tab/>
                        <w:t xml:space="preserve">              </w:t>
                      </w:r>
                      <w:r w:rsidRPr="00D5744B">
                        <w:rPr>
                          <w:color w:val="000000" w:themeColor="text1"/>
                        </w:rPr>
                        <w:t xml:space="preserve">Toezicht </w:t>
                      </w:r>
                      <w:r>
                        <w:rPr>
                          <w:color w:val="000000" w:themeColor="text1"/>
                        </w:rPr>
                        <w:tab/>
                        <w:t xml:space="preserve">            Mogelijke w</w:t>
                      </w:r>
                      <w:r w:rsidRPr="00D5744B">
                        <w:rPr>
                          <w:color w:val="000000" w:themeColor="text1"/>
                        </w:rPr>
                        <w:t>etgevingsoptie</w:t>
                      </w:r>
                    </w:p>
                  </w:txbxContent>
                </v:textbox>
              </v:rect>
            </w:pict>
          </mc:Fallback>
        </mc:AlternateContent>
      </w:r>
    </w:p>
    <w:p w:rsidRPr="00504B34" w:rsidR="00D5744B" w:rsidP="00504B34" w:rsidRDefault="00D5744B" w14:paraId="0288CB62" w14:textId="77777777">
      <w:pPr>
        <w:spacing w:after="0" w:line="276" w:lineRule="auto"/>
        <w:rPr>
          <w:rFonts w:ascii="Verdana" w:hAnsi="Verdana"/>
          <w:sz w:val="18"/>
          <w:szCs w:val="18"/>
        </w:rPr>
      </w:pPr>
    </w:p>
    <w:p w:rsidRPr="00504B34" w:rsidR="00D5744B" w:rsidP="00504B34" w:rsidRDefault="00D5744B" w14:paraId="1E9EADB7" w14:textId="77777777">
      <w:pPr>
        <w:spacing w:after="0" w:line="276" w:lineRule="auto"/>
        <w:rPr>
          <w:rFonts w:ascii="Verdana" w:hAnsi="Verdana"/>
          <w:sz w:val="18"/>
          <w:szCs w:val="18"/>
        </w:rPr>
      </w:pPr>
    </w:p>
    <w:p w:rsidRPr="00504B34" w:rsidR="00906D0B" w:rsidP="00504B34" w:rsidRDefault="00906D0B" w14:paraId="4DE8ED5F" w14:textId="728D6921">
      <w:pPr>
        <w:spacing w:after="0" w:line="276" w:lineRule="auto"/>
        <w:rPr>
          <w:rFonts w:ascii="Verdana" w:hAnsi="Verdana"/>
          <w:sz w:val="18"/>
          <w:szCs w:val="18"/>
        </w:rPr>
      </w:pPr>
      <w:r w:rsidRPr="00504B34">
        <w:rPr>
          <w:rFonts w:ascii="Verdana" w:hAnsi="Verdana"/>
          <w:noProof/>
          <w:sz w:val="18"/>
          <w:szCs w:val="18"/>
        </w:rPr>
        <w:drawing>
          <wp:inline distT="0" distB="0" distL="0" distR="0" wp14:anchorId="0C432110" wp14:editId="201CE8F2">
            <wp:extent cx="6355080" cy="5623560"/>
            <wp:effectExtent l="0" t="0" r="0" b="15240"/>
            <wp:docPr id="16785782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504B34" w:rsidR="00906D0B" w:rsidP="00504B34" w:rsidRDefault="00906D0B" w14:paraId="70DF438C" w14:textId="77777777">
      <w:pPr>
        <w:spacing w:after="0" w:line="276" w:lineRule="auto"/>
        <w:rPr>
          <w:rFonts w:ascii="Verdana" w:hAnsi="Verdana"/>
          <w:sz w:val="18"/>
          <w:szCs w:val="18"/>
        </w:rPr>
      </w:pPr>
    </w:p>
    <w:p w:rsidRPr="00504B34" w:rsidR="00906D0B" w:rsidP="00504B34" w:rsidRDefault="00906D0B" w14:paraId="6F52A540" w14:textId="77777777">
      <w:pPr>
        <w:spacing w:after="0" w:line="276" w:lineRule="auto"/>
        <w:rPr>
          <w:rFonts w:ascii="Verdana" w:hAnsi="Verdana"/>
          <w:sz w:val="18"/>
          <w:szCs w:val="18"/>
        </w:rPr>
      </w:pPr>
    </w:p>
    <w:p w:rsidRPr="00504B34" w:rsidR="00906D0B" w:rsidP="00504B34" w:rsidRDefault="00906D0B" w14:paraId="526647FD" w14:textId="77777777">
      <w:pPr>
        <w:spacing w:after="0" w:line="276" w:lineRule="auto"/>
        <w:rPr>
          <w:rFonts w:ascii="Verdana" w:hAnsi="Verdana"/>
          <w:sz w:val="18"/>
          <w:szCs w:val="18"/>
        </w:rPr>
      </w:pPr>
    </w:p>
    <w:p w:rsidRPr="00504B34" w:rsidR="00906D0B" w:rsidP="00504B34" w:rsidRDefault="00906D0B" w14:paraId="353C36CA" w14:textId="77777777">
      <w:pPr>
        <w:spacing w:after="0" w:line="276" w:lineRule="auto"/>
        <w:rPr>
          <w:rFonts w:ascii="Verdana" w:hAnsi="Verdana"/>
          <w:sz w:val="18"/>
          <w:szCs w:val="18"/>
        </w:rPr>
      </w:pPr>
    </w:p>
    <w:p w:rsidRPr="00504B34" w:rsidR="00906D0B" w:rsidP="00504B34" w:rsidRDefault="00906D0B" w14:paraId="59012C7B" w14:textId="77777777">
      <w:pPr>
        <w:spacing w:after="0" w:line="276" w:lineRule="auto"/>
        <w:rPr>
          <w:rFonts w:ascii="Verdana" w:hAnsi="Verdana"/>
          <w:sz w:val="18"/>
          <w:szCs w:val="18"/>
        </w:rPr>
      </w:pPr>
    </w:p>
    <w:p w:rsidRPr="00504B34" w:rsidR="00D5744B" w:rsidP="00504B34" w:rsidRDefault="00D5744B" w14:paraId="0AFB3085" w14:textId="77777777">
      <w:pPr>
        <w:spacing w:after="0" w:line="276" w:lineRule="auto"/>
        <w:rPr>
          <w:rFonts w:ascii="Verdana" w:hAnsi="Verdana"/>
          <w:sz w:val="18"/>
          <w:szCs w:val="18"/>
        </w:rPr>
      </w:pPr>
    </w:p>
    <w:p w:rsidR="000962E8" w:rsidP="000962E8" w:rsidRDefault="000962E8" w14:paraId="63D38272" w14:textId="77777777"/>
    <w:p w:rsidR="00D619D4" w:rsidP="000962E8" w:rsidRDefault="00D619D4" w14:paraId="07084ABD" w14:textId="77777777"/>
    <w:p w:rsidR="00D619D4" w:rsidP="000962E8" w:rsidRDefault="00D619D4" w14:paraId="6C152076" w14:textId="77777777"/>
    <w:p w:rsidR="00D619D4" w:rsidP="000962E8" w:rsidRDefault="00D619D4" w14:paraId="7C51717A" w14:textId="77777777"/>
    <w:p w:rsidRPr="000962E8" w:rsidR="00D619D4" w:rsidP="000962E8" w:rsidRDefault="00D619D4" w14:paraId="2BFA5BA6" w14:textId="77777777"/>
    <w:p w:rsidRPr="00504B34" w:rsidR="00180DF7" w:rsidP="00504B34" w:rsidRDefault="003B754C" w14:paraId="0BB87A3F" w14:textId="674B55C9">
      <w:pPr>
        <w:pStyle w:val="Kop1"/>
        <w:numPr>
          <w:ilvl w:val="0"/>
          <w:numId w:val="39"/>
        </w:numPr>
        <w:spacing w:after="0" w:line="276" w:lineRule="auto"/>
        <w:rPr>
          <w:sz w:val="28"/>
          <w:szCs w:val="28"/>
        </w:rPr>
      </w:pPr>
      <w:bookmarkStart w:name="_Toc218581879" w:id="22"/>
      <w:r>
        <w:rPr>
          <w:sz w:val="28"/>
          <w:szCs w:val="28"/>
        </w:rPr>
        <w:lastRenderedPageBreak/>
        <w:t>A</w:t>
      </w:r>
      <w:r w:rsidRPr="00504B34" w:rsidR="00180DF7">
        <w:rPr>
          <w:sz w:val="28"/>
          <w:szCs w:val="28"/>
        </w:rPr>
        <w:t>anbod</w:t>
      </w:r>
      <w:r w:rsidRPr="00504B34" w:rsidR="000A279B">
        <w:rPr>
          <w:sz w:val="28"/>
          <w:szCs w:val="28"/>
        </w:rPr>
        <w:t xml:space="preserve"> stageplekken </w:t>
      </w:r>
      <w:r>
        <w:rPr>
          <w:sz w:val="28"/>
          <w:szCs w:val="28"/>
        </w:rPr>
        <w:t>en publiek-privaat stagefonds</w:t>
      </w:r>
      <w:bookmarkEnd w:id="22"/>
      <w:r>
        <w:rPr>
          <w:sz w:val="28"/>
          <w:szCs w:val="28"/>
        </w:rPr>
        <w:t xml:space="preserve"> </w:t>
      </w:r>
    </w:p>
    <w:p w:rsidR="003B754C" w:rsidP="00504B34" w:rsidRDefault="003B754C" w14:paraId="2E407C80" w14:textId="77777777">
      <w:pPr>
        <w:spacing w:after="0" w:line="276" w:lineRule="auto"/>
        <w:rPr>
          <w:rFonts w:ascii="Verdana" w:hAnsi="Verdana"/>
          <w:sz w:val="18"/>
          <w:szCs w:val="18"/>
        </w:rPr>
      </w:pPr>
    </w:p>
    <w:p w:rsidR="003B754C" w:rsidP="00165CFF" w:rsidRDefault="003B754C" w14:paraId="1FA6E80A" w14:textId="5972835A">
      <w:pPr>
        <w:pStyle w:val="Kop2"/>
        <w:spacing w:before="0" w:after="0"/>
      </w:pPr>
      <w:bookmarkStart w:name="_Toc218581880" w:id="23"/>
      <w:r>
        <w:t>4.1</w:t>
      </w:r>
      <w:r w:rsidR="00165CFF">
        <w:t xml:space="preserve"> V</w:t>
      </w:r>
      <w:r>
        <w:t>erwachte effect wettelijke verplichting op het aanbod stageplekken</w:t>
      </w:r>
      <w:bookmarkEnd w:id="23"/>
      <w:r>
        <w:t xml:space="preserve"> </w:t>
      </w:r>
    </w:p>
    <w:p w:rsidRPr="00504B34" w:rsidR="006D62E5" w:rsidP="00504B34" w:rsidRDefault="00B005E3" w14:paraId="145873E6" w14:textId="10E335D7">
      <w:pPr>
        <w:spacing w:after="0" w:line="276" w:lineRule="auto"/>
        <w:rPr>
          <w:rFonts w:ascii="Verdana" w:hAnsi="Verdana"/>
          <w:sz w:val="18"/>
          <w:szCs w:val="18"/>
        </w:rPr>
      </w:pPr>
      <w:r w:rsidRPr="00504B34">
        <w:rPr>
          <w:rFonts w:ascii="Verdana" w:hAnsi="Verdana"/>
          <w:sz w:val="18"/>
          <w:szCs w:val="18"/>
        </w:rPr>
        <w:t>Met het wettelijk verplichten van stagevergoeding</w:t>
      </w:r>
      <w:r w:rsidRPr="00504B34" w:rsidR="00C073C1">
        <w:rPr>
          <w:rFonts w:ascii="Verdana" w:hAnsi="Verdana"/>
          <w:sz w:val="18"/>
          <w:szCs w:val="18"/>
        </w:rPr>
        <w:t>en</w:t>
      </w:r>
      <w:r w:rsidRPr="00504B34">
        <w:rPr>
          <w:rFonts w:ascii="Verdana" w:hAnsi="Verdana"/>
          <w:sz w:val="18"/>
          <w:szCs w:val="18"/>
        </w:rPr>
        <w:t xml:space="preserve"> wordt beoogd dat meer stagiairs een stagevergoeding gaan ontvangen. Het zou echter kunnen dat niet elk stagebedrijf in staat is of bereid is om deze te betalen, wat negatieve gevolgen zou kunnen hebben voor het aanbod</w:t>
      </w:r>
      <w:r w:rsidRPr="00504B34" w:rsidR="006D62E5">
        <w:rPr>
          <w:rFonts w:ascii="Verdana" w:hAnsi="Verdana"/>
          <w:sz w:val="18"/>
          <w:szCs w:val="18"/>
        </w:rPr>
        <w:t xml:space="preserve"> van stageplekken</w:t>
      </w:r>
      <w:r w:rsidRPr="00504B34">
        <w:rPr>
          <w:rFonts w:ascii="Verdana" w:hAnsi="Verdana"/>
          <w:sz w:val="18"/>
          <w:szCs w:val="18"/>
        </w:rPr>
        <w:t>. De Kamer is daarom toegezegd om in de verkenning tevens het effect van een wettelijke verplichte minimumstagevergoeding op het aantal stageplekken mee te nemen.</w:t>
      </w:r>
      <w:r w:rsidRPr="00504B34" w:rsidR="00C83401">
        <w:rPr>
          <w:rStyle w:val="Voetnootmarkering"/>
          <w:rFonts w:ascii="Verdana" w:hAnsi="Verdana"/>
          <w:sz w:val="18"/>
          <w:szCs w:val="18"/>
        </w:rPr>
        <w:footnoteReference w:id="21"/>
      </w:r>
      <w:r w:rsidRPr="00504B34" w:rsidR="00C83401">
        <w:rPr>
          <w:rFonts w:ascii="Verdana" w:hAnsi="Verdana"/>
          <w:sz w:val="18"/>
          <w:szCs w:val="18"/>
        </w:rPr>
        <w:t xml:space="preserve"> </w:t>
      </w:r>
    </w:p>
    <w:p w:rsidRPr="00504B34" w:rsidR="00D571C4" w:rsidP="00504B34" w:rsidRDefault="00C83401" w14:paraId="08C30A40" w14:textId="77777777">
      <w:pPr>
        <w:spacing w:after="0" w:line="276" w:lineRule="auto"/>
        <w:rPr>
          <w:rFonts w:ascii="Verdana" w:hAnsi="Verdana"/>
          <w:sz w:val="18"/>
          <w:szCs w:val="18"/>
        </w:rPr>
      </w:pPr>
      <w:r w:rsidRPr="00504B34">
        <w:rPr>
          <w:rFonts w:ascii="Verdana" w:hAnsi="Verdana"/>
          <w:sz w:val="18"/>
          <w:szCs w:val="18"/>
        </w:rPr>
        <w:t>Onderzoek van Dialogic (2024) toont aan dat de verschillende verwachte positieve en mogelijk negatieve effecten van een minimumstagevergoeding op voorhand niet goed in te schatten zijn.</w:t>
      </w:r>
      <w:r w:rsidRPr="00504B34">
        <w:rPr>
          <w:rStyle w:val="Voetnootmarkering"/>
          <w:rFonts w:ascii="Verdana" w:hAnsi="Verdana"/>
          <w:sz w:val="18"/>
          <w:szCs w:val="18"/>
        </w:rPr>
        <w:footnoteReference w:id="22"/>
      </w:r>
      <w:r w:rsidRPr="00504B34">
        <w:rPr>
          <w:rFonts w:ascii="Verdana" w:hAnsi="Verdana"/>
          <w:sz w:val="18"/>
          <w:szCs w:val="18"/>
        </w:rPr>
        <w:t xml:space="preserve"> Uit het onderzoek blijkt wel dat de invoering van een wettelijke stagevergoeding mogelijk kan zorgen voor een vermindering in aantal stageplekken. Dat wordt mede gesteld op basis van gesprekken met stagebedrijven. Het wordt gezien als risico maar het is op voorhand niet mogelijk om te bepalen in hoeverre dit effect zich voor doet en hoe groot het effect zal zijn. De verwachting is dat er voornamelijk minder stageplekken beschikbaar zullen zijn voor jongerejaars studenten en mbo-studenten, in het bijzonder mbo-studenten van de entree-opleiding en mbo-2. Deze studenten hebben op dit moment al vaker moeite met het vinden van een stage en zij ontvangen daarbij veelal een relatief lage tot geen stagevergoeding. Verder is de verwachting dat werkgevers in sectoren waar nu al weinig stagevergoedingen worden geven, minder stageplekken gaan aanbieden bij een wettelijk verplichte stagevergoeding. Als laatste blijkt uit het onderzoek dat de verwachting is dat kleine bedrijven en zelfstandigen minder stageplekken zullen aanbieden. De grootte van het mogelijke effect op het aantal stageplekken is echter niet goed vast te stellen. Internationale vergelijking laat ook wisselende beelden zien. Waar in Duitsland het aantal stageplekken verminderde na invoering van een minimumstagevergoeding, nam deze in Frankrijk juist toe.</w:t>
      </w:r>
      <w:r w:rsidRPr="00504B34">
        <w:rPr>
          <w:rStyle w:val="Voetnootmarkering"/>
          <w:rFonts w:ascii="Verdana" w:hAnsi="Verdana"/>
          <w:sz w:val="18"/>
          <w:szCs w:val="18"/>
        </w:rPr>
        <w:footnoteReference w:id="23"/>
      </w:r>
      <w:r w:rsidRPr="00504B34">
        <w:rPr>
          <w:rFonts w:ascii="Verdana" w:hAnsi="Verdana"/>
          <w:sz w:val="18"/>
          <w:szCs w:val="18"/>
        </w:rPr>
        <w:t xml:space="preserve"> </w:t>
      </w:r>
    </w:p>
    <w:p w:rsidR="00597060" w:rsidP="00504B34" w:rsidRDefault="00597060" w14:paraId="5747FFF3" w14:textId="77777777">
      <w:pPr>
        <w:spacing w:after="0" w:line="276" w:lineRule="auto"/>
        <w:rPr>
          <w:rFonts w:ascii="Verdana" w:hAnsi="Verdana"/>
          <w:sz w:val="18"/>
          <w:szCs w:val="18"/>
        </w:rPr>
      </w:pPr>
    </w:p>
    <w:p w:rsidR="003B754C" w:rsidP="00504B34" w:rsidRDefault="00D571C4" w14:paraId="1A9941FF" w14:textId="60FACE90">
      <w:pPr>
        <w:spacing w:after="0" w:line="276" w:lineRule="auto"/>
        <w:rPr>
          <w:rFonts w:ascii="Verdana" w:hAnsi="Verdana"/>
          <w:sz w:val="18"/>
          <w:szCs w:val="18"/>
        </w:rPr>
      </w:pPr>
      <w:r w:rsidRPr="00504B34">
        <w:rPr>
          <w:rFonts w:ascii="Verdana" w:hAnsi="Verdana"/>
          <w:sz w:val="18"/>
          <w:szCs w:val="18"/>
        </w:rPr>
        <w:t xml:space="preserve">Daarnaast is kort gekeken naar de data over stagetekorten in het mbo, gemonitord door </w:t>
      </w:r>
      <w:r w:rsidRPr="00504B34" w:rsidR="00A60392">
        <w:rPr>
          <w:rFonts w:ascii="Verdana" w:hAnsi="Verdana"/>
          <w:sz w:val="18"/>
          <w:szCs w:val="18"/>
        </w:rPr>
        <w:t xml:space="preserve">de </w:t>
      </w:r>
      <w:r w:rsidRPr="00504B34" w:rsidR="00EF206B">
        <w:rPr>
          <w:rFonts w:ascii="Verdana" w:hAnsi="Verdana"/>
          <w:sz w:val="18"/>
          <w:szCs w:val="18"/>
        </w:rPr>
        <w:t>Samenwerkingsorganisatie Beroepsonderwijs Bedrijfsleven (</w:t>
      </w:r>
      <w:r w:rsidRPr="00504B34" w:rsidR="00A60392">
        <w:rPr>
          <w:rFonts w:ascii="Verdana" w:hAnsi="Verdana"/>
          <w:sz w:val="18"/>
          <w:szCs w:val="18"/>
        </w:rPr>
        <w:t>SBB</w:t>
      </w:r>
      <w:r w:rsidRPr="00504B34" w:rsidR="00EF206B">
        <w:rPr>
          <w:rFonts w:ascii="Verdana" w:hAnsi="Verdana"/>
          <w:sz w:val="18"/>
          <w:szCs w:val="18"/>
        </w:rPr>
        <w:t>)</w:t>
      </w:r>
      <w:r w:rsidRPr="00504B34" w:rsidR="00A60392">
        <w:rPr>
          <w:rFonts w:ascii="Verdana" w:hAnsi="Verdana"/>
          <w:sz w:val="18"/>
          <w:szCs w:val="18"/>
        </w:rPr>
        <w:t xml:space="preserve">. </w:t>
      </w:r>
      <w:r w:rsidRPr="00504B34" w:rsidR="00B362DD">
        <w:rPr>
          <w:rFonts w:ascii="Verdana" w:hAnsi="Verdana"/>
          <w:sz w:val="18"/>
          <w:szCs w:val="18"/>
        </w:rPr>
        <w:t xml:space="preserve">Er is gekeken of er een relatie </w:t>
      </w:r>
      <w:r w:rsidRPr="00504B34" w:rsidR="00B27A5C">
        <w:rPr>
          <w:rFonts w:ascii="Verdana" w:hAnsi="Verdana"/>
          <w:sz w:val="18"/>
          <w:szCs w:val="18"/>
        </w:rPr>
        <w:t>zichtbaar is tussen stagetekorten</w:t>
      </w:r>
      <w:r w:rsidRPr="00504B34" w:rsidR="00B362DD">
        <w:rPr>
          <w:rFonts w:ascii="Verdana" w:hAnsi="Verdana"/>
          <w:sz w:val="18"/>
          <w:szCs w:val="18"/>
        </w:rPr>
        <w:t xml:space="preserve"> in het mbo</w:t>
      </w:r>
      <w:r w:rsidRPr="00504B34" w:rsidR="00B27A5C">
        <w:rPr>
          <w:rFonts w:ascii="Verdana" w:hAnsi="Verdana"/>
          <w:sz w:val="18"/>
          <w:szCs w:val="18"/>
        </w:rPr>
        <w:t xml:space="preserve"> en </w:t>
      </w:r>
      <w:r w:rsidRPr="00504B34" w:rsidR="00B362DD">
        <w:rPr>
          <w:rFonts w:ascii="Verdana" w:hAnsi="Verdana"/>
          <w:sz w:val="18"/>
          <w:szCs w:val="18"/>
        </w:rPr>
        <w:t xml:space="preserve">nieuwe </w:t>
      </w:r>
      <w:r w:rsidRPr="00504B34" w:rsidR="00832A99">
        <w:rPr>
          <w:rFonts w:ascii="Verdana" w:hAnsi="Verdana"/>
          <w:sz w:val="18"/>
          <w:szCs w:val="18"/>
        </w:rPr>
        <w:t xml:space="preserve">gemaakte </w:t>
      </w:r>
      <w:r w:rsidRPr="00504B34" w:rsidR="00661BA4">
        <w:rPr>
          <w:rFonts w:ascii="Verdana" w:hAnsi="Verdana"/>
          <w:sz w:val="18"/>
          <w:szCs w:val="18"/>
        </w:rPr>
        <w:t>afspraken in cao</w:t>
      </w:r>
      <w:r w:rsidRPr="00504B34" w:rsidR="00832A99">
        <w:rPr>
          <w:rFonts w:ascii="Verdana" w:hAnsi="Verdana"/>
          <w:sz w:val="18"/>
          <w:szCs w:val="18"/>
        </w:rPr>
        <w:t>’</w:t>
      </w:r>
      <w:r w:rsidRPr="00504B34" w:rsidR="00661BA4">
        <w:rPr>
          <w:rFonts w:ascii="Verdana" w:hAnsi="Verdana"/>
          <w:sz w:val="18"/>
          <w:szCs w:val="18"/>
        </w:rPr>
        <w:t>s</w:t>
      </w:r>
      <w:r w:rsidRPr="00504B34" w:rsidR="00832A99">
        <w:rPr>
          <w:rFonts w:ascii="Verdana" w:hAnsi="Verdana"/>
          <w:sz w:val="18"/>
          <w:szCs w:val="18"/>
        </w:rPr>
        <w:t xml:space="preserve"> over stagevergoedingen</w:t>
      </w:r>
      <w:r w:rsidRPr="00504B34" w:rsidR="00661BA4">
        <w:rPr>
          <w:rFonts w:ascii="Verdana" w:hAnsi="Verdana"/>
          <w:sz w:val="18"/>
          <w:szCs w:val="18"/>
        </w:rPr>
        <w:t>.</w:t>
      </w:r>
      <w:r w:rsidRPr="00504B34" w:rsidR="00B362DD">
        <w:rPr>
          <w:rFonts w:ascii="Verdana" w:hAnsi="Verdana"/>
          <w:sz w:val="18"/>
          <w:szCs w:val="18"/>
        </w:rPr>
        <w:t xml:space="preserve"> </w:t>
      </w:r>
      <w:r w:rsidRPr="00504B34" w:rsidR="00A60392">
        <w:rPr>
          <w:rFonts w:ascii="Verdana" w:hAnsi="Verdana"/>
          <w:sz w:val="18"/>
          <w:szCs w:val="18"/>
        </w:rPr>
        <w:t>Op basis van deze data kon echter niet gesteld worden of er wel of geen sprake was van een relatie, omdat de data onvoldoende zicht ble</w:t>
      </w:r>
      <w:r w:rsidRPr="00504B34" w:rsidR="00930C46">
        <w:rPr>
          <w:rFonts w:ascii="Verdana" w:hAnsi="Verdana"/>
          <w:sz w:val="18"/>
          <w:szCs w:val="18"/>
        </w:rPr>
        <w:t>ken</w:t>
      </w:r>
      <w:r w:rsidRPr="00504B34" w:rsidR="00A60392">
        <w:rPr>
          <w:rFonts w:ascii="Verdana" w:hAnsi="Verdana"/>
          <w:sz w:val="18"/>
          <w:szCs w:val="18"/>
        </w:rPr>
        <w:t xml:space="preserve"> te geven in de situatie. Zo kon niet direct </w:t>
      </w:r>
      <w:r w:rsidRPr="00504B34" w:rsidR="007D26E2">
        <w:rPr>
          <w:rFonts w:ascii="Verdana" w:hAnsi="Verdana"/>
          <w:sz w:val="18"/>
          <w:szCs w:val="18"/>
        </w:rPr>
        <w:t xml:space="preserve">een </w:t>
      </w:r>
      <w:r w:rsidRPr="00504B34" w:rsidR="00A60392">
        <w:rPr>
          <w:rFonts w:ascii="Verdana" w:hAnsi="Verdana"/>
          <w:sz w:val="18"/>
          <w:szCs w:val="18"/>
        </w:rPr>
        <w:t xml:space="preserve">koppeling worden gemaakt tussen </w:t>
      </w:r>
      <w:r w:rsidRPr="00504B34" w:rsidR="007D26E2">
        <w:rPr>
          <w:rFonts w:ascii="Verdana" w:hAnsi="Verdana"/>
          <w:sz w:val="18"/>
          <w:szCs w:val="18"/>
        </w:rPr>
        <w:t>de</w:t>
      </w:r>
      <w:r w:rsidRPr="00504B34" w:rsidR="00A60392">
        <w:rPr>
          <w:rFonts w:ascii="Verdana" w:hAnsi="Verdana"/>
          <w:sz w:val="18"/>
          <w:szCs w:val="18"/>
        </w:rPr>
        <w:t xml:space="preserve"> stagetekorten </w:t>
      </w:r>
      <w:r w:rsidRPr="00504B34" w:rsidR="007D26E2">
        <w:rPr>
          <w:rFonts w:ascii="Verdana" w:hAnsi="Verdana"/>
          <w:sz w:val="18"/>
          <w:szCs w:val="18"/>
        </w:rPr>
        <w:t xml:space="preserve">per opleiding </w:t>
      </w:r>
      <w:r w:rsidRPr="00504B34" w:rsidR="00A60392">
        <w:rPr>
          <w:rFonts w:ascii="Verdana" w:hAnsi="Verdana"/>
          <w:sz w:val="18"/>
          <w:szCs w:val="18"/>
        </w:rPr>
        <w:t xml:space="preserve">en onder welke cao de studenten vielen die vanuit die opleiding stageliepen.  </w:t>
      </w:r>
      <w:r w:rsidRPr="00504B34" w:rsidR="00346DA3">
        <w:rPr>
          <w:rFonts w:ascii="Verdana" w:hAnsi="Verdana"/>
          <w:sz w:val="18"/>
          <w:szCs w:val="18"/>
        </w:rPr>
        <w:br/>
      </w:r>
      <w:r w:rsidRPr="00504B34" w:rsidR="00180DF7">
        <w:rPr>
          <w:rFonts w:ascii="Verdana" w:hAnsi="Verdana"/>
          <w:sz w:val="18"/>
          <w:szCs w:val="18"/>
        </w:rPr>
        <w:br/>
      </w:r>
      <w:r w:rsidRPr="00504B34" w:rsidR="00B27A5C">
        <w:rPr>
          <w:rFonts w:ascii="Verdana" w:hAnsi="Verdana"/>
          <w:sz w:val="18"/>
          <w:szCs w:val="18"/>
        </w:rPr>
        <w:t>Concluderend blijkt</w:t>
      </w:r>
      <w:r w:rsidRPr="00504B34" w:rsidR="00180DF7">
        <w:rPr>
          <w:rFonts w:ascii="Verdana" w:hAnsi="Verdana"/>
          <w:sz w:val="18"/>
          <w:szCs w:val="18"/>
        </w:rPr>
        <w:t xml:space="preserve"> op voorhand niet mogelijk om </w:t>
      </w:r>
      <w:r w:rsidRPr="00504B34" w:rsidR="00661BA4">
        <w:rPr>
          <w:rFonts w:ascii="Verdana" w:hAnsi="Verdana"/>
          <w:sz w:val="18"/>
          <w:szCs w:val="18"/>
        </w:rPr>
        <w:t xml:space="preserve">te voorspellen </w:t>
      </w:r>
      <w:r w:rsidRPr="00504B34" w:rsidR="00180DF7">
        <w:rPr>
          <w:rFonts w:ascii="Verdana" w:hAnsi="Verdana"/>
          <w:sz w:val="18"/>
          <w:szCs w:val="18"/>
        </w:rPr>
        <w:t xml:space="preserve">in hoeverre een wettelijk verplichte stagevergoeding leidt tot een effect op het aanbod. </w:t>
      </w:r>
      <w:r w:rsidRPr="00504B34" w:rsidR="00F114D5">
        <w:rPr>
          <w:rFonts w:ascii="Verdana" w:hAnsi="Verdana"/>
          <w:sz w:val="18"/>
          <w:szCs w:val="18"/>
        </w:rPr>
        <w:t>Voor een aantal groepen wordt wel een daling van het aantal stageplekken verwacht.</w:t>
      </w:r>
      <w:r w:rsidRPr="00504B34" w:rsidR="00661BA4">
        <w:rPr>
          <w:rFonts w:ascii="Verdana" w:hAnsi="Verdana"/>
          <w:sz w:val="18"/>
          <w:szCs w:val="18"/>
        </w:rPr>
        <w:t xml:space="preserve"> Zonder financiële voorziening</w:t>
      </w:r>
      <w:r w:rsidRPr="00504B34" w:rsidR="00D74C33">
        <w:rPr>
          <w:rFonts w:ascii="Verdana" w:hAnsi="Verdana"/>
          <w:sz w:val="18"/>
          <w:szCs w:val="18"/>
        </w:rPr>
        <w:t xml:space="preserve"> voor stagebedrijven</w:t>
      </w:r>
      <w:r w:rsidRPr="00504B34" w:rsidR="00661BA4">
        <w:rPr>
          <w:rFonts w:ascii="Verdana" w:hAnsi="Verdana"/>
          <w:sz w:val="18"/>
          <w:szCs w:val="18"/>
        </w:rPr>
        <w:t xml:space="preserve"> heeft het introduceren van verplichte stagevergoedingen potentieel negatieve effecten op deze groepen. </w:t>
      </w:r>
      <w:r w:rsidR="003B754C">
        <w:rPr>
          <w:rFonts w:ascii="Verdana" w:hAnsi="Verdana"/>
          <w:sz w:val="18"/>
          <w:szCs w:val="18"/>
        </w:rPr>
        <w:t>Hieronder zijn</w:t>
      </w:r>
      <w:r w:rsidRPr="00504B34">
        <w:rPr>
          <w:rFonts w:ascii="Verdana" w:hAnsi="Verdana"/>
          <w:sz w:val="18"/>
          <w:szCs w:val="18"/>
        </w:rPr>
        <w:t xml:space="preserve"> de mogelijkheden voor een</w:t>
      </w:r>
      <w:r w:rsidR="00597060">
        <w:rPr>
          <w:rFonts w:ascii="Verdana" w:hAnsi="Verdana"/>
          <w:sz w:val="18"/>
          <w:szCs w:val="18"/>
        </w:rPr>
        <w:t xml:space="preserve"> </w:t>
      </w:r>
      <w:r w:rsidRPr="00504B34" w:rsidR="00180DF7">
        <w:rPr>
          <w:rFonts w:ascii="Verdana" w:hAnsi="Verdana"/>
          <w:sz w:val="18"/>
          <w:szCs w:val="18"/>
        </w:rPr>
        <w:t>publiek-privaat stagefonds</w:t>
      </w:r>
      <w:r w:rsidRPr="00504B34">
        <w:rPr>
          <w:rFonts w:ascii="Verdana" w:hAnsi="Verdana"/>
          <w:sz w:val="18"/>
          <w:szCs w:val="18"/>
        </w:rPr>
        <w:t xml:space="preserve"> toegelicht. Daar wordt toegelicht hoe een mogelijke subsidieregeling kan worden afgebakend voor deze groepen, om </w:t>
      </w:r>
      <w:r w:rsidRPr="00504B34" w:rsidR="00180DF7">
        <w:rPr>
          <w:rFonts w:ascii="Verdana" w:hAnsi="Verdana"/>
          <w:sz w:val="18"/>
          <w:szCs w:val="18"/>
        </w:rPr>
        <w:t xml:space="preserve">een daling </w:t>
      </w:r>
      <w:r w:rsidRPr="00504B34">
        <w:rPr>
          <w:rFonts w:ascii="Verdana" w:hAnsi="Verdana"/>
          <w:sz w:val="18"/>
          <w:szCs w:val="18"/>
        </w:rPr>
        <w:t>van de</w:t>
      </w:r>
      <w:r w:rsidRPr="00504B34" w:rsidR="00180DF7">
        <w:rPr>
          <w:rFonts w:ascii="Verdana" w:hAnsi="Verdana"/>
          <w:sz w:val="18"/>
          <w:szCs w:val="18"/>
        </w:rPr>
        <w:t xml:space="preserve"> stageplekken </w:t>
      </w:r>
      <w:r w:rsidRPr="00504B34">
        <w:rPr>
          <w:rFonts w:ascii="Verdana" w:hAnsi="Verdana"/>
          <w:sz w:val="18"/>
          <w:szCs w:val="18"/>
        </w:rPr>
        <w:t xml:space="preserve">voor hen </w:t>
      </w:r>
      <w:r w:rsidRPr="00504B34" w:rsidR="00180DF7">
        <w:rPr>
          <w:rFonts w:ascii="Verdana" w:hAnsi="Verdana"/>
          <w:sz w:val="18"/>
          <w:szCs w:val="18"/>
        </w:rPr>
        <w:t>te beperken. Daarnaast is het belangrijk om bij de invoering van een wettelijk verplichte stagevergoeding het effect op de beschikbare stageplekken nauwgezet te volgen</w:t>
      </w:r>
      <w:r w:rsidRPr="00504B34" w:rsidR="00B362DD">
        <w:rPr>
          <w:rFonts w:ascii="Verdana" w:hAnsi="Verdana"/>
          <w:sz w:val="18"/>
          <w:szCs w:val="18"/>
        </w:rPr>
        <w:t xml:space="preserve"> en te verkennen welke mitigerende maatregelen mogelijk zijn</w:t>
      </w:r>
      <w:r w:rsidRPr="00504B34" w:rsidR="00CB25D4">
        <w:rPr>
          <w:rFonts w:ascii="Verdana" w:hAnsi="Verdana"/>
          <w:sz w:val="18"/>
          <w:szCs w:val="18"/>
        </w:rPr>
        <w:t>.</w:t>
      </w:r>
    </w:p>
    <w:p w:rsidRPr="00504B34" w:rsidR="00180DF7" w:rsidP="00504B34" w:rsidRDefault="00180DF7" w14:paraId="2AC8D888" w14:textId="66A67311">
      <w:pPr>
        <w:spacing w:after="0" w:line="276" w:lineRule="auto"/>
        <w:rPr>
          <w:rFonts w:ascii="Verdana" w:hAnsi="Verdana"/>
          <w:sz w:val="18"/>
          <w:szCs w:val="18"/>
        </w:rPr>
      </w:pPr>
      <w:r w:rsidRPr="00504B34">
        <w:rPr>
          <w:rFonts w:ascii="Verdana" w:hAnsi="Verdana"/>
          <w:sz w:val="18"/>
          <w:szCs w:val="18"/>
        </w:rPr>
        <w:t xml:space="preserve">  </w:t>
      </w:r>
    </w:p>
    <w:p w:rsidRPr="00504B34" w:rsidR="00180DF7" w:rsidP="00165CFF" w:rsidRDefault="003B754C" w14:paraId="6A178072" w14:textId="26156D58">
      <w:pPr>
        <w:pStyle w:val="Kop2"/>
        <w:spacing w:before="0" w:after="0"/>
      </w:pPr>
      <w:bookmarkStart w:name="_Toc218581881" w:id="24"/>
      <w:r>
        <w:t xml:space="preserve">4.2 </w:t>
      </w:r>
      <w:r w:rsidR="00165CFF">
        <w:t>P</w:t>
      </w:r>
      <w:r w:rsidRPr="00504B34" w:rsidR="00180DF7">
        <w:t>ubliek-privaat stagefond</w:t>
      </w:r>
      <w:r w:rsidRPr="00504B34" w:rsidR="0003507C">
        <w:t>s</w:t>
      </w:r>
      <w:bookmarkEnd w:id="24"/>
    </w:p>
    <w:p w:rsidR="00180DF7" w:rsidP="00504B34" w:rsidRDefault="00F679CB" w14:paraId="12295FD1" w14:textId="0A0891A3">
      <w:p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De Kamer heeft met de motie van lid Paternotte c.s. verzocht om te verkennen of een publiek-privaat stagefonds een oplossing kan bieden voor kleine werkgevers die financieel moeite hebben om een stagevergoeding uit te betalen.</w:t>
      </w:r>
      <w:r w:rsidRPr="00504B34" w:rsidR="00C83401">
        <w:rPr>
          <w:rStyle w:val="Voetnootmarkering"/>
          <w:rFonts w:ascii="Verdana" w:hAnsi="Verdana" w:eastAsia="Times New Roman" w:cs="Times New Roman"/>
          <w:sz w:val="18"/>
          <w:szCs w:val="24"/>
          <w:lang w:eastAsia="nl-NL"/>
        </w:rPr>
        <w:footnoteReference w:id="24"/>
      </w:r>
      <w:r w:rsidRPr="00504B34">
        <w:rPr>
          <w:rFonts w:ascii="Verdana" w:hAnsi="Verdana" w:eastAsia="Times New Roman" w:cs="Times New Roman"/>
          <w:sz w:val="18"/>
          <w:szCs w:val="24"/>
          <w:lang w:eastAsia="nl-NL"/>
        </w:rPr>
        <w:t xml:space="preserve"> </w:t>
      </w:r>
      <w:r w:rsidRPr="00504B34" w:rsidR="00566EA4">
        <w:rPr>
          <w:rFonts w:ascii="Verdana" w:hAnsi="Verdana" w:eastAsia="Times New Roman" w:cs="Times New Roman"/>
          <w:sz w:val="18"/>
          <w:szCs w:val="24"/>
          <w:lang w:eastAsia="nl-NL"/>
        </w:rPr>
        <w:t>Daartoe zijn de opties verkend</w:t>
      </w:r>
      <w:r w:rsidRPr="00504B34" w:rsidR="00A56B52">
        <w:rPr>
          <w:rFonts w:ascii="Verdana" w:hAnsi="Verdana" w:eastAsia="Times New Roman" w:cs="Times New Roman"/>
          <w:sz w:val="18"/>
          <w:szCs w:val="24"/>
          <w:lang w:eastAsia="nl-NL"/>
        </w:rPr>
        <w:t>.</w:t>
      </w:r>
      <w:r w:rsidRPr="00504B34" w:rsidR="00566EA4">
        <w:rPr>
          <w:rFonts w:ascii="Verdana" w:hAnsi="Verdana" w:eastAsia="Times New Roman" w:cs="Times New Roman"/>
          <w:sz w:val="18"/>
          <w:szCs w:val="24"/>
          <w:lang w:eastAsia="nl-NL"/>
        </w:rPr>
        <w:t xml:space="preserve"> </w:t>
      </w:r>
      <w:r w:rsidRPr="00504B34" w:rsidR="00A56B52">
        <w:rPr>
          <w:rFonts w:ascii="Verdana" w:hAnsi="Verdana" w:eastAsia="Times New Roman" w:cs="Times New Roman"/>
          <w:sz w:val="18"/>
          <w:szCs w:val="24"/>
          <w:lang w:eastAsia="nl-NL"/>
        </w:rPr>
        <w:t>Allereerst</w:t>
      </w:r>
      <w:r w:rsidRPr="00504B34" w:rsidR="00566EA4">
        <w:rPr>
          <w:rFonts w:ascii="Verdana" w:hAnsi="Verdana" w:eastAsia="Times New Roman" w:cs="Times New Roman"/>
          <w:sz w:val="18"/>
          <w:szCs w:val="24"/>
          <w:lang w:eastAsia="nl-NL"/>
        </w:rPr>
        <w:t xml:space="preserve"> wordt toegelicht hoe een fonds ingericht kan worden. Vervolgens word</w:t>
      </w:r>
      <w:r w:rsidRPr="00504B34" w:rsidR="00930C46">
        <w:rPr>
          <w:rFonts w:ascii="Verdana" w:hAnsi="Verdana" w:eastAsia="Times New Roman" w:cs="Times New Roman"/>
          <w:sz w:val="18"/>
          <w:szCs w:val="24"/>
          <w:lang w:eastAsia="nl-NL"/>
        </w:rPr>
        <w:t>t</w:t>
      </w:r>
      <w:r w:rsidRPr="00504B34" w:rsidR="00566EA4">
        <w:rPr>
          <w:rFonts w:ascii="Verdana" w:hAnsi="Verdana" w:eastAsia="Times New Roman" w:cs="Times New Roman"/>
          <w:sz w:val="18"/>
          <w:szCs w:val="24"/>
          <w:lang w:eastAsia="nl-NL"/>
        </w:rPr>
        <w:t xml:space="preserve"> een aantal mogelijke afbakeningen gegeven die over</w:t>
      </w:r>
      <w:r w:rsidRPr="00504B34" w:rsidR="00C17DCC">
        <w:rPr>
          <w:rFonts w:ascii="Verdana" w:hAnsi="Verdana" w:eastAsia="Times New Roman" w:cs="Times New Roman"/>
          <w:sz w:val="18"/>
          <w:szCs w:val="24"/>
          <w:lang w:eastAsia="nl-NL"/>
        </w:rPr>
        <w:t>e</w:t>
      </w:r>
      <w:r w:rsidRPr="00504B34" w:rsidR="00566EA4">
        <w:rPr>
          <w:rFonts w:ascii="Verdana" w:hAnsi="Verdana" w:eastAsia="Times New Roman" w:cs="Times New Roman"/>
          <w:sz w:val="18"/>
          <w:szCs w:val="24"/>
          <w:lang w:eastAsia="nl-NL"/>
        </w:rPr>
        <w:t xml:space="preserve">enkomen met de groepen waar een effect op het aanbod </w:t>
      </w:r>
      <w:r w:rsidRPr="00504B34" w:rsidR="00566EA4">
        <w:rPr>
          <w:rFonts w:ascii="Verdana" w:hAnsi="Verdana" w:eastAsia="Times New Roman" w:cs="Times New Roman"/>
          <w:sz w:val="18"/>
          <w:szCs w:val="24"/>
          <w:lang w:eastAsia="nl-NL"/>
        </w:rPr>
        <w:lastRenderedPageBreak/>
        <w:t xml:space="preserve">stageplekken wordt verwacht. Als laatste worden een aantal uitvoeringsaspecten van een mogelijk fonds nader toegelicht. </w:t>
      </w:r>
    </w:p>
    <w:p w:rsidRPr="00504B34" w:rsidR="003B754C" w:rsidP="00504B34" w:rsidRDefault="003B754C" w14:paraId="78A12C64" w14:textId="77777777">
      <w:pPr>
        <w:tabs>
          <w:tab w:val="left" w:pos="1350"/>
        </w:tabs>
        <w:spacing w:after="0" w:line="276" w:lineRule="auto"/>
        <w:rPr>
          <w:rFonts w:ascii="Verdana" w:hAnsi="Verdana" w:eastAsia="Times New Roman" w:cs="Times New Roman"/>
          <w:sz w:val="18"/>
          <w:szCs w:val="24"/>
          <w:lang w:eastAsia="nl-NL"/>
        </w:rPr>
      </w:pPr>
    </w:p>
    <w:p w:rsidRPr="003B754C" w:rsidR="00566EA4" w:rsidP="003B754C" w:rsidRDefault="003B754C" w14:paraId="0AEA0A0D" w14:textId="3F3ED71A">
      <w:pPr>
        <w:pStyle w:val="Kop3"/>
        <w:spacing w:before="0" w:after="0"/>
        <w:rPr>
          <w:rFonts w:ascii="Verdana" w:hAnsi="Verdana"/>
          <w:b w:val="0"/>
          <w:bCs w:val="0"/>
          <w:sz w:val="18"/>
          <w:szCs w:val="18"/>
          <w:u w:val="single"/>
          <w:lang w:eastAsia="nl-NL"/>
        </w:rPr>
      </w:pPr>
      <w:bookmarkStart w:name="_Toc218581882" w:id="25"/>
      <w:r w:rsidRPr="003B754C">
        <w:rPr>
          <w:rFonts w:ascii="Verdana" w:hAnsi="Verdana"/>
          <w:b w:val="0"/>
          <w:bCs w:val="0"/>
          <w:sz w:val="18"/>
          <w:szCs w:val="18"/>
          <w:u w:val="single"/>
        </w:rPr>
        <w:t>4</w:t>
      </w:r>
      <w:r w:rsidRPr="003B754C" w:rsidR="00E979A1">
        <w:rPr>
          <w:rFonts w:ascii="Verdana" w:hAnsi="Verdana"/>
          <w:b w:val="0"/>
          <w:bCs w:val="0"/>
          <w:sz w:val="18"/>
          <w:szCs w:val="18"/>
          <w:u w:val="single"/>
        </w:rPr>
        <w:t>.</w:t>
      </w:r>
      <w:r w:rsidRPr="003B754C">
        <w:rPr>
          <w:rFonts w:ascii="Verdana" w:hAnsi="Verdana"/>
          <w:b w:val="0"/>
          <w:bCs w:val="0"/>
          <w:sz w:val="18"/>
          <w:szCs w:val="18"/>
          <w:u w:val="single"/>
        </w:rPr>
        <w:t>2.1</w:t>
      </w:r>
      <w:r w:rsidRPr="003B754C" w:rsidR="00E979A1">
        <w:rPr>
          <w:rFonts w:ascii="Verdana" w:hAnsi="Verdana"/>
          <w:b w:val="0"/>
          <w:bCs w:val="0"/>
          <w:sz w:val="18"/>
          <w:szCs w:val="18"/>
          <w:u w:val="single"/>
        </w:rPr>
        <w:t xml:space="preserve"> </w:t>
      </w:r>
      <w:r w:rsidRPr="003B754C" w:rsidR="00D74C33">
        <w:rPr>
          <w:rFonts w:ascii="Verdana" w:hAnsi="Verdana"/>
          <w:b w:val="0"/>
          <w:bCs w:val="0"/>
          <w:sz w:val="18"/>
          <w:szCs w:val="18"/>
          <w:u w:val="single"/>
        </w:rPr>
        <w:t>Mogelijkheden om een publiek-privaat fonds in te richten</w:t>
      </w:r>
      <w:bookmarkEnd w:id="25"/>
    </w:p>
    <w:p w:rsidRPr="00504B34" w:rsidR="002C644D" w:rsidP="00504B34" w:rsidRDefault="00DB45B4" w14:paraId="72D1C539" w14:textId="128361A9">
      <w:pPr>
        <w:tabs>
          <w:tab w:val="left" w:pos="1350"/>
        </w:tabs>
        <w:spacing w:after="0" w:line="276" w:lineRule="auto"/>
        <w:rPr>
          <w:rFonts w:ascii="Verdana" w:hAnsi="Verdana" w:cstheme="minorHAnsi"/>
          <w:sz w:val="16"/>
          <w:szCs w:val="16"/>
        </w:rPr>
      </w:pPr>
      <w:r w:rsidRPr="00504B34">
        <w:rPr>
          <w:rFonts w:ascii="Verdana" w:hAnsi="Verdana" w:eastAsia="Times New Roman" w:cs="Times New Roman"/>
          <w:sz w:val="18"/>
          <w:szCs w:val="24"/>
          <w:lang w:eastAsia="nl-NL"/>
        </w:rPr>
        <w:t xml:space="preserve">Er is gekeken naar verschillende mogelijkheden om </w:t>
      </w:r>
      <w:r w:rsidRPr="00504B34" w:rsidR="002C644D">
        <w:rPr>
          <w:rFonts w:ascii="Verdana" w:hAnsi="Verdana" w:eastAsia="Times New Roman" w:cs="Times New Roman"/>
          <w:sz w:val="18"/>
          <w:szCs w:val="24"/>
          <w:lang w:eastAsia="nl-NL"/>
        </w:rPr>
        <w:t>stagebedrijven financieel te ondersteunen</w:t>
      </w:r>
      <w:r w:rsidRPr="00504B34">
        <w:rPr>
          <w:rFonts w:ascii="Verdana" w:hAnsi="Verdana" w:eastAsia="Times New Roman" w:cs="Times New Roman"/>
          <w:sz w:val="18"/>
          <w:szCs w:val="24"/>
          <w:lang w:eastAsia="nl-NL"/>
        </w:rPr>
        <w:t>.</w:t>
      </w:r>
      <w:r w:rsidRPr="00504B34" w:rsidR="009C2FE1">
        <w:rPr>
          <w:rFonts w:ascii="Verdana" w:hAnsi="Verdana" w:eastAsia="Times New Roman" w:cs="Times New Roman"/>
          <w:sz w:val="18"/>
          <w:szCs w:val="24"/>
          <w:lang w:eastAsia="nl-NL"/>
        </w:rPr>
        <w:t xml:space="preserve"> Wat met </w:t>
      </w:r>
      <w:r w:rsidRPr="00504B34" w:rsidR="002C42C0">
        <w:rPr>
          <w:rFonts w:ascii="Verdana" w:hAnsi="Verdana" w:eastAsia="Times New Roman" w:cs="Times New Roman"/>
          <w:sz w:val="18"/>
          <w:szCs w:val="24"/>
          <w:lang w:eastAsia="nl-NL"/>
        </w:rPr>
        <w:t>dit specifieke</w:t>
      </w:r>
      <w:r w:rsidRPr="00504B34" w:rsidR="009C2FE1">
        <w:rPr>
          <w:rFonts w:ascii="Verdana" w:hAnsi="Verdana" w:eastAsia="Times New Roman" w:cs="Times New Roman"/>
          <w:sz w:val="18"/>
          <w:szCs w:val="24"/>
          <w:lang w:eastAsia="nl-NL"/>
        </w:rPr>
        <w:t xml:space="preserve"> ‘publiek-privaat fonds’ voor stagevergoedingen wordt beoogd sluit </w:t>
      </w:r>
      <w:r w:rsidRPr="00504B34" w:rsidR="002C644D">
        <w:rPr>
          <w:rFonts w:ascii="Verdana" w:hAnsi="Verdana" w:eastAsia="Times New Roman" w:cs="Times New Roman"/>
          <w:sz w:val="18"/>
          <w:szCs w:val="24"/>
          <w:lang w:eastAsia="nl-NL"/>
        </w:rPr>
        <w:t>het beste</w:t>
      </w:r>
      <w:r w:rsidRPr="00504B34" w:rsidR="00197D6C">
        <w:rPr>
          <w:rFonts w:ascii="Verdana" w:hAnsi="Verdana" w:eastAsia="Times New Roman" w:cs="Times New Roman"/>
          <w:sz w:val="18"/>
          <w:szCs w:val="24"/>
          <w:lang w:eastAsia="nl-NL"/>
        </w:rPr>
        <w:t xml:space="preserve"> </w:t>
      </w:r>
      <w:r w:rsidRPr="00504B34" w:rsidR="009C2FE1">
        <w:rPr>
          <w:rFonts w:ascii="Verdana" w:hAnsi="Verdana" w:eastAsia="Times New Roman" w:cs="Times New Roman"/>
          <w:sz w:val="18"/>
          <w:szCs w:val="24"/>
          <w:lang w:eastAsia="nl-NL"/>
        </w:rPr>
        <w:t>aan op de systematiek van een subsidieregeling.</w:t>
      </w:r>
      <w:r w:rsidRPr="00504B34" w:rsidR="002C42C0">
        <w:rPr>
          <w:rFonts w:ascii="Verdana" w:hAnsi="Verdana" w:eastAsia="Times New Roman" w:cs="Times New Roman"/>
          <w:sz w:val="18"/>
          <w:szCs w:val="24"/>
          <w:lang w:eastAsia="nl-NL"/>
        </w:rPr>
        <w:t xml:space="preserve"> Subsidieregeling</w:t>
      </w:r>
      <w:r w:rsidRPr="00504B34" w:rsidR="002C644D">
        <w:rPr>
          <w:rFonts w:ascii="Verdana" w:hAnsi="Verdana" w:eastAsia="Times New Roman" w:cs="Times New Roman"/>
          <w:sz w:val="18"/>
          <w:szCs w:val="24"/>
          <w:lang w:eastAsia="nl-NL"/>
        </w:rPr>
        <w:t>en</w:t>
      </w:r>
      <w:r w:rsidRPr="00504B34" w:rsidR="002C42C0">
        <w:rPr>
          <w:rFonts w:ascii="Verdana" w:hAnsi="Verdana" w:eastAsia="Times New Roman" w:cs="Times New Roman"/>
          <w:sz w:val="18"/>
          <w:szCs w:val="24"/>
          <w:lang w:eastAsia="nl-NL"/>
        </w:rPr>
        <w:t xml:space="preserve"> worden vaak ingezet om partijen financieel te ondersteunen wanneer zij zelf onvoldoende middelen hebben om te doen wat de overheid van hen beoogt.</w:t>
      </w:r>
      <w:r w:rsidRPr="00504B34" w:rsidR="009C2FE1">
        <w:rPr>
          <w:rFonts w:ascii="Verdana" w:hAnsi="Verdana" w:eastAsia="Times New Roman" w:cs="Times New Roman"/>
          <w:sz w:val="18"/>
          <w:szCs w:val="24"/>
          <w:lang w:eastAsia="nl-NL"/>
        </w:rPr>
        <w:t xml:space="preserve"> De Rijksoverheid kent enkele financiële regelingen die ‘fonds’ in hun naam hebben, maar technisch gezien geen fonds zijn maar een subsidieregeling of vergelijkbare subsidieregelingen. Hier vallen bijvoorbeeld het Regionaal Investeringsfonds mbo (RIF) of het Stagefonds zorg. Ook de Subsidieregeling praktijkleren heeft een soortgelijke systematiek. Om te bepalen welke werkgevers in aanmerking komen, zijn scherpe subsidievoorwaarden vereist. Indien gewenst kan er in een subsidieregeling een optie worden opgenomen voor een eigen bijdrage vanuit de werkgever zodat er private cofinanciering ontstaat. </w:t>
      </w:r>
      <w:r w:rsidR="009060AC">
        <w:rPr>
          <w:rFonts w:ascii="Verdana" w:hAnsi="Verdana" w:eastAsia="Times New Roman" w:cs="Times New Roman"/>
          <w:sz w:val="18"/>
          <w:szCs w:val="24"/>
          <w:lang w:eastAsia="nl-NL"/>
        </w:rPr>
        <w:t>E</w:t>
      </w:r>
      <w:r w:rsidRPr="00504B34" w:rsidR="009C2FE1">
        <w:rPr>
          <w:rFonts w:ascii="Verdana" w:hAnsi="Verdana" w:eastAsia="Times New Roman" w:cs="Times New Roman"/>
          <w:sz w:val="18"/>
          <w:szCs w:val="24"/>
          <w:lang w:eastAsia="nl-NL"/>
        </w:rPr>
        <w:t>en subsidieregeling</w:t>
      </w:r>
      <w:r w:rsidR="009060AC">
        <w:rPr>
          <w:rFonts w:ascii="Verdana" w:hAnsi="Verdana" w:eastAsia="Times New Roman" w:cs="Times New Roman"/>
          <w:sz w:val="18"/>
          <w:szCs w:val="24"/>
          <w:lang w:eastAsia="nl-NL"/>
        </w:rPr>
        <w:t xml:space="preserve"> is</w:t>
      </w:r>
      <w:r w:rsidRPr="00504B34" w:rsidR="009C2FE1">
        <w:rPr>
          <w:rFonts w:ascii="Verdana" w:hAnsi="Verdana" w:eastAsia="Times New Roman" w:cs="Times New Roman"/>
          <w:sz w:val="18"/>
          <w:szCs w:val="24"/>
          <w:lang w:eastAsia="nl-NL"/>
        </w:rPr>
        <w:t xml:space="preserve"> in principe tijdelijk</w:t>
      </w:r>
      <w:r w:rsidR="009060AC">
        <w:rPr>
          <w:rFonts w:ascii="Verdana" w:hAnsi="Verdana" w:eastAsia="Times New Roman" w:cs="Times New Roman"/>
          <w:sz w:val="18"/>
          <w:szCs w:val="24"/>
          <w:lang w:eastAsia="nl-NL"/>
        </w:rPr>
        <w:t xml:space="preserve"> </w:t>
      </w:r>
      <w:r w:rsidRPr="00504B34" w:rsidR="009C2FE1">
        <w:rPr>
          <w:rFonts w:ascii="Verdana" w:hAnsi="Verdana" w:eastAsia="Times New Roman" w:cs="Times New Roman"/>
          <w:sz w:val="18"/>
          <w:szCs w:val="24"/>
          <w:lang w:eastAsia="nl-NL"/>
        </w:rPr>
        <w:t>en kan na evaluatie vijf jaar verlengd worden.</w:t>
      </w:r>
    </w:p>
    <w:p w:rsidRPr="00504B34" w:rsidR="008A0238" w:rsidP="00504B34" w:rsidRDefault="008A0238" w14:paraId="1D8E8486" w14:textId="77777777">
      <w:pPr>
        <w:tabs>
          <w:tab w:val="left" w:pos="1350"/>
        </w:tabs>
        <w:spacing w:after="0" w:line="276" w:lineRule="auto"/>
        <w:rPr>
          <w:rFonts w:ascii="Verdana" w:hAnsi="Verdana" w:eastAsia="Times New Roman" w:cs="Times New Roman"/>
          <w:sz w:val="18"/>
          <w:szCs w:val="24"/>
          <w:lang w:eastAsia="nl-NL"/>
        </w:rPr>
      </w:pPr>
    </w:p>
    <w:p w:rsidRPr="00504B34" w:rsidR="004252EA" w:rsidP="00504B34" w:rsidRDefault="00050623" w14:paraId="31077766" w14:textId="34AF4E6F">
      <w:p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Daarnaast kunnen er</w:t>
      </w:r>
      <w:r w:rsidRPr="00504B34" w:rsidR="00DB45B4">
        <w:rPr>
          <w:rFonts w:ascii="Verdana" w:hAnsi="Verdana" w:eastAsia="Times New Roman" w:cs="Times New Roman"/>
          <w:sz w:val="18"/>
          <w:szCs w:val="24"/>
          <w:lang w:eastAsia="nl-NL"/>
        </w:rPr>
        <w:t xml:space="preserve"> fondsen binnen het Rijk</w:t>
      </w:r>
      <w:r w:rsidRPr="00504B34" w:rsidR="00904125">
        <w:rPr>
          <w:rFonts w:ascii="Verdana" w:hAnsi="Verdana" w:eastAsia="Times New Roman" w:cs="Times New Roman"/>
          <w:sz w:val="18"/>
          <w:szCs w:val="24"/>
          <w:lang w:eastAsia="nl-NL"/>
        </w:rPr>
        <w:t xml:space="preserve"> worden opgezet. Dergelijke fondsen</w:t>
      </w:r>
      <w:r w:rsidRPr="00504B34" w:rsidR="00DB45B4">
        <w:rPr>
          <w:rFonts w:ascii="Verdana" w:hAnsi="Verdana" w:eastAsia="Times New Roman" w:cs="Times New Roman"/>
          <w:sz w:val="18"/>
          <w:szCs w:val="24"/>
          <w:lang w:eastAsia="nl-NL"/>
        </w:rPr>
        <w:t xml:space="preserve"> worden</w:t>
      </w:r>
      <w:r w:rsidRPr="00504B34" w:rsidR="00A56B52">
        <w:rPr>
          <w:rFonts w:ascii="Verdana" w:hAnsi="Verdana" w:eastAsia="Times New Roman" w:cs="Times New Roman"/>
          <w:sz w:val="18"/>
          <w:szCs w:val="24"/>
          <w:lang w:eastAsia="nl-NL"/>
        </w:rPr>
        <w:t xml:space="preserve"> </w:t>
      </w:r>
      <w:r w:rsidRPr="00504B34" w:rsidR="00904125">
        <w:rPr>
          <w:rFonts w:ascii="Verdana" w:hAnsi="Verdana" w:eastAsia="Times New Roman" w:cs="Times New Roman"/>
          <w:sz w:val="18"/>
          <w:szCs w:val="24"/>
          <w:lang w:eastAsia="nl-NL"/>
        </w:rPr>
        <w:t xml:space="preserve">in dit geval </w:t>
      </w:r>
      <w:r w:rsidRPr="00504B34" w:rsidR="00A56B52">
        <w:rPr>
          <w:rFonts w:ascii="Verdana" w:hAnsi="Verdana" w:eastAsia="Times New Roman" w:cs="Times New Roman"/>
          <w:sz w:val="18"/>
          <w:szCs w:val="24"/>
          <w:lang w:eastAsia="nl-NL"/>
        </w:rPr>
        <w:t>echter</w:t>
      </w:r>
      <w:r w:rsidRPr="00504B34" w:rsidR="00DB45B4">
        <w:rPr>
          <w:rFonts w:ascii="Verdana" w:hAnsi="Verdana" w:eastAsia="Times New Roman" w:cs="Times New Roman"/>
          <w:sz w:val="18"/>
          <w:szCs w:val="24"/>
          <w:lang w:eastAsia="nl-NL"/>
        </w:rPr>
        <w:t xml:space="preserve"> niet passend geacht om werkgevers te ondersteunen die moeite hebben om een stagevergoeding te betalen. </w:t>
      </w:r>
      <w:r w:rsidRPr="00504B34" w:rsidR="00180DF7">
        <w:rPr>
          <w:rFonts w:ascii="Verdana" w:hAnsi="Verdana" w:eastAsia="Times New Roman" w:cs="Times New Roman"/>
          <w:sz w:val="18"/>
          <w:szCs w:val="24"/>
          <w:lang w:eastAsia="nl-NL"/>
        </w:rPr>
        <w:t xml:space="preserve">Een fonds is </w:t>
      </w:r>
      <w:r w:rsidRPr="00504B34" w:rsidR="00DB45B4">
        <w:rPr>
          <w:rFonts w:ascii="Verdana" w:hAnsi="Verdana" w:eastAsia="Times New Roman" w:cs="Times New Roman"/>
          <w:sz w:val="18"/>
          <w:szCs w:val="24"/>
          <w:lang w:eastAsia="nl-NL"/>
        </w:rPr>
        <w:t xml:space="preserve">namelijk </w:t>
      </w:r>
      <w:r w:rsidRPr="00504B34" w:rsidR="00180DF7">
        <w:rPr>
          <w:rFonts w:ascii="Verdana" w:hAnsi="Verdana" w:eastAsia="Times New Roman" w:cs="Times New Roman"/>
          <w:sz w:val="18"/>
          <w:szCs w:val="24"/>
          <w:lang w:eastAsia="nl-NL"/>
        </w:rPr>
        <w:t>budget dat meerjarig voor een bepaald doel kan worden ingezet</w:t>
      </w:r>
      <w:r w:rsidRPr="00504B34" w:rsidR="00DB45B4">
        <w:rPr>
          <w:rFonts w:ascii="Verdana" w:hAnsi="Verdana" w:eastAsia="Times New Roman" w:cs="Times New Roman"/>
          <w:sz w:val="18"/>
          <w:szCs w:val="24"/>
          <w:lang w:eastAsia="nl-NL"/>
        </w:rPr>
        <w:t>, bijvoorbeeld wanneer jaarlijkse uitgaven aan een bepaald doel van jaar tot jaar sterk verschillen of bij meerjarige investeringsprojecten. Denk aan materieel via het</w:t>
      </w:r>
      <w:r w:rsidRPr="00504B34" w:rsidR="00FF435E">
        <w:rPr>
          <w:rFonts w:ascii="Verdana" w:hAnsi="Verdana" w:eastAsia="Times New Roman" w:cs="Times New Roman"/>
          <w:sz w:val="18"/>
          <w:szCs w:val="24"/>
          <w:lang w:eastAsia="nl-NL"/>
        </w:rPr>
        <w:t xml:space="preserve"> </w:t>
      </w:r>
      <w:r w:rsidRPr="00504B34" w:rsidR="00DB45B4">
        <w:rPr>
          <w:rFonts w:ascii="Verdana" w:hAnsi="Verdana" w:eastAsia="Times New Roman" w:cs="Times New Roman"/>
          <w:sz w:val="18"/>
          <w:szCs w:val="24"/>
          <w:lang w:eastAsia="nl-NL"/>
        </w:rPr>
        <w:t>Defensiematerieelbegrotingsfonds.</w:t>
      </w:r>
      <w:r w:rsidRPr="00504B34" w:rsidR="004252EA">
        <w:rPr>
          <w:rFonts w:ascii="Verdana" w:hAnsi="Verdana" w:eastAsia="Times New Roman" w:cs="Times New Roman"/>
          <w:sz w:val="18"/>
          <w:szCs w:val="24"/>
          <w:lang w:eastAsia="nl-NL"/>
        </w:rPr>
        <w:t xml:space="preserve"> </w:t>
      </w:r>
      <w:r w:rsidR="00E202B7">
        <w:rPr>
          <w:rFonts w:ascii="Verdana" w:hAnsi="Verdana" w:eastAsia="Times New Roman" w:cs="Times New Roman"/>
          <w:sz w:val="18"/>
          <w:szCs w:val="24"/>
          <w:lang w:eastAsia="nl-NL"/>
        </w:rPr>
        <w:t xml:space="preserve">De wijze waarop fondsen </w:t>
      </w:r>
      <w:r w:rsidRPr="00504B34" w:rsidR="004252EA">
        <w:rPr>
          <w:rFonts w:ascii="Verdana" w:hAnsi="Verdana" w:eastAsia="Times New Roman" w:cs="Times New Roman"/>
          <w:sz w:val="18"/>
          <w:szCs w:val="24"/>
          <w:lang w:eastAsia="nl-NL"/>
        </w:rPr>
        <w:t>binnen het Rijk</w:t>
      </w:r>
      <w:r w:rsidR="00E202B7">
        <w:rPr>
          <w:rFonts w:ascii="Verdana" w:hAnsi="Verdana" w:eastAsia="Times New Roman" w:cs="Times New Roman"/>
          <w:sz w:val="18"/>
          <w:szCs w:val="24"/>
          <w:lang w:eastAsia="nl-NL"/>
        </w:rPr>
        <w:t xml:space="preserve"> worden ingezet</w:t>
      </w:r>
      <w:r w:rsidRPr="00504B34" w:rsidR="004252EA">
        <w:rPr>
          <w:rFonts w:ascii="Verdana" w:hAnsi="Verdana" w:eastAsia="Times New Roman" w:cs="Times New Roman"/>
          <w:sz w:val="18"/>
          <w:szCs w:val="24"/>
          <w:lang w:eastAsia="nl-NL"/>
        </w:rPr>
        <w:t xml:space="preserve"> sluit</w:t>
      </w:r>
      <w:r w:rsidR="00E202B7">
        <w:rPr>
          <w:rFonts w:ascii="Verdana" w:hAnsi="Verdana" w:eastAsia="Times New Roman" w:cs="Times New Roman"/>
          <w:sz w:val="18"/>
          <w:szCs w:val="24"/>
          <w:lang w:eastAsia="nl-NL"/>
        </w:rPr>
        <w:t xml:space="preserve"> </w:t>
      </w:r>
      <w:r w:rsidRPr="00504B34" w:rsidR="004252EA">
        <w:rPr>
          <w:rFonts w:ascii="Verdana" w:hAnsi="Verdana" w:eastAsia="Times New Roman" w:cs="Times New Roman"/>
          <w:sz w:val="18"/>
          <w:szCs w:val="24"/>
          <w:lang w:eastAsia="nl-NL"/>
        </w:rPr>
        <w:t>niet aan bij de doelstellingen van een ‘publiek-privaat fonds’</w:t>
      </w:r>
      <w:r w:rsidR="00E202B7">
        <w:rPr>
          <w:rFonts w:ascii="Verdana" w:hAnsi="Verdana" w:eastAsia="Times New Roman" w:cs="Times New Roman"/>
          <w:sz w:val="18"/>
          <w:szCs w:val="24"/>
          <w:lang w:eastAsia="nl-NL"/>
        </w:rPr>
        <w:t xml:space="preserve"> voor stagevergoedingen</w:t>
      </w:r>
      <w:r w:rsidRPr="00504B34" w:rsidR="004252EA">
        <w:rPr>
          <w:rFonts w:ascii="Verdana" w:hAnsi="Verdana" w:eastAsia="Times New Roman" w:cs="Times New Roman"/>
          <w:sz w:val="18"/>
          <w:szCs w:val="24"/>
          <w:lang w:eastAsia="nl-NL"/>
        </w:rPr>
        <w:t xml:space="preserve">. Er is namelijk </w:t>
      </w:r>
      <w:r w:rsidR="00E202B7">
        <w:rPr>
          <w:rFonts w:ascii="Verdana" w:hAnsi="Verdana" w:eastAsia="Times New Roman" w:cs="Times New Roman"/>
          <w:sz w:val="18"/>
          <w:szCs w:val="24"/>
          <w:lang w:eastAsia="nl-NL"/>
        </w:rPr>
        <w:t xml:space="preserve">wanneer het stagevergoedingen betreft </w:t>
      </w:r>
      <w:r w:rsidRPr="00504B34" w:rsidR="004252EA">
        <w:rPr>
          <w:rFonts w:ascii="Verdana" w:hAnsi="Verdana" w:eastAsia="Times New Roman" w:cs="Times New Roman"/>
          <w:sz w:val="18"/>
          <w:szCs w:val="24"/>
          <w:lang w:eastAsia="nl-NL"/>
        </w:rPr>
        <w:t>geen sprake van diverse activiteiten voor een bepaald doel, maar van dezelfde activiteit (een vergoeding) die aan een groot aantal aanvragers kan worden toegekend. Het gaat hier ook niet om losse meerjarige projecten, maar om vergelijkbare aanvragen die tevens niet meerjarig van aard zijn (maar wel jaarlijks kunnen worden aangevraagd). Tenslotte kennen de jaarlijkse uitgaven voor dit doel ook geen grillig verloop</w:t>
      </w:r>
      <w:r w:rsidRPr="00504B34" w:rsidR="00D92D08">
        <w:rPr>
          <w:rFonts w:ascii="Verdana" w:hAnsi="Verdana" w:eastAsia="Times New Roman" w:cs="Times New Roman"/>
          <w:sz w:val="18"/>
          <w:szCs w:val="24"/>
          <w:lang w:eastAsia="nl-NL"/>
        </w:rPr>
        <w:t>.</w:t>
      </w:r>
      <w:r w:rsidR="00E202B7">
        <w:rPr>
          <w:rFonts w:ascii="Verdana" w:hAnsi="Verdana" w:eastAsia="Times New Roman" w:cs="Times New Roman"/>
          <w:sz w:val="18"/>
          <w:szCs w:val="24"/>
          <w:lang w:eastAsia="nl-NL"/>
        </w:rPr>
        <w:t xml:space="preserve"> Naar verwachting zal het aantal aanvragen jaar op jaar niet sterk van elkaar verschillen, waardoor het</w:t>
      </w:r>
      <w:r w:rsidRPr="00504B34" w:rsidR="00D92D08">
        <w:rPr>
          <w:rFonts w:ascii="Verdana" w:hAnsi="Verdana" w:eastAsia="Times New Roman" w:cs="Times New Roman"/>
          <w:sz w:val="18"/>
          <w:szCs w:val="24"/>
          <w:lang w:eastAsia="nl-NL"/>
        </w:rPr>
        <w:t xml:space="preserve"> mogelijk</w:t>
      </w:r>
      <w:r w:rsidR="00E202B7">
        <w:rPr>
          <w:rFonts w:ascii="Verdana" w:hAnsi="Verdana" w:eastAsia="Times New Roman" w:cs="Times New Roman"/>
          <w:sz w:val="18"/>
          <w:szCs w:val="24"/>
          <w:lang w:eastAsia="nl-NL"/>
        </w:rPr>
        <w:t xml:space="preserve"> is</w:t>
      </w:r>
      <w:r w:rsidRPr="00504B34" w:rsidR="00D92D08">
        <w:rPr>
          <w:rFonts w:ascii="Verdana" w:hAnsi="Verdana" w:eastAsia="Times New Roman" w:cs="Times New Roman"/>
          <w:sz w:val="18"/>
          <w:szCs w:val="24"/>
          <w:lang w:eastAsia="nl-NL"/>
        </w:rPr>
        <w:t xml:space="preserve"> </w:t>
      </w:r>
      <w:r w:rsidRPr="00504B34" w:rsidR="004252EA">
        <w:rPr>
          <w:rFonts w:ascii="Verdana" w:hAnsi="Verdana" w:eastAsia="Times New Roman" w:cs="Times New Roman"/>
          <w:sz w:val="18"/>
          <w:szCs w:val="24"/>
          <w:lang w:eastAsia="nl-NL"/>
        </w:rPr>
        <w:t>om een bandbreedte te ramen van de jaarlijkse uitgaven op basis van de afbakening van de groep werkgevers die in aanmerking kan komen voor een vergoeding.</w:t>
      </w:r>
    </w:p>
    <w:p w:rsidRPr="00504B34" w:rsidR="004252EA" w:rsidP="00504B34" w:rsidRDefault="004252EA" w14:paraId="1979C4C5" w14:textId="77777777">
      <w:pPr>
        <w:tabs>
          <w:tab w:val="left" w:pos="1350"/>
        </w:tabs>
        <w:spacing w:after="0" w:line="276" w:lineRule="auto"/>
        <w:rPr>
          <w:rFonts w:ascii="Verdana" w:hAnsi="Verdana" w:eastAsia="Times New Roman" w:cs="Times New Roman"/>
          <w:sz w:val="18"/>
          <w:szCs w:val="24"/>
          <w:lang w:eastAsia="nl-NL"/>
        </w:rPr>
      </w:pPr>
    </w:p>
    <w:p w:rsidRPr="00504B34" w:rsidR="00180DF7" w:rsidP="00504B34" w:rsidRDefault="00180DF7" w14:paraId="1BFA8F37" w14:textId="5742EE49">
      <w:p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Een andere mogelijkheid is een revolverend fonds</w:t>
      </w:r>
      <w:r w:rsidRPr="00504B34" w:rsidR="00D92D08">
        <w:rPr>
          <w:rFonts w:ascii="Verdana" w:hAnsi="Verdana" w:eastAsia="Times New Roman" w:cs="Times New Roman"/>
          <w:sz w:val="18"/>
          <w:szCs w:val="24"/>
          <w:lang w:eastAsia="nl-NL"/>
        </w:rPr>
        <w:t xml:space="preserve"> binnen het Rijk</w:t>
      </w:r>
      <w:r w:rsidRPr="00504B34" w:rsidR="00050623">
        <w:rPr>
          <w:rFonts w:ascii="Verdana" w:hAnsi="Verdana" w:eastAsia="Times New Roman" w:cs="Times New Roman"/>
          <w:sz w:val="18"/>
          <w:szCs w:val="24"/>
          <w:lang w:eastAsia="nl-NL"/>
        </w:rPr>
        <w:t xml:space="preserve">. Waarbij </w:t>
      </w:r>
      <w:r w:rsidRPr="00504B34">
        <w:rPr>
          <w:rFonts w:ascii="Verdana" w:hAnsi="Verdana" w:eastAsia="Times New Roman" w:cs="Times New Roman"/>
          <w:sz w:val="18"/>
          <w:szCs w:val="24"/>
          <w:lang w:eastAsia="nl-NL"/>
        </w:rPr>
        <w:t xml:space="preserve">financiële middelen beschikbaar worden gesteld in zodanige vorm dat de middelen terugbetaald dienen te worden en </w:t>
      </w:r>
      <w:r w:rsidR="00E202B7">
        <w:rPr>
          <w:rFonts w:ascii="Verdana" w:hAnsi="Verdana" w:eastAsia="Times New Roman" w:cs="Times New Roman"/>
          <w:sz w:val="18"/>
          <w:szCs w:val="24"/>
          <w:lang w:eastAsia="nl-NL"/>
        </w:rPr>
        <w:t xml:space="preserve">vaak </w:t>
      </w:r>
      <w:r w:rsidRPr="00504B34">
        <w:rPr>
          <w:rFonts w:ascii="Verdana" w:hAnsi="Verdana" w:eastAsia="Times New Roman" w:cs="Times New Roman"/>
          <w:sz w:val="18"/>
          <w:szCs w:val="24"/>
          <w:lang w:eastAsia="nl-NL"/>
        </w:rPr>
        <w:t>rente betaald moet worden over de middelen</w:t>
      </w:r>
      <w:r w:rsidRPr="00504B34" w:rsidR="00050623">
        <w:rPr>
          <w:rFonts w:ascii="Verdana" w:hAnsi="Verdana" w:eastAsia="Times New Roman" w:cs="Times New Roman"/>
          <w:sz w:val="18"/>
          <w:szCs w:val="24"/>
          <w:lang w:eastAsia="nl-NL"/>
        </w:rPr>
        <w:t>. Dit zijn bijvoorbeeld</w:t>
      </w:r>
      <w:r w:rsidRPr="00504B34">
        <w:rPr>
          <w:rFonts w:ascii="Verdana" w:hAnsi="Verdana" w:eastAsia="Times New Roman" w:cs="Times New Roman"/>
          <w:sz w:val="18"/>
          <w:szCs w:val="24"/>
          <w:lang w:eastAsia="nl-NL"/>
        </w:rPr>
        <w:t xml:space="preserve"> leningen, garanties en risicokapitaalinvesteringen.</w:t>
      </w:r>
      <w:r w:rsidRPr="00504B34" w:rsidR="00DB45B4">
        <w:rPr>
          <w:rFonts w:ascii="Verdana" w:hAnsi="Verdana" w:eastAsia="Times New Roman" w:cs="Times New Roman"/>
          <w:sz w:val="18"/>
          <w:szCs w:val="24"/>
          <w:lang w:eastAsia="nl-NL"/>
        </w:rPr>
        <w:t xml:space="preserve"> D</w:t>
      </w:r>
      <w:r w:rsidRPr="00504B34" w:rsidR="00904125">
        <w:rPr>
          <w:rFonts w:ascii="Verdana" w:hAnsi="Verdana" w:eastAsia="Times New Roman" w:cs="Times New Roman"/>
          <w:sz w:val="18"/>
          <w:szCs w:val="24"/>
          <w:lang w:eastAsia="nl-NL"/>
        </w:rPr>
        <w:t xml:space="preserve">at sluit niet aan bij wat met dit specifieke fonds beoogd zou worden omdat </w:t>
      </w:r>
      <w:r w:rsidRPr="00504B34" w:rsidR="00C6253D">
        <w:rPr>
          <w:rFonts w:ascii="Verdana" w:hAnsi="Verdana" w:eastAsia="Times New Roman" w:cs="Times New Roman"/>
          <w:sz w:val="18"/>
          <w:szCs w:val="24"/>
          <w:lang w:eastAsia="nl-NL"/>
        </w:rPr>
        <w:t>stagebedrijven</w:t>
      </w:r>
      <w:r w:rsidRPr="00504B34" w:rsidR="00904125">
        <w:rPr>
          <w:rFonts w:ascii="Verdana" w:hAnsi="Verdana" w:eastAsia="Times New Roman" w:cs="Times New Roman"/>
          <w:sz w:val="18"/>
          <w:szCs w:val="24"/>
          <w:lang w:eastAsia="nl-NL"/>
        </w:rPr>
        <w:t xml:space="preserve"> dan alsnog de lasten zelf dienen te dragen en deze zelfs nog hoger </w:t>
      </w:r>
      <w:r w:rsidR="00E202B7">
        <w:rPr>
          <w:rFonts w:ascii="Verdana" w:hAnsi="Verdana" w:eastAsia="Times New Roman" w:cs="Times New Roman"/>
          <w:sz w:val="18"/>
          <w:szCs w:val="24"/>
          <w:lang w:eastAsia="nl-NL"/>
        </w:rPr>
        <w:t xml:space="preserve">kunnen </w:t>
      </w:r>
      <w:r w:rsidRPr="00504B34" w:rsidR="00904125">
        <w:rPr>
          <w:rFonts w:ascii="Verdana" w:hAnsi="Verdana" w:eastAsia="Times New Roman" w:cs="Times New Roman"/>
          <w:sz w:val="18"/>
          <w:szCs w:val="24"/>
          <w:lang w:eastAsia="nl-NL"/>
        </w:rPr>
        <w:t>worden</w:t>
      </w:r>
      <w:r w:rsidRPr="00504B34" w:rsidR="00D92D08">
        <w:rPr>
          <w:rFonts w:ascii="Verdana" w:hAnsi="Verdana" w:eastAsia="Times New Roman" w:cs="Times New Roman"/>
          <w:sz w:val="18"/>
          <w:szCs w:val="24"/>
          <w:lang w:eastAsia="nl-NL"/>
        </w:rPr>
        <w:t xml:space="preserve"> vanwege de rente</w:t>
      </w:r>
      <w:r w:rsidRPr="00504B34" w:rsidR="00904125">
        <w:rPr>
          <w:rFonts w:ascii="Verdana" w:hAnsi="Verdana" w:eastAsia="Times New Roman" w:cs="Times New Roman"/>
          <w:sz w:val="18"/>
          <w:szCs w:val="24"/>
          <w:lang w:eastAsia="nl-NL"/>
        </w:rPr>
        <w:t>.</w:t>
      </w:r>
      <w:r w:rsidRPr="00504B34" w:rsidR="00C6253D">
        <w:rPr>
          <w:rFonts w:ascii="Verdana" w:hAnsi="Verdana" w:eastAsia="Times New Roman" w:cs="Times New Roman"/>
          <w:sz w:val="18"/>
          <w:szCs w:val="24"/>
          <w:lang w:eastAsia="nl-NL"/>
        </w:rPr>
        <w:t xml:space="preserve"> Kortom, een subsidieregeling sluit beter aan bij de wens om stagebedrijven te ondersteunen. In deze verkenning wordt daarom toegelicht hoe een dergelijke regeling ingericht kan worden. </w:t>
      </w:r>
      <w:r w:rsidRPr="00504B34" w:rsidR="00904125">
        <w:rPr>
          <w:rFonts w:ascii="Verdana" w:hAnsi="Verdana" w:eastAsia="Times New Roman" w:cs="Times New Roman"/>
          <w:sz w:val="18"/>
          <w:szCs w:val="24"/>
          <w:lang w:eastAsia="nl-NL"/>
        </w:rPr>
        <w:t xml:space="preserve"> </w:t>
      </w:r>
    </w:p>
    <w:p w:rsidRPr="00504B34" w:rsidR="00180DF7" w:rsidP="00504B34" w:rsidRDefault="00180DF7" w14:paraId="34C9CBC7" w14:textId="77777777">
      <w:pPr>
        <w:tabs>
          <w:tab w:val="left" w:pos="1350"/>
        </w:tabs>
        <w:spacing w:after="0" w:line="276" w:lineRule="auto"/>
        <w:rPr>
          <w:rFonts w:ascii="Verdana" w:hAnsi="Verdana" w:eastAsia="Times New Roman" w:cs="Times New Roman"/>
          <w:sz w:val="18"/>
          <w:szCs w:val="24"/>
          <w:lang w:eastAsia="nl-NL"/>
        </w:rPr>
      </w:pPr>
    </w:p>
    <w:p w:rsidRPr="003B754C" w:rsidR="00180DF7" w:rsidP="003B754C" w:rsidRDefault="003B754C" w14:paraId="2E0B6FD3" w14:textId="246637C4">
      <w:pPr>
        <w:pStyle w:val="Kop3"/>
        <w:spacing w:before="0" w:after="0"/>
        <w:rPr>
          <w:rFonts w:ascii="Verdana" w:hAnsi="Verdana"/>
          <w:b w:val="0"/>
          <w:bCs w:val="0"/>
          <w:sz w:val="18"/>
          <w:szCs w:val="18"/>
          <w:u w:val="single"/>
        </w:rPr>
      </w:pPr>
      <w:bookmarkStart w:name="_Toc218581883" w:id="26"/>
      <w:r w:rsidRPr="003B754C">
        <w:rPr>
          <w:rFonts w:ascii="Verdana" w:hAnsi="Verdana"/>
          <w:b w:val="0"/>
          <w:bCs w:val="0"/>
          <w:sz w:val="18"/>
          <w:szCs w:val="18"/>
          <w:u w:val="single"/>
        </w:rPr>
        <w:t xml:space="preserve">4.2.2 </w:t>
      </w:r>
      <w:r w:rsidRPr="003B754C" w:rsidR="00F114D5">
        <w:rPr>
          <w:rFonts w:ascii="Verdana" w:hAnsi="Verdana"/>
          <w:b w:val="0"/>
          <w:bCs w:val="0"/>
          <w:sz w:val="18"/>
          <w:szCs w:val="18"/>
          <w:u w:val="single"/>
        </w:rPr>
        <w:t>Afbakening subsidieregeling voor stagevergoedingen</w:t>
      </w:r>
      <w:bookmarkEnd w:id="26"/>
      <w:r w:rsidRPr="003B754C" w:rsidR="00F114D5">
        <w:rPr>
          <w:rFonts w:ascii="Verdana" w:hAnsi="Verdana"/>
          <w:b w:val="0"/>
          <w:bCs w:val="0"/>
          <w:sz w:val="18"/>
          <w:szCs w:val="18"/>
          <w:u w:val="single"/>
        </w:rPr>
        <w:t xml:space="preserve"> </w:t>
      </w:r>
    </w:p>
    <w:p w:rsidRPr="00504B34" w:rsidR="00180DF7" w:rsidP="00504B34" w:rsidRDefault="007E1011" w14:paraId="041510C3" w14:textId="3DED6367">
      <w:pPr>
        <w:tabs>
          <w:tab w:val="left" w:pos="1350"/>
        </w:tabs>
        <w:spacing w:after="0" w:line="276" w:lineRule="auto"/>
        <w:rPr>
          <w:rFonts w:ascii="Verdana" w:hAnsi="Verdana" w:eastAsia="Times New Roman" w:cs="Times New Roman"/>
          <w:bCs/>
          <w:sz w:val="18"/>
          <w:szCs w:val="24"/>
          <w:lang w:eastAsia="nl-NL"/>
        </w:rPr>
      </w:pPr>
      <w:r w:rsidRPr="00504B34">
        <w:rPr>
          <w:rFonts w:ascii="Verdana" w:hAnsi="Verdana" w:eastAsia="Times New Roman" w:cs="Times New Roman"/>
          <w:bCs/>
          <w:sz w:val="18"/>
          <w:szCs w:val="24"/>
          <w:lang w:eastAsia="nl-NL"/>
        </w:rPr>
        <w:t xml:space="preserve">Wanneer er gekozen wordt voor het inrichten van een subsidieregeling voor werkgevers, is het van belang te komen tot een goede afbakening. Daartoe zijn enkele mogelijkheden. </w:t>
      </w:r>
      <w:r w:rsidRPr="00504B34" w:rsidR="00180DF7">
        <w:rPr>
          <w:rFonts w:ascii="Verdana" w:hAnsi="Verdana" w:eastAsia="Times New Roman" w:cs="Times New Roman"/>
          <w:bCs/>
          <w:sz w:val="18"/>
          <w:szCs w:val="24"/>
          <w:lang w:eastAsia="nl-NL"/>
        </w:rPr>
        <w:t>Bij een drietal groepen wordt een negatie</w:t>
      </w:r>
      <w:r w:rsidRPr="00504B34" w:rsidR="001E635B">
        <w:rPr>
          <w:rFonts w:ascii="Verdana" w:hAnsi="Verdana" w:eastAsia="Times New Roman" w:cs="Times New Roman"/>
          <w:bCs/>
          <w:sz w:val="18"/>
          <w:szCs w:val="24"/>
          <w:lang w:eastAsia="nl-NL"/>
        </w:rPr>
        <w:t>f</w:t>
      </w:r>
      <w:r w:rsidRPr="00504B34" w:rsidR="00180DF7">
        <w:rPr>
          <w:rFonts w:ascii="Verdana" w:hAnsi="Verdana" w:eastAsia="Times New Roman" w:cs="Times New Roman"/>
          <w:bCs/>
          <w:sz w:val="18"/>
          <w:szCs w:val="24"/>
          <w:lang w:eastAsia="nl-NL"/>
        </w:rPr>
        <w:t xml:space="preserve"> effect verwacht in het niet kunnen of willen betalen van een stagevergoeding</w:t>
      </w:r>
      <w:r w:rsidRPr="00504B34" w:rsidR="00930C46">
        <w:rPr>
          <w:rFonts w:ascii="Verdana" w:hAnsi="Verdana" w:eastAsia="Times New Roman" w:cs="Times New Roman"/>
          <w:bCs/>
          <w:sz w:val="18"/>
          <w:szCs w:val="24"/>
          <w:lang w:eastAsia="nl-NL"/>
        </w:rPr>
        <w:t>, w</w:t>
      </w:r>
      <w:r w:rsidRPr="00504B34" w:rsidR="001E1D29">
        <w:rPr>
          <w:rFonts w:ascii="Verdana" w:hAnsi="Verdana" w:eastAsia="Times New Roman" w:cs="Times New Roman"/>
          <w:bCs/>
          <w:sz w:val="18"/>
          <w:szCs w:val="24"/>
          <w:lang w:eastAsia="nl-NL"/>
        </w:rPr>
        <w:t>at kan leiden tot minder stageplekken.</w:t>
      </w:r>
      <w:r w:rsidRPr="00504B34" w:rsidR="00180DF7">
        <w:rPr>
          <w:rFonts w:ascii="Verdana" w:hAnsi="Verdana" w:eastAsia="Times New Roman" w:cs="Times New Roman"/>
          <w:bCs/>
          <w:sz w:val="18"/>
          <w:szCs w:val="24"/>
          <w:lang w:eastAsia="nl-NL"/>
        </w:rPr>
        <w:t xml:space="preserve"> Als eerste geldt dit voor kleine verenigingen en stichtingen die grotendeels op vrijwilligers draaien, onder andere in de sectoren cultuur, sport en welzijn. Ten tweede kan het ook voor (sommige) kleine of startende werkgevers problematisch zijn om een stagevergoeding te moeten betalen. Als laatste geven werkgevers aan dat niet elke student dezelfde hoeveelheid begeleiding nodig heeft en dat sommige stages veel begeleidingscapaciteit van werkgevers vergen</w:t>
      </w:r>
      <w:r w:rsidRPr="00504B34" w:rsidR="00D92D08">
        <w:rPr>
          <w:rFonts w:ascii="Verdana" w:hAnsi="Verdana" w:eastAsia="Times New Roman" w:cs="Times New Roman"/>
          <w:bCs/>
          <w:sz w:val="18"/>
          <w:szCs w:val="24"/>
          <w:lang w:eastAsia="nl-NL"/>
        </w:rPr>
        <w:t>.</w:t>
      </w:r>
      <w:r w:rsidRPr="00504B34" w:rsidR="00180DF7">
        <w:rPr>
          <w:rFonts w:ascii="Verdana" w:hAnsi="Verdana" w:eastAsia="Times New Roman" w:cs="Times New Roman"/>
          <w:bCs/>
          <w:sz w:val="18"/>
          <w:szCs w:val="24"/>
          <w:lang w:eastAsia="nl-NL"/>
        </w:rPr>
        <w:t xml:space="preserve"> </w:t>
      </w:r>
      <w:r w:rsidRPr="00504B34" w:rsidR="00D92D08">
        <w:rPr>
          <w:rFonts w:ascii="Verdana" w:hAnsi="Verdana" w:eastAsia="Times New Roman" w:cs="Times New Roman"/>
          <w:bCs/>
          <w:sz w:val="18"/>
          <w:szCs w:val="24"/>
          <w:lang w:eastAsia="nl-NL"/>
        </w:rPr>
        <w:t>Zij geven aan</w:t>
      </w:r>
      <w:r w:rsidRPr="00504B34" w:rsidR="00180DF7">
        <w:rPr>
          <w:rFonts w:ascii="Verdana" w:hAnsi="Verdana" w:eastAsia="Times New Roman" w:cs="Times New Roman"/>
          <w:bCs/>
          <w:sz w:val="18"/>
          <w:szCs w:val="24"/>
          <w:lang w:eastAsia="nl-NL"/>
        </w:rPr>
        <w:t xml:space="preserve"> dat het voor hen bezwaarlijk kan zijn om deze studenten ook een stagevergoeding te bieden. De verwachting is dat voor onder andere </w:t>
      </w:r>
      <w:r w:rsidRPr="00504B34" w:rsidR="00B362DD">
        <w:rPr>
          <w:rFonts w:ascii="Verdana" w:hAnsi="Verdana" w:eastAsia="Times New Roman" w:cs="Times New Roman"/>
          <w:bCs/>
          <w:sz w:val="18"/>
          <w:szCs w:val="24"/>
          <w:lang w:eastAsia="nl-NL"/>
        </w:rPr>
        <w:t>mbo-</w:t>
      </w:r>
      <w:r w:rsidRPr="00504B34" w:rsidR="00180DF7">
        <w:rPr>
          <w:rFonts w:ascii="Verdana" w:hAnsi="Verdana" w:eastAsia="Times New Roman" w:cs="Times New Roman"/>
          <w:bCs/>
          <w:sz w:val="18"/>
          <w:szCs w:val="24"/>
          <w:lang w:eastAsia="nl-NL"/>
        </w:rPr>
        <w:t xml:space="preserve">studenten uit de entreeopleiding en </w:t>
      </w:r>
      <w:r w:rsidRPr="00504B34" w:rsidR="00B362DD">
        <w:rPr>
          <w:rFonts w:ascii="Verdana" w:hAnsi="Verdana" w:eastAsia="Times New Roman" w:cs="Times New Roman"/>
          <w:bCs/>
          <w:sz w:val="18"/>
          <w:szCs w:val="24"/>
          <w:lang w:eastAsia="nl-NL"/>
        </w:rPr>
        <w:t>mbo-</w:t>
      </w:r>
      <w:r w:rsidRPr="00504B34" w:rsidR="00180DF7">
        <w:rPr>
          <w:rFonts w:ascii="Verdana" w:hAnsi="Verdana" w:eastAsia="Times New Roman" w:cs="Times New Roman"/>
          <w:bCs/>
          <w:sz w:val="18"/>
          <w:szCs w:val="24"/>
          <w:lang w:eastAsia="nl-NL"/>
        </w:rPr>
        <w:t xml:space="preserve">2 </w:t>
      </w:r>
      <w:r w:rsidR="00935CB9">
        <w:rPr>
          <w:rFonts w:ascii="Verdana" w:hAnsi="Verdana" w:eastAsia="Times New Roman" w:cs="Times New Roman"/>
          <w:bCs/>
          <w:sz w:val="18"/>
          <w:szCs w:val="24"/>
          <w:lang w:eastAsia="nl-NL"/>
        </w:rPr>
        <w:t xml:space="preserve">een verplichte stagevergoeding </w:t>
      </w:r>
      <w:r w:rsidRPr="00504B34" w:rsidR="00180DF7">
        <w:rPr>
          <w:rFonts w:ascii="Verdana" w:hAnsi="Verdana" w:eastAsia="Times New Roman" w:cs="Times New Roman"/>
          <w:bCs/>
          <w:sz w:val="18"/>
          <w:szCs w:val="24"/>
          <w:lang w:eastAsia="nl-NL"/>
        </w:rPr>
        <w:t xml:space="preserve">zal leiden tot </w:t>
      </w:r>
      <w:r w:rsidRPr="00504B34" w:rsidR="00180DF7">
        <w:rPr>
          <w:rFonts w:ascii="Verdana" w:hAnsi="Verdana" w:eastAsia="Times New Roman" w:cs="Times New Roman"/>
          <w:bCs/>
          <w:sz w:val="18"/>
          <w:szCs w:val="24"/>
          <w:lang w:eastAsia="nl-NL"/>
        </w:rPr>
        <w:lastRenderedPageBreak/>
        <w:t>minder stageplekken.</w:t>
      </w:r>
      <w:r w:rsidRPr="00504B34" w:rsidR="00180DF7">
        <w:rPr>
          <w:rFonts w:ascii="Verdana" w:hAnsi="Verdana" w:eastAsia="Times New Roman" w:cs="Times New Roman"/>
          <w:bCs/>
          <w:sz w:val="18"/>
          <w:szCs w:val="24"/>
          <w:vertAlign w:val="superscript"/>
          <w:lang w:eastAsia="nl-NL"/>
        </w:rPr>
        <w:footnoteReference w:id="25"/>
      </w:r>
      <w:r w:rsidRPr="00504B34" w:rsidR="00180DF7">
        <w:rPr>
          <w:rFonts w:ascii="Verdana" w:hAnsi="Verdana" w:eastAsia="Times New Roman" w:cs="Times New Roman"/>
          <w:bCs/>
          <w:sz w:val="18"/>
          <w:szCs w:val="24"/>
          <w:lang w:eastAsia="nl-NL"/>
        </w:rPr>
        <w:t xml:space="preserve"> De subsidieregeling kan voor deze drie groepen worden afgebakend</w:t>
      </w:r>
      <w:r w:rsidRPr="00504B34" w:rsidR="00F16A23">
        <w:rPr>
          <w:rFonts w:ascii="Verdana" w:hAnsi="Verdana" w:eastAsia="Times New Roman" w:cs="Times New Roman"/>
          <w:bCs/>
          <w:sz w:val="18"/>
          <w:szCs w:val="24"/>
          <w:lang w:eastAsia="nl-NL"/>
        </w:rPr>
        <w:t xml:space="preserve">. Het is wel belangrijk om nader onderzoek te doen </w:t>
      </w:r>
      <w:r w:rsidRPr="00504B34" w:rsidR="00D92D08">
        <w:rPr>
          <w:rFonts w:ascii="Verdana" w:hAnsi="Verdana" w:eastAsia="Times New Roman" w:cs="Times New Roman"/>
          <w:bCs/>
          <w:sz w:val="18"/>
          <w:szCs w:val="24"/>
          <w:lang w:eastAsia="nl-NL"/>
        </w:rPr>
        <w:t xml:space="preserve">naar </w:t>
      </w:r>
      <w:r w:rsidRPr="00504B34" w:rsidR="00F16A23">
        <w:rPr>
          <w:rFonts w:ascii="Verdana" w:hAnsi="Verdana" w:eastAsia="Times New Roman" w:cs="Times New Roman"/>
          <w:bCs/>
          <w:sz w:val="18"/>
          <w:szCs w:val="24"/>
          <w:lang w:eastAsia="nl-NL"/>
        </w:rPr>
        <w:t xml:space="preserve">een zorgvuldige afbakening </w:t>
      </w:r>
      <w:r w:rsidRPr="00504B34" w:rsidR="00D92D08">
        <w:rPr>
          <w:rFonts w:ascii="Verdana" w:hAnsi="Verdana" w:eastAsia="Times New Roman" w:cs="Times New Roman"/>
          <w:bCs/>
          <w:sz w:val="18"/>
          <w:szCs w:val="24"/>
          <w:lang w:eastAsia="nl-NL"/>
        </w:rPr>
        <w:t xml:space="preserve">voor een </w:t>
      </w:r>
      <w:r w:rsidRPr="00504B34" w:rsidR="00F16A23">
        <w:rPr>
          <w:rFonts w:ascii="Verdana" w:hAnsi="Verdana" w:eastAsia="Times New Roman" w:cs="Times New Roman"/>
          <w:bCs/>
          <w:sz w:val="18"/>
          <w:szCs w:val="24"/>
          <w:lang w:eastAsia="nl-NL"/>
        </w:rPr>
        <w:t xml:space="preserve">goed beeld van de orde van grote van de subsidieregeling. De mogelijke afbakeningen: </w:t>
      </w:r>
      <w:r w:rsidRPr="00504B34" w:rsidR="00180DF7">
        <w:rPr>
          <w:rFonts w:ascii="Verdana" w:hAnsi="Verdana" w:eastAsia="Times New Roman" w:cs="Times New Roman"/>
          <w:bCs/>
          <w:sz w:val="18"/>
          <w:szCs w:val="24"/>
          <w:lang w:eastAsia="nl-NL"/>
        </w:rPr>
        <w:t xml:space="preserve"> </w:t>
      </w:r>
    </w:p>
    <w:p w:rsidRPr="00504B34" w:rsidR="00180DF7" w:rsidP="00504B34" w:rsidRDefault="00180DF7" w14:paraId="3730B3A0" w14:textId="77777777">
      <w:pPr>
        <w:tabs>
          <w:tab w:val="left" w:pos="1350"/>
        </w:tabs>
        <w:spacing w:after="0" w:line="276" w:lineRule="auto"/>
        <w:rPr>
          <w:rFonts w:ascii="Verdana" w:hAnsi="Verdana" w:eastAsia="Times New Roman" w:cs="Times New Roman"/>
          <w:bCs/>
          <w:sz w:val="18"/>
          <w:szCs w:val="24"/>
          <w:lang w:eastAsia="nl-NL"/>
        </w:rPr>
      </w:pPr>
    </w:p>
    <w:p w:rsidRPr="00504B34" w:rsidR="007E1011" w:rsidP="00504B34" w:rsidRDefault="00180DF7" w14:paraId="01740B73" w14:textId="1B6C368B">
      <w:pPr>
        <w:pStyle w:val="Lijstalinea"/>
        <w:numPr>
          <w:ilvl w:val="0"/>
          <w:numId w:val="26"/>
        </w:num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bCs/>
          <w:sz w:val="18"/>
          <w:szCs w:val="24"/>
          <w:lang w:eastAsia="nl-NL"/>
        </w:rPr>
        <w:t xml:space="preserve">De eerste afbakening kan zijn om de subsidieregeling te beperken tot bedrijven en organisaties </w:t>
      </w:r>
      <w:r w:rsidRPr="00935CB9">
        <w:rPr>
          <w:rFonts w:ascii="Verdana" w:hAnsi="Verdana" w:eastAsia="Times New Roman" w:cs="Times New Roman"/>
          <w:b/>
          <w:sz w:val="18"/>
          <w:szCs w:val="24"/>
          <w:lang w:eastAsia="nl-NL"/>
        </w:rPr>
        <w:t>die een stichting of een vereniging</w:t>
      </w:r>
      <w:r w:rsidRPr="00504B34">
        <w:rPr>
          <w:rFonts w:ascii="Verdana" w:hAnsi="Verdana" w:eastAsia="Times New Roman" w:cs="Times New Roman"/>
          <w:bCs/>
          <w:sz w:val="18"/>
          <w:szCs w:val="24"/>
          <w:lang w:eastAsia="nl-NL"/>
        </w:rPr>
        <w:t xml:space="preserve"> zijn en waarvan de loonsom niet meer dan bijvoorbeeld 20% van de totale omzet beslaat. Op deze manier is de subsidieregeling afgebakend tot vooral vrijwilligersorganisaties waarvan het aannemelijk is dat ze echt geen stagevergoeding kunnen </w:t>
      </w:r>
      <w:r w:rsidRPr="00504B34" w:rsidR="00D74C33">
        <w:rPr>
          <w:rFonts w:ascii="Verdana" w:hAnsi="Verdana" w:eastAsia="Times New Roman" w:cs="Times New Roman"/>
          <w:bCs/>
          <w:sz w:val="18"/>
          <w:szCs w:val="24"/>
          <w:lang w:eastAsia="nl-NL"/>
        </w:rPr>
        <w:t>betalen</w:t>
      </w:r>
      <w:r w:rsidRPr="00504B34" w:rsidR="00B362DD">
        <w:rPr>
          <w:rFonts w:ascii="Verdana" w:hAnsi="Verdana" w:eastAsia="Times New Roman" w:cs="Times New Roman"/>
          <w:bCs/>
          <w:sz w:val="18"/>
          <w:szCs w:val="24"/>
          <w:lang w:eastAsia="nl-NL"/>
        </w:rPr>
        <w:t xml:space="preserve"> en voor wie het niet past in hun bedrijfsvoering. </w:t>
      </w:r>
    </w:p>
    <w:p w:rsidRPr="00504B34" w:rsidR="007436BD" w:rsidP="00504B34" w:rsidRDefault="00180DF7" w14:paraId="2C0D981E" w14:textId="5F2F319E">
      <w:pPr>
        <w:pStyle w:val="Lijstalinea"/>
        <w:numPr>
          <w:ilvl w:val="0"/>
          <w:numId w:val="26"/>
        </w:num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bCs/>
          <w:sz w:val="18"/>
          <w:szCs w:val="24"/>
          <w:lang w:eastAsia="nl-NL"/>
        </w:rPr>
        <w:t xml:space="preserve">De tweede afbakening kan zijn om </w:t>
      </w:r>
      <w:r w:rsidRPr="00935CB9">
        <w:rPr>
          <w:rFonts w:ascii="Verdana" w:hAnsi="Verdana" w:eastAsia="Times New Roman" w:cs="Times New Roman"/>
          <w:b/>
          <w:sz w:val="18"/>
          <w:szCs w:val="24"/>
          <w:lang w:eastAsia="nl-NL"/>
        </w:rPr>
        <w:t>kleine mkb’ers</w:t>
      </w:r>
      <w:r w:rsidRPr="00504B34">
        <w:rPr>
          <w:rFonts w:ascii="Verdana" w:hAnsi="Verdana" w:eastAsia="Times New Roman" w:cs="Times New Roman"/>
          <w:bCs/>
          <w:sz w:val="18"/>
          <w:szCs w:val="24"/>
          <w:lang w:eastAsia="nl-NL"/>
        </w:rPr>
        <w:t xml:space="preserve"> te compenseren. </w:t>
      </w:r>
      <w:r w:rsidRPr="00504B34">
        <w:rPr>
          <w:rFonts w:ascii="Verdana" w:hAnsi="Verdana" w:eastAsia="Times New Roman" w:cs="Times New Roman"/>
          <w:sz w:val="18"/>
          <w:szCs w:val="24"/>
          <w:lang w:eastAsia="nl-NL"/>
        </w:rPr>
        <w:t xml:space="preserve">Een deel van de mkb'ers zal mogelijk niet in staat zijn een stagevergoeding te betalen, waardoor stageplekken verloren gaan. Klein mkb kan bijvoorbeeld gedefinieerd worden aan de hand van het aantal werknemers, bijvoorbeeld werkgevers met maximaal 9 werknemers. </w:t>
      </w:r>
      <w:r w:rsidRPr="00504B34" w:rsidR="00B95E5B">
        <w:rPr>
          <w:rFonts w:ascii="Verdana" w:hAnsi="Verdana" w:eastAsia="Times New Roman" w:cs="Times New Roman"/>
          <w:sz w:val="18"/>
          <w:szCs w:val="24"/>
          <w:lang w:eastAsia="nl-NL"/>
        </w:rPr>
        <w:t xml:space="preserve">Echter </w:t>
      </w:r>
      <w:r w:rsidRPr="00504B34">
        <w:rPr>
          <w:rFonts w:ascii="Verdana" w:hAnsi="Verdana" w:eastAsia="Times New Roman" w:cs="Times New Roman"/>
          <w:sz w:val="18"/>
          <w:szCs w:val="24"/>
          <w:lang w:eastAsia="nl-NL"/>
        </w:rPr>
        <w:t>de omvang van een onderneming zegt weinig over de winstgevendheid. Een subsidieregeling specifiek voor klein mkb zal dan ook gepaard gaan met fors</w:t>
      </w:r>
      <w:r w:rsidRPr="00504B34">
        <w:rPr>
          <w:rFonts w:ascii="Verdana" w:hAnsi="Verdana" w:eastAsia="Times New Roman" w:cs="Times New Roman"/>
          <w:i/>
          <w:iCs/>
          <w:sz w:val="18"/>
          <w:szCs w:val="24"/>
          <w:lang w:eastAsia="nl-NL"/>
        </w:rPr>
        <w:t xml:space="preserve"> </w:t>
      </w:r>
      <w:r w:rsidRPr="00504B34" w:rsidR="00F16A23">
        <w:rPr>
          <w:rFonts w:ascii="Verdana" w:hAnsi="Verdana" w:eastAsia="Times New Roman" w:cs="Times New Roman"/>
          <w:sz w:val="18"/>
          <w:szCs w:val="24"/>
          <w:lang w:eastAsia="nl-NL"/>
        </w:rPr>
        <w:t xml:space="preserve">onbedoeld gebruik. </w:t>
      </w:r>
      <w:r w:rsidRPr="00504B34">
        <w:rPr>
          <w:rFonts w:ascii="Verdana" w:hAnsi="Verdana" w:eastAsia="Times New Roman" w:cs="Times New Roman"/>
          <w:sz w:val="18"/>
          <w:szCs w:val="24"/>
          <w:lang w:eastAsia="nl-NL"/>
        </w:rPr>
        <w:t xml:space="preserve"> </w:t>
      </w:r>
    </w:p>
    <w:p w:rsidRPr="00504B34" w:rsidR="00180DF7" w:rsidP="00504B34" w:rsidRDefault="00180DF7" w14:paraId="6267D019" w14:textId="5D8F638E">
      <w:pPr>
        <w:pStyle w:val="Lijstalinea"/>
        <w:numPr>
          <w:ilvl w:val="0"/>
          <w:numId w:val="26"/>
        </w:num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Als laatste kan er een afbakening worden gemaakt door een subsidieregeling te maken voor werkgevers die een stageplek bieden aan studenten die een </w:t>
      </w:r>
      <w:r w:rsidRPr="00935CB9">
        <w:rPr>
          <w:rFonts w:ascii="Verdana" w:hAnsi="Verdana" w:eastAsia="Times New Roman" w:cs="Times New Roman"/>
          <w:b/>
          <w:bCs/>
          <w:sz w:val="18"/>
          <w:szCs w:val="24"/>
          <w:lang w:eastAsia="nl-NL"/>
        </w:rPr>
        <w:t xml:space="preserve">entreeopleiding of </w:t>
      </w:r>
      <w:r w:rsidRPr="00935CB9" w:rsidR="00B362DD">
        <w:rPr>
          <w:rFonts w:ascii="Verdana" w:hAnsi="Verdana" w:eastAsia="Times New Roman" w:cs="Times New Roman"/>
          <w:b/>
          <w:bCs/>
          <w:sz w:val="18"/>
          <w:szCs w:val="24"/>
          <w:lang w:eastAsia="nl-NL"/>
        </w:rPr>
        <w:t>mbo</w:t>
      </w:r>
      <w:r w:rsidRPr="00935CB9">
        <w:rPr>
          <w:rFonts w:ascii="Verdana" w:hAnsi="Verdana" w:eastAsia="Times New Roman" w:cs="Times New Roman"/>
          <w:b/>
          <w:bCs/>
          <w:sz w:val="18"/>
          <w:szCs w:val="24"/>
          <w:lang w:eastAsia="nl-NL"/>
        </w:rPr>
        <w:t xml:space="preserve">-2 opleiding </w:t>
      </w:r>
      <w:r w:rsidRPr="00504B34">
        <w:rPr>
          <w:rFonts w:ascii="Verdana" w:hAnsi="Verdana" w:eastAsia="Times New Roman" w:cs="Times New Roman"/>
          <w:sz w:val="18"/>
          <w:szCs w:val="24"/>
          <w:lang w:eastAsia="nl-NL"/>
        </w:rPr>
        <w:t>volgen</w:t>
      </w:r>
      <w:r w:rsidRPr="00504B34" w:rsidR="00D92D08">
        <w:rPr>
          <w:rFonts w:ascii="Verdana" w:hAnsi="Verdana" w:eastAsia="Times New Roman" w:cs="Times New Roman"/>
          <w:sz w:val="18"/>
          <w:szCs w:val="24"/>
          <w:lang w:eastAsia="nl-NL"/>
        </w:rPr>
        <w:t>. Voor deze groep studenten worden minder stageplekken verwacht wanneer de stagevergoeding verplicht wordt.</w:t>
      </w:r>
      <w:r w:rsidRPr="00504B34" w:rsidR="007436BD">
        <w:rPr>
          <w:rFonts w:ascii="Verdana" w:hAnsi="Verdana" w:eastAsia="Times New Roman" w:cs="Times New Roman"/>
          <w:sz w:val="18"/>
          <w:szCs w:val="24"/>
          <w:lang w:eastAsia="nl-NL"/>
        </w:rPr>
        <w:t xml:space="preserve"> </w:t>
      </w:r>
      <w:r w:rsidRPr="00504B34">
        <w:rPr>
          <w:rFonts w:ascii="Verdana" w:hAnsi="Verdana" w:eastAsia="Times New Roman" w:cs="Times New Roman"/>
          <w:sz w:val="18"/>
          <w:szCs w:val="24"/>
          <w:lang w:eastAsia="nl-NL"/>
        </w:rPr>
        <w:t xml:space="preserve">Hiermee kunnen werkgevers deze studenten de stagevergoeding bieden en is er daardoor een vorm van compensatie voor de begeleiding die zij bieden aan deze studenten. Deze studenten lopen echter bij verschillende werkgevers stage en het zal verschillen per werkgever of zij wel of geen stagevergoeding kunnen of willen betalen. </w:t>
      </w:r>
      <w:r w:rsidRPr="00504B34" w:rsidR="00A22C70">
        <w:rPr>
          <w:rFonts w:ascii="Verdana" w:hAnsi="Verdana" w:eastAsia="Times New Roman" w:cs="Times New Roman"/>
          <w:sz w:val="18"/>
          <w:szCs w:val="24"/>
          <w:lang w:eastAsia="nl-NL"/>
        </w:rPr>
        <w:t>Deze afbakening van een subsidieregeling zal daarom eveneens gepaard gaan met een onbedoeld gebruik.</w:t>
      </w:r>
    </w:p>
    <w:p w:rsidRPr="00504B34" w:rsidR="00180DF7" w:rsidP="00504B34" w:rsidRDefault="00180DF7" w14:paraId="43A73A28" w14:textId="77777777">
      <w:pPr>
        <w:pStyle w:val="Lijstalinea"/>
        <w:tabs>
          <w:tab w:val="left" w:pos="1350"/>
        </w:tabs>
        <w:spacing w:after="0" w:line="276" w:lineRule="auto"/>
        <w:rPr>
          <w:rFonts w:ascii="Verdana" w:hAnsi="Verdana" w:eastAsia="Times New Roman" w:cs="Times New Roman"/>
          <w:sz w:val="18"/>
          <w:szCs w:val="24"/>
          <w:lang w:eastAsia="nl-NL"/>
        </w:rPr>
      </w:pPr>
    </w:p>
    <w:p w:rsidRPr="00504B34" w:rsidR="00180DF7" w:rsidP="003B754C" w:rsidRDefault="003B754C" w14:paraId="016ED9AA" w14:textId="74B1DE14">
      <w:pPr>
        <w:pStyle w:val="Kop3"/>
        <w:spacing w:before="0" w:after="0"/>
      </w:pPr>
      <w:bookmarkStart w:name="_Toc218581884" w:id="27"/>
      <w:r w:rsidRPr="003B754C">
        <w:rPr>
          <w:rFonts w:ascii="Verdana" w:hAnsi="Verdana"/>
          <w:b w:val="0"/>
          <w:bCs w:val="0"/>
          <w:sz w:val="18"/>
          <w:szCs w:val="18"/>
          <w:u w:val="single"/>
        </w:rPr>
        <w:t>4.2.3</w:t>
      </w:r>
      <w:r w:rsidRPr="003B754C" w:rsidR="00E979A1">
        <w:rPr>
          <w:rFonts w:ascii="Verdana" w:hAnsi="Verdana"/>
          <w:b w:val="0"/>
          <w:bCs w:val="0"/>
          <w:sz w:val="18"/>
          <w:szCs w:val="18"/>
          <w:u w:val="single"/>
        </w:rPr>
        <w:t xml:space="preserve"> </w:t>
      </w:r>
      <w:r w:rsidRPr="003B754C" w:rsidR="00180DF7">
        <w:rPr>
          <w:rFonts w:ascii="Verdana" w:hAnsi="Verdana"/>
          <w:b w:val="0"/>
          <w:bCs w:val="0"/>
          <w:sz w:val="18"/>
          <w:szCs w:val="18"/>
          <w:u w:val="single"/>
        </w:rPr>
        <w:t>Overwegingen uitvoering subsidieregeling</w:t>
      </w:r>
      <w:bookmarkEnd w:id="27"/>
      <w:r w:rsidRPr="003B754C" w:rsidR="00180DF7">
        <w:rPr>
          <w:rFonts w:ascii="Verdana" w:hAnsi="Verdana"/>
          <w:b w:val="0"/>
          <w:bCs w:val="0"/>
          <w:sz w:val="18"/>
          <w:szCs w:val="18"/>
          <w:u w:val="single"/>
        </w:rPr>
        <w:t xml:space="preserve"> </w:t>
      </w:r>
    </w:p>
    <w:p w:rsidRPr="00504B34" w:rsidR="00180DF7" w:rsidP="00504B34" w:rsidRDefault="00B95E5B" w14:paraId="14A10D07" w14:textId="64E554E7">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Voor </w:t>
      </w:r>
      <w:r w:rsidRPr="00504B34" w:rsidR="00180DF7">
        <w:rPr>
          <w:rFonts w:ascii="Verdana" w:hAnsi="Verdana" w:eastAsia="Times New Roman" w:cs="Times New Roman"/>
          <w:sz w:val="18"/>
          <w:szCs w:val="24"/>
          <w:lang w:eastAsia="nl-NL"/>
        </w:rPr>
        <w:t xml:space="preserve">een goede uitvoering is het belangrijk dat de gekozen afbakening helder en controleerbaar is. Bij een te open afbakening zal er sprake kunnen zijn van hoog onbedoeld gebruik. Wanneer bijvoorbeeld werkgevers die </w:t>
      </w:r>
      <w:r w:rsidRPr="00504B34" w:rsidR="00B9426A">
        <w:rPr>
          <w:rFonts w:ascii="Verdana" w:hAnsi="Verdana" w:eastAsia="Times New Roman" w:cs="Times New Roman"/>
          <w:sz w:val="18"/>
          <w:szCs w:val="24"/>
          <w:lang w:eastAsia="nl-NL"/>
        </w:rPr>
        <w:t>mbo-</w:t>
      </w:r>
      <w:r w:rsidRPr="00504B34" w:rsidR="00180DF7">
        <w:rPr>
          <w:rFonts w:ascii="Verdana" w:hAnsi="Verdana" w:eastAsia="Times New Roman" w:cs="Times New Roman"/>
          <w:sz w:val="18"/>
          <w:szCs w:val="24"/>
          <w:lang w:eastAsia="nl-NL"/>
        </w:rPr>
        <w:t xml:space="preserve">studenten van de entree-opleiding of </w:t>
      </w:r>
      <w:r w:rsidRPr="00504B34" w:rsidR="00B9426A">
        <w:rPr>
          <w:rFonts w:ascii="Verdana" w:hAnsi="Verdana" w:eastAsia="Times New Roman" w:cs="Times New Roman"/>
          <w:sz w:val="18"/>
          <w:szCs w:val="24"/>
          <w:lang w:eastAsia="nl-NL"/>
        </w:rPr>
        <w:t>mbo-2</w:t>
      </w:r>
      <w:r w:rsidRPr="00504B34" w:rsidR="00180DF7">
        <w:rPr>
          <w:rFonts w:ascii="Verdana" w:hAnsi="Verdana" w:eastAsia="Times New Roman" w:cs="Times New Roman"/>
          <w:sz w:val="18"/>
          <w:szCs w:val="24"/>
          <w:lang w:eastAsia="nl-NL"/>
        </w:rPr>
        <w:t xml:space="preserve"> opleiding een stageplek bieden en daarvoor subsidie ontvangen voor een stagevergoeding (afbakening 3), dan is er een groep werkgevers die op dit moment ook al een stagevergoeding biedt zonder dat het wettelijk verplicht is of dat er een subsidieregeling is. In maart 2024 was dat het geval voor</w:t>
      </w:r>
      <w:r w:rsidRPr="00504B34" w:rsidR="008337CD">
        <w:rPr>
          <w:rFonts w:ascii="Verdana" w:hAnsi="Verdana" w:eastAsia="Times New Roman" w:cs="Times New Roman"/>
          <w:sz w:val="18"/>
          <w:szCs w:val="24"/>
          <w:lang w:eastAsia="nl-NL"/>
        </w:rPr>
        <w:t xml:space="preserve"> circa </w:t>
      </w:r>
      <w:r w:rsidRPr="00504B34" w:rsidR="00180DF7">
        <w:rPr>
          <w:rFonts w:ascii="Verdana" w:hAnsi="Verdana" w:eastAsia="Times New Roman" w:cs="Times New Roman"/>
          <w:sz w:val="18"/>
          <w:szCs w:val="24"/>
          <w:lang w:eastAsia="nl-NL"/>
        </w:rPr>
        <w:t>10</w:t>
      </w:r>
      <w:r w:rsidRPr="00504B34" w:rsidR="008337CD">
        <w:rPr>
          <w:rFonts w:ascii="Verdana" w:hAnsi="Verdana" w:eastAsia="Times New Roman" w:cs="Times New Roman"/>
          <w:sz w:val="18"/>
          <w:szCs w:val="24"/>
          <w:lang w:eastAsia="nl-NL"/>
        </w:rPr>
        <w:t>0</w:t>
      </w:r>
      <w:r w:rsidRPr="00504B34" w:rsidR="00180DF7">
        <w:rPr>
          <w:rFonts w:ascii="Verdana" w:hAnsi="Verdana" w:eastAsia="Times New Roman" w:cs="Times New Roman"/>
          <w:sz w:val="18"/>
          <w:szCs w:val="24"/>
          <w:lang w:eastAsia="nl-NL"/>
        </w:rPr>
        <w:t xml:space="preserve">0 entreestudenten (17% ontving een stagevergoeding) en </w:t>
      </w:r>
      <w:r w:rsidRPr="00504B34" w:rsidR="008337CD">
        <w:rPr>
          <w:rFonts w:ascii="Verdana" w:hAnsi="Verdana" w:eastAsia="Times New Roman" w:cs="Times New Roman"/>
          <w:sz w:val="18"/>
          <w:szCs w:val="24"/>
          <w:lang w:eastAsia="nl-NL"/>
        </w:rPr>
        <w:t xml:space="preserve">circa </w:t>
      </w:r>
      <w:r w:rsidRPr="00504B34" w:rsidR="00180DF7">
        <w:rPr>
          <w:rFonts w:ascii="Verdana" w:hAnsi="Verdana" w:eastAsia="Times New Roman" w:cs="Times New Roman"/>
          <w:sz w:val="18"/>
          <w:szCs w:val="24"/>
          <w:lang w:eastAsia="nl-NL"/>
        </w:rPr>
        <w:t>77</w:t>
      </w:r>
      <w:r w:rsidRPr="00504B34" w:rsidR="008337CD">
        <w:rPr>
          <w:rFonts w:ascii="Verdana" w:hAnsi="Verdana" w:eastAsia="Times New Roman" w:cs="Times New Roman"/>
          <w:sz w:val="18"/>
          <w:szCs w:val="24"/>
          <w:lang w:eastAsia="nl-NL"/>
        </w:rPr>
        <w:t>0</w:t>
      </w:r>
      <w:r w:rsidRPr="00504B34" w:rsidR="00180DF7">
        <w:rPr>
          <w:rFonts w:ascii="Verdana" w:hAnsi="Verdana" w:eastAsia="Times New Roman" w:cs="Times New Roman"/>
          <w:sz w:val="18"/>
          <w:szCs w:val="24"/>
          <w:lang w:eastAsia="nl-NL"/>
        </w:rPr>
        <w:t xml:space="preserve">0 </w:t>
      </w:r>
      <w:r w:rsidRPr="00504B34" w:rsidR="00B9426A">
        <w:rPr>
          <w:rFonts w:ascii="Verdana" w:hAnsi="Verdana" w:eastAsia="Times New Roman" w:cs="Times New Roman"/>
          <w:sz w:val="18"/>
          <w:szCs w:val="24"/>
          <w:lang w:eastAsia="nl-NL"/>
        </w:rPr>
        <w:t>mbo</w:t>
      </w:r>
      <w:r w:rsidRPr="00504B34" w:rsidR="00180DF7">
        <w:rPr>
          <w:rFonts w:ascii="Verdana" w:hAnsi="Verdana" w:eastAsia="Times New Roman" w:cs="Times New Roman"/>
          <w:sz w:val="18"/>
          <w:szCs w:val="24"/>
          <w:lang w:eastAsia="nl-NL"/>
        </w:rPr>
        <w:t>-2 studenten (32% ontving een stagevergoeding).</w:t>
      </w:r>
      <w:r w:rsidRPr="00504B34" w:rsidR="00180DF7">
        <w:rPr>
          <w:rFonts w:ascii="Verdana" w:hAnsi="Verdana" w:eastAsia="Times New Roman" w:cs="Times New Roman"/>
          <w:sz w:val="18"/>
          <w:szCs w:val="24"/>
          <w:vertAlign w:val="superscript"/>
          <w:lang w:eastAsia="nl-NL"/>
        </w:rPr>
        <w:footnoteReference w:id="26"/>
      </w:r>
      <w:r w:rsidRPr="00504B34" w:rsidR="00180DF7">
        <w:rPr>
          <w:rFonts w:ascii="Verdana" w:hAnsi="Verdana" w:eastAsia="Times New Roman" w:cs="Times New Roman"/>
          <w:sz w:val="18"/>
          <w:szCs w:val="24"/>
          <w:lang w:eastAsia="nl-NL"/>
        </w:rPr>
        <w:t xml:space="preserve"> </w:t>
      </w:r>
    </w:p>
    <w:p w:rsidRPr="00504B34" w:rsidR="00180DF7" w:rsidP="00504B34" w:rsidRDefault="00180DF7" w14:paraId="017D76DA" w14:textId="77777777">
      <w:pPr>
        <w:spacing w:after="0" w:line="276" w:lineRule="auto"/>
        <w:rPr>
          <w:rFonts w:ascii="Verdana" w:hAnsi="Verdana" w:eastAsia="Times New Roman" w:cs="Times New Roman"/>
          <w:sz w:val="18"/>
          <w:szCs w:val="24"/>
          <w:lang w:eastAsia="nl-NL"/>
        </w:rPr>
      </w:pPr>
    </w:p>
    <w:p w:rsidRPr="00504B34" w:rsidR="007436BD" w:rsidP="00504B34" w:rsidRDefault="00180DF7" w14:paraId="78979682" w14:textId="70E78376">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Bij een te gedetailleerde afbakening zal de regeling waarschijnlijk slechts tegen hoge uitvoeringskosten uitvoerbaar zijn. </w:t>
      </w:r>
      <w:r w:rsidRPr="00504B34" w:rsidR="00B95E5B">
        <w:rPr>
          <w:rFonts w:ascii="Verdana" w:hAnsi="Verdana" w:eastAsia="Times New Roman" w:cs="Times New Roman"/>
          <w:sz w:val="18"/>
          <w:szCs w:val="24"/>
          <w:lang w:eastAsia="nl-NL"/>
        </w:rPr>
        <w:t xml:space="preserve">Het vereist namelijk een uitgebreidere toets of controle, </w:t>
      </w:r>
      <w:r w:rsidRPr="00504B34" w:rsidR="002406C0">
        <w:rPr>
          <w:rFonts w:ascii="Verdana" w:hAnsi="Verdana" w:eastAsia="Times New Roman" w:cs="Times New Roman"/>
          <w:sz w:val="18"/>
          <w:szCs w:val="24"/>
          <w:lang w:eastAsia="nl-NL"/>
        </w:rPr>
        <w:t xml:space="preserve">waardoor de uitvoeringslast zwaarder wordt. </w:t>
      </w:r>
      <w:r w:rsidRPr="00504B34">
        <w:rPr>
          <w:rFonts w:ascii="Verdana" w:hAnsi="Verdana" w:eastAsia="Times New Roman" w:cs="Times New Roman"/>
          <w:sz w:val="18"/>
          <w:szCs w:val="24"/>
          <w:lang w:eastAsia="nl-NL"/>
        </w:rPr>
        <w:t>Ook voor werkgevers is het belangrijk dat de regeling niet te complex is om hun administratieve lasten beperkt te houden</w:t>
      </w:r>
      <w:r w:rsidRPr="00504B34" w:rsidR="00A22C70">
        <w:rPr>
          <w:rFonts w:ascii="Verdana" w:hAnsi="Verdana" w:eastAsia="Times New Roman" w:cs="Times New Roman"/>
          <w:sz w:val="18"/>
          <w:szCs w:val="24"/>
          <w:lang w:eastAsia="nl-NL"/>
        </w:rPr>
        <w:t xml:space="preserve"> en zij ook tijdig de financiële middelen ontvangen die nodig zijn om een student stage te laten lopen</w:t>
      </w:r>
      <w:r w:rsidRPr="00504B34" w:rsidR="007436BD">
        <w:rPr>
          <w:rFonts w:ascii="Verdana" w:hAnsi="Verdana" w:eastAsia="Times New Roman" w:cs="Times New Roman"/>
          <w:sz w:val="18"/>
          <w:szCs w:val="24"/>
          <w:lang w:eastAsia="nl-NL"/>
        </w:rPr>
        <w:t>.</w:t>
      </w:r>
    </w:p>
    <w:p w:rsidRPr="00504B34" w:rsidR="00180DF7" w:rsidP="00504B34" w:rsidRDefault="00180DF7" w14:paraId="0B2B8020" w14:textId="77777777">
      <w:pPr>
        <w:spacing w:after="0" w:line="276" w:lineRule="auto"/>
        <w:rPr>
          <w:rFonts w:ascii="Verdana" w:hAnsi="Verdana" w:eastAsia="Times New Roman" w:cs="Times New Roman"/>
          <w:sz w:val="18"/>
          <w:szCs w:val="24"/>
          <w:lang w:eastAsia="nl-NL"/>
        </w:rPr>
      </w:pPr>
    </w:p>
    <w:p w:rsidRPr="00504B34" w:rsidR="00180DF7" w:rsidP="00504B34" w:rsidRDefault="00C45C98" w14:paraId="1EDEF48A" w14:textId="5FDBB2B3">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Daarnaast is het risico op </w:t>
      </w:r>
      <w:r w:rsidRPr="00504B34" w:rsidR="00B454B3">
        <w:rPr>
          <w:rFonts w:ascii="Verdana" w:hAnsi="Verdana" w:eastAsia="Times New Roman" w:cs="Times New Roman"/>
          <w:sz w:val="18"/>
          <w:szCs w:val="24"/>
          <w:lang w:eastAsia="nl-NL"/>
        </w:rPr>
        <w:t xml:space="preserve">ongeoorloofde </w:t>
      </w:r>
      <w:r w:rsidRPr="00504B34">
        <w:rPr>
          <w:rFonts w:ascii="Verdana" w:hAnsi="Verdana" w:eastAsia="Times New Roman" w:cs="Times New Roman"/>
          <w:sz w:val="18"/>
          <w:szCs w:val="24"/>
          <w:lang w:eastAsia="nl-NL"/>
        </w:rPr>
        <w:t xml:space="preserve">staatssteun groot bij het financieel compenseren van bepaalde werkgevers. Het verreist in de afbakening een heldere redenering waarom er onderscheid gemaakt kan worden om bepaalde werkgevers te kunnen compenseren. </w:t>
      </w:r>
      <w:r w:rsidRPr="00504B34" w:rsidR="00180DF7">
        <w:rPr>
          <w:rFonts w:ascii="Verdana" w:hAnsi="Verdana" w:eastAsia="Times New Roman" w:cs="Times New Roman"/>
          <w:sz w:val="18"/>
          <w:szCs w:val="24"/>
          <w:lang w:eastAsia="nl-NL"/>
        </w:rPr>
        <w:t xml:space="preserve">De subsidieregeling mag </w:t>
      </w:r>
      <w:r w:rsidRPr="00504B34">
        <w:rPr>
          <w:rFonts w:ascii="Verdana" w:hAnsi="Verdana" w:eastAsia="Times New Roman" w:cs="Times New Roman"/>
          <w:sz w:val="18"/>
          <w:szCs w:val="24"/>
          <w:lang w:eastAsia="nl-NL"/>
        </w:rPr>
        <w:t xml:space="preserve">namelijk </w:t>
      </w:r>
      <w:r w:rsidRPr="00504B34" w:rsidR="00180DF7">
        <w:rPr>
          <w:rFonts w:ascii="Verdana" w:hAnsi="Verdana" w:eastAsia="Times New Roman" w:cs="Times New Roman"/>
          <w:sz w:val="18"/>
          <w:szCs w:val="24"/>
          <w:lang w:eastAsia="nl-NL"/>
        </w:rPr>
        <w:t xml:space="preserve">niet leiden tot oneerlijke bevoordeling van bepaalde organisaties. </w:t>
      </w:r>
    </w:p>
    <w:p w:rsidRPr="00504B34" w:rsidR="002406C0" w:rsidP="00504B34" w:rsidRDefault="002406C0" w14:paraId="3D9B7C2D" w14:textId="77777777">
      <w:pPr>
        <w:spacing w:after="0" w:line="276" w:lineRule="auto"/>
        <w:rPr>
          <w:rFonts w:ascii="Verdana" w:hAnsi="Verdana" w:eastAsia="Times New Roman" w:cs="Times New Roman"/>
          <w:sz w:val="18"/>
          <w:szCs w:val="24"/>
          <w:lang w:eastAsia="nl-NL"/>
        </w:rPr>
      </w:pPr>
    </w:p>
    <w:p w:rsidRPr="00504B34" w:rsidR="002406C0" w:rsidP="00504B34" w:rsidRDefault="002406C0" w14:paraId="463DE2BC" w14:textId="593F0484">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De doeltreffendheid en doelmatigheid van een compenserende subsidieregeling hangen sterk af van de gekozen afbakening. De regeling is doeltreffend als hij alle werkgevers compenseert die op dit moment stageplekken aanbieden en hiermee zouden ophouden wanneer ze een verplichte stagevergoeding moeten betalen. Hieronder kunnen ook bedrijven vallen die zich wel een stagevergoeding kunnen veroorloven, maar de vergoeding niet willen betalen. Dergelijke bedrijven </w:t>
      </w:r>
      <w:r w:rsidRPr="00504B34">
        <w:rPr>
          <w:rFonts w:ascii="Verdana" w:hAnsi="Verdana" w:eastAsia="Times New Roman" w:cs="Times New Roman"/>
          <w:sz w:val="18"/>
          <w:szCs w:val="24"/>
          <w:lang w:eastAsia="nl-NL"/>
        </w:rPr>
        <w:lastRenderedPageBreak/>
        <w:t xml:space="preserve">moeten buiten de scope van de regeling blijven. </w:t>
      </w:r>
      <w:r w:rsidRPr="00504B34" w:rsidR="00F114D5">
        <w:rPr>
          <w:rFonts w:ascii="Verdana" w:hAnsi="Verdana" w:eastAsia="Times New Roman" w:cs="Times New Roman"/>
          <w:sz w:val="18"/>
          <w:szCs w:val="24"/>
          <w:lang w:eastAsia="nl-NL"/>
        </w:rPr>
        <w:t xml:space="preserve">De regeling is doelmatig </w:t>
      </w:r>
      <w:r w:rsidRPr="00504B34">
        <w:rPr>
          <w:rFonts w:ascii="Verdana" w:hAnsi="Verdana" w:eastAsia="Times New Roman" w:cs="Times New Roman"/>
          <w:sz w:val="18"/>
          <w:szCs w:val="24"/>
          <w:lang w:eastAsia="nl-NL"/>
        </w:rPr>
        <w:t>als hij alleen die werkgevers compenseert die daadwerkelijk niet in staat zijn een stagevergoeding te betalen en als dit in verhouding staat tot de benodigde uitvoeringskosten. Hierboven is bij de afbakeningen beschreven dat er risico</w:t>
      </w:r>
      <w:r w:rsidRPr="00504B34" w:rsidR="00F16A23">
        <w:rPr>
          <w:rFonts w:ascii="Verdana" w:hAnsi="Verdana" w:eastAsia="Times New Roman" w:cs="Times New Roman"/>
          <w:sz w:val="18"/>
          <w:szCs w:val="24"/>
          <w:lang w:eastAsia="nl-NL"/>
        </w:rPr>
        <w:t>’s</w:t>
      </w:r>
      <w:r w:rsidRPr="00504B34">
        <w:rPr>
          <w:rFonts w:ascii="Verdana" w:hAnsi="Verdana" w:eastAsia="Times New Roman" w:cs="Times New Roman"/>
          <w:sz w:val="18"/>
          <w:szCs w:val="24"/>
          <w:lang w:eastAsia="nl-NL"/>
        </w:rPr>
        <w:t xml:space="preserve"> zijn op ondoelmatigheid, er zal bij iedere afbakening een groep werkgevers zijn die de stagevergoedingen wel zouden betalen bij een verplichting en ook in aanmerking komen voor de subsidie. </w:t>
      </w:r>
      <w:r w:rsidRPr="00504B34" w:rsidR="00F16A23">
        <w:rPr>
          <w:rFonts w:ascii="Verdana" w:hAnsi="Verdana" w:eastAsia="Times New Roman" w:cs="Times New Roman"/>
          <w:sz w:val="18"/>
          <w:szCs w:val="24"/>
          <w:lang w:eastAsia="nl-NL"/>
        </w:rPr>
        <w:t>Het is belangrijk om dit zoveel mogelijk te beperken.</w:t>
      </w:r>
    </w:p>
    <w:p w:rsidRPr="00504B34" w:rsidR="00180DF7" w:rsidP="00504B34" w:rsidRDefault="00180DF7" w14:paraId="4EDEB7B4" w14:textId="77777777">
      <w:pPr>
        <w:tabs>
          <w:tab w:val="left" w:pos="1350"/>
        </w:tabs>
        <w:spacing w:after="0" w:line="276" w:lineRule="auto"/>
        <w:rPr>
          <w:rFonts w:ascii="Verdana" w:hAnsi="Verdana" w:eastAsia="Times New Roman" w:cs="Times New Roman"/>
          <w:bCs/>
          <w:sz w:val="18"/>
          <w:szCs w:val="24"/>
          <w:lang w:eastAsia="nl-NL"/>
        </w:rPr>
      </w:pPr>
    </w:p>
    <w:p w:rsidRPr="00504B34" w:rsidR="002406C0" w:rsidP="003B754C" w:rsidRDefault="003B754C" w14:paraId="2BEE1D01" w14:textId="41F9EABF">
      <w:pPr>
        <w:pStyle w:val="Kop3"/>
        <w:spacing w:before="0" w:after="0"/>
      </w:pPr>
      <w:bookmarkStart w:name="_Toc218581885" w:id="28"/>
      <w:r w:rsidRPr="003B754C">
        <w:rPr>
          <w:rFonts w:ascii="Verdana" w:hAnsi="Verdana"/>
          <w:b w:val="0"/>
          <w:bCs w:val="0"/>
          <w:sz w:val="18"/>
          <w:szCs w:val="18"/>
          <w:u w:val="single"/>
        </w:rPr>
        <w:t>4.2</w:t>
      </w:r>
      <w:r w:rsidRPr="003B754C" w:rsidR="00E979A1">
        <w:rPr>
          <w:rFonts w:ascii="Verdana" w:hAnsi="Verdana"/>
          <w:b w:val="0"/>
          <w:bCs w:val="0"/>
          <w:sz w:val="18"/>
          <w:szCs w:val="18"/>
          <w:u w:val="single"/>
        </w:rPr>
        <w:t xml:space="preserve">.4 </w:t>
      </w:r>
      <w:r w:rsidRPr="003B754C" w:rsidR="00180DF7">
        <w:rPr>
          <w:rFonts w:ascii="Verdana" w:hAnsi="Verdana"/>
          <w:b w:val="0"/>
          <w:bCs w:val="0"/>
          <w:sz w:val="18"/>
          <w:szCs w:val="18"/>
          <w:u w:val="single"/>
        </w:rPr>
        <w:t>Schatting van benodigde bedragen (</w:t>
      </w:r>
      <w:r w:rsidRPr="003B754C" w:rsidR="007D26E2">
        <w:rPr>
          <w:rFonts w:ascii="Verdana" w:hAnsi="Verdana"/>
          <w:b w:val="0"/>
          <w:bCs w:val="0"/>
          <w:sz w:val="18"/>
          <w:szCs w:val="18"/>
          <w:u w:val="single"/>
        </w:rPr>
        <w:t xml:space="preserve">alleen </w:t>
      </w:r>
      <w:r w:rsidRPr="003B754C" w:rsidR="00180DF7">
        <w:rPr>
          <w:rFonts w:ascii="Verdana" w:hAnsi="Verdana"/>
          <w:b w:val="0"/>
          <w:bCs w:val="0"/>
          <w:sz w:val="18"/>
          <w:szCs w:val="18"/>
          <w:u w:val="single"/>
        </w:rPr>
        <w:t>voor het mbo</w:t>
      </w:r>
      <w:r w:rsidRPr="003B754C" w:rsidR="007D26E2">
        <w:rPr>
          <w:rFonts w:ascii="Verdana" w:hAnsi="Verdana"/>
          <w:b w:val="0"/>
          <w:bCs w:val="0"/>
          <w:sz w:val="18"/>
          <w:szCs w:val="18"/>
          <w:u w:val="single"/>
        </w:rPr>
        <w:t xml:space="preserve"> mogelijk</w:t>
      </w:r>
      <w:r w:rsidRPr="003B754C" w:rsidR="00180DF7">
        <w:rPr>
          <w:rFonts w:ascii="Verdana" w:hAnsi="Verdana"/>
          <w:b w:val="0"/>
          <w:bCs w:val="0"/>
          <w:sz w:val="18"/>
          <w:szCs w:val="18"/>
          <w:u w:val="single"/>
        </w:rPr>
        <w:t>)</w:t>
      </w:r>
      <w:bookmarkEnd w:id="28"/>
    </w:p>
    <w:p w:rsidRPr="00504B34" w:rsidR="00180DF7" w:rsidP="00504B34" w:rsidRDefault="00180DF7" w14:paraId="46AF69E5" w14:textId="7D4C0964">
      <w:pPr>
        <w:spacing w:after="0" w:line="276" w:lineRule="auto"/>
        <w:rPr>
          <w:rFonts w:ascii="Verdana" w:hAnsi="Verdana" w:eastAsia="Times New Roman" w:cs="Times New Roman"/>
          <w:bCs/>
          <w:sz w:val="18"/>
          <w:szCs w:val="24"/>
          <w:lang w:eastAsia="nl-NL"/>
        </w:rPr>
      </w:pPr>
      <w:r w:rsidRPr="00504B34">
        <w:rPr>
          <w:rFonts w:ascii="Verdana" w:hAnsi="Verdana" w:eastAsia="Times New Roman" w:cs="Times New Roman"/>
          <w:sz w:val="18"/>
          <w:szCs w:val="24"/>
          <w:lang w:eastAsia="nl-NL"/>
        </w:rPr>
        <w:t>Voor het hbo en wo is er geen inzicht in hoeveel en hoe lang studenten stage</w:t>
      </w:r>
      <w:r w:rsidRPr="00504B34" w:rsidR="00CB25D4">
        <w:rPr>
          <w:rFonts w:ascii="Verdana" w:hAnsi="Verdana" w:eastAsia="Times New Roman" w:cs="Times New Roman"/>
          <w:sz w:val="18"/>
          <w:szCs w:val="24"/>
          <w:lang w:eastAsia="nl-NL"/>
        </w:rPr>
        <w:t xml:space="preserve"> </w:t>
      </w:r>
      <w:r w:rsidRPr="00504B34">
        <w:rPr>
          <w:rFonts w:ascii="Verdana" w:hAnsi="Verdana" w:eastAsia="Times New Roman" w:cs="Times New Roman"/>
          <w:sz w:val="18"/>
          <w:szCs w:val="24"/>
          <w:lang w:eastAsia="nl-NL"/>
        </w:rPr>
        <w:t>lopen en bij wat voor soort stagebedrijven. Hierdoor is niet mogelijk om een schatting te geven voor de benodigde bedragen</w:t>
      </w:r>
      <w:r w:rsidRPr="00504B34" w:rsidR="007436BD">
        <w:rPr>
          <w:rFonts w:ascii="Verdana" w:hAnsi="Verdana" w:eastAsia="Times New Roman" w:cs="Times New Roman"/>
          <w:sz w:val="18"/>
          <w:szCs w:val="24"/>
          <w:lang w:eastAsia="nl-NL"/>
        </w:rPr>
        <w:t xml:space="preserve"> voor afbakening</w:t>
      </w:r>
      <w:r w:rsidRPr="00504B34">
        <w:rPr>
          <w:rFonts w:ascii="Verdana" w:hAnsi="Verdana" w:eastAsia="Times New Roman" w:cs="Times New Roman"/>
          <w:sz w:val="18"/>
          <w:szCs w:val="24"/>
          <w:lang w:eastAsia="nl-NL"/>
        </w:rPr>
        <w:t xml:space="preserve"> 1 en 2 voor hbo en wo. </w:t>
      </w:r>
      <w:r w:rsidRPr="00504B34" w:rsidR="00071BAE">
        <w:rPr>
          <w:rFonts w:ascii="Verdana" w:hAnsi="Verdana" w:eastAsia="Times New Roman" w:cs="Times New Roman"/>
          <w:sz w:val="18"/>
          <w:szCs w:val="24"/>
          <w:lang w:eastAsia="nl-NL"/>
        </w:rPr>
        <w:t xml:space="preserve">Dat vormt een aandachtspunt bij de mogelijke verdere uitwerking van een dergelijke regeling. </w:t>
      </w:r>
      <w:r w:rsidRPr="00504B34" w:rsidR="007436BD">
        <w:rPr>
          <w:rFonts w:ascii="Verdana" w:hAnsi="Verdana" w:eastAsia="Times New Roman" w:cs="Times New Roman"/>
          <w:sz w:val="18"/>
          <w:szCs w:val="24"/>
          <w:lang w:eastAsia="nl-NL"/>
        </w:rPr>
        <w:t xml:space="preserve">Afbakening </w:t>
      </w:r>
      <w:r w:rsidRPr="00504B34">
        <w:rPr>
          <w:rFonts w:ascii="Verdana" w:hAnsi="Verdana" w:eastAsia="Times New Roman" w:cs="Times New Roman"/>
          <w:sz w:val="18"/>
          <w:szCs w:val="24"/>
          <w:lang w:eastAsia="nl-NL"/>
        </w:rPr>
        <w:t xml:space="preserve">3 is alleen van toepassing op mbo-studenten. </w:t>
      </w:r>
    </w:p>
    <w:p w:rsidRPr="00504B34" w:rsidR="00180DF7" w:rsidP="00504B34" w:rsidRDefault="00180DF7" w14:paraId="527E5E44" w14:textId="77777777">
      <w:pPr>
        <w:tabs>
          <w:tab w:val="left" w:pos="1350"/>
        </w:tabs>
        <w:spacing w:after="0" w:line="276" w:lineRule="auto"/>
        <w:rPr>
          <w:rFonts w:ascii="Verdana" w:hAnsi="Verdana" w:eastAsia="Times New Roman" w:cs="Times New Roman"/>
          <w:b/>
          <w:sz w:val="18"/>
          <w:szCs w:val="24"/>
          <w:lang w:eastAsia="nl-NL"/>
        </w:rPr>
      </w:pPr>
    </w:p>
    <w:tbl>
      <w:tblPr>
        <w:tblStyle w:val="Tabelraster"/>
        <w:tblW w:w="8217" w:type="dxa"/>
        <w:tblLook w:val="04A0" w:firstRow="1" w:lastRow="0" w:firstColumn="1" w:lastColumn="0" w:noHBand="0" w:noVBand="1"/>
      </w:tblPr>
      <w:tblGrid>
        <w:gridCol w:w="5807"/>
        <w:gridCol w:w="2410"/>
      </w:tblGrid>
      <w:tr w:rsidRPr="00504B34" w:rsidR="00180DF7" w:rsidTr="002C644D" w14:paraId="6A669248" w14:textId="77777777">
        <w:trPr>
          <w:trHeight w:val="209"/>
        </w:trPr>
        <w:tc>
          <w:tcPr>
            <w:tcW w:w="5807" w:type="dxa"/>
            <w:shd w:val="clear" w:color="auto" w:fill="FBD4B4" w:themeFill="accent6" w:themeFillTint="66"/>
          </w:tcPr>
          <w:p w:rsidRPr="00504B34" w:rsidR="00180DF7" w:rsidP="00504B34" w:rsidRDefault="00180DF7" w14:paraId="54F33C01" w14:textId="77777777">
            <w:pPr>
              <w:spacing w:after="0" w:line="276" w:lineRule="auto"/>
              <w:rPr>
                <w:rFonts w:eastAsia="Times New Roman"/>
                <w:sz w:val="18"/>
                <w:szCs w:val="24"/>
                <w:lang w:eastAsia="nl-NL"/>
              </w:rPr>
            </w:pPr>
            <w:r w:rsidRPr="00504B34">
              <w:rPr>
                <w:rFonts w:eastAsia="Times New Roman"/>
                <w:sz w:val="18"/>
                <w:szCs w:val="24"/>
                <w:lang w:eastAsia="nl-NL"/>
              </w:rPr>
              <w:t>Bedragen in mln</w:t>
            </w:r>
          </w:p>
        </w:tc>
        <w:tc>
          <w:tcPr>
            <w:tcW w:w="2410" w:type="dxa"/>
            <w:shd w:val="clear" w:color="auto" w:fill="FBD4B4" w:themeFill="accent6" w:themeFillTint="66"/>
          </w:tcPr>
          <w:p w:rsidRPr="00504B34" w:rsidR="00180DF7" w:rsidP="00504B34" w:rsidRDefault="00180DF7" w14:paraId="1251E262" w14:textId="77777777">
            <w:pPr>
              <w:spacing w:after="0" w:line="276" w:lineRule="auto"/>
              <w:rPr>
                <w:rFonts w:eastAsia="Times New Roman"/>
                <w:sz w:val="18"/>
                <w:szCs w:val="24"/>
                <w:lang w:eastAsia="nl-NL"/>
              </w:rPr>
            </w:pPr>
            <w:r w:rsidRPr="00504B34">
              <w:rPr>
                <w:rFonts w:eastAsia="Times New Roman"/>
                <w:sz w:val="18"/>
                <w:szCs w:val="24"/>
                <w:lang w:eastAsia="nl-NL"/>
              </w:rPr>
              <w:t>Per jaar</w:t>
            </w:r>
          </w:p>
        </w:tc>
      </w:tr>
      <w:tr w:rsidRPr="00504B34" w:rsidR="00180DF7" w:rsidTr="002C644D" w14:paraId="28BDF660" w14:textId="77777777">
        <w:trPr>
          <w:trHeight w:val="195"/>
        </w:trPr>
        <w:tc>
          <w:tcPr>
            <w:tcW w:w="5807" w:type="dxa"/>
          </w:tcPr>
          <w:p w:rsidRPr="00504B34" w:rsidR="00180DF7" w:rsidP="00504B34" w:rsidRDefault="007436BD" w14:paraId="7C06B556" w14:textId="3D8A4563">
            <w:pPr>
              <w:spacing w:after="0" w:line="276" w:lineRule="auto"/>
              <w:rPr>
                <w:rFonts w:eastAsia="Times New Roman"/>
                <w:b/>
                <w:sz w:val="18"/>
                <w:szCs w:val="24"/>
                <w:lang w:val="nl-NL" w:eastAsia="nl-NL"/>
              </w:rPr>
            </w:pPr>
            <w:r w:rsidRPr="00504B34">
              <w:rPr>
                <w:rFonts w:eastAsia="Times New Roman"/>
                <w:b/>
                <w:sz w:val="18"/>
                <w:szCs w:val="24"/>
                <w:lang w:eastAsia="nl-NL"/>
              </w:rPr>
              <w:t xml:space="preserve">Afbakening </w:t>
            </w:r>
            <w:r w:rsidRPr="00504B34" w:rsidR="00180DF7">
              <w:rPr>
                <w:rFonts w:eastAsia="Times New Roman"/>
                <w:b/>
                <w:sz w:val="18"/>
                <w:szCs w:val="24"/>
                <w:lang w:eastAsia="nl-NL"/>
              </w:rPr>
              <w:t>1</w:t>
            </w:r>
            <w:r w:rsidRPr="00504B34" w:rsidR="0003507C">
              <w:rPr>
                <w:rFonts w:eastAsia="Times New Roman"/>
                <w:b/>
                <w:sz w:val="18"/>
                <w:szCs w:val="24"/>
                <w:lang w:val="nl-NL" w:eastAsia="nl-NL"/>
              </w:rPr>
              <w:t>: vrijwilligers</w:t>
            </w:r>
            <w:r w:rsidRPr="00504B34" w:rsidR="0003507C">
              <w:rPr>
                <w:rFonts w:eastAsia="Times New Roman"/>
                <w:b/>
                <w:sz w:val="18"/>
                <w:szCs w:val="24"/>
                <w:lang w:eastAsia="nl-NL"/>
              </w:rPr>
              <w:t>organisaties</w:t>
            </w:r>
            <w:r w:rsidRPr="00504B34" w:rsidR="0003507C">
              <w:rPr>
                <w:rFonts w:eastAsia="Times New Roman"/>
                <w:b/>
                <w:sz w:val="18"/>
                <w:szCs w:val="24"/>
                <w:lang w:val="nl-NL" w:eastAsia="nl-NL"/>
              </w:rPr>
              <w:t>*</w:t>
            </w:r>
            <w:r w:rsidRPr="00504B34" w:rsidR="0003507C">
              <w:rPr>
                <w:rFonts w:eastAsia="Times New Roman"/>
                <w:b/>
                <w:sz w:val="18"/>
                <w:szCs w:val="24"/>
                <w:lang w:eastAsia="nl-NL"/>
              </w:rPr>
              <w:t xml:space="preserve"> </w:t>
            </w:r>
          </w:p>
        </w:tc>
        <w:tc>
          <w:tcPr>
            <w:tcW w:w="2410" w:type="dxa"/>
          </w:tcPr>
          <w:p w:rsidRPr="00504B34" w:rsidR="00180DF7" w:rsidP="00504B34" w:rsidRDefault="00CF7D37" w14:paraId="286794A3" w14:textId="4CF71096">
            <w:pPr>
              <w:spacing w:after="0" w:line="276" w:lineRule="auto"/>
              <w:rPr>
                <w:rFonts w:eastAsia="Times New Roman"/>
                <w:sz w:val="18"/>
                <w:szCs w:val="24"/>
                <w:lang w:val="nl-NL" w:eastAsia="nl-NL"/>
              </w:rPr>
            </w:pPr>
            <w:r w:rsidRPr="00504B34">
              <w:rPr>
                <w:rFonts w:eastAsia="Times New Roman"/>
                <w:sz w:val="18"/>
                <w:szCs w:val="24"/>
                <w:lang w:eastAsia="nl-NL"/>
              </w:rPr>
              <w:t>€ 9,9 - € 21,1</w:t>
            </w:r>
          </w:p>
        </w:tc>
      </w:tr>
      <w:tr w:rsidRPr="00504B34" w:rsidR="00180DF7" w:rsidTr="002C644D" w14:paraId="50C9EAE9" w14:textId="77777777">
        <w:trPr>
          <w:trHeight w:val="195"/>
        </w:trPr>
        <w:tc>
          <w:tcPr>
            <w:tcW w:w="5807" w:type="dxa"/>
          </w:tcPr>
          <w:p w:rsidRPr="00504B34" w:rsidR="00180DF7" w:rsidP="00504B34" w:rsidRDefault="007436BD" w14:paraId="1AA18D74" w14:textId="104DD09C">
            <w:pPr>
              <w:spacing w:after="0" w:line="276" w:lineRule="auto"/>
              <w:rPr>
                <w:rFonts w:eastAsia="Times New Roman"/>
                <w:b/>
                <w:sz w:val="18"/>
                <w:szCs w:val="24"/>
                <w:lang w:val="nl-NL" w:eastAsia="nl-NL"/>
              </w:rPr>
            </w:pPr>
            <w:r w:rsidRPr="00504B34">
              <w:rPr>
                <w:rFonts w:eastAsia="Times New Roman"/>
                <w:b/>
                <w:sz w:val="18"/>
                <w:szCs w:val="24"/>
                <w:lang w:eastAsia="nl-NL"/>
              </w:rPr>
              <w:t xml:space="preserve">Afbakening </w:t>
            </w:r>
            <w:r w:rsidRPr="00504B34" w:rsidR="00180DF7">
              <w:rPr>
                <w:rFonts w:eastAsia="Times New Roman"/>
                <w:b/>
                <w:sz w:val="18"/>
                <w:szCs w:val="24"/>
                <w:lang w:eastAsia="nl-NL"/>
              </w:rPr>
              <w:t>2</w:t>
            </w:r>
            <w:r w:rsidRPr="00504B34" w:rsidR="0003507C">
              <w:rPr>
                <w:rFonts w:eastAsia="Times New Roman"/>
                <w:b/>
                <w:sz w:val="18"/>
                <w:szCs w:val="24"/>
                <w:lang w:val="nl-NL" w:eastAsia="nl-NL"/>
              </w:rPr>
              <w:t xml:space="preserve">: klein mkb* </w:t>
            </w:r>
          </w:p>
        </w:tc>
        <w:tc>
          <w:tcPr>
            <w:tcW w:w="2410" w:type="dxa"/>
          </w:tcPr>
          <w:p w:rsidRPr="00504B34" w:rsidR="00180DF7" w:rsidP="00504B34" w:rsidRDefault="00CF7D37" w14:paraId="42BC670B" w14:textId="3D442F32">
            <w:pPr>
              <w:spacing w:after="0" w:line="276" w:lineRule="auto"/>
              <w:rPr>
                <w:rFonts w:eastAsia="Times New Roman"/>
                <w:sz w:val="18"/>
                <w:szCs w:val="24"/>
                <w:lang w:val="nl-NL" w:eastAsia="nl-NL"/>
              </w:rPr>
            </w:pPr>
            <w:r w:rsidRPr="00504B34">
              <w:rPr>
                <w:rFonts w:eastAsia="Times New Roman"/>
                <w:sz w:val="18"/>
                <w:szCs w:val="24"/>
                <w:lang w:eastAsia="nl-NL"/>
              </w:rPr>
              <w:t xml:space="preserve">€ 12,3 - € 26,4  </w:t>
            </w:r>
          </w:p>
        </w:tc>
      </w:tr>
      <w:tr w:rsidRPr="00504B34" w:rsidR="00180DF7" w:rsidTr="002C644D" w14:paraId="43445222" w14:textId="77777777">
        <w:trPr>
          <w:trHeight w:val="64"/>
        </w:trPr>
        <w:tc>
          <w:tcPr>
            <w:tcW w:w="5807" w:type="dxa"/>
          </w:tcPr>
          <w:p w:rsidRPr="00504B34" w:rsidR="00180DF7" w:rsidP="00504B34" w:rsidRDefault="00A22C70" w14:paraId="6D45C548" w14:textId="7C6D65B8">
            <w:pPr>
              <w:spacing w:after="0" w:line="276" w:lineRule="auto"/>
              <w:rPr>
                <w:rFonts w:eastAsia="Times New Roman"/>
                <w:b/>
                <w:sz w:val="18"/>
                <w:szCs w:val="24"/>
                <w:lang w:val="nl-NL" w:eastAsia="nl-NL"/>
              </w:rPr>
            </w:pPr>
            <w:r w:rsidRPr="00504B34">
              <w:rPr>
                <w:rFonts w:eastAsia="Times New Roman"/>
                <w:b/>
                <w:sz w:val="18"/>
                <w:szCs w:val="24"/>
                <w:lang w:val="nl-NL" w:eastAsia="nl-NL"/>
              </w:rPr>
              <w:t>Afbakening 3</w:t>
            </w:r>
            <w:r w:rsidRPr="00504B34" w:rsidR="0003507C">
              <w:rPr>
                <w:rFonts w:eastAsia="Times New Roman"/>
                <w:b/>
                <w:sz w:val="18"/>
                <w:szCs w:val="24"/>
                <w:lang w:val="nl-NL" w:eastAsia="nl-NL"/>
              </w:rPr>
              <w:t>: stages voor entree en mbo-2 studenten</w:t>
            </w:r>
            <w:r w:rsidRPr="00504B34">
              <w:rPr>
                <w:rFonts w:eastAsia="Times New Roman"/>
                <w:b/>
                <w:sz w:val="18"/>
                <w:szCs w:val="24"/>
                <w:lang w:val="nl-NL" w:eastAsia="nl-NL"/>
              </w:rPr>
              <w:t xml:space="preserve"> </w:t>
            </w:r>
          </w:p>
        </w:tc>
        <w:tc>
          <w:tcPr>
            <w:tcW w:w="2410" w:type="dxa"/>
          </w:tcPr>
          <w:p w:rsidRPr="00504B34" w:rsidR="00180DF7" w:rsidP="00504B34" w:rsidRDefault="00CF7D37" w14:paraId="28AE56CA" w14:textId="60EB308D">
            <w:pPr>
              <w:spacing w:after="0" w:line="276" w:lineRule="auto"/>
              <w:rPr>
                <w:rFonts w:eastAsia="Times New Roman"/>
                <w:sz w:val="18"/>
                <w:szCs w:val="24"/>
                <w:lang w:val="nl-NL" w:eastAsia="nl-NL"/>
              </w:rPr>
            </w:pPr>
            <w:r w:rsidRPr="00504B34">
              <w:rPr>
                <w:rFonts w:eastAsia="Times New Roman"/>
                <w:sz w:val="18"/>
                <w:szCs w:val="24"/>
                <w:lang w:eastAsia="nl-NL"/>
              </w:rPr>
              <w:t>€ 34,5</w:t>
            </w:r>
            <w:r w:rsidRPr="00504B34" w:rsidR="007D26E2">
              <w:rPr>
                <w:rFonts w:eastAsia="Times New Roman"/>
                <w:sz w:val="18"/>
                <w:szCs w:val="24"/>
                <w:lang w:eastAsia="nl-NL"/>
              </w:rPr>
              <w:t xml:space="preserve"> </w:t>
            </w:r>
            <w:r w:rsidRPr="00504B34">
              <w:rPr>
                <w:rFonts w:eastAsia="Times New Roman"/>
                <w:sz w:val="18"/>
                <w:szCs w:val="24"/>
                <w:lang w:eastAsia="nl-NL"/>
              </w:rPr>
              <w:t xml:space="preserve">- € 88 </w:t>
            </w:r>
          </w:p>
        </w:tc>
      </w:tr>
    </w:tbl>
    <w:p w:rsidRPr="00504B34" w:rsidR="00180DF7" w:rsidP="00504B34" w:rsidRDefault="00180DF7" w14:paraId="2F0FB885" w14:textId="77777777">
      <w:pPr>
        <w:tabs>
          <w:tab w:val="left" w:pos="1350"/>
        </w:tabs>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*deze bedragen zijn alleen voor mbo-stages, er zijn onvoldoende gegevens beschikbaar om de bedragen te berekenen voor hbo-en wo-stages. </w:t>
      </w:r>
    </w:p>
    <w:p w:rsidRPr="00504B34" w:rsidR="00180DF7" w:rsidP="00504B34" w:rsidRDefault="00180DF7" w14:paraId="09269BD0" w14:textId="77777777">
      <w:pPr>
        <w:tabs>
          <w:tab w:val="left" w:pos="1350"/>
        </w:tabs>
        <w:spacing w:after="0" w:line="276" w:lineRule="auto"/>
        <w:rPr>
          <w:rFonts w:ascii="Verdana" w:hAnsi="Verdana" w:eastAsia="Times New Roman" w:cs="Times New Roman"/>
          <w:sz w:val="18"/>
          <w:szCs w:val="24"/>
          <w:lang w:eastAsia="nl-NL"/>
        </w:rPr>
      </w:pPr>
    </w:p>
    <w:p w:rsidRPr="00504B34" w:rsidR="00DA7809" w:rsidP="00504B34" w:rsidRDefault="00DA7809" w14:paraId="75D329E6" w14:textId="05E3B438">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Voor afbakening 1, 2 en 3 is gerekend met 10% uitvoeringskosten voor de subsidie, bovenop het feitelijke subsidiebedrag. Bij alle afbakeningen zijn stages korter dan een maand uitgesloten van de berekeningen. Het bedrag per studiejaar is voor iedere afbakening een bandbreedte, er is gerekend met een bedrag van € 400 per maand en</w:t>
      </w:r>
      <w:r w:rsidR="00935CB9">
        <w:rPr>
          <w:rFonts w:ascii="Verdana" w:hAnsi="Verdana" w:eastAsia="Times New Roman" w:cs="Times New Roman"/>
          <w:sz w:val="18"/>
          <w:szCs w:val="24"/>
          <w:lang w:eastAsia="nl-NL"/>
        </w:rPr>
        <w:t xml:space="preserve"> een</w:t>
      </w:r>
      <w:r w:rsidRPr="00504B34">
        <w:rPr>
          <w:rFonts w:ascii="Verdana" w:hAnsi="Verdana" w:eastAsia="Times New Roman" w:cs="Times New Roman"/>
          <w:sz w:val="18"/>
          <w:szCs w:val="24"/>
          <w:lang w:eastAsia="nl-NL"/>
        </w:rPr>
        <w:t xml:space="preserve"> voltijdsweek (40 uur). De ondergrens is het minimale aantal uren stage per studiejaar uit de WEB. Voor studenten die een mbo-3 of mbo-4 opleiding volgen is dat 300 uur per studiejaar. Voor studenten van de entreeopleiding is er geen minimum, voor mbo-2 studenten is het minimum voor een eenjarige opleiding 250 uur per studiejaar. De bovengrens van de bandbreedte is berekend door uit te gaan van een stage die circa 40% is van het studiejaar (10 maanden). Vaak hebben opleidingen in de beroepsopleidende leerweg (bol) namelijk grofweg een verdeling van 60% les op school en 40% stage. </w:t>
      </w:r>
    </w:p>
    <w:p w:rsidRPr="00504B34" w:rsidR="00DA7809" w:rsidP="00504B34" w:rsidRDefault="00DA7809" w14:paraId="4E7F16EB" w14:textId="77777777">
      <w:pPr>
        <w:tabs>
          <w:tab w:val="left" w:pos="1350"/>
        </w:tabs>
        <w:spacing w:after="0" w:line="276" w:lineRule="auto"/>
        <w:rPr>
          <w:rFonts w:ascii="Verdana" w:hAnsi="Verdana" w:eastAsia="Times New Roman" w:cs="Times New Roman"/>
          <w:sz w:val="18"/>
          <w:szCs w:val="24"/>
          <w:lang w:eastAsia="nl-NL"/>
        </w:rPr>
      </w:pPr>
    </w:p>
    <w:p w:rsidRPr="00504B34" w:rsidR="00DD5D35" w:rsidP="00504B34" w:rsidRDefault="00180DF7" w14:paraId="232CA352" w14:textId="6E03236D">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Bij </w:t>
      </w:r>
      <w:r w:rsidRPr="00504B34" w:rsidR="007436BD">
        <w:rPr>
          <w:rFonts w:ascii="Verdana" w:hAnsi="Verdana" w:eastAsia="Times New Roman" w:cs="Times New Roman"/>
          <w:sz w:val="18"/>
          <w:szCs w:val="24"/>
          <w:lang w:eastAsia="nl-NL"/>
        </w:rPr>
        <w:t xml:space="preserve">afbakening </w:t>
      </w:r>
      <w:r w:rsidRPr="00504B34">
        <w:rPr>
          <w:rFonts w:ascii="Verdana" w:hAnsi="Verdana" w:eastAsia="Times New Roman" w:cs="Times New Roman"/>
          <w:sz w:val="18"/>
          <w:szCs w:val="24"/>
          <w:lang w:eastAsia="nl-NL"/>
        </w:rPr>
        <w:t>1</w:t>
      </w:r>
      <w:r w:rsidRPr="00504B34" w:rsidR="00DD5D35">
        <w:rPr>
          <w:rFonts w:ascii="Verdana" w:hAnsi="Verdana" w:eastAsia="Times New Roman" w:cs="Times New Roman"/>
          <w:sz w:val="18"/>
          <w:szCs w:val="24"/>
          <w:lang w:eastAsia="nl-NL"/>
        </w:rPr>
        <w:t xml:space="preserve"> is schatting gemaakt van het aantal leerbedrijven </w:t>
      </w:r>
      <w:r w:rsidRPr="00504B34" w:rsidR="002723DA">
        <w:rPr>
          <w:rFonts w:ascii="Verdana" w:hAnsi="Verdana" w:eastAsia="Times New Roman" w:cs="Times New Roman"/>
          <w:sz w:val="18"/>
          <w:szCs w:val="24"/>
          <w:lang w:eastAsia="nl-NL"/>
        </w:rPr>
        <w:t>waar mbo-studenten stage</w:t>
      </w:r>
      <w:r w:rsidRPr="00504B34" w:rsidR="00CB25D4">
        <w:rPr>
          <w:rFonts w:ascii="Verdana" w:hAnsi="Verdana" w:eastAsia="Times New Roman" w:cs="Times New Roman"/>
          <w:sz w:val="18"/>
          <w:szCs w:val="24"/>
          <w:lang w:eastAsia="nl-NL"/>
        </w:rPr>
        <w:t xml:space="preserve"> </w:t>
      </w:r>
      <w:r w:rsidRPr="00504B34" w:rsidR="002723DA">
        <w:rPr>
          <w:rFonts w:ascii="Verdana" w:hAnsi="Verdana" w:eastAsia="Times New Roman" w:cs="Times New Roman"/>
          <w:sz w:val="18"/>
          <w:szCs w:val="24"/>
          <w:lang w:eastAsia="nl-NL"/>
        </w:rPr>
        <w:t xml:space="preserve">lopen in een studiejaar </w:t>
      </w:r>
      <w:r w:rsidRPr="00504B34" w:rsidR="00DD5D35">
        <w:rPr>
          <w:rFonts w:ascii="Verdana" w:hAnsi="Verdana" w:eastAsia="Times New Roman" w:cs="Times New Roman"/>
          <w:sz w:val="18"/>
          <w:szCs w:val="24"/>
          <w:lang w:eastAsia="nl-NL"/>
        </w:rPr>
        <w:t xml:space="preserve">en wat op basis van de </w:t>
      </w:r>
      <w:r w:rsidRPr="00504B34" w:rsidR="002723DA">
        <w:rPr>
          <w:rFonts w:ascii="Verdana" w:hAnsi="Verdana" w:eastAsia="Times New Roman" w:cs="Times New Roman"/>
          <w:sz w:val="18"/>
          <w:szCs w:val="24"/>
          <w:lang w:eastAsia="nl-NL"/>
        </w:rPr>
        <w:t>standaard bedrijfsindeling (SBI)</w:t>
      </w:r>
      <w:r w:rsidRPr="00504B34" w:rsidR="00DD5D35">
        <w:rPr>
          <w:rFonts w:ascii="Verdana" w:hAnsi="Verdana" w:eastAsia="Times New Roman" w:cs="Times New Roman"/>
          <w:sz w:val="18"/>
          <w:szCs w:val="24"/>
          <w:lang w:eastAsia="nl-NL"/>
        </w:rPr>
        <w:t xml:space="preserve"> is aangemerkt als vrijwilligersorganisatie. Er is gerekend met circa 12000 stageplekken in het mbo die </w:t>
      </w:r>
      <w:r w:rsidRPr="00504B34" w:rsidR="00CF7D37">
        <w:rPr>
          <w:rFonts w:ascii="Verdana" w:hAnsi="Verdana" w:eastAsia="Times New Roman" w:cs="Times New Roman"/>
          <w:sz w:val="18"/>
          <w:szCs w:val="24"/>
          <w:lang w:eastAsia="nl-NL"/>
        </w:rPr>
        <w:t xml:space="preserve">voor compensatie in aanmerking komen voor een bandbreedte tussen de € 825 en € 1760 per </w:t>
      </w:r>
      <w:r w:rsidRPr="00504B34" w:rsidR="008F5D5F">
        <w:rPr>
          <w:rFonts w:ascii="Verdana" w:hAnsi="Verdana" w:eastAsia="Times New Roman" w:cs="Times New Roman"/>
          <w:sz w:val="18"/>
          <w:szCs w:val="24"/>
          <w:lang w:eastAsia="nl-NL"/>
        </w:rPr>
        <w:t>studie</w:t>
      </w:r>
      <w:r w:rsidRPr="00504B34" w:rsidR="00CF7D37">
        <w:rPr>
          <w:rFonts w:ascii="Verdana" w:hAnsi="Verdana" w:eastAsia="Times New Roman" w:cs="Times New Roman"/>
          <w:sz w:val="18"/>
          <w:szCs w:val="24"/>
          <w:lang w:eastAsia="nl-NL"/>
        </w:rPr>
        <w:t>jaar</w:t>
      </w:r>
      <w:r w:rsidRPr="00504B34" w:rsidR="002C644D">
        <w:rPr>
          <w:rFonts w:ascii="Verdana" w:hAnsi="Verdana" w:eastAsia="Times New Roman" w:cs="Times New Roman"/>
          <w:sz w:val="18"/>
          <w:szCs w:val="24"/>
          <w:lang w:eastAsia="nl-NL"/>
        </w:rPr>
        <w:t>.</w:t>
      </w:r>
    </w:p>
    <w:p w:rsidRPr="00504B34" w:rsidR="00180DF7" w:rsidP="00504B34" w:rsidRDefault="00180DF7" w14:paraId="5349D69F" w14:textId="77777777">
      <w:pPr>
        <w:spacing w:after="0" w:line="276" w:lineRule="auto"/>
        <w:rPr>
          <w:rFonts w:ascii="Verdana" w:hAnsi="Verdana" w:eastAsia="Times New Roman" w:cs="Times New Roman"/>
          <w:sz w:val="18"/>
          <w:szCs w:val="24"/>
          <w:lang w:eastAsia="nl-NL"/>
        </w:rPr>
      </w:pPr>
    </w:p>
    <w:p w:rsidRPr="00504B34" w:rsidR="00180DF7" w:rsidP="00504B34" w:rsidRDefault="00180DF7" w14:paraId="52BB709F" w14:textId="22B0FE4C">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Bij </w:t>
      </w:r>
      <w:r w:rsidRPr="00504B34" w:rsidR="007436BD">
        <w:rPr>
          <w:rFonts w:ascii="Verdana" w:hAnsi="Verdana" w:eastAsia="Times New Roman" w:cs="Times New Roman"/>
          <w:sz w:val="18"/>
          <w:szCs w:val="24"/>
          <w:lang w:eastAsia="nl-NL"/>
        </w:rPr>
        <w:t xml:space="preserve">afbakening </w:t>
      </w:r>
      <w:r w:rsidRPr="00504B34">
        <w:rPr>
          <w:rFonts w:ascii="Verdana" w:hAnsi="Verdana" w:eastAsia="Times New Roman" w:cs="Times New Roman"/>
          <w:sz w:val="18"/>
          <w:szCs w:val="24"/>
          <w:lang w:eastAsia="nl-NL"/>
        </w:rPr>
        <w:t xml:space="preserve">2 </w:t>
      </w:r>
      <w:r w:rsidRPr="00504B34" w:rsidR="008F6A0B">
        <w:rPr>
          <w:rFonts w:ascii="Verdana" w:hAnsi="Verdana" w:eastAsia="Times New Roman" w:cs="Times New Roman"/>
          <w:sz w:val="18"/>
          <w:szCs w:val="24"/>
          <w:lang w:eastAsia="nl-NL"/>
        </w:rPr>
        <w:t>is een schatting gemaakt van het aantal leerbedrijven</w:t>
      </w:r>
      <w:r w:rsidRPr="00504B34" w:rsidR="002723DA">
        <w:rPr>
          <w:rFonts w:ascii="Verdana" w:hAnsi="Verdana" w:eastAsia="Times New Roman" w:cs="Times New Roman"/>
          <w:sz w:val="18"/>
          <w:szCs w:val="24"/>
          <w:lang w:eastAsia="nl-NL"/>
        </w:rPr>
        <w:t xml:space="preserve"> waar mbo-studenten stage</w:t>
      </w:r>
      <w:r w:rsidRPr="00504B34" w:rsidR="00CB25D4">
        <w:rPr>
          <w:rFonts w:ascii="Verdana" w:hAnsi="Verdana" w:eastAsia="Times New Roman" w:cs="Times New Roman"/>
          <w:sz w:val="18"/>
          <w:szCs w:val="24"/>
          <w:lang w:eastAsia="nl-NL"/>
        </w:rPr>
        <w:t xml:space="preserve"> </w:t>
      </w:r>
      <w:r w:rsidRPr="00504B34" w:rsidR="002723DA">
        <w:rPr>
          <w:rFonts w:ascii="Verdana" w:hAnsi="Verdana" w:eastAsia="Times New Roman" w:cs="Times New Roman"/>
          <w:sz w:val="18"/>
          <w:szCs w:val="24"/>
          <w:lang w:eastAsia="nl-NL"/>
        </w:rPr>
        <w:t xml:space="preserve">lopen in een studiejaar </w:t>
      </w:r>
      <w:r w:rsidRPr="00504B34" w:rsidR="008F6A0B">
        <w:rPr>
          <w:rFonts w:ascii="Verdana" w:hAnsi="Verdana" w:eastAsia="Times New Roman" w:cs="Times New Roman"/>
          <w:sz w:val="18"/>
          <w:szCs w:val="24"/>
          <w:lang w:eastAsia="nl-NL"/>
        </w:rPr>
        <w:t xml:space="preserve">en wat een onderneming is met minder dan 10 werknemers in dienst. Er is gerekend met circa </w:t>
      </w:r>
      <w:r w:rsidRPr="00504B34" w:rsidR="002723DA">
        <w:rPr>
          <w:rFonts w:ascii="Verdana" w:hAnsi="Verdana" w:eastAsia="Times New Roman" w:cs="Times New Roman"/>
          <w:sz w:val="18"/>
          <w:szCs w:val="24"/>
          <w:lang w:eastAsia="nl-NL"/>
        </w:rPr>
        <w:t xml:space="preserve">15.000 </w:t>
      </w:r>
      <w:r w:rsidRPr="00504B34" w:rsidR="008F6A0B">
        <w:rPr>
          <w:rFonts w:ascii="Verdana" w:hAnsi="Verdana" w:eastAsia="Times New Roman" w:cs="Times New Roman"/>
          <w:sz w:val="18"/>
          <w:szCs w:val="24"/>
          <w:lang w:eastAsia="nl-NL"/>
        </w:rPr>
        <w:t xml:space="preserve">stageplekken in het mbo die voor compensatie in aanmerking komen </w:t>
      </w:r>
      <w:r w:rsidRPr="00504B34" w:rsidR="00CF7D37">
        <w:rPr>
          <w:rFonts w:ascii="Verdana" w:hAnsi="Verdana" w:eastAsia="Times New Roman" w:cs="Times New Roman"/>
          <w:sz w:val="18"/>
          <w:szCs w:val="24"/>
          <w:lang w:eastAsia="nl-NL"/>
        </w:rPr>
        <w:t xml:space="preserve">voor een bandbreedte tussen de € 825 en € 1760 per </w:t>
      </w:r>
      <w:r w:rsidRPr="00504B34" w:rsidR="008F5D5F">
        <w:rPr>
          <w:rFonts w:ascii="Verdana" w:hAnsi="Verdana" w:eastAsia="Times New Roman" w:cs="Times New Roman"/>
          <w:sz w:val="18"/>
          <w:szCs w:val="24"/>
          <w:lang w:eastAsia="nl-NL"/>
        </w:rPr>
        <w:t>stu</w:t>
      </w:r>
      <w:r w:rsidRPr="00504B34" w:rsidR="002C644D">
        <w:rPr>
          <w:rFonts w:ascii="Verdana" w:hAnsi="Verdana" w:eastAsia="Times New Roman" w:cs="Times New Roman"/>
          <w:sz w:val="18"/>
          <w:szCs w:val="24"/>
          <w:lang w:eastAsia="nl-NL"/>
        </w:rPr>
        <w:t>die</w:t>
      </w:r>
      <w:r w:rsidRPr="00504B34" w:rsidR="00CF7D37">
        <w:rPr>
          <w:rFonts w:ascii="Verdana" w:hAnsi="Verdana" w:eastAsia="Times New Roman" w:cs="Times New Roman"/>
          <w:sz w:val="18"/>
          <w:szCs w:val="24"/>
          <w:lang w:eastAsia="nl-NL"/>
        </w:rPr>
        <w:t>jaar</w:t>
      </w:r>
      <w:r w:rsidRPr="00504B34" w:rsidR="008F6A0B">
        <w:rPr>
          <w:rFonts w:ascii="Verdana" w:hAnsi="Verdana" w:eastAsia="Times New Roman" w:cs="Times New Roman"/>
          <w:sz w:val="18"/>
          <w:szCs w:val="24"/>
          <w:lang w:eastAsia="nl-NL"/>
        </w:rPr>
        <w:t xml:space="preserve">.  </w:t>
      </w:r>
    </w:p>
    <w:p w:rsidRPr="00504B34" w:rsidR="0003507C" w:rsidP="00504B34" w:rsidRDefault="0003507C" w14:paraId="650BC30F" w14:textId="77777777">
      <w:pPr>
        <w:spacing w:after="0" w:line="276" w:lineRule="auto"/>
        <w:rPr>
          <w:rFonts w:ascii="Verdana" w:hAnsi="Verdana" w:eastAsia="Times New Roman" w:cs="Times New Roman"/>
          <w:sz w:val="18"/>
          <w:szCs w:val="24"/>
          <w:lang w:eastAsia="nl-NL"/>
        </w:rPr>
      </w:pPr>
    </w:p>
    <w:p w:rsidRPr="00504B34" w:rsidR="0003507C" w:rsidP="00504B34" w:rsidRDefault="0003507C" w14:paraId="7570E2C4" w14:textId="2C283822">
      <w:pPr>
        <w:spacing w:after="0" w:line="276" w:lineRule="auto"/>
        <w:rPr>
          <w:rFonts w:ascii="Verdana" w:hAnsi="Verdana" w:eastAsia="Times New Roman" w:cs="Times New Roman"/>
          <w:sz w:val="18"/>
          <w:szCs w:val="24"/>
          <w:lang w:eastAsia="nl-NL"/>
        </w:rPr>
      </w:pPr>
      <w:r w:rsidRPr="00504B34">
        <w:rPr>
          <w:rFonts w:ascii="Verdana" w:hAnsi="Verdana" w:eastAsia="Times New Roman" w:cs="Times New Roman"/>
          <w:sz w:val="18"/>
          <w:szCs w:val="24"/>
          <w:lang w:eastAsia="nl-NL"/>
        </w:rPr>
        <w:t xml:space="preserve">Bij afbakening 3 is gekeken naar het aantal stages van mbo-studenten van de entree opleiding en mbo-2 per leerjaar. Er is gerekend met circa 50.000 </w:t>
      </w:r>
      <w:r w:rsidRPr="00504B34" w:rsidR="00DD5D35">
        <w:rPr>
          <w:rFonts w:ascii="Verdana" w:hAnsi="Verdana" w:eastAsia="Times New Roman" w:cs="Times New Roman"/>
          <w:sz w:val="18"/>
          <w:szCs w:val="24"/>
          <w:lang w:eastAsia="nl-NL"/>
        </w:rPr>
        <w:t>stageplekken in het mbo</w:t>
      </w:r>
      <w:r w:rsidRPr="00504B34">
        <w:rPr>
          <w:rFonts w:ascii="Verdana" w:hAnsi="Verdana" w:eastAsia="Times New Roman" w:cs="Times New Roman"/>
          <w:sz w:val="18"/>
          <w:szCs w:val="24"/>
          <w:lang w:eastAsia="nl-NL"/>
        </w:rPr>
        <w:t xml:space="preserve"> die voor compensatie in aanmerking komen voor </w:t>
      </w:r>
      <w:r w:rsidRPr="00504B34" w:rsidR="0061400A">
        <w:rPr>
          <w:rFonts w:ascii="Verdana" w:hAnsi="Verdana" w:eastAsia="Times New Roman" w:cs="Times New Roman"/>
          <w:sz w:val="18"/>
          <w:szCs w:val="24"/>
          <w:lang w:eastAsia="nl-NL"/>
        </w:rPr>
        <w:t>een bandbreedte tussen de</w:t>
      </w:r>
      <w:r w:rsidRPr="00504B34">
        <w:rPr>
          <w:rFonts w:ascii="Verdana" w:hAnsi="Verdana" w:eastAsia="Times New Roman" w:cs="Times New Roman"/>
          <w:sz w:val="18"/>
          <w:szCs w:val="24"/>
          <w:lang w:eastAsia="nl-NL"/>
        </w:rPr>
        <w:t xml:space="preserve"> </w:t>
      </w:r>
      <w:r w:rsidRPr="00504B34" w:rsidR="008A0238">
        <w:rPr>
          <w:rFonts w:ascii="Verdana" w:hAnsi="Verdana" w:eastAsia="Times New Roman" w:cs="Times New Roman"/>
          <w:sz w:val="18"/>
          <w:szCs w:val="24"/>
          <w:lang w:eastAsia="nl-NL"/>
        </w:rPr>
        <w:t>€</w:t>
      </w:r>
      <w:r w:rsidRPr="00504B34" w:rsidR="00CF7D37">
        <w:rPr>
          <w:rFonts w:ascii="Verdana" w:hAnsi="Verdana" w:eastAsia="Times New Roman" w:cs="Times New Roman"/>
          <w:sz w:val="18"/>
          <w:szCs w:val="24"/>
          <w:lang w:eastAsia="nl-NL"/>
        </w:rPr>
        <w:t xml:space="preserve"> </w:t>
      </w:r>
      <w:r w:rsidRPr="00504B34" w:rsidR="0061400A">
        <w:rPr>
          <w:rFonts w:ascii="Verdana" w:hAnsi="Verdana" w:eastAsia="Times New Roman" w:cs="Times New Roman"/>
          <w:sz w:val="18"/>
          <w:szCs w:val="24"/>
          <w:lang w:eastAsia="nl-NL"/>
        </w:rPr>
        <w:t xml:space="preserve">690 </w:t>
      </w:r>
      <w:r w:rsidRPr="00504B34" w:rsidR="00CF7D37">
        <w:rPr>
          <w:rFonts w:ascii="Verdana" w:hAnsi="Verdana" w:eastAsia="Times New Roman" w:cs="Times New Roman"/>
          <w:sz w:val="18"/>
          <w:szCs w:val="24"/>
          <w:lang w:eastAsia="nl-NL"/>
        </w:rPr>
        <w:t>en</w:t>
      </w:r>
      <w:r w:rsidRPr="00504B34" w:rsidR="0061400A">
        <w:rPr>
          <w:rFonts w:ascii="Verdana" w:hAnsi="Verdana" w:eastAsia="Times New Roman" w:cs="Times New Roman"/>
          <w:sz w:val="18"/>
          <w:szCs w:val="24"/>
          <w:lang w:eastAsia="nl-NL"/>
        </w:rPr>
        <w:t xml:space="preserve"> </w:t>
      </w:r>
      <w:r w:rsidRPr="00504B34" w:rsidR="00CF7D37">
        <w:rPr>
          <w:rFonts w:ascii="Verdana" w:hAnsi="Verdana" w:eastAsia="Times New Roman" w:cs="Times New Roman"/>
          <w:sz w:val="18"/>
          <w:szCs w:val="24"/>
          <w:lang w:eastAsia="nl-NL"/>
        </w:rPr>
        <w:t xml:space="preserve">€ 1760 per </w:t>
      </w:r>
      <w:r w:rsidRPr="00504B34" w:rsidR="008F5D5F">
        <w:rPr>
          <w:rFonts w:ascii="Verdana" w:hAnsi="Verdana" w:eastAsia="Times New Roman" w:cs="Times New Roman"/>
          <w:sz w:val="18"/>
          <w:szCs w:val="24"/>
          <w:lang w:eastAsia="nl-NL"/>
        </w:rPr>
        <w:t>studie</w:t>
      </w:r>
      <w:r w:rsidRPr="00504B34" w:rsidR="00CF7D37">
        <w:rPr>
          <w:rFonts w:ascii="Verdana" w:hAnsi="Verdana" w:eastAsia="Times New Roman" w:cs="Times New Roman"/>
          <w:sz w:val="18"/>
          <w:szCs w:val="24"/>
          <w:lang w:eastAsia="nl-NL"/>
        </w:rPr>
        <w:t>jaar</w:t>
      </w:r>
      <w:r w:rsidRPr="00504B34">
        <w:rPr>
          <w:rFonts w:ascii="Verdana" w:hAnsi="Verdana" w:eastAsia="Times New Roman" w:cs="Times New Roman"/>
          <w:sz w:val="18"/>
          <w:szCs w:val="24"/>
          <w:lang w:eastAsia="nl-NL"/>
        </w:rPr>
        <w:t xml:space="preserve">. </w:t>
      </w:r>
    </w:p>
    <w:p w:rsidRPr="00504B34" w:rsidR="00180DF7" w:rsidP="00504B34" w:rsidRDefault="00180DF7" w14:paraId="7BDC5BF3" w14:textId="77777777">
      <w:pPr>
        <w:spacing w:after="0" w:line="276" w:lineRule="auto"/>
        <w:rPr>
          <w:rFonts w:ascii="Verdana" w:hAnsi="Verdana" w:eastAsia="Times New Roman" w:cs="Times New Roman"/>
          <w:sz w:val="18"/>
          <w:szCs w:val="24"/>
          <w:lang w:eastAsia="nl-NL"/>
        </w:rPr>
      </w:pPr>
    </w:p>
    <w:p w:rsidRPr="00504B34" w:rsidR="00E02E64" w:rsidP="00504B34" w:rsidRDefault="00E02E64" w14:paraId="07E44224" w14:textId="77777777">
      <w:pPr>
        <w:spacing w:after="0" w:line="276" w:lineRule="auto"/>
        <w:rPr>
          <w:rFonts w:ascii="Verdana" w:hAnsi="Verdana"/>
          <w:i/>
          <w:iCs/>
          <w:sz w:val="18"/>
          <w:szCs w:val="18"/>
        </w:rPr>
      </w:pPr>
    </w:p>
    <w:p w:rsidRPr="000962E8" w:rsidR="001872F3" w:rsidP="000962E8" w:rsidRDefault="00B705CD" w14:paraId="280FAB61" w14:textId="3DC018E5">
      <w:pPr>
        <w:pStyle w:val="Kop1"/>
        <w:numPr>
          <w:ilvl w:val="0"/>
          <w:numId w:val="39"/>
        </w:numPr>
        <w:rPr>
          <w:sz w:val="28"/>
          <w:szCs w:val="28"/>
        </w:rPr>
      </w:pPr>
      <w:r w:rsidRPr="000962E8">
        <w:rPr>
          <w:sz w:val="28"/>
          <w:szCs w:val="28"/>
        </w:rPr>
        <w:br w:type="page"/>
      </w:r>
      <w:bookmarkStart w:name="_Toc218581886" w:id="29"/>
      <w:r w:rsidR="00005E41">
        <w:rPr>
          <w:sz w:val="28"/>
          <w:szCs w:val="28"/>
        </w:rPr>
        <w:lastRenderedPageBreak/>
        <w:t>Verdiepende j</w:t>
      </w:r>
      <w:r w:rsidRPr="000962E8" w:rsidR="00E02E64">
        <w:rPr>
          <w:sz w:val="28"/>
          <w:szCs w:val="28"/>
        </w:rPr>
        <w:t xml:space="preserve">uridische analyse </w:t>
      </w:r>
      <w:r w:rsidRPr="000962E8" w:rsidR="00A93021">
        <w:rPr>
          <w:sz w:val="28"/>
          <w:szCs w:val="28"/>
        </w:rPr>
        <w:t>wetgevingsopties</w:t>
      </w:r>
      <w:bookmarkEnd w:id="29"/>
    </w:p>
    <w:p w:rsidR="000962E8" w:rsidP="00504B34" w:rsidRDefault="001E0581" w14:paraId="62A26F1E" w14:textId="0F569052">
      <w:pPr>
        <w:spacing w:after="0" w:line="276" w:lineRule="auto"/>
        <w:rPr>
          <w:rFonts w:ascii="Verdana" w:hAnsi="Verdana"/>
          <w:sz w:val="18"/>
          <w:szCs w:val="18"/>
        </w:rPr>
      </w:pPr>
      <w:r w:rsidRPr="00504B34">
        <w:rPr>
          <w:rFonts w:ascii="Verdana" w:hAnsi="Verdana"/>
          <w:sz w:val="18"/>
          <w:szCs w:val="18"/>
        </w:rPr>
        <w:t>Bij het verkennen van wetgevingsopties</w:t>
      </w:r>
      <w:r w:rsidRPr="00504B34" w:rsidR="00A217CD">
        <w:rPr>
          <w:rFonts w:ascii="Verdana" w:hAnsi="Verdana"/>
          <w:sz w:val="18"/>
          <w:szCs w:val="18"/>
        </w:rPr>
        <w:t xml:space="preserve"> is gekeken naar arbeidsrecht, onderwijsrecht, het Burgerlijk Wetboek en een zelfstandige wet</w:t>
      </w:r>
      <w:r w:rsidRPr="00504B34" w:rsidR="004875FD">
        <w:rPr>
          <w:rFonts w:ascii="Verdana" w:hAnsi="Verdana"/>
          <w:sz w:val="18"/>
          <w:szCs w:val="18"/>
        </w:rPr>
        <w:t>.</w:t>
      </w:r>
      <w:r w:rsidRPr="00504B34" w:rsidR="004875FD">
        <w:rPr>
          <w:rStyle w:val="Voetnootmarkering"/>
          <w:rFonts w:ascii="Verdana" w:hAnsi="Verdana"/>
          <w:sz w:val="18"/>
          <w:szCs w:val="18"/>
        </w:rPr>
        <w:footnoteReference w:id="27"/>
      </w:r>
      <w:r w:rsidRPr="00504B34" w:rsidR="00E02E64">
        <w:rPr>
          <w:rFonts w:ascii="Verdana" w:hAnsi="Verdana"/>
          <w:sz w:val="18"/>
          <w:szCs w:val="18"/>
        </w:rPr>
        <w:t xml:space="preserve"> </w:t>
      </w:r>
      <w:r w:rsidRPr="00504B34" w:rsidR="00804CBC">
        <w:rPr>
          <w:rFonts w:ascii="Verdana" w:hAnsi="Verdana"/>
          <w:sz w:val="18"/>
          <w:szCs w:val="18"/>
        </w:rPr>
        <w:t>Dit hoofdstuk</w:t>
      </w:r>
      <w:r w:rsidRPr="00504B34" w:rsidR="00E02E64">
        <w:rPr>
          <w:rFonts w:ascii="Verdana" w:hAnsi="Verdana"/>
          <w:sz w:val="18"/>
          <w:szCs w:val="18"/>
        </w:rPr>
        <w:t xml:space="preserve"> bevat de uitgebreide juridische analyses van deze wetgevingsopties.</w:t>
      </w:r>
      <w:r w:rsidRPr="00504B34" w:rsidR="00AE7466">
        <w:rPr>
          <w:rFonts w:ascii="Verdana" w:hAnsi="Verdana"/>
          <w:sz w:val="18"/>
          <w:szCs w:val="18"/>
        </w:rPr>
        <w:t xml:space="preserve"> Hierbij is nog niet gekeken naar combinaties van deze wetgeving, </w:t>
      </w:r>
      <w:r w:rsidRPr="00504B34" w:rsidR="007E5035">
        <w:rPr>
          <w:rFonts w:ascii="Verdana" w:hAnsi="Verdana"/>
          <w:sz w:val="18"/>
          <w:szCs w:val="18"/>
        </w:rPr>
        <w:t>wat wellicht ook</w:t>
      </w:r>
      <w:r w:rsidRPr="00504B34" w:rsidR="00AE7466">
        <w:rPr>
          <w:rFonts w:ascii="Verdana" w:hAnsi="Verdana"/>
          <w:sz w:val="18"/>
          <w:szCs w:val="18"/>
        </w:rPr>
        <w:t xml:space="preserve"> mogelijkheden biedt.</w:t>
      </w:r>
    </w:p>
    <w:p w:rsidRPr="00504B34" w:rsidR="006E645D" w:rsidP="00504B34" w:rsidRDefault="00AE7466" w14:paraId="6A7EE475" w14:textId="0D6B2621">
      <w:pPr>
        <w:spacing w:after="0" w:line="276" w:lineRule="auto"/>
        <w:rPr>
          <w:rFonts w:ascii="Verdana" w:hAnsi="Verdana"/>
          <w:sz w:val="18"/>
          <w:szCs w:val="18"/>
        </w:rPr>
      </w:pPr>
      <w:r w:rsidRPr="00504B34">
        <w:rPr>
          <w:rFonts w:ascii="Verdana" w:hAnsi="Verdana"/>
          <w:sz w:val="18"/>
          <w:szCs w:val="18"/>
        </w:rPr>
        <w:t xml:space="preserve"> </w:t>
      </w:r>
    </w:p>
    <w:p w:rsidR="00165CFF" w:rsidP="00165CFF" w:rsidRDefault="00005E41" w14:paraId="5F0647E3" w14:textId="6164812E">
      <w:pPr>
        <w:spacing w:after="0" w:line="276" w:lineRule="auto"/>
        <w:rPr>
          <w:rFonts w:ascii="Verdana" w:hAnsi="Verdana"/>
          <w:sz w:val="18"/>
          <w:szCs w:val="18"/>
        </w:rPr>
      </w:pPr>
      <w:bookmarkStart w:name="_Toc218581887" w:id="30"/>
      <w:r>
        <w:rPr>
          <w:rStyle w:val="Kop2Char"/>
        </w:rPr>
        <w:t>5</w:t>
      </w:r>
      <w:r w:rsidRPr="00504B34" w:rsidR="00E979A1">
        <w:rPr>
          <w:rStyle w:val="Kop2Char"/>
        </w:rPr>
        <w:t xml:space="preserve">.1 </w:t>
      </w:r>
      <w:r w:rsidRPr="00504B34" w:rsidR="00A93021">
        <w:rPr>
          <w:rStyle w:val="Kop2Char"/>
        </w:rPr>
        <w:t>Arbeidswetgeving</w:t>
      </w:r>
      <w:bookmarkEnd w:id="30"/>
      <w:r w:rsidRPr="00504B34" w:rsidR="006E645D">
        <w:rPr>
          <w:rFonts w:ascii="Verdana" w:hAnsi="Verdana"/>
          <w:sz w:val="18"/>
          <w:szCs w:val="18"/>
          <w:u w:val="single"/>
        </w:rPr>
        <w:br/>
      </w:r>
      <w:r w:rsidRPr="00504B34" w:rsidR="006E645D">
        <w:rPr>
          <w:rFonts w:ascii="Verdana" w:hAnsi="Verdana"/>
          <w:sz w:val="18"/>
          <w:szCs w:val="18"/>
        </w:rPr>
        <w:t>Op basis van</w:t>
      </w:r>
      <w:r w:rsidRPr="00504B34" w:rsidR="00812E63">
        <w:rPr>
          <w:rFonts w:ascii="Verdana" w:hAnsi="Verdana"/>
          <w:sz w:val="18"/>
          <w:szCs w:val="18"/>
        </w:rPr>
        <w:t xml:space="preserve"> een</w:t>
      </w:r>
      <w:r w:rsidRPr="00504B34" w:rsidR="006E645D">
        <w:rPr>
          <w:rFonts w:ascii="Verdana" w:hAnsi="Verdana"/>
          <w:sz w:val="18"/>
          <w:szCs w:val="18"/>
        </w:rPr>
        <w:t xml:space="preserve"> juridische analyse wordt geconcludeerd dat arbeidsgerelateerde wetgeving</w:t>
      </w:r>
      <w:r w:rsidRPr="00504B34" w:rsidR="003B6B86">
        <w:rPr>
          <w:rFonts w:ascii="Verdana" w:hAnsi="Verdana"/>
          <w:sz w:val="18"/>
          <w:szCs w:val="18"/>
        </w:rPr>
        <w:t>, zoals de Arbeidstijdenwet en de Arbeidsomstandighedenwet,</w:t>
      </w:r>
      <w:r w:rsidRPr="00504B34" w:rsidR="006E645D">
        <w:rPr>
          <w:rFonts w:ascii="Verdana" w:hAnsi="Verdana"/>
          <w:sz w:val="18"/>
          <w:szCs w:val="18"/>
        </w:rPr>
        <w:t xml:space="preserve"> </w:t>
      </w:r>
      <w:r w:rsidRPr="00504B34" w:rsidR="00EB5864">
        <w:rPr>
          <w:rFonts w:ascii="Verdana" w:hAnsi="Verdana"/>
          <w:sz w:val="18"/>
          <w:szCs w:val="18"/>
        </w:rPr>
        <w:t xml:space="preserve">in de huidige vorm </w:t>
      </w:r>
      <w:r w:rsidRPr="00504B34" w:rsidR="006E645D">
        <w:rPr>
          <w:rFonts w:ascii="Verdana" w:hAnsi="Verdana"/>
          <w:sz w:val="18"/>
          <w:szCs w:val="18"/>
        </w:rPr>
        <w:t>geen opties zijn</w:t>
      </w:r>
      <w:r w:rsidRPr="00504B34" w:rsidR="00F96995">
        <w:rPr>
          <w:rFonts w:ascii="Verdana" w:hAnsi="Verdana"/>
          <w:sz w:val="18"/>
          <w:szCs w:val="18"/>
        </w:rPr>
        <w:t xml:space="preserve"> voor het vastleggen van een wettelijk verplichte stagevergoeding</w:t>
      </w:r>
      <w:r w:rsidRPr="00504B34" w:rsidR="006E645D">
        <w:rPr>
          <w:rFonts w:ascii="Verdana" w:hAnsi="Verdana"/>
          <w:sz w:val="18"/>
          <w:szCs w:val="18"/>
        </w:rPr>
        <w:t>.</w:t>
      </w:r>
      <w:r w:rsidRPr="00504B34" w:rsidR="003B6B86">
        <w:rPr>
          <w:rFonts w:ascii="Verdana" w:hAnsi="Verdana"/>
          <w:sz w:val="18"/>
          <w:szCs w:val="18"/>
        </w:rPr>
        <w:t xml:space="preserve"> Hoofdreden daarvoor is dat </w:t>
      </w:r>
      <w:r w:rsidRPr="00504B34" w:rsidR="00EB5864">
        <w:rPr>
          <w:rFonts w:ascii="Verdana" w:hAnsi="Verdana"/>
          <w:sz w:val="18"/>
          <w:szCs w:val="18"/>
        </w:rPr>
        <w:t xml:space="preserve">er geen specifieke regels </w:t>
      </w:r>
      <w:r w:rsidRPr="00504B34" w:rsidR="00930C46">
        <w:rPr>
          <w:rFonts w:ascii="Verdana" w:hAnsi="Verdana"/>
          <w:sz w:val="18"/>
          <w:szCs w:val="18"/>
        </w:rPr>
        <w:t>bestaan</w:t>
      </w:r>
      <w:r w:rsidRPr="00504B34" w:rsidR="00FC3C9F">
        <w:rPr>
          <w:rFonts w:ascii="Verdana" w:hAnsi="Verdana"/>
          <w:sz w:val="18"/>
          <w:szCs w:val="18"/>
        </w:rPr>
        <w:t xml:space="preserve"> </w:t>
      </w:r>
      <w:r w:rsidRPr="00504B34" w:rsidR="00EB5864">
        <w:rPr>
          <w:rFonts w:ascii="Verdana" w:hAnsi="Verdana"/>
          <w:sz w:val="18"/>
          <w:szCs w:val="18"/>
        </w:rPr>
        <w:t xml:space="preserve">voor stageovereenkomsten </w:t>
      </w:r>
      <w:r w:rsidRPr="00504B34" w:rsidR="00AF0E8B">
        <w:rPr>
          <w:rFonts w:ascii="Verdana" w:hAnsi="Verdana"/>
          <w:sz w:val="18"/>
          <w:szCs w:val="18"/>
        </w:rPr>
        <w:t>waar</w:t>
      </w:r>
      <w:r w:rsidRPr="00504B34" w:rsidR="00EB5864">
        <w:rPr>
          <w:rFonts w:ascii="Verdana" w:hAnsi="Verdana"/>
          <w:sz w:val="18"/>
          <w:szCs w:val="18"/>
        </w:rPr>
        <w:t xml:space="preserve"> bij aangesloten kan worden</w:t>
      </w:r>
      <w:r w:rsidRPr="00504B34" w:rsidR="00A46E22">
        <w:rPr>
          <w:rFonts w:ascii="Verdana" w:hAnsi="Verdana"/>
          <w:sz w:val="18"/>
          <w:szCs w:val="18"/>
        </w:rPr>
        <w:t>.</w:t>
      </w:r>
      <w:r w:rsidRPr="00504B34" w:rsidR="00EB5864">
        <w:rPr>
          <w:rFonts w:ascii="Verdana" w:hAnsi="Verdana"/>
          <w:sz w:val="18"/>
          <w:szCs w:val="18"/>
        </w:rPr>
        <w:t xml:space="preserve"> </w:t>
      </w:r>
      <w:r w:rsidRPr="00504B34" w:rsidR="00FC3C9F">
        <w:rPr>
          <w:rFonts w:ascii="Verdana" w:hAnsi="Verdana"/>
          <w:sz w:val="18"/>
          <w:szCs w:val="18"/>
        </w:rPr>
        <w:t>Hierdoor is w</w:t>
      </w:r>
      <w:r w:rsidRPr="00504B34" w:rsidR="003B6B86">
        <w:rPr>
          <w:rFonts w:ascii="Verdana" w:hAnsi="Verdana"/>
          <w:sz w:val="18"/>
          <w:szCs w:val="18"/>
        </w:rPr>
        <w:t>etgeving over stagevergoedingen niet passend bij het doel</w:t>
      </w:r>
      <w:r w:rsidRPr="00504B34" w:rsidR="00FC3C9F">
        <w:rPr>
          <w:rFonts w:ascii="Verdana" w:hAnsi="Verdana"/>
          <w:sz w:val="18"/>
          <w:szCs w:val="18"/>
        </w:rPr>
        <w:t xml:space="preserve"> en de aard</w:t>
      </w:r>
      <w:r w:rsidRPr="00504B34" w:rsidR="003B6B86">
        <w:rPr>
          <w:rFonts w:ascii="Verdana" w:hAnsi="Verdana"/>
          <w:sz w:val="18"/>
          <w:szCs w:val="18"/>
        </w:rPr>
        <w:t xml:space="preserve"> van deze bestaande wetgeving.</w:t>
      </w:r>
      <w:r w:rsidRPr="00504B34" w:rsidR="006E645D">
        <w:rPr>
          <w:rFonts w:ascii="Verdana" w:hAnsi="Verdana"/>
          <w:sz w:val="18"/>
          <w:szCs w:val="18"/>
        </w:rPr>
        <w:t xml:space="preserve"> Hoewel de Arbeidstijdenwet en de Arbeidsomstandighedenwet van toepassing zijn op stagiairs, past de stagevergoeding niet in een van deze wetten. Het doel van deze wetten heeft betrekking op arbeidsbescherming en niet op vergoedingen. Een wettelijke stagevergoeding hoort dan ook niet thuis in de Arbeidsomstandighedenwet </w:t>
      </w:r>
      <w:r w:rsidRPr="00504B34" w:rsidR="00D571C4">
        <w:rPr>
          <w:rFonts w:ascii="Verdana" w:hAnsi="Verdana"/>
          <w:sz w:val="18"/>
          <w:szCs w:val="18"/>
        </w:rPr>
        <w:t>of</w:t>
      </w:r>
      <w:r w:rsidRPr="00504B34" w:rsidR="006E645D">
        <w:rPr>
          <w:rFonts w:ascii="Verdana" w:hAnsi="Verdana"/>
          <w:sz w:val="18"/>
          <w:szCs w:val="18"/>
        </w:rPr>
        <w:t xml:space="preserve"> de Arbeidstijdenwet. </w:t>
      </w:r>
      <w:r w:rsidRPr="00504B34" w:rsidR="009F1184">
        <w:rPr>
          <w:rFonts w:ascii="Verdana" w:hAnsi="Verdana"/>
          <w:sz w:val="18"/>
          <w:szCs w:val="18"/>
        </w:rPr>
        <w:t>Als echter tot wetgeving wordt besloten,</w:t>
      </w:r>
      <w:r w:rsidRPr="00504B34" w:rsidR="00FE5ED4">
        <w:rPr>
          <w:rFonts w:ascii="Verdana" w:hAnsi="Verdana"/>
          <w:sz w:val="18"/>
          <w:szCs w:val="18"/>
        </w:rPr>
        <w:t xml:space="preserve"> kan het wenselijk zijn</w:t>
      </w:r>
      <w:r w:rsidRPr="00504B34" w:rsidR="009F1184">
        <w:rPr>
          <w:rFonts w:ascii="Verdana" w:hAnsi="Verdana"/>
          <w:sz w:val="18"/>
          <w:szCs w:val="18"/>
        </w:rPr>
        <w:t xml:space="preserve"> </w:t>
      </w:r>
      <w:r w:rsidRPr="00504B34" w:rsidR="00FE5ED4">
        <w:rPr>
          <w:rFonts w:ascii="Verdana" w:hAnsi="Verdana"/>
          <w:sz w:val="18"/>
          <w:szCs w:val="18"/>
        </w:rPr>
        <w:t>om tevens te bekijken</w:t>
      </w:r>
      <w:r w:rsidRPr="00504B34" w:rsidR="009F1184">
        <w:rPr>
          <w:rFonts w:ascii="Verdana" w:hAnsi="Verdana"/>
          <w:sz w:val="18"/>
          <w:szCs w:val="18"/>
        </w:rPr>
        <w:t xml:space="preserve"> of deze bescherming voor de stagiair volledig dekkend is. Als blijkt dat er hiaten zijn, </w:t>
      </w:r>
      <w:r w:rsidRPr="00504B34" w:rsidR="00FE5ED4">
        <w:rPr>
          <w:rFonts w:ascii="Verdana" w:hAnsi="Verdana"/>
          <w:sz w:val="18"/>
          <w:szCs w:val="18"/>
        </w:rPr>
        <w:t>kunnen die</w:t>
      </w:r>
      <w:r w:rsidRPr="00504B34" w:rsidR="009F1184">
        <w:rPr>
          <w:rFonts w:ascii="Verdana" w:hAnsi="Verdana"/>
          <w:sz w:val="18"/>
          <w:szCs w:val="18"/>
        </w:rPr>
        <w:t xml:space="preserve"> worden benoemd in de contourenbrief voor een wetsvoorstel. </w:t>
      </w:r>
    </w:p>
    <w:p w:rsidRPr="00504B34" w:rsidR="00165CFF" w:rsidP="00165CFF" w:rsidRDefault="00165CFF" w14:paraId="447E0C44" w14:textId="77777777">
      <w:pPr>
        <w:spacing w:after="0" w:line="276" w:lineRule="auto"/>
        <w:rPr>
          <w:rFonts w:ascii="Verdana" w:hAnsi="Verdana"/>
          <w:sz w:val="18"/>
          <w:szCs w:val="18"/>
        </w:rPr>
      </w:pPr>
    </w:p>
    <w:p w:rsidRPr="00504B34" w:rsidR="00FE5ED4" w:rsidP="00165CFF" w:rsidRDefault="00005E41" w14:paraId="26AEDE9B" w14:textId="1B75F49B">
      <w:pPr>
        <w:pStyle w:val="Kop2"/>
        <w:spacing w:before="0" w:after="0" w:line="276" w:lineRule="auto"/>
      </w:pPr>
      <w:bookmarkStart w:name="_Toc218581888" w:id="31"/>
      <w:r>
        <w:t>5</w:t>
      </w:r>
      <w:r w:rsidRPr="00504B34" w:rsidR="00E979A1">
        <w:t xml:space="preserve">.2 </w:t>
      </w:r>
      <w:r w:rsidRPr="00504B34" w:rsidR="00FE5ED4">
        <w:t>Burgerlijk Wetboek</w:t>
      </w:r>
      <w:bookmarkEnd w:id="31"/>
    </w:p>
    <w:p w:rsidRPr="00504B34" w:rsidR="006E645D" w:rsidP="00504B34" w:rsidRDefault="003B6B86" w14:paraId="5A5BA347" w14:textId="36DFD77E">
      <w:pPr>
        <w:pStyle w:val="Geenafstand"/>
        <w:spacing w:line="276" w:lineRule="auto"/>
        <w:rPr>
          <w:rFonts w:ascii="Verdana" w:hAnsi="Verdana"/>
          <w:sz w:val="18"/>
          <w:szCs w:val="18"/>
        </w:rPr>
      </w:pPr>
      <w:r w:rsidRPr="00504B34">
        <w:rPr>
          <w:rFonts w:ascii="Verdana" w:hAnsi="Verdana"/>
          <w:sz w:val="18"/>
          <w:szCs w:val="18"/>
        </w:rPr>
        <w:t>In de verkenning is daarnaast gekeken naar</w:t>
      </w:r>
      <w:r w:rsidRPr="00504B34" w:rsidR="004F68C6">
        <w:rPr>
          <w:rFonts w:ascii="Verdana" w:hAnsi="Verdana"/>
          <w:sz w:val="18"/>
          <w:szCs w:val="18"/>
        </w:rPr>
        <w:t xml:space="preserve"> de verschillende titels in</w:t>
      </w:r>
      <w:r w:rsidRPr="00504B34">
        <w:rPr>
          <w:rFonts w:ascii="Verdana" w:hAnsi="Verdana"/>
          <w:sz w:val="18"/>
          <w:szCs w:val="18"/>
        </w:rPr>
        <w:t xml:space="preserve"> </w:t>
      </w:r>
      <w:r w:rsidRPr="00504B34" w:rsidR="00527C1F">
        <w:rPr>
          <w:rFonts w:ascii="Verdana" w:hAnsi="Verdana"/>
          <w:sz w:val="18"/>
          <w:szCs w:val="18"/>
        </w:rPr>
        <w:t>B</w:t>
      </w:r>
      <w:r w:rsidRPr="00504B34">
        <w:rPr>
          <w:rFonts w:ascii="Verdana" w:hAnsi="Verdana"/>
          <w:sz w:val="18"/>
          <w:szCs w:val="18"/>
        </w:rPr>
        <w:t xml:space="preserve">oek 7 van het Burgerlijk Wetboek (BW). </w:t>
      </w:r>
      <w:r w:rsidRPr="00504B34" w:rsidR="006E645D">
        <w:rPr>
          <w:rFonts w:ascii="Verdana" w:hAnsi="Verdana"/>
          <w:sz w:val="18"/>
          <w:szCs w:val="18"/>
        </w:rPr>
        <w:t xml:space="preserve">Boek 7 BW bevat regels inzake bijzondere overeenkomsten, zoals de arbeidsovereenkomst en de overeenkomst van opdracht. </w:t>
      </w:r>
      <w:r w:rsidRPr="00504B34" w:rsidR="004F1CFB">
        <w:rPr>
          <w:rFonts w:ascii="Verdana" w:hAnsi="Verdana"/>
          <w:sz w:val="18"/>
          <w:szCs w:val="18"/>
        </w:rPr>
        <w:t>Gelet op het feit dat Boek 7 zich richt op verschillende overeenkomsten, is v</w:t>
      </w:r>
      <w:r w:rsidRPr="00504B34">
        <w:rPr>
          <w:rFonts w:ascii="Verdana" w:hAnsi="Verdana"/>
          <w:sz w:val="18"/>
          <w:szCs w:val="18"/>
        </w:rPr>
        <w:t>erkend of</w:t>
      </w:r>
      <w:r w:rsidRPr="00504B34" w:rsidR="004F1CFB">
        <w:rPr>
          <w:rFonts w:ascii="Verdana" w:hAnsi="Verdana"/>
          <w:sz w:val="18"/>
          <w:szCs w:val="18"/>
        </w:rPr>
        <w:t xml:space="preserve"> de</w:t>
      </w:r>
      <w:r w:rsidRPr="00504B34" w:rsidR="00FE5ED4">
        <w:rPr>
          <w:rFonts w:ascii="Verdana" w:hAnsi="Verdana"/>
          <w:sz w:val="18"/>
          <w:szCs w:val="18"/>
        </w:rPr>
        <w:t xml:space="preserve"> bestaande</w:t>
      </w:r>
      <w:r w:rsidRPr="00504B34" w:rsidR="004F1CFB">
        <w:rPr>
          <w:rFonts w:ascii="Verdana" w:hAnsi="Verdana"/>
          <w:sz w:val="18"/>
          <w:szCs w:val="18"/>
        </w:rPr>
        <w:t xml:space="preserve"> </w:t>
      </w:r>
      <w:r w:rsidRPr="00504B34" w:rsidR="004F68C6">
        <w:rPr>
          <w:rFonts w:ascii="Verdana" w:hAnsi="Verdana"/>
          <w:sz w:val="18"/>
          <w:szCs w:val="18"/>
        </w:rPr>
        <w:t xml:space="preserve">titels </w:t>
      </w:r>
      <w:r w:rsidRPr="00504B34" w:rsidR="004F1CFB">
        <w:rPr>
          <w:rFonts w:ascii="Verdana" w:hAnsi="Verdana"/>
          <w:sz w:val="18"/>
          <w:szCs w:val="18"/>
        </w:rPr>
        <w:t>uit</w:t>
      </w:r>
      <w:r w:rsidRPr="00504B34" w:rsidR="00527C1F">
        <w:rPr>
          <w:rFonts w:ascii="Verdana" w:hAnsi="Verdana"/>
          <w:sz w:val="18"/>
          <w:szCs w:val="18"/>
        </w:rPr>
        <w:t xml:space="preserve"> Boek 7</w:t>
      </w:r>
      <w:r w:rsidRPr="00504B34">
        <w:rPr>
          <w:rFonts w:ascii="Verdana" w:hAnsi="Verdana"/>
          <w:sz w:val="18"/>
          <w:szCs w:val="18"/>
        </w:rPr>
        <w:t xml:space="preserve"> mogelijkheden bied</w:t>
      </w:r>
      <w:r w:rsidRPr="00504B34" w:rsidR="004F1CFB">
        <w:rPr>
          <w:rFonts w:ascii="Verdana" w:hAnsi="Verdana"/>
          <w:sz w:val="18"/>
          <w:szCs w:val="18"/>
        </w:rPr>
        <w:t xml:space="preserve">en </w:t>
      </w:r>
      <w:r w:rsidRPr="00504B34">
        <w:rPr>
          <w:rFonts w:ascii="Verdana" w:hAnsi="Verdana"/>
          <w:sz w:val="18"/>
          <w:szCs w:val="18"/>
        </w:rPr>
        <w:t xml:space="preserve">voor stages waarbij sprake is </w:t>
      </w:r>
      <w:r w:rsidRPr="00504B34" w:rsidR="004F1CFB">
        <w:rPr>
          <w:rFonts w:ascii="Verdana" w:hAnsi="Verdana"/>
          <w:sz w:val="18"/>
          <w:szCs w:val="18"/>
        </w:rPr>
        <w:t>van</w:t>
      </w:r>
      <w:r w:rsidRPr="00504B34">
        <w:rPr>
          <w:rFonts w:ascii="Verdana" w:hAnsi="Verdana"/>
          <w:sz w:val="18"/>
          <w:szCs w:val="18"/>
        </w:rPr>
        <w:t xml:space="preserve"> een stageovereenkomst. </w:t>
      </w:r>
      <w:r w:rsidRPr="00504B34" w:rsidR="00FE5ED4">
        <w:rPr>
          <w:rFonts w:ascii="Verdana" w:hAnsi="Verdana"/>
          <w:sz w:val="18"/>
          <w:szCs w:val="18"/>
        </w:rPr>
        <w:t>De conclusie hierbij is dat wetgeving over stagevergoedingen niet past binnen de huidige titels van het BW. De</w:t>
      </w:r>
      <w:r w:rsidRPr="00504B34" w:rsidR="006E645D">
        <w:rPr>
          <w:rFonts w:ascii="Verdana" w:hAnsi="Verdana"/>
          <w:sz w:val="18"/>
          <w:szCs w:val="18"/>
        </w:rPr>
        <w:t xml:space="preserve"> regels van boek 7 zijn van toepassing als aan de voorwaarden voor een bepaalde overeenkomst is voldaan. </w:t>
      </w:r>
      <w:r w:rsidRPr="00504B34">
        <w:rPr>
          <w:rFonts w:ascii="Verdana" w:hAnsi="Verdana"/>
          <w:sz w:val="18"/>
          <w:szCs w:val="18"/>
        </w:rPr>
        <w:t xml:space="preserve">Hierbij gaat het bijvoorbeeld om een arbeidsovereenkomst </w:t>
      </w:r>
      <w:r w:rsidRPr="00504B34" w:rsidR="00FD21C7">
        <w:rPr>
          <w:rFonts w:ascii="Verdana" w:hAnsi="Verdana"/>
          <w:sz w:val="18"/>
          <w:szCs w:val="18"/>
        </w:rPr>
        <w:t xml:space="preserve">(art. 7:610 BW e.v.) of een overeenkomst van opdracht (art. 7:400 BW e.v.). Als er sprake is van een stage en </w:t>
      </w:r>
      <w:r w:rsidRPr="00504B34" w:rsidR="00EB5864">
        <w:rPr>
          <w:rFonts w:ascii="Verdana" w:hAnsi="Verdana"/>
          <w:sz w:val="18"/>
          <w:szCs w:val="18"/>
        </w:rPr>
        <w:t xml:space="preserve">een </w:t>
      </w:r>
      <w:r w:rsidRPr="00504B34" w:rsidR="00FD21C7">
        <w:rPr>
          <w:rFonts w:ascii="Verdana" w:hAnsi="Verdana"/>
          <w:sz w:val="18"/>
          <w:szCs w:val="18"/>
        </w:rPr>
        <w:t xml:space="preserve">stageovereenkomst is er geen sprake van een arbeidsovereenkomst. Zo stelt het BW </w:t>
      </w:r>
      <w:r w:rsidRPr="00504B34" w:rsidR="006E645D">
        <w:rPr>
          <w:rFonts w:ascii="Verdana" w:hAnsi="Verdana"/>
          <w:sz w:val="18"/>
          <w:szCs w:val="18"/>
        </w:rPr>
        <w:t xml:space="preserve">dat er sprake moet zijn van, kortgezegd, arbeid, gedurende een zekere tijd, in dienst van en de werkgever moet loon verschuldigd zijn. Een stageovereenkomst voldoet hier niet aan, want er is immers geen sprake van arbeid. Een stage is namelijk gericht op het opdoen van werkervaring als onderdeel van een opleiding en niet primair op het leveren van productieve arbeid. </w:t>
      </w:r>
    </w:p>
    <w:p w:rsidRPr="00504B34" w:rsidR="00890D4C" w:rsidP="00504B34" w:rsidRDefault="00890D4C" w14:paraId="66BEF6C8" w14:textId="77777777">
      <w:pPr>
        <w:pStyle w:val="Geenafstand"/>
        <w:spacing w:line="276" w:lineRule="auto"/>
        <w:rPr>
          <w:rFonts w:ascii="Verdana" w:hAnsi="Verdana"/>
          <w:sz w:val="18"/>
          <w:szCs w:val="18"/>
        </w:rPr>
      </w:pPr>
    </w:p>
    <w:p w:rsidRPr="00504B34" w:rsidR="008D1364" w:rsidP="00504B34" w:rsidRDefault="00FD21C7" w14:paraId="17FAED2E" w14:textId="3A3D6272">
      <w:pPr>
        <w:pStyle w:val="Geenafstand"/>
        <w:spacing w:line="276" w:lineRule="auto"/>
        <w:rPr>
          <w:rFonts w:ascii="Verdana" w:hAnsi="Verdana"/>
          <w:sz w:val="18"/>
          <w:szCs w:val="18"/>
        </w:rPr>
      </w:pPr>
      <w:r w:rsidRPr="00504B34">
        <w:rPr>
          <w:rFonts w:ascii="Verdana" w:hAnsi="Verdana"/>
          <w:sz w:val="18"/>
          <w:szCs w:val="18"/>
        </w:rPr>
        <w:t xml:space="preserve">Van </w:t>
      </w:r>
      <w:r w:rsidRPr="00504B34" w:rsidR="006E645D">
        <w:rPr>
          <w:rFonts w:ascii="Verdana" w:hAnsi="Verdana"/>
          <w:sz w:val="18"/>
          <w:szCs w:val="18"/>
        </w:rPr>
        <w:t xml:space="preserve">een overeenkomst van opdracht (artikel 7:400 BW e.v.) </w:t>
      </w:r>
      <w:r w:rsidRPr="00504B34">
        <w:rPr>
          <w:rFonts w:ascii="Verdana" w:hAnsi="Verdana"/>
          <w:sz w:val="18"/>
          <w:szCs w:val="18"/>
        </w:rPr>
        <w:t xml:space="preserve">wordt gesproken </w:t>
      </w:r>
      <w:r w:rsidRPr="00504B34" w:rsidR="006E645D">
        <w:rPr>
          <w:rFonts w:ascii="Verdana" w:hAnsi="Verdana"/>
          <w:sz w:val="18"/>
          <w:szCs w:val="18"/>
        </w:rPr>
        <w:t xml:space="preserve">als er werkzaamheden (buiten een arbeidsovereenkomst) worden verricht die </w:t>
      </w:r>
      <w:r w:rsidRPr="00504B34">
        <w:rPr>
          <w:rFonts w:ascii="Verdana" w:hAnsi="Verdana"/>
          <w:sz w:val="18"/>
          <w:szCs w:val="18"/>
        </w:rPr>
        <w:t xml:space="preserve">uit </w:t>
      </w:r>
      <w:r w:rsidRPr="00504B34" w:rsidR="006E645D">
        <w:rPr>
          <w:rFonts w:ascii="Verdana" w:hAnsi="Verdana"/>
          <w:sz w:val="18"/>
          <w:szCs w:val="18"/>
        </w:rPr>
        <w:t xml:space="preserve">iets anders bestaan dan het tot stand brengen van een werk van stoffelijke aard, het bewaren van zaken, het uitgeven van werken of het vervoeren of doen vervoeren van personen of zaken. Het onderscheidende kenmerk tussen de overeenkomst en opdracht en de arbeidsovereenkomst is het al dan niet bestaan van een gezagsverhouding. Een stageovereenkomst kwalificeert niet als overeenkomst van opdracht, omdat er geen sprake is van het zelfstandig verrichten van arbeid. Een stageovereenkomst is juist primair gericht op het opdoen van werkervaring. Een wettelijke stagevergoeding regelen in de titel inzake de overeenkomst van opdracht is daarom ook geen optie. </w:t>
      </w:r>
      <w:r w:rsidRPr="00504B34" w:rsidR="00A93021">
        <w:rPr>
          <w:rFonts w:ascii="Verdana" w:hAnsi="Verdana"/>
          <w:sz w:val="18"/>
          <w:szCs w:val="18"/>
        </w:rPr>
        <w:t>Indien ervoor wordt gekozen om de stageovereenkomst in het BW te regelen, zal er dus een nieuwe titel in Boek 7 BW moeten worden toegevoegd. Dit vergt een grondige analyse en een duidelijke afbakening van de stageovereenkomst en partijen daarbij.</w:t>
      </w:r>
    </w:p>
    <w:p w:rsidRPr="00504B34" w:rsidR="0040611D" w:rsidP="00504B34" w:rsidRDefault="0040611D" w14:paraId="53AF6CB5" w14:textId="218D283E">
      <w:pPr>
        <w:pStyle w:val="Geenafstand"/>
        <w:spacing w:line="276" w:lineRule="auto"/>
        <w:rPr>
          <w:rFonts w:ascii="Verdana" w:hAnsi="Verdana"/>
          <w:sz w:val="18"/>
          <w:szCs w:val="18"/>
        </w:rPr>
      </w:pPr>
    </w:p>
    <w:p w:rsidRPr="00504B34" w:rsidR="0040611D" w:rsidP="000D2FB7" w:rsidRDefault="00005E41" w14:paraId="3FFD2155" w14:textId="01E966DC">
      <w:pPr>
        <w:pStyle w:val="Kop2"/>
        <w:spacing w:before="0" w:after="0" w:line="276" w:lineRule="auto"/>
      </w:pPr>
      <w:bookmarkStart w:name="_Toc218581889" w:id="32"/>
      <w:r>
        <w:t>5</w:t>
      </w:r>
      <w:r w:rsidRPr="00504B34" w:rsidR="00E979A1">
        <w:t xml:space="preserve">.3 </w:t>
      </w:r>
      <w:r w:rsidRPr="00504B34" w:rsidR="0040611D">
        <w:t>Nieuw</w:t>
      </w:r>
      <w:r w:rsidRPr="00504B34" w:rsidR="002C6FE6">
        <w:t xml:space="preserve">e titel </w:t>
      </w:r>
      <w:r w:rsidRPr="00504B34" w:rsidR="0040611D">
        <w:t xml:space="preserve">in </w:t>
      </w:r>
      <w:r w:rsidRPr="00504B34" w:rsidR="004F448F">
        <w:t>B</w:t>
      </w:r>
      <w:r w:rsidRPr="00504B34" w:rsidR="002C6FE6">
        <w:t xml:space="preserve">oek 7 van </w:t>
      </w:r>
      <w:r w:rsidRPr="00504B34" w:rsidR="0040611D">
        <w:t>het BW</w:t>
      </w:r>
      <w:bookmarkEnd w:id="32"/>
    </w:p>
    <w:p w:rsidRPr="00504B34" w:rsidR="00E2782B" w:rsidP="00504B34" w:rsidRDefault="00E2782B" w14:paraId="687FD81C" w14:textId="6357D639">
      <w:pPr>
        <w:spacing w:after="0" w:line="276" w:lineRule="auto"/>
        <w:rPr>
          <w:rFonts w:ascii="Verdana" w:hAnsi="Verdana"/>
          <w:b/>
          <w:bCs/>
        </w:rPr>
      </w:pPr>
      <w:r w:rsidRPr="00504B34">
        <w:rPr>
          <w:rFonts w:ascii="Verdana" w:hAnsi="Verdana"/>
          <w:sz w:val="18"/>
          <w:szCs w:val="18"/>
        </w:rPr>
        <w:t xml:space="preserve">Het toevoegen van een titel in </w:t>
      </w:r>
      <w:r w:rsidRPr="00504B34" w:rsidR="00BD0AB1">
        <w:rPr>
          <w:rFonts w:ascii="Verdana" w:hAnsi="Verdana"/>
          <w:sz w:val="18"/>
          <w:szCs w:val="18"/>
        </w:rPr>
        <w:t>Boek 7</w:t>
      </w:r>
      <w:r w:rsidRPr="00504B34" w:rsidR="00D571C4">
        <w:rPr>
          <w:rFonts w:ascii="Verdana" w:hAnsi="Verdana"/>
          <w:sz w:val="18"/>
          <w:szCs w:val="18"/>
        </w:rPr>
        <w:t xml:space="preserve"> (over bijzondere overeenkomsten)</w:t>
      </w:r>
      <w:r w:rsidRPr="00504B34" w:rsidR="00BD0AB1">
        <w:rPr>
          <w:rFonts w:ascii="Verdana" w:hAnsi="Verdana"/>
          <w:sz w:val="18"/>
          <w:szCs w:val="18"/>
        </w:rPr>
        <w:t xml:space="preserve"> van </w:t>
      </w:r>
      <w:r w:rsidRPr="00504B34">
        <w:rPr>
          <w:rFonts w:ascii="Verdana" w:hAnsi="Verdana"/>
          <w:sz w:val="18"/>
          <w:szCs w:val="18"/>
        </w:rPr>
        <w:t>het BW over de stageovereenkomst is een mogelijkheid om stagevergoedingen te verplichten.</w:t>
      </w:r>
    </w:p>
    <w:p w:rsidRPr="00504B34" w:rsidR="0040611D" w:rsidP="00504B34" w:rsidRDefault="0040611D" w14:paraId="7EB1218E" w14:textId="77777777">
      <w:pPr>
        <w:pStyle w:val="Geenafstand"/>
        <w:spacing w:line="276" w:lineRule="auto"/>
        <w:rPr>
          <w:rFonts w:ascii="Verdana" w:hAnsi="Verdana"/>
          <w:sz w:val="18"/>
          <w:szCs w:val="18"/>
        </w:rPr>
      </w:pPr>
    </w:p>
    <w:p w:rsidRPr="00504B34" w:rsidR="00C52F9A" w:rsidP="00504B34" w:rsidRDefault="00005E41" w14:paraId="2879DBA7" w14:textId="2F2DF281">
      <w:pPr>
        <w:pStyle w:val="Geenafstand"/>
        <w:spacing w:line="276" w:lineRule="auto"/>
        <w:rPr>
          <w:rFonts w:ascii="Verdana" w:hAnsi="Verdana"/>
          <w:sz w:val="18"/>
          <w:szCs w:val="18"/>
        </w:rPr>
      </w:pPr>
      <w:bookmarkStart w:name="_Toc218581890" w:id="33"/>
      <w:r>
        <w:rPr>
          <w:rStyle w:val="Kop3Char"/>
          <w:rFonts w:eastAsiaTheme="minorHAnsi"/>
          <w:b w:val="0"/>
          <w:bCs w:val="0"/>
          <w:sz w:val="18"/>
          <w:szCs w:val="18"/>
          <w:u w:val="single"/>
        </w:rPr>
        <w:t>5</w:t>
      </w:r>
      <w:r w:rsidRPr="00504B34" w:rsidR="00E979A1">
        <w:rPr>
          <w:rStyle w:val="Kop3Char"/>
          <w:rFonts w:eastAsiaTheme="minorHAnsi"/>
          <w:b w:val="0"/>
          <w:bCs w:val="0"/>
          <w:sz w:val="18"/>
          <w:szCs w:val="18"/>
          <w:u w:val="single"/>
        </w:rPr>
        <w:t>.3.</w:t>
      </w:r>
      <w:r w:rsidR="000D2FB7">
        <w:rPr>
          <w:rStyle w:val="Kop3Char"/>
          <w:rFonts w:eastAsiaTheme="minorHAnsi"/>
          <w:b w:val="0"/>
          <w:bCs w:val="0"/>
          <w:sz w:val="18"/>
          <w:szCs w:val="18"/>
          <w:u w:val="single"/>
        </w:rPr>
        <w:t>1</w:t>
      </w:r>
      <w:r w:rsidRPr="00504B34" w:rsidR="00E979A1">
        <w:rPr>
          <w:rStyle w:val="Kop3Char"/>
          <w:rFonts w:eastAsiaTheme="minorHAnsi"/>
          <w:b w:val="0"/>
          <w:bCs w:val="0"/>
          <w:sz w:val="18"/>
          <w:szCs w:val="18"/>
          <w:u w:val="single"/>
        </w:rPr>
        <w:t xml:space="preserve"> </w:t>
      </w:r>
      <w:r w:rsidRPr="00504B34" w:rsidR="0040611D">
        <w:rPr>
          <w:rStyle w:val="Kop3Char"/>
          <w:rFonts w:eastAsiaTheme="minorHAnsi"/>
          <w:b w:val="0"/>
          <w:bCs w:val="0"/>
          <w:sz w:val="18"/>
          <w:szCs w:val="18"/>
          <w:u w:val="single"/>
        </w:rPr>
        <w:t xml:space="preserve">Inrichting en reikwijdte van </w:t>
      </w:r>
      <w:r w:rsidRPr="00504B34" w:rsidR="00530AC3">
        <w:rPr>
          <w:rStyle w:val="Kop3Char"/>
          <w:rFonts w:eastAsiaTheme="minorHAnsi"/>
          <w:b w:val="0"/>
          <w:bCs w:val="0"/>
          <w:sz w:val="18"/>
          <w:szCs w:val="18"/>
          <w:u w:val="single"/>
        </w:rPr>
        <w:t>een titel</w:t>
      </w:r>
      <w:r w:rsidRPr="00504B34" w:rsidR="005A3899">
        <w:rPr>
          <w:rStyle w:val="Kop3Char"/>
          <w:rFonts w:eastAsiaTheme="minorHAnsi"/>
          <w:b w:val="0"/>
          <w:bCs w:val="0"/>
          <w:sz w:val="18"/>
          <w:szCs w:val="18"/>
          <w:u w:val="single"/>
        </w:rPr>
        <w:t xml:space="preserve"> of afdeling</w:t>
      </w:r>
      <w:r w:rsidRPr="00504B34" w:rsidR="00530AC3">
        <w:rPr>
          <w:rStyle w:val="Kop3Char"/>
          <w:rFonts w:eastAsiaTheme="minorHAnsi"/>
          <w:b w:val="0"/>
          <w:bCs w:val="0"/>
          <w:sz w:val="18"/>
          <w:szCs w:val="18"/>
          <w:u w:val="single"/>
        </w:rPr>
        <w:t xml:space="preserve"> </w:t>
      </w:r>
      <w:r w:rsidRPr="00504B34" w:rsidR="0040611D">
        <w:rPr>
          <w:rStyle w:val="Kop3Char"/>
          <w:rFonts w:eastAsiaTheme="minorHAnsi"/>
          <w:b w:val="0"/>
          <w:bCs w:val="0"/>
          <w:sz w:val="18"/>
          <w:szCs w:val="18"/>
          <w:u w:val="single"/>
        </w:rPr>
        <w:t>‘</w:t>
      </w:r>
      <w:r w:rsidRPr="00504B34" w:rsidR="005A3899">
        <w:rPr>
          <w:rStyle w:val="Kop3Char"/>
          <w:rFonts w:eastAsiaTheme="minorHAnsi"/>
          <w:b w:val="0"/>
          <w:bCs w:val="0"/>
          <w:sz w:val="18"/>
          <w:szCs w:val="18"/>
          <w:u w:val="single"/>
        </w:rPr>
        <w:t xml:space="preserve">stageovereenkomsten’ </w:t>
      </w:r>
      <w:r w:rsidRPr="00504B34" w:rsidR="0040611D">
        <w:rPr>
          <w:rStyle w:val="Kop3Char"/>
          <w:rFonts w:eastAsiaTheme="minorHAnsi"/>
          <w:b w:val="0"/>
          <w:bCs w:val="0"/>
          <w:sz w:val="18"/>
          <w:szCs w:val="18"/>
          <w:u w:val="single"/>
        </w:rPr>
        <w:t xml:space="preserve">in het </w:t>
      </w:r>
      <w:r w:rsidRPr="00504B34" w:rsidR="00A93021">
        <w:rPr>
          <w:rStyle w:val="Kop3Char"/>
          <w:rFonts w:eastAsiaTheme="minorHAnsi"/>
          <w:b w:val="0"/>
          <w:bCs w:val="0"/>
          <w:sz w:val="18"/>
          <w:szCs w:val="18"/>
          <w:u w:val="single"/>
        </w:rPr>
        <w:t>BW</w:t>
      </w:r>
      <w:bookmarkEnd w:id="33"/>
      <w:r w:rsidRPr="00504B34" w:rsidR="00A93021">
        <w:rPr>
          <w:rFonts w:ascii="Verdana" w:hAnsi="Verdana"/>
          <w:sz w:val="18"/>
          <w:szCs w:val="18"/>
          <w:u w:val="single"/>
        </w:rPr>
        <w:t xml:space="preserve">  </w:t>
      </w:r>
      <w:r w:rsidRPr="00504B34" w:rsidR="0040611D">
        <w:rPr>
          <w:rFonts w:ascii="Verdana" w:hAnsi="Verdana"/>
          <w:sz w:val="18"/>
          <w:szCs w:val="18"/>
          <w:u w:val="single"/>
        </w:rPr>
        <w:br/>
      </w:r>
      <w:r w:rsidRPr="00504B34" w:rsidR="0040611D">
        <w:rPr>
          <w:rFonts w:ascii="Verdana" w:hAnsi="Verdana"/>
          <w:sz w:val="18"/>
          <w:szCs w:val="18"/>
        </w:rPr>
        <w:t xml:space="preserve">In het BW kan de stageovereenkomst worden opgenomen </w:t>
      </w:r>
      <w:r w:rsidRPr="00504B34" w:rsidR="005A3899">
        <w:rPr>
          <w:rFonts w:ascii="Verdana" w:hAnsi="Verdana"/>
          <w:sz w:val="18"/>
          <w:szCs w:val="18"/>
        </w:rPr>
        <w:t>als zijnde een bijzondere overeenkomst als bedoeld in Boek 7. In dit geval zou het gaan om een sectorspecifieke overeenkomst, welke in die zin vergelijkbaar is met de overeenkomst inzake geneeskundige behandeling, ook geregeld in Boek 7 BW. In het geval van een nieuwe titel of afdeling gericht op de stageovereenkomst kan een bepaling worden opgenomen welke de stagevergoeding als verplicht onderdeel van de stageovereenkomst vastlegt. Een verplichting tot het toekennen van een stagevergoeding in het BW zou dan voor alle stagiairs met een stageovereenkomst gelden</w:t>
      </w:r>
      <w:r w:rsidRPr="00504B34" w:rsidR="00625EAF">
        <w:rPr>
          <w:rFonts w:ascii="Verdana" w:hAnsi="Verdana"/>
          <w:sz w:val="18"/>
          <w:szCs w:val="18"/>
        </w:rPr>
        <w:t>, mits zij onder de definitie en afbakening vallen</w:t>
      </w:r>
      <w:r w:rsidRPr="00504B34" w:rsidR="005A3899">
        <w:rPr>
          <w:rFonts w:ascii="Verdana" w:hAnsi="Verdana"/>
          <w:sz w:val="18"/>
          <w:szCs w:val="18"/>
        </w:rPr>
        <w:t xml:space="preserve">. </w:t>
      </w:r>
      <w:r w:rsidRPr="00504B34" w:rsidR="00930C46">
        <w:rPr>
          <w:rFonts w:ascii="Verdana" w:hAnsi="Verdana"/>
          <w:sz w:val="18"/>
          <w:szCs w:val="18"/>
        </w:rPr>
        <w:t xml:space="preserve">De wetgever kan daarbij kiezen of enkel een schriftelijke overeenkomst rechtsgeldig is, of dat een mondelinge overeenkomst ook volstaat. </w:t>
      </w:r>
      <w:r w:rsidRPr="00504B34" w:rsidR="00880230">
        <w:rPr>
          <w:rFonts w:ascii="Verdana" w:hAnsi="Verdana"/>
          <w:sz w:val="18"/>
          <w:szCs w:val="18"/>
        </w:rPr>
        <w:t xml:space="preserve">Wel biedt een schriftelijke overeenkomst voordelen, bijvoorbeeld als het gaat om het bewijzen van de overeenkomst. </w:t>
      </w:r>
      <w:r w:rsidRPr="00504B34" w:rsidR="00A93021">
        <w:rPr>
          <w:rFonts w:ascii="Verdana" w:hAnsi="Verdana"/>
          <w:sz w:val="18"/>
          <w:szCs w:val="18"/>
        </w:rPr>
        <w:t>Er zou wel een definitie moeten komen van wat wordt verstaan onder stagiair, stagebedrijf en stage. Dit vergt een goede uitwerking. Ook moet worden bepaald welke voorwaarden nog meer gelden voor de stageovereenkomst. Zo moet o</w:t>
      </w:r>
      <w:r w:rsidRPr="00504B34" w:rsidR="00832A99">
        <w:rPr>
          <w:rFonts w:ascii="Verdana" w:hAnsi="Verdana"/>
          <w:sz w:val="18"/>
          <w:szCs w:val="18"/>
        </w:rPr>
        <w:t>nder andere</w:t>
      </w:r>
      <w:r w:rsidRPr="00504B34" w:rsidR="00A93021">
        <w:rPr>
          <w:rFonts w:ascii="Verdana" w:hAnsi="Verdana"/>
          <w:sz w:val="18"/>
          <w:szCs w:val="18"/>
        </w:rPr>
        <w:t xml:space="preserve"> worden bepaald welke vormvereisten gelden en welke plichten voor partijen gelden.</w:t>
      </w:r>
      <w:r w:rsidRPr="00504B34" w:rsidR="002B6F35">
        <w:rPr>
          <w:rFonts w:ascii="Verdana" w:hAnsi="Verdana"/>
          <w:sz w:val="18"/>
          <w:szCs w:val="18"/>
        </w:rPr>
        <w:t xml:space="preserve"> De definities van de partijen bij de stageovereenkomst bepalen de reikwijdte van de wet en dus welke stages onder de regeling zullen vallen. Zo kan ervoor worden gekozen om alleen verplichte stages onder de definities te laten vallen.</w:t>
      </w:r>
      <w:r w:rsidRPr="00504B34" w:rsidR="00A65F47">
        <w:rPr>
          <w:rFonts w:ascii="Verdana" w:hAnsi="Verdana"/>
          <w:sz w:val="18"/>
          <w:szCs w:val="18"/>
        </w:rPr>
        <w:t xml:space="preserve"> Het is niet mogelijk om een verplichte stagevergoeding te regelen voor stages die in het buitenland worden gelopen. Dat kan alleen als</w:t>
      </w:r>
      <w:r w:rsidRPr="00504B34" w:rsidR="00407F0E">
        <w:rPr>
          <w:rFonts w:ascii="Verdana" w:hAnsi="Verdana"/>
          <w:sz w:val="18"/>
          <w:szCs w:val="18"/>
        </w:rPr>
        <w:t xml:space="preserve"> tussen partijen overeengekomen wordt dat</w:t>
      </w:r>
      <w:r w:rsidRPr="00504B34" w:rsidR="00A65F47">
        <w:rPr>
          <w:rFonts w:ascii="Verdana" w:hAnsi="Verdana"/>
          <w:sz w:val="18"/>
          <w:szCs w:val="18"/>
        </w:rPr>
        <w:t xml:space="preserve"> het Nederlands recht van toepassing is.</w:t>
      </w:r>
      <w:r w:rsidRPr="00504B34" w:rsidR="00A65F47">
        <w:rPr>
          <w:rStyle w:val="Voetnootmarkering"/>
          <w:rFonts w:ascii="Verdana" w:hAnsi="Verdana"/>
          <w:sz w:val="18"/>
          <w:szCs w:val="18"/>
        </w:rPr>
        <w:footnoteReference w:id="28"/>
      </w:r>
      <w:r w:rsidRPr="00504B34" w:rsidR="00A65F47">
        <w:rPr>
          <w:rFonts w:ascii="Verdana" w:hAnsi="Verdana"/>
          <w:sz w:val="18"/>
          <w:szCs w:val="18"/>
        </w:rPr>
        <w:t xml:space="preserve">  </w:t>
      </w:r>
    </w:p>
    <w:p w:rsidRPr="00504B34" w:rsidR="006101B3" w:rsidP="00504B34" w:rsidRDefault="006101B3" w14:paraId="6344BF7E" w14:textId="77777777">
      <w:pPr>
        <w:pStyle w:val="Geenafstand"/>
        <w:spacing w:line="276" w:lineRule="auto"/>
        <w:rPr>
          <w:rFonts w:ascii="Verdana" w:hAnsi="Verdana"/>
          <w:sz w:val="18"/>
          <w:szCs w:val="18"/>
        </w:rPr>
      </w:pPr>
    </w:p>
    <w:p w:rsidR="005A3899" w:rsidP="00504B34" w:rsidRDefault="00C52F9A" w14:paraId="2EF04698" w14:textId="000A7AE4">
      <w:pPr>
        <w:pStyle w:val="Geenafstand"/>
        <w:spacing w:line="276" w:lineRule="auto"/>
        <w:rPr>
          <w:rFonts w:ascii="Verdana" w:hAnsi="Verdana"/>
          <w:sz w:val="18"/>
          <w:szCs w:val="18"/>
        </w:rPr>
      </w:pPr>
      <w:r w:rsidRPr="00504B34">
        <w:rPr>
          <w:rFonts w:ascii="Verdana" w:hAnsi="Verdana"/>
          <w:sz w:val="18"/>
          <w:szCs w:val="18"/>
        </w:rPr>
        <w:t xml:space="preserve">In het BW leg je vast welke partijen je nodig hebt om de overeenkomst te sluiten, dit zijn altijd overeenkomsten tussen twee partijen. </w:t>
      </w:r>
      <w:r w:rsidRPr="00504B34" w:rsidR="00880230">
        <w:rPr>
          <w:rFonts w:ascii="Verdana" w:hAnsi="Verdana"/>
          <w:sz w:val="18"/>
          <w:szCs w:val="18"/>
        </w:rPr>
        <w:t xml:space="preserve">In verreweg de meeste gevallen is het logisch als het hierbij gaat om de stagiair en het stagebedrijf. </w:t>
      </w:r>
    </w:p>
    <w:p w:rsidRPr="00504B34" w:rsidR="000D2FB7" w:rsidP="00504B34" w:rsidRDefault="000D2FB7" w14:paraId="64439304" w14:textId="77777777">
      <w:pPr>
        <w:pStyle w:val="Geenafstand"/>
        <w:spacing w:line="276" w:lineRule="auto"/>
        <w:rPr>
          <w:rFonts w:ascii="Verdana" w:hAnsi="Verdana"/>
          <w:sz w:val="18"/>
          <w:szCs w:val="18"/>
        </w:rPr>
      </w:pPr>
    </w:p>
    <w:p w:rsidRPr="00504B34" w:rsidR="00A56700" w:rsidP="000D2FB7" w:rsidRDefault="00005E41" w14:paraId="22374C81" w14:textId="3D75B096">
      <w:pPr>
        <w:pStyle w:val="Kop3"/>
        <w:spacing w:before="0" w:after="0" w:line="276" w:lineRule="auto"/>
        <w:rPr>
          <w:rFonts w:ascii="Verdana" w:hAnsi="Verdana"/>
          <w:b w:val="0"/>
          <w:bCs w:val="0"/>
          <w:sz w:val="18"/>
          <w:szCs w:val="18"/>
          <w:u w:val="single"/>
        </w:rPr>
      </w:pPr>
      <w:bookmarkStart w:name="_Toc218581891" w:id="34"/>
      <w:r>
        <w:rPr>
          <w:rFonts w:ascii="Verdana" w:hAnsi="Verdana"/>
          <w:b w:val="0"/>
          <w:bCs w:val="0"/>
          <w:sz w:val="18"/>
          <w:szCs w:val="18"/>
          <w:u w:val="single"/>
        </w:rPr>
        <w:t>5</w:t>
      </w:r>
      <w:r w:rsidRPr="00504B34" w:rsidR="00E979A1">
        <w:rPr>
          <w:rFonts w:ascii="Verdana" w:hAnsi="Verdana"/>
          <w:b w:val="0"/>
          <w:bCs w:val="0"/>
          <w:sz w:val="18"/>
          <w:szCs w:val="18"/>
          <w:u w:val="single"/>
        </w:rPr>
        <w:t>.3.</w:t>
      </w:r>
      <w:r w:rsidR="000D2FB7">
        <w:rPr>
          <w:rFonts w:ascii="Verdana" w:hAnsi="Verdana"/>
          <w:b w:val="0"/>
          <w:bCs w:val="0"/>
          <w:sz w:val="18"/>
          <w:szCs w:val="18"/>
          <w:u w:val="single"/>
        </w:rPr>
        <w:t>2</w:t>
      </w:r>
      <w:r w:rsidRPr="00504B34" w:rsidR="00E979A1">
        <w:rPr>
          <w:rFonts w:ascii="Verdana" w:hAnsi="Verdana"/>
          <w:b w:val="0"/>
          <w:bCs w:val="0"/>
          <w:sz w:val="18"/>
          <w:szCs w:val="18"/>
          <w:u w:val="single"/>
        </w:rPr>
        <w:t xml:space="preserve"> </w:t>
      </w:r>
      <w:r w:rsidRPr="00504B34" w:rsidR="00A56700">
        <w:rPr>
          <w:rFonts w:ascii="Verdana" w:hAnsi="Verdana"/>
          <w:b w:val="0"/>
          <w:bCs w:val="0"/>
          <w:sz w:val="18"/>
          <w:szCs w:val="18"/>
          <w:u w:val="single"/>
        </w:rPr>
        <w:t>Minimumstagevergoeding of recht op stagevergoedingen</w:t>
      </w:r>
      <w:bookmarkEnd w:id="34"/>
    </w:p>
    <w:p w:rsidR="00A93021" w:rsidP="00504B34" w:rsidRDefault="00A93021" w14:paraId="1971CF5F" w14:textId="1F5BCFA2">
      <w:pPr>
        <w:spacing w:after="0" w:line="276" w:lineRule="auto"/>
        <w:rPr>
          <w:rFonts w:ascii="Verdana" w:hAnsi="Verdana"/>
          <w:sz w:val="18"/>
          <w:szCs w:val="18"/>
        </w:rPr>
      </w:pPr>
      <w:r w:rsidRPr="00504B34">
        <w:rPr>
          <w:rFonts w:ascii="Verdana" w:hAnsi="Verdana"/>
          <w:sz w:val="18"/>
          <w:szCs w:val="18"/>
        </w:rPr>
        <w:t xml:space="preserve">Het past niet in de systematiek van het BW om de hoogte van het geldbedrag te regelen. Voor bijvoorbeeld de arbeidsovereenkomst is slechts vastgelegd dat er sprake moet zijn van loon, maar de (minimum)hoogte hiervan is in de Wet minimumloon en vakantiebijslag vastgelegd. De hoogte van de stagevergoeding ook in deze wet regelen ligt niet voor de hand, aangezien de Wet minimumloon en vakantiebijslag gericht is op de arbeidsovereenkomst. </w:t>
      </w:r>
      <w:r w:rsidRPr="00504B34" w:rsidR="00A56700">
        <w:rPr>
          <w:rFonts w:ascii="Verdana" w:hAnsi="Verdana"/>
          <w:sz w:val="18"/>
          <w:szCs w:val="18"/>
        </w:rPr>
        <w:t xml:space="preserve">Het past niet in het BW om expliciet differentiatie aan te brengen. Het recht op stagevergoeding geeft de partijen van de overeenkomst de mogelijkheid om zelf te kijken naar een passende invulling en indien gewenst te differentiëren, bijvoorbeeld op basis van leeftijd. </w:t>
      </w:r>
    </w:p>
    <w:p w:rsidRPr="00504B34" w:rsidR="000D2FB7" w:rsidP="00504B34" w:rsidRDefault="000D2FB7" w14:paraId="29A048E8" w14:textId="77777777">
      <w:pPr>
        <w:spacing w:after="0" w:line="276" w:lineRule="auto"/>
        <w:rPr>
          <w:rFonts w:ascii="Verdana" w:hAnsi="Verdana"/>
          <w:sz w:val="18"/>
          <w:szCs w:val="18"/>
        </w:rPr>
      </w:pPr>
    </w:p>
    <w:p w:rsidR="00A93021" w:rsidP="00504B34" w:rsidRDefault="00005E41" w14:paraId="3E2D2409" w14:textId="28990FBE">
      <w:pPr>
        <w:spacing w:after="0" w:line="276" w:lineRule="auto"/>
        <w:rPr>
          <w:rFonts w:ascii="Verdana" w:hAnsi="Verdana"/>
          <w:sz w:val="18"/>
          <w:szCs w:val="18"/>
        </w:rPr>
      </w:pPr>
      <w:bookmarkStart w:name="_Toc218581892" w:id="35"/>
      <w:r>
        <w:rPr>
          <w:rStyle w:val="Kop3Char"/>
          <w:rFonts w:eastAsiaTheme="minorHAnsi"/>
          <w:b w:val="0"/>
          <w:bCs w:val="0"/>
          <w:sz w:val="18"/>
          <w:szCs w:val="18"/>
          <w:u w:val="single"/>
          <w:lang w:eastAsia="en-US"/>
        </w:rPr>
        <w:t>5</w:t>
      </w:r>
      <w:r w:rsidRPr="00504B34" w:rsidR="00E979A1">
        <w:rPr>
          <w:rStyle w:val="Kop3Char"/>
          <w:rFonts w:eastAsiaTheme="minorHAnsi"/>
          <w:b w:val="0"/>
          <w:bCs w:val="0"/>
          <w:sz w:val="18"/>
          <w:szCs w:val="18"/>
          <w:u w:val="single"/>
          <w:lang w:eastAsia="en-US"/>
        </w:rPr>
        <w:t xml:space="preserve">.3.4 </w:t>
      </w:r>
      <w:r w:rsidRPr="00504B34" w:rsidR="00A93021">
        <w:rPr>
          <w:rStyle w:val="Kop3Char"/>
          <w:rFonts w:eastAsiaTheme="minorHAnsi"/>
          <w:b w:val="0"/>
          <w:bCs w:val="0"/>
          <w:sz w:val="18"/>
          <w:szCs w:val="18"/>
          <w:u w:val="single"/>
          <w:lang w:eastAsia="en-US"/>
        </w:rPr>
        <w:t xml:space="preserve">Uitvoering en </w:t>
      </w:r>
      <w:r w:rsidRPr="00504B34" w:rsidR="000948D7">
        <w:rPr>
          <w:rStyle w:val="Kop3Char"/>
          <w:rFonts w:eastAsiaTheme="minorHAnsi"/>
          <w:b w:val="0"/>
          <w:bCs w:val="0"/>
          <w:sz w:val="18"/>
          <w:szCs w:val="18"/>
          <w:u w:val="single"/>
          <w:lang w:eastAsia="en-US"/>
        </w:rPr>
        <w:t>waarborgen naleving</w:t>
      </w:r>
      <w:bookmarkEnd w:id="35"/>
      <w:r w:rsidRPr="00504B34" w:rsidR="00A93021">
        <w:rPr>
          <w:rFonts w:ascii="Verdana" w:hAnsi="Verdana"/>
          <w:sz w:val="18"/>
          <w:szCs w:val="18"/>
          <w:u w:val="single"/>
        </w:rPr>
        <w:br/>
      </w:r>
      <w:r w:rsidRPr="00504B34" w:rsidR="00A93021">
        <w:rPr>
          <w:rFonts w:ascii="Verdana" w:hAnsi="Verdana"/>
          <w:sz w:val="18"/>
          <w:szCs w:val="18"/>
        </w:rPr>
        <w:t>Bij toevoeging van een nieuwe titel in Boek 7 van het BW kan de verplichting voor de stagevergoeding gelegd worden bij</w:t>
      </w:r>
      <w:r w:rsidRPr="00504B34" w:rsidR="00A93021">
        <w:rPr>
          <w:rFonts w:ascii="Verdana" w:hAnsi="Verdana"/>
        </w:rPr>
        <w:t xml:space="preserve"> </w:t>
      </w:r>
      <w:r w:rsidRPr="00504B34" w:rsidR="00A93021">
        <w:rPr>
          <w:rFonts w:ascii="Verdana" w:hAnsi="Verdana"/>
          <w:sz w:val="18"/>
          <w:szCs w:val="18"/>
        </w:rPr>
        <w:t>een van de partijen bij de stageovereenkomst, in dit geval het stagebedrijf</w:t>
      </w:r>
      <w:r w:rsidRPr="00504B34" w:rsidR="00880230">
        <w:rPr>
          <w:rFonts w:ascii="Verdana" w:hAnsi="Verdana"/>
          <w:sz w:val="18"/>
          <w:szCs w:val="18"/>
        </w:rPr>
        <w:t xml:space="preserve">. </w:t>
      </w:r>
      <w:r w:rsidRPr="00504B34" w:rsidR="00A93021">
        <w:rPr>
          <w:rFonts w:ascii="Verdana" w:hAnsi="Verdana"/>
          <w:sz w:val="18"/>
          <w:szCs w:val="18"/>
        </w:rPr>
        <w:t>Het BW regelt namelijk de rechten en verplichtingen van partijen bij een bepaalde overeenkomst.</w:t>
      </w:r>
    </w:p>
    <w:p w:rsidRPr="00504B34" w:rsidR="000D2FB7" w:rsidP="00504B34" w:rsidRDefault="000D2FB7" w14:paraId="690A326B" w14:textId="77777777">
      <w:pPr>
        <w:spacing w:after="0" w:line="276" w:lineRule="auto"/>
        <w:rPr>
          <w:rFonts w:ascii="Verdana" w:hAnsi="Verdana"/>
          <w:sz w:val="18"/>
          <w:szCs w:val="18"/>
        </w:rPr>
      </w:pPr>
    </w:p>
    <w:p w:rsidR="007106FB" w:rsidP="00504B34" w:rsidRDefault="00A93021" w14:paraId="25235F0A" w14:textId="2D5F62B8">
      <w:pPr>
        <w:spacing w:after="0" w:line="276" w:lineRule="auto"/>
        <w:rPr>
          <w:rFonts w:ascii="Verdana" w:hAnsi="Verdana"/>
          <w:sz w:val="18"/>
          <w:szCs w:val="18"/>
        </w:rPr>
      </w:pPr>
      <w:r w:rsidRPr="00504B34">
        <w:rPr>
          <w:rFonts w:ascii="Verdana" w:hAnsi="Verdana"/>
          <w:sz w:val="18"/>
          <w:szCs w:val="18"/>
        </w:rPr>
        <w:t>Het is in het BW niet mogelijk om een toezichthouder aan te wijzen. Bij het opnemen van de stageovereenkomst met een stagevergoeding in het BW, zal er daarom geen toezicht worden gehouden op de wetgeving. Er is sprake van civiel recht, waardoor de stagiair naar de burgerlijke rechter dient te stappen bij geschillen over de stagevergoeding. Dit is een hoge drempel voor stagiairs.</w:t>
      </w:r>
      <w:r w:rsidRPr="00504B34" w:rsidR="000248D5">
        <w:rPr>
          <w:rFonts w:ascii="Verdana" w:hAnsi="Verdana"/>
          <w:sz w:val="18"/>
          <w:szCs w:val="18"/>
        </w:rPr>
        <w:t xml:space="preserve"> Dit geldt echter ook bij verankering in andere wetten. </w:t>
      </w:r>
      <w:r w:rsidRPr="00504B34">
        <w:rPr>
          <w:rFonts w:ascii="Verdana" w:hAnsi="Verdana"/>
          <w:sz w:val="18"/>
          <w:szCs w:val="18"/>
        </w:rPr>
        <w:t xml:space="preserve"> </w:t>
      </w:r>
    </w:p>
    <w:p w:rsidRPr="00504B34" w:rsidR="000D2FB7" w:rsidP="00504B34" w:rsidRDefault="000D2FB7" w14:paraId="6CBAD9E2" w14:textId="77777777">
      <w:pPr>
        <w:spacing w:after="0" w:line="276" w:lineRule="auto"/>
        <w:rPr>
          <w:rFonts w:ascii="Verdana" w:hAnsi="Verdana"/>
          <w:sz w:val="18"/>
          <w:szCs w:val="18"/>
        </w:rPr>
      </w:pPr>
    </w:p>
    <w:p w:rsidRPr="00504B34" w:rsidR="001872F3" w:rsidP="000D2FB7" w:rsidRDefault="00005E41" w14:paraId="7C2E5D95" w14:textId="2C4C0494">
      <w:pPr>
        <w:pStyle w:val="Kop2"/>
        <w:spacing w:before="0" w:after="0" w:line="276" w:lineRule="auto"/>
      </w:pPr>
      <w:bookmarkStart w:name="_Toc218581893" w:id="36"/>
      <w:r>
        <w:lastRenderedPageBreak/>
        <w:t>5</w:t>
      </w:r>
      <w:r w:rsidRPr="00504B34" w:rsidR="00E979A1">
        <w:t>.</w:t>
      </w:r>
      <w:r w:rsidRPr="00504B34" w:rsidR="00F45806">
        <w:t>4</w:t>
      </w:r>
      <w:r w:rsidRPr="00504B34" w:rsidR="00E979A1">
        <w:t xml:space="preserve"> </w:t>
      </w:r>
      <w:r w:rsidRPr="00504B34" w:rsidR="001872F3">
        <w:t>Onderwijswetgeving</w:t>
      </w:r>
      <w:bookmarkEnd w:id="36"/>
    </w:p>
    <w:p w:rsidR="00D86A27" w:rsidP="00504B34" w:rsidRDefault="00D86A27" w14:paraId="4266305B" w14:textId="34CD47CF">
      <w:pPr>
        <w:spacing w:after="0" w:line="276" w:lineRule="auto"/>
        <w:rPr>
          <w:rFonts w:ascii="Verdana" w:hAnsi="Verdana"/>
          <w:sz w:val="18"/>
          <w:szCs w:val="18"/>
        </w:rPr>
      </w:pPr>
      <w:r w:rsidRPr="00504B34">
        <w:rPr>
          <w:rFonts w:ascii="Verdana" w:hAnsi="Verdana"/>
          <w:sz w:val="18"/>
          <w:szCs w:val="18"/>
        </w:rPr>
        <w:t xml:space="preserve">Het is mogelijk om </w:t>
      </w:r>
      <w:r w:rsidRPr="00504B34" w:rsidR="00D169D8">
        <w:rPr>
          <w:rFonts w:ascii="Verdana" w:hAnsi="Verdana"/>
          <w:sz w:val="18"/>
          <w:szCs w:val="18"/>
        </w:rPr>
        <w:t>een vorm van een stagevergoedingsplicht</w:t>
      </w:r>
      <w:r w:rsidRPr="00504B34">
        <w:rPr>
          <w:rFonts w:ascii="Verdana" w:hAnsi="Verdana"/>
          <w:sz w:val="18"/>
          <w:szCs w:val="18"/>
        </w:rPr>
        <w:t xml:space="preserve"> op te nemen in de bestaande onderwijswetten, te weten de Wet educatie </w:t>
      </w:r>
      <w:r w:rsidRPr="00504B34" w:rsidR="005F7B51">
        <w:rPr>
          <w:rFonts w:ascii="Verdana" w:hAnsi="Verdana"/>
          <w:sz w:val="18"/>
          <w:szCs w:val="18"/>
        </w:rPr>
        <w:t xml:space="preserve">en </w:t>
      </w:r>
      <w:r w:rsidRPr="00504B34">
        <w:rPr>
          <w:rFonts w:ascii="Verdana" w:hAnsi="Verdana"/>
          <w:sz w:val="18"/>
          <w:szCs w:val="18"/>
        </w:rPr>
        <w:t xml:space="preserve">beroepsonderwijs (WEB) voor het mbo en de Wet </w:t>
      </w:r>
      <w:r w:rsidRPr="00504B34" w:rsidR="00D169D8">
        <w:rPr>
          <w:rFonts w:ascii="Verdana" w:hAnsi="Verdana"/>
          <w:sz w:val="18"/>
          <w:szCs w:val="18"/>
        </w:rPr>
        <w:t xml:space="preserve">op het </w:t>
      </w:r>
      <w:r w:rsidRPr="00504B34">
        <w:rPr>
          <w:rFonts w:ascii="Verdana" w:hAnsi="Verdana"/>
          <w:sz w:val="18"/>
          <w:szCs w:val="18"/>
        </w:rPr>
        <w:t>hoger onderwijs en wetenschap</w:t>
      </w:r>
      <w:r w:rsidRPr="00504B34" w:rsidR="00D169D8">
        <w:rPr>
          <w:rFonts w:ascii="Verdana" w:hAnsi="Verdana"/>
          <w:sz w:val="18"/>
          <w:szCs w:val="18"/>
        </w:rPr>
        <w:t>pelijk onderzoek</w:t>
      </w:r>
      <w:r w:rsidRPr="00504B34">
        <w:rPr>
          <w:rFonts w:ascii="Verdana" w:hAnsi="Verdana"/>
          <w:sz w:val="18"/>
          <w:szCs w:val="18"/>
        </w:rPr>
        <w:t xml:space="preserve"> (WHW) voor het hbo en wo. </w:t>
      </w:r>
    </w:p>
    <w:p w:rsidRPr="000D2FB7" w:rsidR="008E6546" w:rsidP="000D2FB7" w:rsidRDefault="008E6546" w14:paraId="45DC4071" w14:textId="77777777">
      <w:pPr>
        <w:spacing w:after="0" w:line="276" w:lineRule="auto"/>
        <w:rPr>
          <w:rFonts w:ascii="Verdana" w:hAnsi="Verdana"/>
          <w:sz w:val="14"/>
          <w:szCs w:val="14"/>
        </w:rPr>
      </w:pPr>
    </w:p>
    <w:p w:rsidRPr="00504B34" w:rsidR="008E6546" w:rsidP="000D2FB7" w:rsidRDefault="00005E41" w14:paraId="62808DC3" w14:textId="0C84FB3E">
      <w:pPr>
        <w:pStyle w:val="Kop3"/>
        <w:spacing w:before="0" w:after="0" w:line="276" w:lineRule="auto"/>
        <w:rPr>
          <w:rFonts w:ascii="Verdana" w:hAnsi="Verdana"/>
          <w:b w:val="0"/>
          <w:bCs w:val="0"/>
          <w:sz w:val="18"/>
          <w:szCs w:val="18"/>
          <w:u w:val="single"/>
        </w:rPr>
      </w:pPr>
      <w:bookmarkStart w:name="_Toc218581894" w:id="37"/>
      <w:r>
        <w:rPr>
          <w:rFonts w:ascii="Verdana" w:hAnsi="Verdana"/>
          <w:b w:val="0"/>
          <w:bCs w:val="0"/>
          <w:sz w:val="18"/>
          <w:szCs w:val="18"/>
          <w:u w:val="single"/>
        </w:rPr>
        <w:t>5</w:t>
      </w:r>
      <w:r w:rsidRPr="00504B34" w:rsidR="00E979A1">
        <w:rPr>
          <w:rFonts w:ascii="Verdana" w:hAnsi="Verdana"/>
          <w:b w:val="0"/>
          <w:bCs w:val="0"/>
          <w:sz w:val="18"/>
          <w:szCs w:val="18"/>
          <w:u w:val="single"/>
        </w:rPr>
        <w:t>.</w:t>
      </w:r>
      <w:r w:rsidRPr="00504B34" w:rsidR="00F45806">
        <w:rPr>
          <w:rFonts w:ascii="Verdana" w:hAnsi="Verdana"/>
          <w:b w:val="0"/>
          <w:bCs w:val="0"/>
          <w:sz w:val="18"/>
          <w:szCs w:val="18"/>
          <w:u w:val="single"/>
        </w:rPr>
        <w:t>4</w:t>
      </w:r>
      <w:r w:rsidRPr="00504B34" w:rsidR="00E979A1">
        <w:rPr>
          <w:rFonts w:ascii="Verdana" w:hAnsi="Verdana"/>
          <w:b w:val="0"/>
          <w:bCs w:val="0"/>
          <w:sz w:val="18"/>
          <w:szCs w:val="18"/>
          <w:u w:val="single"/>
        </w:rPr>
        <w:t>.</w:t>
      </w:r>
      <w:r w:rsidR="000D2FB7">
        <w:rPr>
          <w:rFonts w:ascii="Verdana" w:hAnsi="Verdana"/>
          <w:b w:val="0"/>
          <w:bCs w:val="0"/>
          <w:sz w:val="18"/>
          <w:szCs w:val="18"/>
          <w:u w:val="single"/>
        </w:rPr>
        <w:t>1</w:t>
      </w:r>
      <w:r w:rsidRPr="00504B34" w:rsidR="00E979A1">
        <w:rPr>
          <w:rFonts w:ascii="Verdana" w:hAnsi="Verdana"/>
          <w:b w:val="0"/>
          <w:bCs w:val="0"/>
          <w:sz w:val="18"/>
          <w:szCs w:val="18"/>
          <w:u w:val="single"/>
        </w:rPr>
        <w:t xml:space="preserve"> </w:t>
      </w:r>
      <w:r w:rsidRPr="00504B34" w:rsidR="008E6546">
        <w:rPr>
          <w:rFonts w:ascii="Verdana" w:hAnsi="Verdana"/>
          <w:b w:val="0"/>
          <w:bCs w:val="0"/>
          <w:sz w:val="18"/>
          <w:szCs w:val="18"/>
          <w:u w:val="single"/>
        </w:rPr>
        <w:t>Toelichting: mogelijkheden in onderwijswetgeving</w:t>
      </w:r>
      <w:bookmarkEnd w:id="37"/>
    </w:p>
    <w:p w:rsidR="00B95B93" w:rsidP="00504B34" w:rsidRDefault="00346DA3" w14:paraId="63575A22" w14:textId="0DA0AAB1">
      <w:pPr>
        <w:spacing w:after="0" w:line="276" w:lineRule="auto"/>
        <w:rPr>
          <w:rFonts w:ascii="Verdana" w:hAnsi="Verdana"/>
          <w:sz w:val="18"/>
          <w:szCs w:val="18"/>
        </w:rPr>
      </w:pPr>
      <w:bookmarkStart w:name="_Hlk215062469" w:id="38"/>
      <w:r w:rsidRPr="00504B34">
        <w:rPr>
          <w:rFonts w:ascii="Verdana" w:hAnsi="Verdana"/>
          <w:sz w:val="18"/>
          <w:szCs w:val="18"/>
        </w:rPr>
        <w:t>Het regelen van stagevergoedingen in de WEB en WHW is in principe mogelijk maar er dient goed beargumenteerd te worden</w:t>
      </w:r>
      <w:r w:rsidRPr="00504B34" w:rsidR="007767D1">
        <w:rPr>
          <w:rFonts w:ascii="Verdana" w:hAnsi="Verdana"/>
          <w:sz w:val="18"/>
          <w:szCs w:val="18"/>
        </w:rPr>
        <w:t xml:space="preserve"> waarom dit beperkt blijft tot het onderwijs. Dit is anders als er bijvoorbeeld in het BW of een nieuwe zelfstandige wet een algemeen recht op stagevergoeding wordt geregeld en in een onderwijswet de hoogte ervan wordt geconcretiseerd voor stages tijdens een opleiding.</w:t>
      </w:r>
      <w:r w:rsidRPr="00504B34">
        <w:rPr>
          <w:rFonts w:ascii="Verdana" w:hAnsi="Verdana"/>
          <w:sz w:val="18"/>
          <w:szCs w:val="18"/>
        </w:rPr>
        <w:t xml:space="preserve"> </w:t>
      </w:r>
      <w:r w:rsidRPr="00504B34" w:rsidR="007767D1">
        <w:rPr>
          <w:rFonts w:ascii="Verdana" w:hAnsi="Verdana"/>
          <w:sz w:val="18"/>
          <w:szCs w:val="18"/>
        </w:rPr>
        <w:t xml:space="preserve">Indien </w:t>
      </w:r>
      <w:r w:rsidRPr="00504B34">
        <w:rPr>
          <w:rFonts w:ascii="Verdana" w:hAnsi="Verdana"/>
          <w:sz w:val="18"/>
          <w:szCs w:val="18"/>
        </w:rPr>
        <w:t>een verantwoordelijkheid bij de onderwijsinstelling wordt gelegd</w:t>
      </w:r>
      <w:r w:rsidRPr="00504B34" w:rsidR="007767D1">
        <w:rPr>
          <w:rFonts w:ascii="Verdana" w:hAnsi="Verdana"/>
          <w:sz w:val="18"/>
          <w:szCs w:val="18"/>
        </w:rPr>
        <w:t>, dient de wetgever een afweging te maken tussen de doeltreffendheid van de maatregel in relatie tot de inzet van bekostigingsmiddelen</w:t>
      </w:r>
      <w:r w:rsidRPr="00504B34">
        <w:rPr>
          <w:rFonts w:ascii="Verdana" w:hAnsi="Verdana"/>
          <w:sz w:val="18"/>
          <w:szCs w:val="18"/>
        </w:rPr>
        <w:t xml:space="preserve">. </w:t>
      </w:r>
      <w:r w:rsidRPr="00504B34" w:rsidR="007767D1">
        <w:rPr>
          <w:rFonts w:ascii="Verdana" w:hAnsi="Verdana"/>
          <w:sz w:val="18"/>
          <w:szCs w:val="18"/>
        </w:rPr>
        <w:t xml:space="preserve">De onderwijsinstelling wordt immers primair bekostigd in verband met haar wettelijke taak voor onderwijs, onderzoek en examinering. </w:t>
      </w:r>
      <w:r w:rsidRPr="00504B34">
        <w:rPr>
          <w:rFonts w:ascii="Verdana" w:hAnsi="Verdana"/>
          <w:sz w:val="18"/>
          <w:szCs w:val="18"/>
        </w:rPr>
        <w:t>Wanneer niet gekozen wordt voor een verplichting voor de onderwijsinstelling</w:t>
      </w:r>
      <w:r w:rsidRPr="00504B34" w:rsidR="00723613">
        <w:rPr>
          <w:rFonts w:ascii="Verdana" w:hAnsi="Verdana"/>
          <w:sz w:val="18"/>
          <w:szCs w:val="18"/>
        </w:rPr>
        <w:t xml:space="preserve"> maar de verplichting direct bij het leerbedrijf wordt gelegd</w:t>
      </w:r>
      <w:r w:rsidRPr="00504B34">
        <w:rPr>
          <w:rFonts w:ascii="Verdana" w:hAnsi="Verdana"/>
          <w:sz w:val="18"/>
          <w:szCs w:val="18"/>
        </w:rPr>
        <w:t xml:space="preserve">, dan wordt er afgeweken van de bestaande systematiek dat onderwijswetgeving in </w:t>
      </w:r>
      <w:r w:rsidRPr="00504B34" w:rsidR="00723613">
        <w:rPr>
          <w:rFonts w:ascii="Verdana" w:hAnsi="Verdana"/>
          <w:sz w:val="18"/>
          <w:szCs w:val="18"/>
        </w:rPr>
        <w:t xml:space="preserve">hoofdzaak zich tot </w:t>
      </w:r>
      <w:r w:rsidRPr="00504B34">
        <w:rPr>
          <w:rFonts w:ascii="Verdana" w:hAnsi="Verdana"/>
          <w:sz w:val="18"/>
          <w:szCs w:val="18"/>
        </w:rPr>
        <w:t xml:space="preserve">onderwijsinstellingen </w:t>
      </w:r>
      <w:r w:rsidRPr="00504B34" w:rsidR="00723613">
        <w:rPr>
          <w:rFonts w:ascii="Verdana" w:hAnsi="Verdana"/>
          <w:sz w:val="18"/>
          <w:szCs w:val="18"/>
        </w:rPr>
        <w:t>richt.</w:t>
      </w:r>
      <w:r w:rsidRPr="00504B34" w:rsidR="00EB53E2">
        <w:rPr>
          <w:rFonts w:ascii="Verdana" w:hAnsi="Verdana"/>
          <w:sz w:val="18"/>
          <w:szCs w:val="18"/>
        </w:rPr>
        <w:t xml:space="preserve"> </w:t>
      </w:r>
    </w:p>
    <w:p w:rsidRPr="00504B34" w:rsidR="000D2FB7" w:rsidP="00504B34" w:rsidRDefault="000D2FB7" w14:paraId="066CCDA4" w14:textId="77777777">
      <w:pPr>
        <w:spacing w:after="0" w:line="276" w:lineRule="auto"/>
        <w:rPr>
          <w:rFonts w:ascii="Verdana" w:hAnsi="Verdana"/>
          <w:sz w:val="18"/>
          <w:szCs w:val="18"/>
        </w:rPr>
      </w:pPr>
    </w:p>
    <w:p w:rsidRPr="00504B34" w:rsidR="00FC4070" w:rsidP="000D2FB7" w:rsidRDefault="00005E41" w14:paraId="1FF9D59E" w14:textId="7DA11D38">
      <w:pPr>
        <w:pStyle w:val="Kop3"/>
        <w:spacing w:before="0" w:after="0" w:line="276" w:lineRule="auto"/>
        <w:rPr>
          <w:rFonts w:ascii="Verdana" w:hAnsi="Verdana"/>
          <w:b w:val="0"/>
          <w:bCs w:val="0"/>
          <w:sz w:val="18"/>
          <w:szCs w:val="18"/>
          <w:u w:val="single"/>
        </w:rPr>
      </w:pPr>
      <w:bookmarkStart w:name="_Toc218581895" w:id="39"/>
      <w:bookmarkEnd w:id="38"/>
      <w:r>
        <w:rPr>
          <w:rFonts w:ascii="Verdana" w:hAnsi="Verdana"/>
          <w:b w:val="0"/>
          <w:bCs w:val="0"/>
          <w:sz w:val="18"/>
          <w:szCs w:val="18"/>
          <w:u w:val="single"/>
        </w:rPr>
        <w:t>5</w:t>
      </w:r>
      <w:r w:rsidRPr="00504B34" w:rsidR="00E979A1">
        <w:rPr>
          <w:rFonts w:ascii="Verdana" w:hAnsi="Verdana"/>
          <w:b w:val="0"/>
          <w:bCs w:val="0"/>
          <w:sz w:val="18"/>
          <w:szCs w:val="18"/>
          <w:u w:val="single"/>
        </w:rPr>
        <w:t>.</w:t>
      </w:r>
      <w:r w:rsidRPr="00504B34" w:rsidR="00F45806">
        <w:rPr>
          <w:rFonts w:ascii="Verdana" w:hAnsi="Verdana"/>
          <w:b w:val="0"/>
          <w:bCs w:val="0"/>
          <w:sz w:val="18"/>
          <w:szCs w:val="18"/>
          <w:u w:val="single"/>
        </w:rPr>
        <w:t>4</w:t>
      </w:r>
      <w:r w:rsidRPr="00504B34" w:rsidR="00E979A1">
        <w:rPr>
          <w:rFonts w:ascii="Verdana" w:hAnsi="Verdana"/>
          <w:b w:val="0"/>
          <w:bCs w:val="0"/>
          <w:sz w:val="18"/>
          <w:szCs w:val="18"/>
          <w:u w:val="single"/>
        </w:rPr>
        <w:t>.</w:t>
      </w:r>
      <w:r w:rsidR="00654162">
        <w:rPr>
          <w:rFonts w:ascii="Verdana" w:hAnsi="Verdana"/>
          <w:b w:val="0"/>
          <w:bCs w:val="0"/>
          <w:sz w:val="18"/>
          <w:szCs w:val="18"/>
          <w:u w:val="single"/>
        </w:rPr>
        <w:t>2</w:t>
      </w:r>
      <w:r w:rsidRPr="00504B34" w:rsidR="00E979A1">
        <w:rPr>
          <w:rFonts w:ascii="Verdana" w:hAnsi="Verdana"/>
          <w:b w:val="0"/>
          <w:bCs w:val="0"/>
          <w:sz w:val="18"/>
          <w:szCs w:val="18"/>
          <w:u w:val="single"/>
        </w:rPr>
        <w:t xml:space="preserve"> </w:t>
      </w:r>
      <w:r w:rsidRPr="00504B34" w:rsidR="00FC4070">
        <w:rPr>
          <w:rFonts w:ascii="Verdana" w:hAnsi="Verdana"/>
          <w:b w:val="0"/>
          <w:bCs w:val="0"/>
          <w:sz w:val="18"/>
          <w:szCs w:val="18"/>
          <w:u w:val="single"/>
        </w:rPr>
        <w:t>Inrichting en reikwijdte van de WEB</w:t>
      </w:r>
      <w:bookmarkEnd w:id="39"/>
      <w:r w:rsidRPr="00504B34" w:rsidR="00FC4070">
        <w:rPr>
          <w:rFonts w:ascii="Verdana" w:hAnsi="Verdana"/>
          <w:b w:val="0"/>
          <w:bCs w:val="0"/>
          <w:sz w:val="18"/>
          <w:szCs w:val="18"/>
          <w:u w:val="single"/>
        </w:rPr>
        <w:t xml:space="preserve"> </w:t>
      </w:r>
    </w:p>
    <w:p w:rsidR="00FC4070" w:rsidP="00504B34" w:rsidRDefault="00FC4070" w14:paraId="4E84D4D5" w14:textId="7F909A63">
      <w:pPr>
        <w:spacing w:after="0" w:line="276" w:lineRule="auto"/>
        <w:rPr>
          <w:rFonts w:ascii="Verdana" w:hAnsi="Verdana"/>
          <w:sz w:val="18"/>
          <w:szCs w:val="18"/>
        </w:rPr>
      </w:pPr>
      <w:r w:rsidRPr="00504B34">
        <w:rPr>
          <w:rFonts w:ascii="Verdana" w:hAnsi="Verdana"/>
          <w:sz w:val="18"/>
          <w:szCs w:val="18"/>
        </w:rPr>
        <w:t>Een beroepsopleiding kan zowel in de beroepsbegeleidende leerweg (bbl) als in de beroepsopleidende leerweg (bol). De WEB bevat wetgeving omtrent de beroepspraktijkvorming (een ander woord voor stage) en regelt onder andere dat deze voor iedere mbo-opleiding een verplicht onderdeel is.</w:t>
      </w:r>
      <w:r w:rsidRPr="00504B34">
        <w:rPr>
          <w:rStyle w:val="Voetnootmarkering"/>
          <w:rFonts w:ascii="Verdana" w:hAnsi="Verdana"/>
          <w:sz w:val="18"/>
          <w:szCs w:val="18"/>
        </w:rPr>
        <w:footnoteReference w:id="29"/>
      </w:r>
      <w:r w:rsidRPr="00504B34">
        <w:rPr>
          <w:rFonts w:ascii="Verdana" w:hAnsi="Verdana"/>
          <w:sz w:val="18"/>
          <w:szCs w:val="18"/>
        </w:rPr>
        <w:t xml:space="preserve"> Daarnaast bepaalt de WEB dat de stage wordt verzorgd op grondslag van een</w:t>
      </w:r>
      <w:r w:rsidRPr="00504B34" w:rsidR="00444C17">
        <w:rPr>
          <w:rFonts w:ascii="Verdana" w:hAnsi="Verdana"/>
          <w:sz w:val="18"/>
          <w:szCs w:val="18"/>
        </w:rPr>
        <w:t xml:space="preserve"> tripartiete</w:t>
      </w:r>
      <w:r w:rsidRPr="00504B34">
        <w:rPr>
          <w:rFonts w:ascii="Verdana" w:hAnsi="Verdana"/>
          <w:sz w:val="18"/>
          <w:szCs w:val="18"/>
        </w:rPr>
        <w:t xml:space="preserve"> stageovereenkomst, waarin de rechten en plichten van de instelling, student en het stagebedrijf staan.</w:t>
      </w:r>
      <w:r w:rsidRPr="00504B34" w:rsidR="00C83401">
        <w:rPr>
          <w:rStyle w:val="Voetnootmarkering"/>
          <w:rFonts w:ascii="Verdana" w:hAnsi="Verdana"/>
          <w:sz w:val="18"/>
          <w:szCs w:val="18"/>
        </w:rPr>
        <w:footnoteReference w:id="30"/>
      </w:r>
      <w:r w:rsidRPr="00504B34" w:rsidR="006D4721">
        <w:rPr>
          <w:rFonts w:ascii="Verdana" w:hAnsi="Verdana"/>
          <w:sz w:val="18"/>
          <w:szCs w:val="18"/>
        </w:rPr>
        <w:t xml:space="preserve"> In de WEB kan een verplichte stagevergoeding worden opgenom</w:t>
      </w:r>
      <w:r w:rsidRPr="00504B34" w:rsidR="008C5047">
        <w:rPr>
          <w:rFonts w:ascii="Verdana" w:hAnsi="Verdana"/>
          <w:sz w:val="18"/>
          <w:szCs w:val="18"/>
        </w:rPr>
        <w:t>en.</w:t>
      </w:r>
      <w:r w:rsidRPr="00504B34" w:rsidR="006343CC">
        <w:rPr>
          <w:rFonts w:ascii="Verdana" w:hAnsi="Verdana"/>
          <w:sz w:val="18"/>
          <w:szCs w:val="18"/>
        </w:rPr>
        <w:t xml:space="preserve"> Deze werkt dan door op de verplichte stages </w:t>
      </w:r>
      <w:r w:rsidRPr="00504B34" w:rsidR="00F85CAC">
        <w:rPr>
          <w:rFonts w:ascii="Verdana" w:hAnsi="Verdana"/>
          <w:sz w:val="18"/>
          <w:szCs w:val="18"/>
        </w:rPr>
        <w:t xml:space="preserve">op grond van </w:t>
      </w:r>
      <w:r w:rsidRPr="00504B34" w:rsidR="006343CC">
        <w:rPr>
          <w:rFonts w:ascii="Verdana" w:hAnsi="Verdana"/>
          <w:sz w:val="18"/>
          <w:szCs w:val="18"/>
        </w:rPr>
        <w:t>de WEB.</w:t>
      </w:r>
      <w:r w:rsidRPr="00504B34" w:rsidR="008C5047">
        <w:rPr>
          <w:rFonts w:ascii="Verdana" w:hAnsi="Verdana"/>
          <w:sz w:val="18"/>
          <w:szCs w:val="18"/>
        </w:rPr>
        <w:t xml:space="preserve"> </w:t>
      </w:r>
      <w:r w:rsidRPr="00504B34" w:rsidR="006343CC">
        <w:rPr>
          <w:rFonts w:ascii="Verdana" w:hAnsi="Verdana"/>
          <w:sz w:val="18"/>
          <w:szCs w:val="18"/>
        </w:rPr>
        <w:t xml:space="preserve">De stagevergoeding </w:t>
      </w:r>
      <w:r w:rsidRPr="00504B34" w:rsidR="008C5047">
        <w:rPr>
          <w:rFonts w:ascii="Verdana" w:hAnsi="Verdana"/>
          <w:sz w:val="18"/>
          <w:szCs w:val="18"/>
        </w:rPr>
        <w:t xml:space="preserve">kan vervolgens </w:t>
      </w:r>
      <w:r w:rsidRPr="00504B34" w:rsidR="00F85CAC">
        <w:rPr>
          <w:rFonts w:ascii="Verdana" w:hAnsi="Verdana"/>
          <w:sz w:val="18"/>
          <w:szCs w:val="18"/>
        </w:rPr>
        <w:t xml:space="preserve">worden vastgelegd </w:t>
      </w:r>
      <w:r w:rsidRPr="00504B34" w:rsidR="008C5047">
        <w:rPr>
          <w:rFonts w:ascii="Verdana" w:hAnsi="Verdana"/>
          <w:sz w:val="18"/>
          <w:szCs w:val="18"/>
        </w:rPr>
        <w:t xml:space="preserve">in een tweezijdige overeenkomst (student en stagebedrijf) of een tripartiete overeenkomst </w:t>
      </w:r>
      <w:r w:rsidRPr="00504B34" w:rsidR="00F85CAC">
        <w:rPr>
          <w:rFonts w:ascii="Verdana" w:hAnsi="Verdana"/>
          <w:sz w:val="18"/>
          <w:szCs w:val="18"/>
        </w:rPr>
        <w:t xml:space="preserve">(student, stagebedrijf en </w:t>
      </w:r>
      <w:r w:rsidRPr="00504B34" w:rsidR="008C5047">
        <w:rPr>
          <w:rFonts w:ascii="Verdana" w:hAnsi="Verdana"/>
          <w:sz w:val="18"/>
          <w:szCs w:val="18"/>
        </w:rPr>
        <w:t>onderwijsinstelling</w:t>
      </w:r>
      <w:r w:rsidRPr="00504B34" w:rsidR="00F85CAC">
        <w:rPr>
          <w:rFonts w:ascii="Verdana" w:hAnsi="Verdana"/>
          <w:sz w:val="18"/>
          <w:szCs w:val="18"/>
        </w:rPr>
        <w:t>)</w:t>
      </w:r>
      <w:r w:rsidRPr="00504B34" w:rsidR="008C5047">
        <w:rPr>
          <w:rFonts w:ascii="Verdana" w:hAnsi="Verdana"/>
          <w:sz w:val="18"/>
          <w:szCs w:val="18"/>
        </w:rPr>
        <w:t>.</w:t>
      </w:r>
      <w:r w:rsidRPr="00504B34" w:rsidR="00827EA7">
        <w:rPr>
          <w:rStyle w:val="Voetnootmarkering"/>
          <w:rFonts w:ascii="Verdana" w:hAnsi="Verdana"/>
          <w:sz w:val="18"/>
          <w:szCs w:val="18"/>
        </w:rPr>
        <w:footnoteReference w:id="31"/>
      </w:r>
      <w:r w:rsidRPr="00504B34" w:rsidR="008C5047">
        <w:rPr>
          <w:rFonts w:ascii="Verdana" w:hAnsi="Verdana"/>
          <w:sz w:val="18"/>
          <w:szCs w:val="18"/>
        </w:rPr>
        <w:t xml:space="preserve"> </w:t>
      </w:r>
      <w:r w:rsidRPr="00504B34" w:rsidR="00827EA7">
        <w:rPr>
          <w:rFonts w:ascii="Verdana" w:hAnsi="Verdana"/>
          <w:sz w:val="18"/>
          <w:szCs w:val="18"/>
        </w:rPr>
        <w:t xml:space="preserve">Aandachtspunt is dat in het laatste geval zorgvuldig beargumenteerd dient te worden waarom de onderwijsinstelling onderdeel is en hoe dat bijdraagt aan de kwaliteit van het onderwijs. </w:t>
      </w:r>
    </w:p>
    <w:p w:rsidRPr="00504B34" w:rsidR="000D2FB7" w:rsidP="00504B34" w:rsidRDefault="000D2FB7" w14:paraId="7AC6DCD6" w14:textId="77777777">
      <w:pPr>
        <w:spacing w:after="0" w:line="276" w:lineRule="auto"/>
        <w:rPr>
          <w:rFonts w:ascii="Verdana" w:hAnsi="Verdana"/>
          <w:sz w:val="18"/>
          <w:szCs w:val="18"/>
        </w:rPr>
      </w:pPr>
    </w:p>
    <w:p w:rsidR="00FC4070" w:rsidP="00504B34" w:rsidRDefault="00FC4070" w14:paraId="02A30847" w14:textId="697FD427">
      <w:pPr>
        <w:spacing w:after="0" w:line="276" w:lineRule="auto"/>
        <w:rPr>
          <w:rFonts w:ascii="Verdana" w:hAnsi="Verdana"/>
          <w:sz w:val="18"/>
          <w:szCs w:val="18"/>
        </w:rPr>
      </w:pPr>
      <w:r w:rsidRPr="00504B34">
        <w:rPr>
          <w:rFonts w:ascii="Verdana" w:hAnsi="Verdana"/>
          <w:sz w:val="18"/>
          <w:szCs w:val="18"/>
        </w:rPr>
        <w:t>De meeste</w:t>
      </w:r>
      <w:r w:rsidRPr="00504B34" w:rsidR="007106FB">
        <w:rPr>
          <w:rFonts w:ascii="Verdana" w:hAnsi="Verdana"/>
          <w:sz w:val="18"/>
          <w:szCs w:val="18"/>
        </w:rPr>
        <w:t xml:space="preserve"> studente</w:t>
      </w:r>
      <w:r w:rsidRPr="00504B34" w:rsidR="00A0161A">
        <w:rPr>
          <w:rFonts w:ascii="Verdana" w:hAnsi="Verdana"/>
          <w:sz w:val="18"/>
          <w:szCs w:val="18"/>
        </w:rPr>
        <w:t>n</w:t>
      </w:r>
      <w:r w:rsidRPr="00504B34">
        <w:rPr>
          <w:rFonts w:ascii="Verdana" w:hAnsi="Verdana"/>
          <w:sz w:val="18"/>
          <w:szCs w:val="18"/>
        </w:rPr>
        <w:t xml:space="preserve"> </w:t>
      </w:r>
      <w:r w:rsidRPr="00504B34" w:rsidR="00F00541">
        <w:rPr>
          <w:rFonts w:ascii="Verdana" w:hAnsi="Verdana"/>
          <w:sz w:val="18"/>
          <w:szCs w:val="18"/>
        </w:rPr>
        <w:t>met een bbl-opleiding werken op basis van een arbeidsovereenkomst</w:t>
      </w:r>
      <w:r w:rsidRPr="00504B34" w:rsidR="002406C0">
        <w:rPr>
          <w:rFonts w:ascii="Verdana" w:hAnsi="Verdana"/>
          <w:sz w:val="18"/>
          <w:szCs w:val="18"/>
        </w:rPr>
        <w:t>.</w:t>
      </w:r>
      <w:r w:rsidRPr="00504B34">
        <w:rPr>
          <w:rStyle w:val="Voetnootmarkering"/>
          <w:rFonts w:ascii="Verdana" w:hAnsi="Verdana"/>
          <w:sz w:val="18"/>
          <w:szCs w:val="18"/>
        </w:rPr>
        <w:footnoteReference w:id="32"/>
      </w:r>
      <w:r w:rsidRPr="00504B34">
        <w:rPr>
          <w:rFonts w:ascii="Verdana" w:hAnsi="Verdana"/>
          <w:sz w:val="18"/>
          <w:szCs w:val="18"/>
        </w:rPr>
        <w:t xml:space="preserve"> </w:t>
      </w:r>
      <w:r w:rsidRPr="00504B34" w:rsidR="002406C0">
        <w:rPr>
          <w:rFonts w:ascii="Verdana" w:hAnsi="Verdana"/>
          <w:sz w:val="18"/>
          <w:szCs w:val="18"/>
        </w:rPr>
        <w:t xml:space="preserve">Zij hebben daarnaast ook een tripartiete stageovereenkomst, maar </w:t>
      </w:r>
      <w:r w:rsidRPr="00504B34" w:rsidR="00283185">
        <w:rPr>
          <w:rFonts w:ascii="Verdana" w:hAnsi="Verdana"/>
          <w:sz w:val="18"/>
          <w:szCs w:val="18"/>
        </w:rPr>
        <w:t>komen</w:t>
      </w:r>
      <w:r w:rsidRPr="00504B34" w:rsidR="002406C0">
        <w:rPr>
          <w:rFonts w:ascii="Verdana" w:hAnsi="Verdana"/>
          <w:sz w:val="18"/>
          <w:szCs w:val="18"/>
        </w:rPr>
        <w:t xml:space="preserve"> niet in aanmerking voor een stagevergoeding wanneer zij een arbeidsovereenkomst hebben. </w:t>
      </w:r>
      <w:r w:rsidRPr="00504B34">
        <w:rPr>
          <w:rFonts w:ascii="Verdana" w:hAnsi="Verdana"/>
          <w:sz w:val="18"/>
          <w:szCs w:val="18"/>
        </w:rPr>
        <w:t xml:space="preserve">Er is op dit moment een kleine groep bbl-studenten, van circa 3%, die geen loon </w:t>
      </w:r>
      <w:r w:rsidRPr="00504B34" w:rsidR="00961046">
        <w:rPr>
          <w:rFonts w:ascii="Verdana" w:hAnsi="Verdana"/>
          <w:sz w:val="18"/>
          <w:szCs w:val="18"/>
        </w:rPr>
        <w:t>ontvangt</w:t>
      </w:r>
      <w:r w:rsidRPr="00504B34">
        <w:rPr>
          <w:rFonts w:ascii="Verdana" w:hAnsi="Verdana"/>
          <w:sz w:val="18"/>
          <w:szCs w:val="18"/>
        </w:rPr>
        <w:t>.</w:t>
      </w:r>
      <w:r w:rsidRPr="00504B34">
        <w:rPr>
          <w:rStyle w:val="Voetnootmarkering"/>
          <w:rFonts w:ascii="Verdana" w:hAnsi="Verdana"/>
          <w:sz w:val="18"/>
          <w:szCs w:val="18"/>
        </w:rPr>
        <w:footnoteReference w:id="33"/>
      </w:r>
      <w:r w:rsidRPr="00504B34">
        <w:rPr>
          <w:rFonts w:ascii="Verdana" w:hAnsi="Verdana"/>
          <w:sz w:val="18"/>
          <w:szCs w:val="18"/>
        </w:rPr>
        <w:t xml:space="preserve"> De oorzaken van waarom deze studenten geen loon ontvangen zijn onbekend.</w:t>
      </w:r>
      <w:r w:rsidRPr="00504B34" w:rsidR="00961046">
        <w:rPr>
          <w:rFonts w:ascii="Verdana" w:hAnsi="Verdana"/>
          <w:sz w:val="18"/>
          <w:szCs w:val="18"/>
        </w:rPr>
        <w:t xml:space="preserve"> Deze kleine groep zal bij wetgeving wel onder de reikwijdte vallen en een stagevergoeding krijgen.</w:t>
      </w:r>
      <w:r w:rsidRPr="00504B34">
        <w:rPr>
          <w:rFonts w:ascii="Verdana" w:hAnsi="Verdana"/>
          <w:sz w:val="18"/>
          <w:szCs w:val="18"/>
        </w:rPr>
        <w:t xml:space="preserve"> De beroepspraktijkvorming op basis van de WEB kan ook worden voldaan door middel van een stage in het buitenland. Dit wordt eveneens geregeld via een stageovereenkomst tussen de student, instelling en het (buitenlandse) stagebedrijf. De WEB heeft territoriale werking en geldt alleen in Nederland.</w:t>
      </w:r>
      <w:r w:rsidRPr="00504B34" w:rsidR="001120CA">
        <w:rPr>
          <w:rFonts w:ascii="Verdana" w:hAnsi="Verdana"/>
          <w:sz w:val="18"/>
          <w:szCs w:val="18"/>
        </w:rPr>
        <w:t xml:space="preserve"> Er zijn echter mogelijkheden om de Nederlandse wet ook in internationale setting van toepassing te laten zijn. Bijvoorbeeld indien het buitenlandse stagebedrijf partij is in de stageovereenkomst en de stage wordt gelopen in het buitenland, dan kan er door het opnemen van een rechtskeuze voor worden gezorgd dat het Nederlandse recht – en de uit hoofde daarvan geldende verplichte stagevergoeding – van toepassing is op die overeenkomst</w:t>
      </w:r>
      <w:r w:rsidRPr="00504B34" w:rsidR="002D3D22">
        <w:rPr>
          <w:rFonts w:ascii="Verdana" w:hAnsi="Verdana"/>
          <w:sz w:val="18"/>
          <w:szCs w:val="18"/>
        </w:rPr>
        <w:t>.</w:t>
      </w:r>
      <w:r w:rsidRPr="00504B34" w:rsidR="002D6A96">
        <w:rPr>
          <w:rStyle w:val="Voetnootmarkering"/>
          <w:rFonts w:ascii="Verdana" w:hAnsi="Verdana"/>
          <w:sz w:val="18"/>
          <w:szCs w:val="18"/>
        </w:rPr>
        <w:footnoteReference w:id="34"/>
      </w:r>
      <w:r w:rsidRPr="00504B34" w:rsidR="003F0138">
        <w:rPr>
          <w:rFonts w:ascii="Verdana" w:hAnsi="Verdana"/>
          <w:sz w:val="18"/>
          <w:szCs w:val="18"/>
        </w:rPr>
        <w:t xml:space="preserve"> Dit kan echter alleen als het buitenlandse stagebedrijf accepteert dat Nederlands recht van toepassing is. Dit kan niet worden afgedwongen. </w:t>
      </w:r>
      <w:r w:rsidRPr="00504B34" w:rsidR="00DF3CB1">
        <w:rPr>
          <w:rFonts w:ascii="Verdana" w:hAnsi="Verdana"/>
          <w:sz w:val="18"/>
          <w:szCs w:val="18"/>
        </w:rPr>
        <w:t xml:space="preserve">Doorwerking naar buitenlandse stages is verder alleen mogelijk indien de onderwijsinstellingen verantwoordelijk worden gehouden voor het slechts toelaten van stages waarbij een stagevergoeding wordt overeengekomen. </w:t>
      </w:r>
    </w:p>
    <w:p w:rsidRPr="00504B34" w:rsidR="000D2FB7" w:rsidP="00504B34" w:rsidRDefault="000D2FB7" w14:paraId="770E1B54" w14:textId="77777777">
      <w:pPr>
        <w:spacing w:after="0" w:line="276" w:lineRule="auto"/>
        <w:rPr>
          <w:rFonts w:ascii="Verdana" w:hAnsi="Verdana"/>
          <w:sz w:val="18"/>
          <w:szCs w:val="18"/>
        </w:rPr>
      </w:pPr>
    </w:p>
    <w:p w:rsidR="00B7630A" w:rsidP="00504B34" w:rsidRDefault="00D03ABA" w14:paraId="50E0BDE0" w14:textId="43A5E024">
      <w:pPr>
        <w:spacing w:after="0" w:line="276" w:lineRule="auto"/>
        <w:rPr>
          <w:rFonts w:ascii="Verdana" w:hAnsi="Verdana"/>
          <w:sz w:val="18"/>
          <w:szCs w:val="18"/>
        </w:rPr>
      </w:pPr>
      <w:r w:rsidRPr="00504B34">
        <w:rPr>
          <w:rFonts w:ascii="Verdana" w:hAnsi="Verdana"/>
          <w:sz w:val="18"/>
          <w:szCs w:val="18"/>
        </w:rPr>
        <w:lastRenderedPageBreak/>
        <w:t>Verkend is of</w:t>
      </w:r>
      <w:r w:rsidRPr="00504B34" w:rsidR="00B7630A">
        <w:rPr>
          <w:rFonts w:ascii="Verdana" w:hAnsi="Verdana"/>
          <w:sz w:val="18"/>
          <w:szCs w:val="18"/>
        </w:rPr>
        <w:t xml:space="preserve"> het inrichten van een wettelijke stagevergoeding in het mbo in de WEB </w:t>
      </w:r>
      <w:r w:rsidRPr="00504B34">
        <w:rPr>
          <w:rFonts w:ascii="Verdana" w:hAnsi="Verdana"/>
          <w:sz w:val="18"/>
          <w:szCs w:val="18"/>
        </w:rPr>
        <w:t xml:space="preserve">mogelijk </w:t>
      </w:r>
      <w:r w:rsidRPr="00504B34" w:rsidR="00B7630A">
        <w:rPr>
          <w:rFonts w:ascii="Verdana" w:hAnsi="Verdana"/>
          <w:sz w:val="18"/>
          <w:szCs w:val="18"/>
        </w:rPr>
        <w:t xml:space="preserve">is via de erkenning van leerbedrijven. De Samenwerkingsorganisatie Beroepsonderwijs Bedrijfsleven (SBB) is belast met de erkenning van leerbedrijven </w:t>
      </w:r>
      <w:r w:rsidRPr="00504B34" w:rsidR="002D3D22">
        <w:rPr>
          <w:rFonts w:ascii="Verdana" w:hAnsi="Verdana"/>
          <w:sz w:val="18"/>
          <w:szCs w:val="18"/>
        </w:rPr>
        <w:t>die een</w:t>
      </w:r>
      <w:r w:rsidRPr="00504B34" w:rsidR="00B7630A">
        <w:rPr>
          <w:rFonts w:ascii="Verdana" w:hAnsi="Verdana"/>
          <w:sz w:val="18"/>
          <w:szCs w:val="18"/>
        </w:rPr>
        <w:t xml:space="preserve"> stage</w:t>
      </w:r>
      <w:r w:rsidRPr="00504B34" w:rsidR="002D3D22">
        <w:rPr>
          <w:rFonts w:ascii="Verdana" w:hAnsi="Verdana"/>
          <w:sz w:val="18"/>
          <w:szCs w:val="18"/>
        </w:rPr>
        <w:t>plek mogen</w:t>
      </w:r>
      <w:r w:rsidRPr="00504B34" w:rsidR="00B7630A">
        <w:rPr>
          <w:rFonts w:ascii="Verdana" w:hAnsi="Verdana"/>
          <w:sz w:val="18"/>
          <w:szCs w:val="18"/>
        </w:rPr>
        <w:t xml:space="preserve"> aanbieden</w:t>
      </w:r>
      <w:r w:rsidRPr="00504B34">
        <w:rPr>
          <w:rFonts w:ascii="Verdana" w:hAnsi="Verdana"/>
          <w:sz w:val="18"/>
          <w:szCs w:val="18"/>
        </w:rPr>
        <w:t>, waarbij het doorlopen van die stage een voorwaarde is voor het behalen van een diploma in het mbo of vmbo</w:t>
      </w:r>
      <w:r w:rsidRPr="00504B34" w:rsidR="00B7630A">
        <w:rPr>
          <w:rFonts w:ascii="Verdana" w:hAnsi="Verdana"/>
          <w:sz w:val="18"/>
          <w:szCs w:val="18"/>
        </w:rPr>
        <w:t>.</w:t>
      </w:r>
      <w:r w:rsidRPr="00504B34" w:rsidR="00B7630A">
        <w:rPr>
          <w:rStyle w:val="Voetnootmarkering"/>
          <w:rFonts w:ascii="Verdana" w:hAnsi="Verdana"/>
          <w:sz w:val="18"/>
          <w:szCs w:val="18"/>
        </w:rPr>
        <w:footnoteReference w:id="35"/>
      </w:r>
      <w:r w:rsidRPr="00504B34" w:rsidR="00B7630A">
        <w:rPr>
          <w:rFonts w:ascii="Verdana" w:hAnsi="Verdana"/>
          <w:sz w:val="18"/>
          <w:szCs w:val="18"/>
        </w:rPr>
        <w:t xml:space="preserve"> Het ligt niet voor de hand een minimumstagevergoeding in het mbo op te nemen in de Regeling erkenning leerbedrijven SBB (de Regeling). De Regeling en de opdracht van</w:t>
      </w:r>
      <w:r w:rsidRPr="00504B34" w:rsidR="002D3D22">
        <w:rPr>
          <w:rFonts w:ascii="Verdana" w:hAnsi="Verdana"/>
          <w:sz w:val="18"/>
          <w:szCs w:val="18"/>
        </w:rPr>
        <w:t xml:space="preserve"> de</w:t>
      </w:r>
      <w:r w:rsidRPr="00504B34" w:rsidR="00B7630A">
        <w:rPr>
          <w:rFonts w:ascii="Verdana" w:hAnsi="Verdana"/>
          <w:sz w:val="18"/>
          <w:szCs w:val="18"/>
        </w:rPr>
        <w:t xml:space="preserve"> SBB</w:t>
      </w:r>
      <w:r w:rsidRPr="00504B34" w:rsidR="002D3D22">
        <w:rPr>
          <w:rFonts w:ascii="Verdana" w:hAnsi="Verdana"/>
          <w:sz w:val="18"/>
          <w:szCs w:val="18"/>
        </w:rPr>
        <w:t xml:space="preserve"> in het kader van het erkennen van leerbedrijven</w:t>
      </w:r>
      <w:r w:rsidRPr="00504B34" w:rsidR="00B7630A">
        <w:rPr>
          <w:rFonts w:ascii="Verdana" w:hAnsi="Verdana"/>
          <w:sz w:val="18"/>
          <w:szCs w:val="18"/>
        </w:rPr>
        <w:t xml:space="preserve"> hebben betrekking op</w:t>
      </w:r>
      <w:r w:rsidRPr="00504B34" w:rsidR="002D3D22">
        <w:rPr>
          <w:rFonts w:ascii="Verdana" w:hAnsi="Verdana"/>
          <w:sz w:val="18"/>
          <w:szCs w:val="18"/>
        </w:rPr>
        <w:t xml:space="preserve"> het waarborgen </w:t>
      </w:r>
      <w:r w:rsidRPr="00504B34" w:rsidR="00EE334A">
        <w:rPr>
          <w:rFonts w:ascii="Verdana" w:hAnsi="Verdana"/>
          <w:sz w:val="18"/>
          <w:szCs w:val="18"/>
        </w:rPr>
        <w:t>van een stageplek die van voldoende kwaliteit is</w:t>
      </w:r>
      <w:r w:rsidRPr="00504B34" w:rsidR="00367B99">
        <w:rPr>
          <w:rFonts w:ascii="Verdana" w:hAnsi="Verdana"/>
          <w:sz w:val="18"/>
          <w:szCs w:val="18"/>
        </w:rPr>
        <w:t xml:space="preserve"> en</w:t>
      </w:r>
      <w:r w:rsidRPr="00504B34" w:rsidR="00EE334A">
        <w:rPr>
          <w:rFonts w:ascii="Verdana" w:hAnsi="Verdana"/>
          <w:sz w:val="18"/>
          <w:szCs w:val="18"/>
        </w:rPr>
        <w:t xml:space="preserve"> waarbij</w:t>
      </w:r>
      <w:r w:rsidRPr="00504B34" w:rsidR="00367B99">
        <w:rPr>
          <w:rFonts w:ascii="Verdana" w:hAnsi="Verdana"/>
          <w:sz w:val="18"/>
          <w:szCs w:val="18"/>
        </w:rPr>
        <w:t xml:space="preserve"> een veilige stageomgeving </w:t>
      </w:r>
      <w:r w:rsidRPr="00504B34" w:rsidR="00EE334A">
        <w:rPr>
          <w:rFonts w:ascii="Verdana" w:hAnsi="Verdana"/>
          <w:sz w:val="18"/>
          <w:szCs w:val="18"/>
        </w:rPr>
        <w:t xml:space="preserve">is </w:t>
      </w:r>
      <w:r w:rsidRPr="00504B34" w:rsidR="00367B99">
        <w:rPr>
          <w:rFonts w:ascii="Verdana" w:hAnsi="Verdana"/>
          <w:sz w:val="18"/>
          <w:szCs w:val="18"/>
        </w:rPr>
        <w:t>voor de student</w:t>
      </w:r>
      <w:r w:rsidRPr="00504B34" w:rsidR="00C83401">
        <w:rPr>
          <w:rFonts w:ascii="Verdana" w:hAnsi="Verdana"/>
          <w:sz w:val="18"/>
          <w:szCs w:val="18"/>
        </w:rPr>
        <w:t>.</w:t>
      </w:r>
      <w:r w:rsidRPr="00504B34" w:rsidR="00C83401">
        <w:rPr>
          <w:rStyle w:val="Voetnootmarkering"/>
          <w:rFonts w:ascii="Verdana" w:hAnsi="Verdana"/>
          <w:sz w:val="18"/>
          <w:szCs w:val="18"/>
        </w:rPr>
        <w:footnoteReference w:id="36"/>
      </w:r>
      <w:r w:rsidRPr="00504B34" w:rsidR="00B7630A">
        <w:rPr>
          <w:rFonts w:ascii="Verdana" w:hAnsi="Verdana"/>
          <w:sz w:val="18"/>
          <w:szCs w:val="18"/>
        </w:rPr>
        <w:t xml:space="preserve"> D</w:t>
      </w:r>
      <w:r w:rsidRPr="00504B34">
        <w:rPr>
          <w:rFonts w:ascii="Verdana" w:hAnsi="Verdana"/>
          <w:sz w:val="18"/>
          <w:szCs w:val="18"/>
        </w:rPr>
        <w:t xml:space="preserve">e WEB staat nu niet toe dat SBB zonder expliciete grondslag hiertoe regels stelt over </w:t>
      </w:r>
      <w:r w:rsidRPr="00504B34" w:rsidR="00B7630A">
        <w:rPr>
          <w:rFonts w:ascii="Verdana" w:hAnsi="Verdana"/>
          <w:sz w:val="18"/>
          <w:szCs w:val="18"/>
        </w:rPr>
        <w:t xml:space="preserve">een wettelijke stagevergoeding in </w:t>
      </w:r>
      <w:r w:rsidRPr="00504B34" w:rsidR="00444C17">
        <w:rPr>
          <w:rFonts w:ascii="Verdana" w:hAnsi="Verdana"/>
          <w:sz w:val="18"/>
          <w:szCs w:val="18"/>
        </w:rPr>
        <w:t xml:space="preserve">De </w:t>
      </w:r>
      <w:r w:rsidRPr="00504B34" w:rsidR="00B7630A">
        <w:rPr>
          <w:rFonts w:ascii="Verdana" w:hAnsi="Verdana"/>
          <w:sz w:val="18"/>
          <w:szCs w:val="18"/>
        </w:rPr>
        <w:t>Regeling</w:t>
      </w:r>
      <w:r w:rsidRPr="00504B34">
        <w:rPr>
          <w:rFonts w:ascii="Verdana" w:hAnsi="Verdana"/>
          <w:sz w:val="18"/>
          <w:szCs w:val="18"/>
        </w:rPr>
        <w:t xml:space="preserve">. </w:t>
      </w:r>
      <w:r w:rsidRPr="00504B34" w:rsidR="00801F2C">
        <w:rPr>
          <w:rFonts w:ascii="Verdana" w:hAnsi="Verdana"/>
          <w:sz w:val="18"/>
          <w:szCs w:val="18"/>
        </w:rPr>
        <w:t xml:space="preserve">Daarnaast is het niet mogelijk om via de erkenning van leerbedrijven de stagevergoeding te verplichten voor stagiairs in het hbo en wo. </w:t>
      </w:r>
      <w:r w:rsidRPr="00504B34" w:rsidR="00F00541">
        <w:rPr>
          <w:rFonts w:ascii="Verdana" w:hAnsi="Verdana"/>
          <w:sz w:val="18"/>
          <w:szCs w:val="18"/>
        </w:rPr>
        <w:t>Ook kan SBB alleen leerbedrijven erkennen op basis van de Regeling of het intrekken van een erkenning wanneer niet aan de voorwaarden wordt voldaan, SBB heeft geen toezichthoudende</w:t>
      </w:r>
      <w:r w:rsidRPr="00504B34" w:rsidR="005C0A3A">
        <w:rPr>
          <w:rFonts w:ascii="Verdana" w:hAnsi="Verdana"/>
          <w:sz w:val="18"/>
          <w:szCs w:val="18"/>
        </w:rPr>
        <w:t xml:space="preserve"> bevoegdheden</w:t>
      </w:r>
      <w:r w:rsidRPr="00504B34" w:rsidR="00F00541">
        <w:rPr>
          <w:rFonts w:ascii="Verdana" w:hAnsi="Verdana"/>
          <w:sz w:val="18"/>
          <w:szCs w:val="18"/>
        </w:rPr>
        <w:t>.</w:t>
      </w:r>
      <w:r w:rsidRPr="00504B34" w:rsidR="00444C17">
        <w:rPr>
          <w:rFonts w:ascii="Verdana" w:hAnsi="Verdana"/>
          <w:sz w:val="18"/>
          <w:szCs w:val="18"/>
        </w:rPr>
        <w:t xml:space="preserve"> Dit</w:t>
      </w:r>
      <w:r w:rsidRPr="00504B34">
        <w:rPr>
          <w:rFonts w:ascii="Verdana" w:hAnsi="Verdana"/>
          <w:sz w:val="18"/>
          <w:szCs w:val="18"/>
        </w:rPr>
        <w:t xml:space="preserve"> alles maakt dat</w:t>
      </w:r>
      <w:r w:rsidRPr="00504B34" w:rsidR="00444C17">
        <w:rPr>
          <w:rFonts w:ascii="Verdana" w:hAnsi="Verdana"/>
          <w:sz w:val="18"/>
          <w:szCs w:val="18"/>
        </w:rPr>
        <w:t xml:space="preserve"> het niet voor de hand ligt om de wettelijke stagevergoeding te regelen via het erkennen van leerbedrijven in het mbo</w:t>
      </w:r>
      <w:r w:rsidRPr="00504B34" w:rsidR="00BB2EA7">
        <w:rPr>
          <w:rFonts w:ascii="Verdana" w:hAnsi="Verdana"/>
          <w:sz w:val="18"/>
          <w:szCs w:val="18"/>
        </w:rPr>
        <w:t xml:space="preserve">. </w:t>
      </w:r>
      <w:r w:rsidRPr="00504B34" w:rsidR="00AB2972">
        <w:rPr>
          <w:rFonts w:ascii="Verdana" w:hAnsi="Verdana"/>
          <w:sz w:val="18"/>
          <w:szCs w:val="18"/>
        </w:rPr>
        <w:t xml:space="preserve">Indien hiervoor wel wordt gekozen, vraagt dit om aanpassing van de wet en </w:t>
      </w:r>
      <w:r w:rsidRPr="00504B34" w:rsidR="00737B11">
        <w:rPr>
          <w:rFonts w:ascii="Verdana" w:hAnsi="Verdana"/>
          <w:sz w:val="18"/>
          <w:szCs w:val="18"/>
        </w:rPr>
        <w:t>een uitbreiding van de</w:t>
      </w:r>
      <w:r w:rsidRPr="00504B34" w:rsidR="00AB2972">
        <w:rPr>
          <w:rFonts w:ascii="Verdana" w:hAnsi="Verdana"/>
          <w:sz w:val="18"/>
          <w:szCs w:val="18"/>
        </w:rPr>
        <w:t xml:space="preserve"> taakopvatting van SBB. </w:t>
      </w:r>
    </w:p>
    <w:p w:rsidRPr="00504B34" w:rsidR="000D2FB7" w:rsidP="00504B34" w:rsidRDefault="000D2FB7" w14:paraId="25255F47" w14:textId="77777777">
      <w:pPr>
        <w:spacing w:after="0" w:line="276" w:lineRule="auto"/>
        <w:rPr>
          <w:rFonts w:ascii="Verdana" w:hAnsi="Verdana"/>
          <w:sz w:val="18"/>
          <w:szCs w:val="18"/>
        </w:rPr>
      </w:pPr>
    </w:p>
    <w:p w:rsidRPr="00504B34" w:rsidR="00FC4070" w:rsidP="00504B34" w:rsidRDefault="00FC4070" w14:paraId="4381366D" w14:textId="4B318592">
      <w:pPr>
        <w:spacing w:after="0" w:line="276" w:lineRule="auto"/>
        <w:rPr>
          <w:rFonts w:ascii="Verdana" w:hAnsi="Verdana"/>
          <w:sz w:val="18"/>
          <w:szCs w:val="18"/>
        </w:rPr>
      </w:pPr>
      <w:r w:rsidRPr="00504B34">
        <w:rPr>
          <w:rFonts w:ascii="Verdana" w:hAnsi="Verdana"/>
          <w:sz w:val="18"/>
          <w:szCs w:val="18"/>
        </w:rPr>
        <w:t>Samenvattend regelt de WEB een verplichte stage als onderdeel van iedere mbo-opleiding.</w:t>
      </w:r>
      <w:r w:rsidRPr="00504B34" w:rsidR="006343CC">
        <w:rPr>
          <w:rFonts w:ascii="Verdana" w:hAnsi="Verdana"/>
          <w:sz w:val="18"/>
          <w:szCs w:val="18"/>
        </w:rPr>
        <w:t xml:space="preserve"> Een grondslag voor een wettelijke stagevergoeding zou in de WEB voor de studenten geregeld kunnen worden. </w:t>
      </w:r>
      <w:r w:rsidRPr="00504B34">
        <w:rPr>
          <w:rFonts w:ascii="Verdana" w:hAnsi="Verdana"/>
          <w:sz w:val="18"/>
          <w:szCs w:val="18"/>
        </w:rPr>
        <w:t>Het betreft daarbij de studenten met een bol-opleiding</w:t>
      </w:r>
      <w:r w:rsidRPr="00504B34" w:rsidR="00444C17">
        <w:rPr>
          <w:rFonts w:ascii="Verdana" w:hAnsi="Verdana"/>
          <w:sz w:val="18"/>
          <w:szCs w:val="18"/>
        </w:rPr>
        <w:t xml:space="preserve"> en de studenten met een bbl-opleiding</w:t>
      </w:r>
      <w:r w:rsidRPr="00504B34" w:rsidR="006343CC">
        <w:rPr>
          <w:rFonts w:ascii="Verdana" w:hAnsi="Verdana"/>
          <w:sz w:val="18"/>
          <w:szCs w:val="18"/>
        </w:rPr>
        <w:t xml:space="preserve"> die geen arbeidscontract hebben bij het stagebedrijf</w:t>
      </w:r>
      <w:r w:rsidRPr="00504B34">
        <w:rPr>
          <w:rFonts w:ascii="Verdana" w:hAnsi="Verdana"/>
          <w:sz w:val="18"/>
          <w:szCs w:val="18"/>
        </w:rPr>
        <w:t>.</w:t>
      </w:r>
      <w:r w:rsidRPr="00504B34" w:rsidR="00FF269E">
        <w:rPr>
          <w:rFonts w:ascii="Verdana" w:hAnsi="Verdana"/>
          <w:sz w:val="18"/>
          <w:szCs w:val="18"/>
        </w:rPr>
        <w:t xml:space="preserve"> </w:t>
      </w:r>
      <w:r w:rsidRPr="00504B34">
        <w:rPr>
          <w:rFonts w:ascii="Verdana" w:hAnsi="Verdana"/>
          <w:sz w:val="18"/>
          <w:szCs w:val="18"/>
        </w:rPr>
        <w:t>Het betreft stages in Nederland</w:t>
      </w:r>
      <w:r w:rsidRPr="00504B34" w:rsidR="00DF3CB1">
        <w:rPr>
          <w:rFonts w:ascii="Verdana" w:hAnsi="Verdana"/>
          <w:sz w:val="18"/>
          <w:szCs w:val="18"/>
        </w:rPr>
        <w:t xml:space="preserve"> en – indien een verplichting bij de onderwijsinstellingen wordt gelegd – stages </w:t>
      </w:r>
      <w:r w:rsidRPr="00504B34">
        <w:rPr>
          <w:rFonts w:ascii="Verdana" w:hAnsi="Verdana"/>
          <w:sz w:val="18"/>
          <w:szCs w:val="18"/>
        </w:rPr>
        <w:t xml:space="preserve">in het buitenland. De wettelijke stagevergoeding verder uitwerken in de Regeling erkenning leerbedrijven SBB vastleggen ligt niet voor de hand, nu de taak van SBB en het doel van de Regeling hier niet bij passen.  </w:t>
      </w:r>
    </w:p>
    <w:p w:rsidR="000D2FB7" w:rsidP="000D2FB7" w:rsidRDefault="000D2FB7" w14:paraId="1FA23276" w14:textId="77777777">
      <w:pPr>
        <w:pStyle w:val="Kop3"/>
        <w:spacing w:before="0" w:after="0" w:line="276" w:lineRule="auto"/>
        <w:rPr>
          <w:rFonts w:ascii="Verdana" w:hAnsi="Verdana"/>
          <w:b w:val="0"/>
          <w:bCs w:val="0"/>
          <w:sz w:val="18"/>
          <w:szCs w:val="18"/>
          <w:u w:val="single"/>
        </w:rPr>
      </w:pPr>
    </w:p>
    <w:p w:rsidRPr="00504B34" w:rsidR="00FC4070" w:rsidP="000D2FB7" w:rsidRDefault="00005E41" w14:paraId="340D5BB0" w14:textId="5699B1C3">
      <w:pPr>
        <w:pStyle w:val="Kop3"/>
        <w:spacing w:before="0" w:after="0" w:line="276" w:lineRule="auto"/>
        <w:rPr>
          <w:rFonts w:ascii="Verdana" w:hAnsi="Verdana"/>
          <w:b w:val="0"/>
          <w:bCs w:val="0"/>
          <w:sz w:val="18"/>
          <w:szCs w:val="18"/>
          <w:u w:val="single"/>
        </w:rPr>
      </w:pPr>
      <w:bookmarkStart w:name="_Toc218581896" w:id="40"/>
      <w:r>
        <w:rPr>
          <w:rFonts w:ascii="Verdana" w:hAnsi="Verdana"/>
          <w:b w:val="0"/>
          <w:bCs w:val="0"/>
          <w:sz w:val="18"/>
          <w:szCs w:val="18"/>
          <w:u w:val="single"/>
        </w:rPr>
        <w:t>5</w:t>
      </w:r>
      <w:r w:rsidRPr="00504B34" w:rsidR="00E979A1">
        <w:rPr>
          <w:rFonts w:ascii="Verdana" w:hAnsi="Verdana"/>
          <w:b w:val="0"/>
          <w:bCs w:val="0"/>
          <w:sz w:val="18"/>
          <w:szCs w:val="18"/>
          <w:u w:val="single"/>
        </w:rPr>
        <w:t>.</w:t>
      </w:r>
      <w:r w:rsidRPr="00504B34" w:rsidR="00F45806">
        <w:rPr>
          <w:rFonts w:ascii="Verdana" w:hAnsi="Verdana"/>
          <w:b w:val="0"/>
          <w:bCs w:val="0"/>
          <w:sz w:val="18"/>
          <w:szCs w:val="18"/>
          <w:u w:val="single"/>
        </w:rPr>
        <w:t>4</w:t>
      </w:r>
      <w:r w:rsidRPr="00504B34" w:rsidR="00E979A1">
        <w:rPr>
          <w:rFonts w:ascii="Verdana" w:hAnsi="Verdana"/>
          <w:b w:val="0"/>
          <w:bCs w:val="0"/>
          <w:sz w:val="18"/>
          <w:szCs w:val="18"/>
          <w:u w:val="single"/>
        </w:rPr>
        <w:t>.</w:t>
      </w:r>
      <w:r w:rsidR="00654162">
        <w:rPr>
          <w:rFonts w:ascii="Verdana" w:hAnsi="Verdana"/>
          <w:b w:val="0"/>
          <w:bCs w:val="0"/>
          <w:sz w:val="18"/>
          <w:szCs w:val="18"/>
          <w:u w:val="single"/>
        </w:rPr>
        <w:t>3</w:t>
      </w:r>
      <w:r w:rsidRPr="00504B34" w:rsidR="00E979A1">
        <w:rPr>
          <w:rFonts w:ascii="Verdana" w:hAnsi="Verdana"/>
          <w:b w:val="0"/>
          <w:bCs w:val="0"/>
          <w:sz w:val="18"/>
          <w:szCs w:val="18"/>
          <w:u w:val="single"/>
        </w:rPr>
        <w:t xml:space="preserve"> </w:t>
      </w:r>
      <w:r w:rsidRPr="00504B34" w:rsidR="00FC4070">
        <w:rPr>
          <w:rFonts w:ascii="Verdana" w:hAnsi="Verdana"/>
          <w:b w:val="0"/>
          <w:bCs w:val="0"/>
          <w:sz w:val="18"/>
          <w:szCs w:val="18"/>
          <w:u w:val="single"/>
        </w:rPr>
        <w:t>Inrichting en reikwijdte van de WHW</w:t>
      </w:r>
      <w:bookmarkEnd w:id="40"/>
      <w:r w:rsidRPr="00504B34" w:rsidR="00FC4070">
        <w:rPr>
          <w:rFonts w:ascii="Verdana" w:hAnsi="Verdana"/>
          <w:b w:val="0"/>
          <w:bCs w:val="0"/>
          <w:sz w:val="18"/>
          <w:szCs w:val="18"/>
          <w:u w:val="single"/>
        </w:rPr>
        <w:t xml:space="preserve"> </w:t>
      </w:r>
    </w:p>
    <w:p w:rsidR="0086189A" w:rsidP="00504B34" w:rsidRDefault="00FC4070" w14:paraId="66302A66" w14:textId="146AF45D">
      <w:pPr>
        <w:spacing w:after="0" w:line="276" w:lineRule="auto"/>
        <w:rPr>
          <w:rFonts w:ascii="Verdana" w:hAnsi="Verdana"/>
          <w:sz w:val="18"/>
          <w:szCs w:val="18"/>
        </w:rPr>
      </w:pPr>
      <w:r w:rsidRPr="00504B34">
        <w:rPr>
          <w:rFonts w:ascii="Verdana" w:hAnsi="Verdana"/>
          <w:sz w:val="18"/>
          <w:szCs w:val="18"/>
        </w:rPr>
        <w:t xml:space="preserve">In tegenstelling tot de WEB worden </w:t>
      </w:r>
      <w:r w:rsidRPr="00504B34" w:rsidR="0086189A">
        <w:rPr>
          <w:rFonts w:ascii="Verdana" w:hAnsi="Verdana"/>
          <w:sz w:val="18"/>
          <w:szCs w:val="18"/>
        </w:rPr>
        <w:t>stage</w:t>
      </w:r>
      <w:r w:rsidRPr="00504B34" w:rsidR="00EB53E2">
        <w:rPr>
          <w:rFonts w:ascii="Verdana" w:hAnsi="Verdana"/>
          <w:sz w:val="18"/>
          <w:szCs w:val="18"/>
        </w:rPr>
        <w:t>s</w:t>
      </w:r>
      <w:r w:rsidRPr="00504B34">
        <w:rPr>
          <w:rFonts w:ascii="Verdana" w:hAnsi="Verdana"/>
          <w:sz w:val="18"/>
          <w:szCs w:val="18"/>
        </w:rPr>
        <w:t xml:space="preserve">/beroepspraktijkvorming voor het hbo en wo niet expliciet in de WHW bepaald. </w:t>
      </w:r>
      <w:r w:rsidRPr="00504B34" w:rsidR="0086189A">
        <w:rPr>
          <w:rFonts w:ascii="Verdana" w:hAnsi="Verdana"/>
          <w:sz w:val="18"/>
          <w:szCs w:val="18"/>
        </w:rPr>
        <w:t xml:space="preserve">Op basis van de WHW is er namelijk geen verplichting dat elke student in het hoger onderwijs een stage moet lopen. Toch kunnen sommige stages onder de reikwijdte van de WHW vallen. </w:t>
      </w:r>
      <w:r w:rsidRPr="00504B34" w:rsidR="00AF0E8B">
        <w:rPr>
          <w:rFonts w:ascii="Verdana" w:hAnsi="Verdana"/>
          <w:sz w:val="18"/>
          <w:szCs w:val="18"/>
        </w:rPr>
        <w:t>Dit betreft stages die onderdeel uitmaken van het opleidingscurriculum in de Onderwijs- en examenregeling (OER)</w:t>
      </w:r>
      <w:r w:rsidRPr="00504B34" w:rsidR="00B008A2">
        <w:rPr>
          <w:rStyle w:val="Voetnootmarkering"/>
          <w:rFonts w:ascii="Verdana" w:hAnsi="Verdana"/>
          <w:sz w:val="18"/>
          <w:szCs w:val="18"/>
        </w:rPr>
        <w:footnoteReference w:id="37"/>
      </w:r>
      <w:r w:rsidRPr="00504B34" w:rsidR="00AF0E8B">
        <w:rPr>
          <w:rFonts w:ascii="Verdana" w:hAnsi="Verdana"/>
          <w:sz w:val="18"/>
          <w:szCs w:val="18"/>
        </w:rPr>
        <w:t xml:space="preserve">. </w:t>
      </w:r>
      <w:r w:rsidRPr="00504B34" w:rsidR="00862684">
        <w:rPr>
          <w:rFonts w:ascii="Verdana" w:hAnsi="Verdana"/>
          <w:sz w:val="18"/>
          <w:szCs w:val="18"/>
        </w:rPr>
        <w:t xml:space="preserve">Artikel 7.3 van de WHW </w:t>
      </w:r>
      <w:r w:rsidRPr="00504B34" w:rsidR="000F3D63">
        <w:rPr>
          <w:rFonts w:ascii="Verdana" w:hAnsi="Verdana"/>
          <w:sz w:val="18"/>
          <w:szCs w:val="18"/>
        </w:rPr>
        <w:t xml:space="preserve">schrijft voor dat iedere opleiding een praktische voorbereiding op de </w:t>
      </w:r>
      <w:r w:rsidRPr="00504B34" w:rsidR="00AF0E8B">
        <w:rPr>
          <w:rFonts w:ascii="Verdana" w:hAnsi="Verdana"/>
          <w:sz w:val="18"/>
          <w:szCs w:val="18"/>
        </w:rPr>
        <w:t>beroepsuitoefening</w:t>
      </w:r>
      <w:r w:rsidR="000D2FB7">
        <w:rPr>
          <w:rFonts w:ascii="Verdana" w:hAnsi="Verdana"/>
          <w:sz w:val="18"/>
          <w:szCs w:val="18"/>
        </w:rPr>
        <w:t xml:space="preserve"> </w:t>
      </w:r>
      <w:r w:rsidRPr="00504B34" w:rsidR="00AF0E8B">
        <w:rPr>
          <w:rFonts w:ascii="Verdana" w:hAnsi="Verdana"/>
          <w:sz w:val="18"/>
          <w:szCs w:val="18"/>
        </w:rPr>
        <w:t>kan bevatten, voor zover deze activiteiten onder begeleiding van het instellingsbestuur plaatsvinden. Dit kan bijvoorbeeld een stage zijn. De reikwijdte van de WHW kan alleen zo ver strekken als het onderwijs dat is vastgelegd binnen het opleidingscurriculum. Een verplichting om in dat geval een stageovereenkomst af te sluiten kent de WHW niet.</w:t>
      </w:r>
    </w:p>
    <w:p w:rsidRPr="00504B34" w:rsidR="000D2FB7" w:rsidP="00504B34" w:rsidRDefault="000D2FB7" w14:paraId="2F7F40AE" w14:textId="77777777">
      <w:pPr>
        <w:spacing w:after="0" w:line="276" w:lineRule="auto"/>
        <w:rPr>
          <w:rFonts w:ascii="Verdana" w:hAnsi="Verdana"/>
          <w:sz w:val="18"/>
          <w:szCs w:val="18"/>
        </w:rPr>
      </w:pPr>
    </w:p>
    <w:p w:rsidR="006B5F9F" w:rsidP="00504B34" w:rsidRDefault="00E02E64" w14:paraId="6D943CC7" w14:textId="6AC7252C">
      <w:pPr>
        <w:spacing w:after="0" w:line="276" w:lineRule="auto"/>
        <w:rPr>
          <w:rFonts w:ascii="Verdana" w:hAnsi="Verdana"/>
          <w:sz w:val="18"/>
          <w:szCs w:val="18"/>
        </w:rPr>
      </w:pPr>
      <w:r w:rsidRPr="00504B34">
        <w:rPr>
          <w:rFonts w:ascii="Verdana" w:hAnsi="Verdana"/>
          <w:sz w:val="18"/>
          <w:szCs w:val="18"/>
        </w:rPr>
        <w:t xml:space="preserve">Voor een kleine groep gereguleerde beroepen is er in de WHW wel iets expliciets geregeld wat betreft de praktische voorbereiding op de beroepsuitoefening. Dit betreft zowel opleidingen in het hbo als opleidingen in het wo die opleiden tot een gereguleerd beroep. </w:t>
      </w:r>
      <w:r w:rsidRPr="00504B34" w:rsidR="0086189A">
        <w:rPr>
          <w:rFonts w:ascii="Verdana" w:hAnsi="Verdana"/>
          <w:sz w:val="18"/>
          <w:szCs w:val="18"/>
        </w:rPr>
        <w:t>Artikel 7.6 van de WHW (beroepsvereisten) stelt namelijk dat instellingen een praktische voorbereiding op de beroepsuitoefening moeten aanbieden bij opleidingen die gericht zijn op een bepaald beroep.</w:t>
      </w:r>
      <w:r w:rsidRPr="00504B34" w:rsidR="0086189A">
        <w:rPr>
          <w:rStyle w:val="Voetnootmarkering"/>
          <w:rFonts w:ascii="Verdana" w:hAnsi="Verdana"/>
          <w:sz w:val="18"/>
          <w:szCs w:val="18"/>
        </w:rPr>
        <w:footnoteReference w:id="38"/>
      </w:r>
      <w:r w:rsidRPr="00504B34" w:rsidR="0086189A">
        <w:rPr>
          <w:rFonts w:ascii="Verdana" w:hAnsi="Verdana"/>
          <w:sz w:val="18"/>
          <w:szCs w:val="18"/>
        </w:rPr>
        <w:t xml:space="preserve"> In </w:t>
      </w:r>
      <w:r w:rsidRPr="00504B34" w:rsidR="0086189A">
        <w:rPr>
          <w:rFonts w:ascii="Verdana" w:hAnsi="Verdana"/>
          <w:sz w:val="18"/>
          <w:szCs w:val="18"/>
        </w:rPr>
        <w:lastRenderedPageBreak/>
        <w:t xml:space="preserve">artikel 7.6, lid 2, WHW worden de beroepen gespecificeerd waarvan de opleiding volgens de Europese richtlijn in ieder geval een praktisch component moeten bevatten: “artsen, verpleegkundigen, verloskundigen, tandartsen, dierenartsen, architecten en apothekers zijn neergelegd in richtlijn nr. 2005/36/EG”. Deze verplichting richt zich echter niet expliciet </w:t>
      </w:r>
      <w:r w:rsidRPr="00504B34" w:rsidR="003F0138">
        <w:rPr>
          <w:rFonts w:ascii="Verdana" w:hAnsi="Verdana"/>
          <w:sz w:val="18"/>
          <w:szCs w:val="18"/>
        </w:rPr>
        <w:t xml:space="preserve">of alleen </w:t>
      </w:r>
      <w:r w:rsidRPr="00504B34" w:rsidR="0086189A">
        <w:rPr>
          <w:rFonts w:ascii="Verdana" w:hAnsi="Verdana"/>
          <w:sz w:val="18"/>
          <w:szCs w:val="18"/>
        </w:rPr>
        <w:t>op een stage omdat een praktische uitoefening in de beroepsvorming op verschillende manieren kan worden ingevuld.</w:t>
      </w:r>
      <w:r w:rsidRPr="00504B34" w:rsidR="0086189A">
        <w:rPr>
          <w:rStyle w:val="Voetnootmarkering"/>
          <w:rFonts w:ascii="Verdana" w:hAnsi="Verdana"/>
          <w:sz w:val="18"/>
          <w:szCs w:val="18"/>
        </w:rPr>
        <w:footnoteReference w:id="39"/>
      </w:r>
      <w:r w:rsidRPr="00504B34" w:rsidR="0086189A">
        <w:rPr>
          <w:rFonts w:ascii="Verdana" w:hAnsi="Verdana"/>
          <w:sz w:val="18"/>
          <w:szCs w:val="18"/>
        </w:rPr>
        <w:t xml:space="preserve"> Indien dit ingevuld moet worden door middel van een stage, dient het instellingsbestuur dit ook vast te leggen in de OER van de opleiding. Dit zijn echter niet de enige opleidingen waarvoor een stage nodig geacht kan zijn door het instellingsbestuur. Andere opleidingen kunnen het uitvoeren van een stage ook als onderdeel van het curriculum vaststellen. Kortom, stages die onder de reikwijdte van de WHW vallen, </w:t>
      </w:r>
      <w:r w:rsidRPr="00504B34" w:rsidR="009371A0">
        <w:rPr>
          <w:rFonts w:ascii="Verdana" w:hAnsi="Verdana"/>
          <w:sz w:val="18"/>
          <w:szCs w:val="18"/>
        </w:rPr>
        <w:t xml:space="preserve">zijn stages die onderdeel uitmaken van het opleidingscurriculum in de OER. </w:t>
      </w:r>
    </w:p>
    <w:p w:rsidRPr="00504B34" w:rsidR="000D2FB7" w:rsidP="00504B34" w:rsidRDefault="000D2FB7" w14:paraId="283995FA" w14:textId="77777777">
      <w:pPr>
        <w:spacing w:after="0" w:line="276" w:lineRule="auto"/>
        <w:rPr>
          <w:rFonts w:ascii="Verdana" w:hAnsi="Verdana"/>
          <w:sz w:val="18"/>
          <w:szCs w:val="18"/>
        </w:rPr>
      </w:pPr>
    </w:p>
    <w:p w:rsidR="0086189A" w:rsidP="00504B34" w:rsidRDefault="00301BA0" w14:paraId="367C507B" w14:textId="7CA6AB7F">
      <w:pPr>
        <w:spacing w:after="0" w:line="276" w:lineRule="auto"/>
        <w:rPr>
          <w:rFonts w:ascii="Verdana" w:hAnsi="Verdana"/>
          <w:sz w:val="18"/>
          <w:szCs w:val="18"/>
        </w:rPr>
      </w:pPr>
      <w:bookmarkStart w:name="_Hlk216711513" w:id="41"/>
      <w:r w:rsidRPr="00504B34">
        <w:rPr>
          <w:rFonts w:ascii="Verdana" w:hAnsi="Verdana"/>
          <w:sz w:val="18"/>
          <w:szCs w:val="18"/>
        </w:rPr>
        <w:t xml:space="preserve">Daarbij is een belangrijke kanttekening dat een student enkel rechten kan ontlenen aan de OER van een opleiding waarvoor </w:t>
      </w:r>
      <w:r w:rsidRPr="00504B34" w:rsidR="006B5F9F">
        <w:rPr>
          <w:rFonts w:ascii="Verdana" w:hAnsi="Verdana"/>
          <w:sz w:val="18"/>
          <w:szCs w:val="18"/>
        </w:rPr>
        <w:t>hij</w:t>
      </w:r>
      <w:r w:rsidRPr="00504B34">
        <w:rPr>
          <w:rFonts w:ascii="Verdana" w:hAnsi="Verdana"/>
          <w:sz w:val="18"/>
          <w:szCs w:val="18"/>
        </w:rPr>
        <w:t xml:space="preserve"> ingeschreven staat. </w:t>
      </w:r>
      <w:r w:rsidRPr="00504B34" w:rsidR="006B5F9F">
        <w:rPr>
          <w:rFonts w:ascii="Verdana" w:hAnsi="Verdana"/>
          <w:sz w:val="18"/>
          <w:szCs w:val="18"/>
        </w:rPr>
        <w:t xml:space="preserve">Een student ontleent zijn rechten namelijk aan een inschrijving (artikel 7.34 van de WHW) en een inschrijving geschiedt voor een specifieke opleiding (artikel 7.32 van de WHW). </w:t>
      </w:r>
      <w:r w:rsidRPr="00504B34" w:rsidR="009371A0">
        <w:rPr>
          <w:rFonts w:ascii="Verdana" w:hAnsi="Verdana"/>
          <w:sz w:val="18"/>
          <w:szCs w:val="18"/>
        </w:rPr>
        <w:t>Dit is voornamelijk relevant voor studenten die buiten hun eigen opleidingscurriculum een stage willen lopen die deel uitmaakt van een andere opleidingscurriculum waar zij zelf niet ingeschreven staan. In zo’n specifiek geval zou de stage buiten de reikwijdte van de WHW vallen.</w:t>
      </w:r>
      <w:r w:rsidRPr="00504B34" w:rsidR="006B5F9F">
        <w:rPr>
          <w:rFonts w:ascii="Verdana" w:hAnsi="Verdana"/>
          <w:sz w:val="18"/>
          <w:szCs w:val="18"/>
        </w:rPr>
        <w:t xml:space="preserve"> </w:t>
      </w:r>
    </w:p>
    <w:p w:rsidRPr="00504B34" w:rsidR="000D2FB7" w:rsidP="00504B34" w:rsidRDefault="000D2FB7" w14:paraId="5D297954" w14:textId="77777777">
      <w:pPr>
        <w:spacing w:after="0" w:line="276" w:lineRule="auto"/>
        <w:rPr>
          <w:rFonts w:ascii="Verdana" w:hAnsi="Verdana"/>
          <w:sz w:val="18"/>
          <w:szCs w:val="18"/>
        </w:rPr>
      </w:pPr>
    </w:p>
    <w:p w:rsidR="0086189A" w:rsidP="00504B34" w:rsidRDefault="009371A0" w14:paraId="5A285380" w14:textId="01722DA8">
      <w:pPr>
        <w:spacing w:after="0" w:line="276" w:lineRule="auto"/>
        <w:rPr>
          <w:rFonts w:ascii="Verdana" w:hAnsi="Verdana"/>
          <w:sz w:val="18"/>
          <w:szCs w:val="18"/>
        </w:rPr>
      </w:pPr>
      <w:r w:rsidRPr="00504B34">
        <w:rPr>
          <w:rFonts w:ascii="Verdana" w:hAnsi="Verdana"/>
          <w:sz w:val="18"/>
          <w:szCs w:val="18"/>
        </w:rPr>
        <w:t xml:space="preserve">Een wettelijke stagevergoeding op basis van de WHW kan daarom alleen doorwerken indien een stage onderdeel uitmaakt van het curriculum in de OER van de opleiding waar de student staat ingeschreven. </w:t>
      </w:r>
      <w:r w:rsidRPr="00504B34" w:rsidR="0097317D">
        <w:rPr>
          <w:rFonts w:ascii="Verdana" w:hAnsi="Verdana"/>
          <w:sz w:val="18"/>
          <w:szCs w:val="18"/>
        </w:rPr>
        <w:t xml:space="preserve">Het </w:t>
      </w:r>
      <w:r w:rsidRPr="00504B34" w:rsidR="0086189A">
        <w:rPr>
          <w:rFonts w:ascii="Verdana" w:hAnsi="Verdana"/>
          <w:sz w:val="18"/>
          <w:szCs w:val="18"/>
        </w:rPr>
        <w:t xml:space="preserve">gaat daarbij zowel om stages die (1) verplicht onderdeel van het curriculum zijn als die (2) facultatief onderdeel van het curriculum zijn en de vrije keuzeruimte kunnen opvullen, met de studiepunten daarbij vermeld. Is een stage niet verplicht en krijgt een student er geen studiepunten voor, dan valt de stage niet onder het curriculum van de opleiding. De stage is dan mogelijk wel in de OER vermeld </w:t>
      </w:r>
      <w:r w:rsidRPr="00504B34">
        <w:rPr>
          <w:rFonts w:ascii="Verdana" w:hAnsi="Verdana"/>
          <w:sz w:val="18"/>
          <w:szCs w:val="18"/>
        </w:rPr>
        <w:t>als een mogelijke tijdsbesteding gedurende de opleiding</w:t>
      </w:r>
      <w:r w:rsidRPr="00504B34" w:rsidR="0086189A">
        <w:rPr>
          <w:rFonts w:ascii="Verdana" w:hAnsi="Verdana"/>
          <w:sz w:val="18"/>
          <w:szCs w:val="18"/>
        </w:rPr>
        <w:t xml:space="preserve">, maar niet als onderdeel van het curriculum. In het geval dat een stage niet valt onder het curriculum, maar wel wordt afgerond met begeleiding en de student krijgt er studiepunten voor, valt de stage alsnog buiten de reikwijdte van de WHW. </w:t>
      </w:r>
    </w:p>
    <w:p w:rsidRPr="00504B34" w:rsidR="000D2FB7" w:rsidP="00504B34" w:rsidRDefault="000D2FB7" w14:paraId="42D02E7D" w14:textId="77777777">
      <w:pPr>
        <w:spacing w:after="0" w:line="276" w:lineRule="auto"/>
        <w:rPr>
          <w:rFonts w:ascii="Verdana" w:hAnsi="Verdana"/>
          <w:sz w:val="18"/>
          <w:szCs w:val="18"/>
        </w:rPr>
      </w:pPr>
    </w:p>
    <w:bookmarkEnd w:id="41"/>
    <w:p w:rsidR="00FC4070" w:rsidP="00504B34" w:rsidRDefault="00FC4070" w14:paraId="43435D47" w14:textId="3E20F9C5">
      <w:pPr>
        <w:spacing w:after="0" w:line="276" w:lineRule="auto"/>
        <w:rPr>
          <w:rFonts w:ascii="Verdana" w:hAnsi="Verdana"/>
          <w:sz w:val="18"/>
          <w:szCs w:val="18"/>
        </w:rPr>
      </w:pPr>
      <w:r w:rsidRPr="00504B34">
        <w:rPr>
          <w:rFonts w:ascii="Verdana" w:hAnsi="Verdana"/>
          <w:sz w:val="18"/>
          <w:szCs w:val="18"/>
        </w:rPr>
        <w:t xml:space="preserve">Een wettelijke stagevergoeding in de WHW geldt </w:t>
      </w:r>
      <w:r w:rsidRPr="00504B34" w:rsidR="0086189A">
        <w:rPr>
          <w:rFonts w:ascii="Verdana" w:hAnsi="Verdana"/>
          <w:sz w:val="18"/>
          <w:szCs w:val="18"/>
        </w:rPr>
        <w:t xml:space="preserve">daardoor </w:t>
      </w:r>
      <w:r w:rsidRPr="00504B34">
        <w:rPr>
          <w:rFonts w:ascii="Verdana" w:hAnsi="Verdana"/>
          <w:sz w:val="18"/>
          <w:szCs w:val="18"/>
        </w:rPr>
        <w:t xml:space="preserve">niet voor stages welke vrijwillig, dus buiten het curriculum om, worden gelopen. Ook geldt een wettelijke stagevergoeding in de WHW niet voor stages welke worden gelopen na het afstuderen, wanneer de stagiair niet langer als student kan worden aangemerkt. Daarmee is de wetgeving niet van toepassing op alle stages. Dat zou als ongelijke behandeling beschouwd kunnen worden, maar er kan ook gesteld worden dat dit een bewuste en vrijwillige keuze is van de student en deze daarbij ook verantwoordelijk is voor de (financiële) </w:t>
      </w:r>
      <w:r w:rsidRPr="00504B34" w:rsidR="00E02E64">
        <w:rPr>
          <w:rFonts w:ascii="Verdana" w:hAnsi="Verdana"/>
          <w:sz w:val="18"/>
          <w:szCs w:val="18"/>
        </w:rPr>
        <w:t>gevolgen.</w:t>
      </w:r>
    </w:p>
    <w:p w:rsidRPr="00504B34" w:rsidR="000D2FB7" w:rsidP="00504B34" w:rsidRDefault="000D2FB7" w14:paraId="4DF7B865" w14:textId="77777777">
      <w:pPr>
        <w:spacing w:after="0" w:line="276" w:lineRule="auto"/>
        <w:rPr>
          <w:rFonts w:ascii="Verdana" w:hAnsi="Verdana"/>
          <w:sz w:val="18"/>
          <w:szCs w:val="18"/>
        </w:rPr>
      </w:pPr>
    </w:p>
    <w:p w:rsidRPr="00504B34" w:rsidR="00FC4070" w:rsidP="00504B34" w:rsidRDefault="009371A0" w14:paraId="0A5E44D6" w14:textId="31D5CC5D">
      <w:pPr>
        <w:spacing w:after="0" w:line="276" w:lineRule="auto"/>
        <w:rPr>
          <w:rFonts w:ascii="Verdana" w:hAnsi="Verdana"/>
          <w:sz w:val="18"/>
          <w:szCs w:val="18"/>
        </w:rPr>
      </w:pPr>
      <w:r w:rsidRPr="00504B34">
        <w:rPr>
          <w:rFonts w:ascii="Verdana" w:hAnsi="Verdana"/>
          <w:sz w:val="18"/>
          <w:szCs w:val="18"/>
        </w:rPr>
        <w:t xml:space="preserve">Voor wat betreft buitenlandse stages heeft de WHW territoriale werking en geldt alleen in Nederland. </w:t>
      </w:r>
      <w:r w:rsidRPr="00504B34" w:rsidR="00E02E64">
        <w:rPr>
          <w:rFonts w:ascii="Verdana" w:hAnsi="Verdana"/>
          <w:sz w:val="18"/>
          <w:szCs w:val="18"/>
        </w:rPr>
        <w:t xml:space="preserve">Aangezien de WHW geen </w:t>
      </w:r>
      <w:r w:rsidRPr="00504B34" w:rsidR="004E22EF">
        <w:rPr>
          <w:rFonts w:ascii="Verdana" w:hAnsi="Verdana"/>
          <w:sz w:val="18"/>
          <w:szCs w:val="18"/>
        </w:rPr>
        <w:t xml:space="preserve">stageovereenkomst </w:t>
      </w:r>
      <w:r w:rsidRPr="00504B34" w:rsidR="00E02E64">
        <w:rPr>
          <w:rFonts w:ascii="Verdana" w:hAnsi="Verdana"/>
          <w:sz w:val="18"/>
          <w:szCs w:val="18"/>
        </w:rPr>
        <w:t>regelt, zoals bij de WEB wel het geval is, heeft het momenteel geen toegevoegde waarde om het Nederlands recht van toepassing te verklaren op de stageovereenkomst. Indien een verplichte stagevergoeding wel wettelijk is geregeld, dan kan er ook voor worden gekozen, door het opnemen van een rechtskeuze</w:t>
      </w:r>
      <w:r w:rsidRPr="00504B34" w:rsidR="000F3D63">
        <w:rPr>
          <w:rFonts w:ascii="Verdana" w:hAnsi="Verdana"/>
          <w:sz w:val="18"/>
          <w:szCs w:val="18"/>
        </w:rPr>
        <w:t xml:space="preserve"> in een stageovereenkomst tussen de student, instelling en het buitenlandse stagebedrijf</w:t>
      </w:r>
      <w:r w:rsidRPr="00504B34" w:rsidR="00E02E64">
        <w:rPr>
          <w:rFonts w:ascii="Verdana" w:hAnsi="Verdana"/>
          <w:sz w:val="18"/>
          <w:szCs w:val="18"/>
        </w:rPr>
        <w:t xml:space="preserve">, dat het Nederlands recht van toepassing is op de stageovereenkomst. </w:t>
      </w:r>
      <w:r w:rsidRPr="00504B34" w:rsidR="000F3D63">
        <w:rPr>
          <w:rFonts w:ascii="Verdana" w:hAnsi="Verdana"/>
          <w:sz w:val="18"/>
          <w:szCs w:val="18"/>
        </w:rPr>
        <w:t xml:space="preserve">Ook hier is het alleen mogelijk als het buitenlandse stagebedrijf accepteert dat Nederlands recht van toepassing is. Dit kan niet worden afgedwongen. </w:t>
      </w:r>
      <w:r w:rsidRPr="00504B34" w:rsidR="00DF3CB1">
        <w:rPr>
          <w:rFonts w:ascii="Verdana" w:hAnsi="Verdana"/>
          <w:sz w:val="18"/>
          <w:szCs w:val="18"/>
        </w:rPr>
        <w:t>Doorwerking naar buitenlandse stages is verder alleen mogelijk indien de onderwijsinstellingen verantwoordelijk worden gehouden voor het slechts toelaten van stages waarbij een stagevergoeding wordt overeengekomen.</w:t>
      </w:r>
      <w:r w:rsidRPr="00504B34" w:rsidR="00153C2C">
        <w:rPr>
          <w:rFonts w:ascii="Verdana" w:hAnsi="Verdana"/>
          <w:sz w:val="18"/>
          <w:szCs w:val="18"/>
        </w:rPr>
        <w:t xml:space="preserve"> </w:t>
      </w:r>
      <w:r w:rsidRPr="00504B34" w:rsidR="00FC4070">
        <w:rPr>
          <w:rFonts w:ascii="Verdana" w:hAnsi="Verdana"/>
          <w:sz w:val="18"/>
          <w:szCs w:val="18"/>
        </w:rPr>
        <w:t xml:space="preserve">Samenvattend regelt de WHW geen verplichte stage als onderdeel van een hbo- of wo-opleiding. Slechts in de OER zou het </w:t>
      </w:r>
      <w:r w:rsidRPr="00504B34" w:rsidR="00FC4070">
        <w:rPr>
          <w:rFonts w:ascii="Verdana" w:hAnsi="Verdana"/>
          <w:sz w:val="18"/>
          <w:szCs w:val="18"/>
        </w:rPr>
        <w:lastRenderedPageBreak/>
        <w:t>instellingsbestuur een stage als verplicht onderdeel kunnen vastleggen. Een wettelijke stagevergoeding in de WHW heeft een beperkte reikwijdte. Om onder de reikwijdte van de WHW te vallen, moet de stage zijn opgenomen in de OER als onderdeel van het curriculum</w:t>
      </w:r>
      <w:r w:rsidRPr="00504B34" w:rsidR="006B5F9F">
        <w:rPr>
          <w:rFonts w:ascii="Verdana" w:hAnsi="Verdana"/>
          <w:sz w:val="18"/>
          <w:szCs w:val="18"/>
        </w:rPr>
        <w:t xml:space="preserve"> van de opleiding waar de student staat ingeschreven</w:t>
      </w:r>
      <w:r w:rsidRPr="00504B34" w:rsidR="00FC4070">
        <w:rPr>
          <w:rFonts w:ascii="Verdana" w:hAnsi="Verdana"/>
          <w:sz w:val="18"/>
          <w:szCs w:val="18"/>
        </w:rPr>
        <w:t>.</w:t>
      </w:r>
      <w:r w:rsidRPr="00504B34" w:rsidR="00B65D56">
        <w:rPr>
          <w:rFonts w:ascii="Verdana" w:hAnsi="Verdana"/>
          <w:sz w:val="18"/>
          <w:szCs w:val="18"/>
        </w:rPr>
        <w:t xml:space="preserve"> Het betreft stages in Nederland en – indien een verplichting bij de onderwijsinstellingen wordt gelegd – stages in het buitenland.</w:t>
      </w:r>
    </w:p>
    <w:p w:rsidR="000D2FB7" w:rsidP="000D2FB7" w:rsidRDefault="000D2FB7" w14:paraId="59139D4F" w14:textId="77777777">
      <w:pPr>
        <w:pStyle w:val="Kop3"/>
        <w:spacing w:before="0" w:after="0" w:line="276" w:lineRule="auto"/>
        <w:rPr>
          <w:rFonts w:ascii="Verdana" w:hAnsi="Verdana"/>
          <w:b w:val="0"/>
          <w:bCs w:val="0"/>
          <w:sz w:val="18"/>
          <w:szCs w:val="18"/>
          <w:u w:val="single"/>
        </w:rPr>
      </w:pPr>
    </w:p>
    <w:p w:rsidRPr="00504B34" w:rsidR="00022D7E" w:rsidP="000D2FB7" w:rsidRDefault="00005E41" w14:paraId="7F6B3891" w14:textId="3EFE362A">
      <w:pPr>
        <w:pStyle w:val="Kop3"/>
        <w:spacing w:before="0" w:after="0" w:line="276" w:lineRule="auto"/>
        <w:rPr>
          <w:rFonts w:ascii="Verdana" w:hAnsi="Verdana"/>
          <w:b w:val="0"/>
          <w:bCs w:val="0"/>
          <w:sz w:val="18"/>
          <w:szCs w:val="18"/>
          <w:u w:val="single"/>
        </w:rPr>
      </w:pPr>
      <w:bookmarkStart w:name="_Toc218581897" w:id="42"/>
      <w:r>
        <w:rPr>
          <w:rFonts w:ascii="Verdana" w:hAnsi="Verdana"/>
          <w:b w:val="0"/>
          <w:bCs w:val="0"/>
          <w:sz w:val="18"/>
          <w:szCs w:val="18"/>
          <w:u w:val="single"/>
        </w:rPr>
        <w:t>5</w:t>
      </w:r>
      <w:r w:rsidRPr="00504B34" w:rsidR="00F45806">
        <w:rPr>
          <w:rFonts w:ascii="Verdana" w:hAnsi="Verdana"/>
          <w:b w:val="0"/>
          <w:bCs w:val="0"/>
          <w:sz w:val="18"/>
          <w:szCs w:val="18"/>
          <w:u w:val="single"/>
        </w:rPr>
        <w:t>.4.</w:t>
      </w:r>
      <w:r w:rsidR="00654162">
        <w:rPr>
          <w:rFonts w:ascii="Verdana" w:hAnsi="Verdana"/>
          <w:b w:val="0"/>
          <w:bCs w:val="0"/>
          <w:sz w:val="18"/>
          <w:szCs w:val="18"/>
          <w:u w:val="single"/>
        </w:rPr>
        <w:t>4</w:t>
      </w:r>
      <w:r w:rsidRPr="00504B34" w:rsidR="00F45806">
        <w:rPr>
          <w:rFonts w:ascii="Verdana" w:hAnsi="Verdana"/>
          <w:b w:val="0"/>
          <w:bCs w:val="0"/>
          <w:sz w:val="18"/>
          <w:szCs w:val="18"/>
          <w:u w:val="single"/>
        </w:rPr>
        <w:t xml:space="preserve"> </w:t>
      </w:r>
      <w:r w:rsidRPr="00504B34" w:rsidR="00022D7E">
        <w:rPr>
          <w:rFonts w:ascii="Verdana" w:hAnsi="Verdana"/>
          <w:b w:val="0"/>
          <w:bCs w:val="0"/>
          <w:sz w:val="18"/>
          <w:szCs w:val="18"/>
          <w:u w:val="single"/>
        </w:rPr>
        <w:t>Mogelijkheden voor differentiatie</w:t>
      </w:r>
      <w:bookmarkEnd w:id="42"/>
      <w:r w:rsidRPr="00504B34" w:rsidR="00022D7E">
        <w:rPr>
          <w:rFonts w:ascii="Verdana" w:hAnsi="Verdana"/>
          <w:b w:val="0"/>
          <w:bCs w:val="0"/>
          <w:sz w:val="18"/>
          <w:szCs w:val="18"/>
          <w:u w:val="single"/>
        </w:rPr>
        <w:t xml:space="preserve"> </w:t>
      </w:r>
      <w:r w:rsidRPr="00504B34" w:rsidR="00F00541">
        <w:rPr>
          <w:rFonts w:ascii="Verdana" w:hAnsi="Verdana"/>
          <w:b w:val="0"/>
          <w:bCs w:val="0"/>
          <w:sz w:val="18"/>
          <w:szCs w:val="18"/>
          <w:u w:val="single"/>
        </w:rPr>
        <w:t xml:space="preserve"> </w:t>
      </w:r>
    </w:p>
    <w:p w:rsidRPr="00504B34" w:rsidR="00022D7E" w:rsidP="00504B34" w:rsidRDefault="007106FB" w14:paraId="2E2474BE" w14:textId="4894A53A">
      <w:pPr>
        <w:spacing w:after="0" w:line="276" w:lineRule="auto"/>
        <w:rPr>
          <w:rFonts w:ascii="Verdana" w:hAnsi="Verdana"/>
          <w:sz w:val="18"/>
          <w:szCs w:val="18"/>
        </w:rPr>
      </w:pPr>
      <w:r w:rsidRPr="00504B34">
        <w:rPr>
          <w:rFonts w:ascii="Verdana" w:hAnsi="Verdana"/>
          <w:sz w:val="18"/>
          <w:szCs w:val="18"/>
        </w:rPr>
        <w:t xml:space="preserve">De WEB en WHW bieden mogelijkheden om </w:t>
      </w:r>
      <w:r w:rsidRPr="00504B34" w:rsidR="000852B9">
        <w:rPr>
          <w:rFonts w:ascii="Verdana" w:hAnsi="Verdana"/>
          <w:sz w:val="18"/>
          <w:szCs w:val="18"/>
        </w:rPr>
        <w:t xml:space="preserve">onderscheid </w:t>
      </w:r>
      <w:r w:rsidRPr="00504B34">
        <w:rPr>
          <w:rFonts w:ascii="Verdana" w:hAnsi="Verdana"/>
          <w:sz w:val="18"/>
          <w:szCs w:val="18"/>
        </w:rPr>
        <w:t>te maken</w:t>
      </w:r>
      <w:r w:rsidRPr="00504B34" w:rsidR="000852B9">
        <w:rPr>
          <w:rFonts w:ascii="Verdana" w:hAnsi="Verdana"/>
          <w:sz w:val="18"/>
          <w:szCs w:val="18"/>
        </w:rPr>
        <w:t xml:space="preserve"> tussen stages die in het mbo, hbo of wo worden gelopen. Ook kan er worden gedifferentieerd op</w:t>
      </w:r>
      <w:r w:rsidRPr="00504B34" w:rsidR="002F52A5">
        <w:rPr>
          <w:rFonts w:ascii="Verdana" w:hAnsi="Verdana"/>
          <w:sz w:val="18"/>
          <w:szCs w:val="18"/>
        </w:rPr>
        <w:t xml:space="preserve"> </w:t>
      </w:r>
      <w:r w:rsidRPr="00504B34" w:rsidR="00022D7E">
        <w:rPr>
          <w:rFonts w:ascii="Verdana" w:hAnsi="Verdana"/>
          <w:sz w:val="18"/>
          <w:szCs w:val="18"/>
        </w:rPr>
        <w:t>basis van leeftijd, zoals dit ook meespeelt in het recht op minimumloon</w:t>
      </w:r>
      <w:r w:rsidRPr="00504B34" w:rsidR="009A44EB">
        <w:rPr>
          <w:rFonts w:ascii="Verdana" w:hAnsi="Verdana"/>
          <w:sz w:val="18"/>
          <w:szCs w:val="18"/>
        </w:rPr>
        <w:t xml:space="preserve"> en de studietoeslag</w:t>
      </w:r>
      <w:r w:rsidRPr="00504B34" w:rsidR="00022D7E">
        <w:rPr>
          <w:rFonts w:ascii="Verdana" w:hAnsi="Verdana"/>
          <w:sz w:val="18"/>
          <w:szCs w:val="18"/>
        </w:rPr>
        <w:t>. Onderscheid naar soorten stage</w:t>
      </w:r>
      <w:r w:rsidRPr="00504B34" w:rsidR="009A44EB">
        <w:rPr>
          <w:rFonts w:ascii="Verdana" w:hAnsi="Verdana"/>
          <w:sz w:val="18"/>
          <w:szCs w:val="18"/>
        </w:rPr>
        <w:t>s is mogelijk maar</w:t>
      </w:r>
      <w:r w:rsidRPr="00504B34" w:rsidR="00EB53E2">
        <w:rPr>
          <w:rFonts w:ascii="Verdana" w:hAnsi="Verdana"/>
          <w:sz w:val="18"/>
          <w:szCs w:val="18"/>
        </w:rPr>
        <w:t xml:space="preserve"> </w:t>
      </w:r>
      <w:r w:rsidRPr="00504B34" w:rsidR="00022D7E">
        <w:rPr>
          <w:rFonts w:ascii="Verdana" w:hAnsi="Verdana"/>
          <w:sz w:val="18"/>
          <w:szCs w:val="18"/>
        </w:rPr>
        <w:t>ligt erg complex. De opleiding bepaalt de soort stage (bijvoorbeeld snuffelstage, lintstage</w:t>
      </w:r>
      <w:r w:rsidRPr="00504B34" w:rsidR="00022D7E">
        <w:rPr>
          <w:rStyle w:val="Voetnootmarkering"/>
          <w:rFonts w:ascii="Verdana" w:hAnsi="Verdana"/>
          <w:sz w:val="18"/>
          <w:szCs w:val="18"/>
        </w:rPr>
        <w:footnoteReference w:id="40"/>
      </w:r>
      <w:r w:rsidRPr="00504B34" w:rsidR="00022D7E">
        <w:rPr>
          <w:rFonts w:ascii="Verdana" w:hAnsi="Verdana"/>
          <w:sz w:val="18"/>
          <w:szCs w:val="18"/>
        </w:rPr>
        <w:t xml:space="preserve"> of blokstage). De WEB en de WHW kennen geen onderscheid naar soorten stages. Het ligt meer voor de hand om onderscheid te maken naar het aantal uren of het uitzonderen van kortdurende stages. Eenvoudiger is het om een wettelijke stagevergoeding evenredig aan te passen aan </w:t>
      </w:r>
      <w:r w:rsidRPr="00504B34" w:rsidR="000852B9">
        <w:rPr>
          <w:rFonts w:ascii="Verdana" w:hAnsi="Verdana"/>
          <w:sz w:val="18"/>
          <w:szCs w:val="18"/>
        </w:rPr>
        <w:t>het aantal</w:t>
      </w:r>
      <w:r w:rsidRPr="00504B34" w:rsidR="00022D7E">
        <w:rPr>
          <w:rFonts w:ascii="Verdana" w:hAnsi="Verdana"/>
          <w:sz w:val="18"/>
          <w:szCs w:val="18"/>
        </w:rPr>
        <w:t xml:space="preserve"> uren </w:t>
      </w:r>
      <w:r w:rsidRPr="00504B34" w:rsidR="000852B9">
        <w:rPr>
          <w:rFonts w:ascii="Verdana" w:hAnsi="Verdana"/>
          <w:sz w:val="18"/>
          <w:szCs w:val="18"/>
        </w:rPr>
        <w:t xml:space="preserve">dat </w:t>
      </w:r>
      <w:r w:rsidRPr="00504B34" w:rsidR="00022D7E">
        <w:rPr>
          <w:rFonts w:ascii="Verdana" w:hAnsi="Verdana"/>
          <w:sz w:val="18"/>
          <w:szCs w:val="18"/>
        </w:rPr>
        <w:t>een student stage loopt</w:t>
      </w:r>
      <w:r w:rsidRPr="00504B34" w:rsidR="000852B9">
        <w:rPr>
          <w:rFonts w:ascii="Verdana" w:hAnsi="Verdana"/>
          <w:sz w:val="18"/>
          <w:szCs w:val="18"/>
        </w:rPr>
        <w:t>, ten opzichte van een volledige werkweek</w:t>
      </w:r>
      <w:r w:rsidRPr="00504B34" w:rsidR="00022D7E">
        <w:rPr>
          <w:rFonts w:ascii="Verdana" w:hAnsi="Verdana"/>
          <w:sz w:val="18"/>
          <w:szCs w:val="18"/>
        </w:rPr>
        <w:t xml:space="preserve">. Het uitzonderen van kortdurende stages kan door vast te stellen dat de wettelijke stagevergoeding pas wordt toegepast vanaf een bepaald aantal uren of weken stage.  </w:t>
      </w:r>
    </w:p>
    <w:p w:rsidRPr="00504B34" w:rsidR="00F00541" w:rsidP="00504B34" w:rsidRDefault="00F00541" w14:paraId="39480498" w14:textId="17D00C8F">
      <w:pPr>
        <w:spacing w:after="0" w:line="276" w:lineRule="auto"/>
        <w:rPr>
          <w:rFonts w:ascii="Verdana" w:hAnsi="Verdana"/>
          <w:sz w:val="18"/>
          <w:szCs w:val="18"/>
        </w:rPr>
      </w:pPr>
      <w:r w:rsidRPr="00504B34">
        <w:rPr>
          <w:rFonts w:ascii="Verdana" w:hAnsi="Verdana"/>
          <w:sz w:val="18"/>
          <w:szCs w:val="18"/>
        </w:rPr>
        <w:t xml:space="preserve">Daarnaast is differentiatie naar leerjaren </w:t>
      </w:r>
      <w:r w:rsidRPr="00504B34" w:rsidR="00E84B9E">
        <w:rPr>
          <w:rFonts w:ascii="Verdana" w:hAnsi="Verdana"/>
          <w:sz w:val="18"/>
          <w:szCs w:val="18"/>
        </w:rPr>
        <w:t>ingewikkeld</w:t>
      </w:r>
      <w:r w:rsidRPr="00504B34">
        <w:rPr>
          <w:rFonts w:ascii="Verdana" w:hAnsi="Verdana"/>
          <w:sz w:val="18"/>
          <w:szCs w:val="18"/>
        </w:rPr>
        <w:t xml:space="preserve">, </w:t>
      </w:r>
      <w:r w:rsidRPr="00504B34" w:rsidR="00E84B9E">
        <w:rPr>
          <w:rFonts w:ascii="Verdana" w:hAnsi="Verdana"/>
          <w:sz w:val="18"/>
          <w:szCs w:val="18"/>
        </w:rPr>
        <w:t>het</w:t>
      </w:r>
      <w:r w:rsidRPr="00504B34">
        <w:rPr>
          <w:rFonts w:ascii="Verdana" w:hAnsi="Verdana"/>
          <w:sz w:val="18"/>
          <w:szCs w:val="18"/>
        </w:rPr>
        <w:t xml:space="preserve"> wordt complex bij versnelde trajecten en flexibel vormgegeven onderwijs. Door onderscheid naar leerjaren te maken, </w:t>
      </w:r>
      <w:r w:rsidRPr="00504B34" w:rsidR="00E84B9E">
        <w:rPr>
          <w:rFonts w:ascii="Verdana" w:hAnsi="Verdana"/>
          <w:sz w:val="18"/>
          <w:szCs w:val="18"/>
        </w:rPr>
        <w:t>botst het</w:t>
      </w:r>
      <w:r w:rsidRPr="00504B34">
        <w:rPr>
          <w:rFonts w:ascii="Verdana" w:hAnsi="Verdana"/>
          <w:sz w:val="18"/>
          <w:szCs w:val="18"/>
        </w:rPr>
        <w:t xml:space="preserve"> met ambities om het onderwijs flexibeler vorm te geven. </w:t>
      </w:r>
    </w:p>
    <w:p w:rsidRPr="00504B34" w:rsidR="00022D7E" w:rsidP="00504B34" w:rsidRDefault="00005E41" w14:paraId="63F802B4" w14:textId="3788F5C7">
      <w:pPr>
        <w:pStyle w:val="Kop3"/>
        <w:spacing w:after="0" w:line="276" w:lineRule="auto"/>
        <w:rPr>
          <w:rFonts w:ascii="Verdana" w:hAnsi="Verdana"/>
          <w:b w:val="0"/>
          <w:bCs w:val="0"/>
          <w:sz w:val="18"/>
          <w:szCs w:val="18"/>
          <w:u w:val="single"/>
        </w:rPr>
      </w:pPr>
      <w:bookmarkStart w:name="_Toc218581898" w:id="43"/>
      <w:r>
        <w:rPr>
          <w:rFonts w:ascii="Verdana" w:hAnsi="Verdana"/>
          <w:b w:val="0"/>
          <w:bCs w:val="0"/>
          <w:sz w:val="18"/>
          <w:szCs w:val="18"/>
          <w:u w:val="single"/>
        </w:rPr>
        <w:t>5</w:t>
      </w:r>
      <w:r w:rsidRPr="00504B34" w:rsidR="00F45806">
        <w:rPr>
          <w:rFonts w:ascii="Verdana" w:hAnsi="Verdana"/>
          <w:b w:val="0"/>
          <w:bCs w:val="0"/>
          <w:sz w:val="18"/>
          <w:szCs w:val="18"/>
          <w:u w:val="single"/>
        </w:rPr>
        <w:t>.4.</w:t>
      </w:r>
      <w:r w:rsidR="00654162">
        <w:rPr>
          <w:rFonts w:ascii="Verdana" w:hAnsi="Verdana"/>
          <w:b w:val="0"/>
          <w:bCs w:val="0"/>
          <w:sz w:val="18"/>
          <w:szCs w:val="18"/>
          <w:u w:val="single"/>
        </w:rPr>
        <w:t>5</w:t>
      </w:r>
      <w:r w:rsidRPr="00504B34" w:rsidR="00F45806">
        <w:rPr>
          <w:rFonts w:ascii="Verdana" w:hAnsi="Verdana"/>
          <w:b w:val="0"/>
          <w:bCs w:val="0"/>
          <w:sz w:val="18"/>
          <w:szCs w:val="18"/>
          <w:u w:val="single"/>
        </w:rPr>
        <w:t xml:space="preserve"> </w:t>
      </w:r>
      <w:r w:rsidRPr="00504B34" w:rsidR="00022D7E">
        <w:rPr>
          <w:rFonts w:ascii="Verdana" w:hAnsi="Verdana"/>
          <w:b w:val="0"/>
          <w:bCs w:val="0"/>
          <w:sz w:val="18"/>
          <w:szCs w:val="18"/>
          <w:u w:val="single"/>
        </w:rPr>
        <w:t>Uitvoering</w:t>
      </w:r>
      <w:bookmarkEnd w:id="43"/>
      <w:r w:rsidRPr="00504B34" w:rsidR="00022D7E">
        <w:rPr>
          <w:rFonts w:ascii="Verdana" w:hAnsi="Verdana"/>
          <w:b w:val="0"/>
          <w:bCs w:val="0"/>
          <w:sz w:val="18"/>
          <w:szCs w:val="18"/>
          <w:u w:val="single"/>
        </w:rPr>
        <w:t xml:space="preserve"> </w:t>
      </w:r>
    </w:p>
    <w:p w:rsidR="00022D7E" w:rsidP="00504B34" w:rsidRDefault="00827EA7" w14:paraId="3C8CA85B" w14:textId="720DE2C6">
      <w:pPr>
        <w:spacing w:after="0" w:line="276" w:lineRule="auto"/>
        <w:rPr>
          <w:rFonts w:ascii="Verdana" w:hAnsi="Verdana"/>
          <w:sz w:val="18"/>
          <w:szCs w:val="18"/>
        </w:rPr>
      </w:pPr>
      <w:r w:rsidRPr="00504B34">
        <w:rPr>
          <w:rFonts w:ascii="Verdana" w:hAnsi="Verdana"/>
          <w:sz w:val="18"/>
          <w:szCs w:val="18"/>
        </w:rPr>
        <w:t xml:space="preserve">Het is </w:t>
      </w:r>
      <w:r w:rsidRPr="00504B34" w:rsidR="00615C46">
        <w:rPr>
          <w:rFonts w:ascii="Verdana" w:hAnsi="Verdana"/>
          <w:sz w:val="18"/>
          <w:szCs w:val="18"/>
        </w:rPr>
        <w:t>mogelijk e</w:t>
      </w:r>
      <w:r w:rsidRPr="00504B34" w:rsidR="00206081">
        <w:rPr>
          <w:rFonts w:ascii="Verdana" w:hAnsi="Verdana"/>
          <w:sz w:val="18"/>
          <w:szCs w:val="18"/>
        </w:rPr>
        <w:t xml:space="preserve">en </w:t>
      </w:r>
      <w:r w:rsidRPr="00504B34" w:rsidR="00D11C27">
        <w:rPr>
          <w:rFonts w:ascii="Verdana" w:hAnsi="Verdana"/>
          <w:sz w:val="18"/>
          <w:szCs w:val="18"/>
        </w:rPr>
        <w:t>algemeen verbindend voorschrift</w:t>
      </w:r>
      <w:r w:rsidRPr="00504B34" w:rsidR="006E3A91">
        <w:rPr>
          <w:rFonts w:ascii="Verdana" w:hAnsi="Verdana"/>
          <w:sz w:val="18"/>
          <w:szCs w:val="18"/>
        </w:rPr>
        <w:t xml:space="preserve"> op te nemen in onderwijswetgeving wat zich </w:t>
      </w:r>
      <w:r w:rsidRPr="00504B34" w:rsidR="00615C46">
        <w:rPr>
          <w:rFonts w:ascii="Verdana" w:hAnsi="Verdana"/>
          <w:sz w:val="18"/>
          <w:szCs w:val="18"/>
        </w:rPr>
        <w:t>uitsluitend</w:t>
      </w:r>
      <w:r w:rsidRPr="00504B34" w:rsidR="006E3A91">
        <w:rPr>
          <w:rFonts w:ascii="Verdana" w:hAnsi="Verdana"/>
          <w:sz w:val="18"/>
          <w:szCs w:val="18"/>
        </w:rPr>
        <w:t xml:space="preserve"> richt</w:t>
      </w:r>
      <w:r w:rsidRPr="00504B34" w:rsidR="00615C46">
        <w:rPr>
          <w:rFonts w:ascii="Verdana" w:hAnsi="Verdana"/>
          <w:sz w:val="18"/>
          <w:szCs w:val="18"/>
        </w:rPr>
        <w:t xml:space="preserve"> tot de aanbieder van de stage</w:t>
      </w:r>
      <w:r w:rsidRPr="00504B34" w:rsidR="006E3A91">
        <w:rPr>
          <w:rFonts w:ascii="Verdana" w:hAnsi="Verdana"/>
          <w:sz w:val="18"/>
          <w:szCs w:val="18"/>
        </w:rPr>
        <w:t xml:space="preserve"> (stagebedrijf) en niet de onderwijsinstelling. </w:t>
      </w:r>
      <w:r w:rsidRPr="00504B34" w:rsidR="00F378E8">
        <w:rPr>
          <w:rFonts w:ascii="Verdana" w:hAnsi="Verdana"/>
          <w:sz w:val="18"/>
          <w:szCs w:val="18"/>
        </w:rPr>
        <w:t>Zo’n voorschrift geeft dan d</w:t>
      </w:r>
      <w:r w:rsidRPr="00504B34" w:rsidR="00615C46">
        <w:rPr>
          <w:rFonts w:ascii="Verdana" w:hAnsi="Verdana"/>
          <w:sz w:val="18"/>
          <w:szCs w:val="18"/>
        </w:rPr>
        <w:t xml:space="preserve">e stagiair </w:t>
      </w:r>
      <w:r w:rsidRPr="00504B34" w:rsidR="00F378E8">
        <w:rPr>
          <w:rFonts w:ascii="Verdana" w:hAnsi="Verdana"/>
          <w:sz w:val="18"/>
          <w:szCs w:val="18"/>
        </w:rPr>
        <w:t>een recht en het stagebedrijf een</w:t>
      </w:r>
      <w:r w:rsidRPr="00504B34" w:rsidR="00D11C27">
        <w:rPr>
          <w:rFonts w:ascii="Verdana" w:hAnsi="Verdana"/>
          <w:sz w:val="18"/>
          <w:szCs w:val="18"/>
        </w:rPr>
        <w:t xml:space="preserve"> verplichting tot stagevergoeding. </w:t>
      </w:r>
      <w:r w:rsidRPr="00504B34" w:rsidR="007E484D">
        <w:rPr>
          <w:rFonts w:ascii="Verdana" w:hAnsi="Verdana"/>
          <w:sz w:val="18"/>
          <w:szCs w:val="18"/>
        </w:rPr>
        <w:t xml:space="preserve">Daarbij moet wel worden bedacht dat dit een andersoortige regel is </w:t>
      </w:r>
      <w:r w:rsidRPr="00504B34" w:rsidR="00AB2972">
        <w:rPr>
          <w:rFonts w:ascii="Verdana" w:hAnsi="Verdana"/>
          <w:sz w:val="18"/>
          <w:szCs w:val="18"/>
        </w:rPr>
        <w:t xml:space="preserve">dan </w:t>
      </w:r>
      <w:r w:rsidRPr="00504B34" w:rsidR="00EB53E2">
        <w:rPr>
          <w:rFonts w:ascii="Verdana" w:hAnsi="Verdana"/>
          <w:sz w:val="18"/>
          <w:szCs w:val="18"/>
        </w:rPr>
        <w:t xml:space="preserve">de huidige systematiek van de onderwijswetgeving </w:t>
      </w:r>
      <w:r w:rsidRPr="00504B34" w:rsidR="00836F82">
        <w:rPr>
          <w:rFonts w:ascii="Verdana" w:hAnsi="Verdana"/>
          <w:sz w:val="18"/>
          <w:szCs w:val="18"/>
        </w:rPr>
        <w:t>dat zich in hoofdzaak richt tot het bevoegd gezag of instellingsbestuur als normadressaat.</w:t>
      </w:r>
      <w:r w:rsidRPr="00504B34" w:rsidR="00EB53E2">
        <w:rPr>
          <w:rFonts w:ascii="Verdana" w:hAnsi="Verdana"/>
          <w:sz w:val="18"/>
          <w:szCs w:val="18"/>
        </w:rPr>
        <w:t xml:space="preserve"> </w:t>
      </w:r>
      <w:r w:rsidRPr="00504B34" w:rsidR="00836F82">
        <w:rPr>
          <w:rFonts w:ascii="Verdana" w:hAnsi="Verdana"/>
          <w:sz w:val="18"/>
          <w:szCs w:val="18"/>
        </w:rPr>
        <w:t xml:space="preserve">Zoals eerder aangegeven moet in zo’n scenario kunnen worden uitgelegd waarom de wettelijke verplichting zich beperkt tot het onderwijs en waarom stages daarbuiten geen waardering verdienen. </w:t>
      </w:r>
    </w:p>
    <w:p w:rsidRPr="00504B34" w:rsidR="000D2FB7" w:rsidP="00504B34" w:rsidRDefault="000D2FB7" w14:paraId="7F8CB162" w14:textId="77777777">
      <w:pPr>
        <w:spacing w:after="0" w:line="276" w:lineRule="auto"/>
        <w:rPr>
          <w:rFonts w:ascii="Verdana" w:hAnsi="Verdana"/>
          <w:sz w:val="18"/>
          <w:szCs w:val="18"/>
        </w:rPr>
      </w:pPr>
    </w:p>
    <w:p w:rsidR="00A21CE6" w:rsidP="00504B34" w:rsidRDefault="0097317D" w14:paraId="3045FB0B" w14:textId="191E0B37">
      <w:pPr>
        <w:spacing w:after="0" w:line="276" w:lineRule="auto"/>
        <w:rPr>
          <w:rFonts w:ascii="Verdana" w:hAnsi="Verdana"/>
          <w:sz w:val="18"/>
          <w:szCs w:val="18"/>
        </w:rPr>
      </w:pPr>
      <w:bookmarkStart w:name="_Hlk216445279" w:id="44"/>
      <w:r w:rsidRPr="00504B34">
        <w:rPr>
          <w:rFonts w:ascii="Verdana" w:hAnsi="Verdana"/>
          <w:sz w:val="18"/>
          <w:szCs w:val="18"/>
        </w:rPr>
        <w:t>Er kan ook overwogen</w:t>
      </w:r>
      <w:r w:rsidRPr="00504B34" w:rsidR="00A21CE6">
        <w:rPr>
          <w:rFonts w:ascii="Verdana" w:hAnsi="Verdana"/>
          <w:sz w:val="18"/>
          <w:szCs w:val="18"/>
        </w:rPr>
        <w:t xml:space="preserve"> worden om via de onderwijsinstelling een verplichting bij het stage</w:t>
      </w:r>
      <w:r w:rsidRPr="00504B34" w:rsidR="008D1364">
        <w:rPr>
          <w:rFonts w:ascii="Verdana" w:hAnsi="Verdana"/>
          <w:sz w:val="18"/>
          <w:szCs w:val="18"/>
        </w:rPr>
        <w:t>b</w:t>
      </w:r>
      <w:r w:rsidRPr="00504B34" w:rsidR="00A21CE6">
        <w:rPr>
          <w:rFonts w:ascii="Verdana" w:hAnsi="Verdana"/>
          <w:sz w:val="18"/>
          <w:szCs w:val="18"/>
        </w:rPr>
        <w:t xml:space="preserve">edrijf te leggen en zo een indirecte verplichting te regelen. Zo kan in onderwijswetgeving worden opgenomen dat studenten enkel stage mogen lopen bij een stagebedrijf waar zij een vergoeding krijgen (eventueel ter hoogte van het minimum bedrag). Dat kan vervolgens worden opgenomen als voorwaarde in een stageovereenkomst. Let wel, stageovereenkomsten zijn in de WHW niet verplicht voor hbo en wo stages. Ook dat zou dan wettelijk geregeld moeten worden. </w:t>
      </w:r>
      <w:r w:rsidRPr="00504B34" w:rsidR="006E3A91">
        <w:rPr>
          <w:rFonts w:ascii="Verdana" w:hAnsi="Verdana"/>
          <w:sz w:val="18"/>
          <w:szCs w:val="18"/>
        </w:rPr>
        <w:t xml:space="preserve">Er moet dan </w:t>
      </w:r>
      <w:r w:rsidRPr="00504B34" w:rsidR="002F3D17">
        <w:rPr>
          <w:rFonts w:ascii="Verdana" w:hAnsi="Verdana"/>
          <w:sz w:val="18"/>
          <w:szCs w:val="18"/>
        </w:rPr>
        <w:t xml:space="preserve">wel </w:t>
      </w:r>
      <w:r w:rsidRPr="00504B34" w:rsidR="006E3A91">
        <w:rPr>
          <w:rFonts w:ascii="Verdana" w:hAnsi="Verdana"/>
          <w:sz w:val="18"/>
          <w:szCs w:val="18"/>
        </w:rPr>
        <w:t>zorgvuldig worden beargumenteerd waarom de onderwijsinstelling een rol dient te hebben in de stagevergoeding</w:t>
      </w:r>
      <w:r w:rsidRPr="00504B34" w:rsidR="00836F82">
        <w:rPr>
          <w:rFonts w:ascii="Verdana" w:hAnsi="Verdana"/>
          <w:sz w:val="18"/>
          <w:szCs w:val="18"/>
        </w:rPr>
        <w:t xml:space="preserve"> en dat dit niet ten koste gaat van de onderwijskwaliteit</w:t>
      </w:r>
      <w:r w:rsidRPr="00504B34" w:rsidR="006E3A91">
        <w:rPr>
          <w:rFonts w:ascii="Verdana" w:hAnsi="Verdana"/>
          <w:sz w:val="18"/>
          <w:szCs w:val="18"/>
        </w:rPr>
        <w:t>.</w:t>
      </w:r>
      <w:r w:rsidRPr="00504B34" w:rsidR="00A21CE6">
        <w:rPr>
          <w:rFonts w:ascii="Verdana" w:hAnsi="Verdana"/>
          <w:sz w:val="18"/>
          <w:szCs w:val="18"/>
        </w:rPr>
        <w:t xml:space="preserve"> </w:t>
      </w:r>
    </w:p>
    <w:p w:rsidRPr="00504B34" w:rsidR="000D2FB7" w:rsidP="00504B34" w:rsidRDefault="000D2FB7" w14:paraId="5978C43D" w14:textId="77777777">
      <w:pPr>
        <w:spacing w:after="0" w:line="276" w:lineRule="auto"/>
        <w:rPr>
          <w:rFonts w:ascii="Verdana" w:hAnsi="Verdana"/>
          <w:sz w:val="18"/>
          <w:szCs w:val="18"/>
        </w:rPr>
      </w:pPr>
    </w:p>
    <w:p w:rsidR="000D2FB7" w:rsidP="000D2FB7" w:rsidRDefault="005442FB" w14:paraId="240CFF44" w14:textId="1F1D538F">
      <w:pPr>
        <w:spacing w:after="0" w:line="276" w:lineRule="auto"/>
        <w:rPr>
          <w:rFonts w:ascii="Verdana" w:hAnsi="Verdana"/>
          <w:sz w:val="18"/>
          <w:szCs w:val="18"/>
        </w:rPr>
      </w:pPr>
      <w:r w:rsidRPr="00504B34">
        <w:rPr>
          <w:rFonts w:ascii="Verdana" w:hAnsi="Verdana"/>
          <w:sz w:val="18"/>
          <w:szCs w:val="18"/>
        </w:rPr>
        <w:t xml:space="preserve">Het is ook mogelijk om de verplichting voor de uitkering bij een andere partij te leggen, bijvoorbeeld </w:t>
      </w:r>
      <w:r w:rsidRPr="00504B34" w:rsidR="00345CF1">
        <w:rPr>
          <w:rFonts w:ascii="Verdana" w:hAnsi="Verdana"/>
          <w:sz w:val="18"/>
          <w:szCs w:val="18"/>
        </w:rPr>
        <w:t xml:space="preserve">de </w:t>
      </w:r>
      <w:r w:rsidRPr="00504B34">
        <w:rPr>
          <w:rFonts w:ascii="Verdana" w:hAnsi="Verdana"/>
          <w:sz w:val="18"/>
          <w:szCs w:val="18"/>
        </w:rPr>
        <w:t>onderwijsinstelling</w:t>
      </w:r>
      <w:r w:rsidRPr="00504B34" w:rsidR="00345CF1">
        <w:rPr>
          <w:rFonts w:ascii="Verdana" w:hAnsi="Verdana"/>
          <w:sz w:val="18"/>
          <w:szCs w:val="18"/>
        </w:rPr>
        <w:t xml:space="preserve"> of </w:t>
      </w:r>
      <w:r w:rsidRPr="00504B34">
        <w:rPr>
          <w:rFonts w:ascii="Verdana" w:hAnsi="Verdana"/>
          <w:sz w:val="18"/>
          <w:szCs w:val="18"/>
        </w:rPr>
        <w:t xml:space="preserve">bij de overheid. </w:t>
      </w:r>
      <w:r w:rsidRPr="00504B34" w:rsidR="00022D7E">
        <w:rPr>
          <w:rFonts w:ascii="Verdana" w:hAnsi="Verdana"/>
          <w:sz w:val="18"/>
          <w:szCs w:val="18"/>
        </w:rPr>
        <w:t xml:space="preserve">Een tweede optie </w:t>
      </w:r>
      <w:r w:rsidRPr="00504B34" w:rsidR="008D1364">
        <w:rPr>
          <w:rFonts w:ascii="Verdana" w:hAnsi="Verdana"/>
          <w:sz w:val="18"/>
          <w:szCs w:val="18"/>
        </w:rPr>
        <w:t xml:space="preserve">qua uitkering </w:t>
      </w:r>
      <w:r w:rsidRPr="00504B34" w:rsidR="00022D7E">
        <w:rPr>
          <w:rFonts w:ascii="Verdana" w:hAnsi="Verdana"/>
          <w:sz w:val="18"/>
          <w:szCs w:val="18"/>
        </w:rPr>
        <w:t>is om de onderwijsinstelling verantwoordelijk te</w:t>
      </w:r>
      <w:r w:rsidRPr="00504B34">
        <w:rPr>
          <w:rFonts w:ascii="Verdana" w:hAnsi="Verdana"/>
          <w:sz w:val="18"/>
          <w:szCs w:val="18"/>
        </w:rPr>
        <w:t xml:space="preserve"> worden</w:t>
      </w:r>
      <w:r w:rsidRPr="00504B34" w:rsidR="00022D7E">
        <w:rPr>
          <w:rFonts w:ascii="Verdana" w:hAnsi="Verdana"/>
          <w:sz w:val="18"/>
          <w:szCs w:val="18"/>
        </w:rPr>
        <w:t xml:space="preserve"> </w:t>
      </w:r>
      <w:r w:rsidRPr="00504B34">
        <w:rPr>
          <w:rFonts w:ascii="Verdana" w:hAnsi="Verdana"/>
          <w:sz w:val="18"/>
          <w:szCs w:val="18"/>
        </w:rPr>
        <w:t xml:space="preserve">gemaakt </w:t>
      </w:r>
      <w:r w:rsidRPr="00504B34" w:rsidR="00022D7E">
        <w:rPr>
          <w:rFonts w:ascii="Verdana" w:hAnsi="Verdana"/>
          <w:sz w:val="18"/>
          <w:szCs w:val="18"/>
        </w:rPr>
        <w:t>voor de uitkering van de stagevergoeding, bijvoorbeeld via een fonds.</w:t>
      </w:r>
      <w:r w:rsidRPr="00504B34" w:rsidR="002F1718">
        <w:rPr>
          <w:rFonts w:ascii="Verdana" w:hAnsi="Verdana"/>
          <w:sz w:val="18"/>
          <w:szCs w:val="18"/>
        </w:rPr>
        <w:t xml:space="preserve"> Hiertoe kan een verplichting worden geregeld in de onderwijswetgeving, bijvoorbeeld op een soortgelijke wijze als het studentenondersteuningsfonds (WHW) of het mbo-studentenfonds (WEB).</w:t>
      </w:r>
      <w:r w:rsidRPr="00504B34" w:rsidR="00022D7E">
        <w:rPr>
          <w:rFonts w:ascii="Verdana" w:hAnsi="Verdana"/>
          <w:sz w:val="18"/>
          <w:szCs w:val="18"/>
        </w:rPr>
        <w:t xml:space="preserve"> Nadeel daarvan is dat dit grote administratieve- en financiële lasten voor de onderwijsinstelling meebrengt, waarvoor zij mogelijk financieel gecompenseerd dien</w:t>
      </w:r>
      <w:r w:rsidRPr="00504B34" w:rsidR="00BB2EA7">
        <w:rPr>
          <w:rFonts w:ascii="Verdana" w:hAnsi="Verdana"/>
          <w:sz w:val="18"/>
          <w:szCs w:val="18"/>
        </w:rPr>
        <w:t>t</w:t>
      </w:r>
      <w:r w:rsidRPr="00504B34" w:rsidR="009A44EB">
        <w:rPr>
          <w:rFonts w:ascii="Verdana" w:hAnsi="Verdana"/>
          <w:sz w:val="18"/>
          <w:szCs w:val="18"/>
        </w:rPr>
        <w:t xml:space="preserve"> </w:t>
      </w:r>
      <w:r w:rsidRPr="00504B34" w:rsidR="00022D7E">
        <w:rPr>
          <w:rFonts w:ascii="Verdana" w:hAnsi="Verdana"/>
          <w:sz w:val="18"/>
          <w:szCs w:val="18"/>
        </w:rPr>
        <w:t>te worden</w:t>
      </w:r>
      <w:bookmarkEnd w:id="44"/>
      <w:r w:rsidRPr="00504B34" w:rsidR="00022D7E">
        <w:rPr>
          <w:rFonts w:ascii="Verdana" w:hAnsi="Verdana"/>
          <w:sz w:val="18"/>
          <w:szCs w:val="18"/>
        </w:rPr>
        <w:t xml:space="preserve">. </w:t>
      </w:r>
      <w:r w:rsidRPr="00504B34">
        <w:rPr>
          <w:rFonts w:ascii="Verdana" w:hAnsi="Verdana"/>
          <w:sz w:val="18"/>
          <w:szCs w:val="18"/>
        </w:rPr>
        <w:t xml:space="preserve">Het is ook mogelijk om de overheid verantwoordelijk te maken voor de uitkering. </w:t>
      </w:r>
      <w:r w:rsidRPr="00890E82" w:rsidR="009F79FA">
        <w:rPr>
          <w:rFonts w:ascii="Verdana" w:hAnsi="Verdana"/>
          <w:sz w:val="18"/>
          <w:szCs w:val="18"/>
        </w:rPr>
        <w:t>Een aandachtspunt bij de keuze voor een publieke dienstverlener is de vereenvoudigingsopgave waar het Rijk voor staat</w:t>
      </w:r>
      <w:r w:rsidR="009F79FA">
        <w:rPr>
          <w:rFonts w:ascii="Verdana" w:hAnsi="Verdana"/>
          <w:sz w:val="18"/>
          <w:szCs w:val="18"/>
        </w:rPr>
        <w:t xml:space="preserve">. De publieke dienstverlening dreigt </w:t>
      </w:r>
      <w:r w:rsidRPr="00890E82" w:rsidR="009F79FA">
        <w:rPr>
          <w:rFonts w:ascii="Verdana" w:hAnsi="Verdana"/>
          <w:sz w:val="18"/>
          <w:szCs w:val="18"/>
        </w:rPr>
        <w:t xml:space="preserve">vast te lopen door complexiteit, juridische kwetsbaarheid en hersteloperaties. </w:t>
      </w:r>
      <w:r w:rsidR="009F79FA">
        <w:rPr>
          <w:rFonts w:ascii="Verdana" w:hAnsi="Verdana"/>
          <w:sz w:val="18"/>
          <w:szCs w:val="18"/>
        </w:rPr>
        <w:t>E</w:t>
      </w:r>
      <w:r w:rsidRPr="00A974E7" w:rsidR="009F79FA">
        <w:rPr>
          <w:rFonts w:ascii="Verdana" w:hAnsi="Verdana"/>
          <w:sz w:val="18"/>
          <w:szCs w:val="18"/>
        </w:rPr>
        <w:t xml:space="preserve">en verplichte stagevergoeding </w:t>
      </w:r>
      <w:r w:rsidR="009F79FA">
        <w:rPr>
          <w:rFonts w:ascii="Verdana" w:hAnsi="Verdana"/>
          <w:sz w:val="18"/>
          <w:szCs w:val="18"/>
        </w:rPr>
        <w:t>leidt</w:t>
      </w:r>
      <w:r w:rsidRPr="00A974E7" w:rsidR="009F79FA">
        <w:rPr>
          <w:rFonts w:ascii="Verdana" w:hAnsi="Verdana"/>
          <w:sz w:val="18"/>
          <w:szCs w:val="18"/>
        </w:rPr>
        <w:t xml:space="preserve"> per definitie </w:t>
      </w:r>
      <w:r w:rsidR="009F79FA">
        <w:rPr>
          <w:rFonts w:ascii="Verdana" w:hAnsi="Verdana"/>
          <w:sz w:val="18"/>
          <w:szCs w:val="18"/>
        </w:rPr>
        <w:t xml:space="preserve">tot </w:t>
      </w:r>
      <w:r w:rsidRPr="00A974E7" w:rsidR="009F79FA">
        <w:rPr>
          <w:rFonts w:ascii="Verdana" w:hAnsi="Verdana"/>
          <w:sz w:val="18"/>
          <w:szCs w:val="18"/>
        </w:rPr>
        <w:t>extra complexiteit</w:t>
      </w:r>
      <w:r w:rsidR="009F79FA">
        <w:rPr>
          <w:rFonts w:ascii="Verdana" w:hAnsi="Verdana"/>
          <w:sz w:val="18"/>
          <w:szCs w:val="18"/>
        </w:rPr>
        <w:t xml:space="preserve">; </w:t>
      </w:r>
      <w:r w:rsidRPr="00A974E7" w:rsidR="009F79FA">
        <w:rPr>
          <w:rFonts w:ascii="Verdana" w:hAnsi="Verdana"/>
          <w:sz w:val="18"/>
          <w:szCs w:val="18"/>
        </w:rPr>
        <w:t>de mate waarin zal per variant verschillen</w:t>
      </w:r>
      <w:r w:rsidR="009F79FA">
        <w:rPr>
          <w:rFonts w:ascii="Verdana" w:hAnsi="Verdana"/>
          <w:sz w:val="18"/>
          <w:szCs w:val="18"/>
        </w:rPr>
        <w:t>.</w:t>
      </w:r>
      <w:r w:rsidRPr="00890E82" w:rsidR="009F79FA">
        <w:rPr>
          <w:rFonts w:ascii="Verdana" w:hAnsi="Verdana"/>
          <w:sz w:val="18"/>
          <w:szCs w:val="18"/>
        </w:rPr>
        <w:t xml:space="preserve"> In het geval dat een publieke dienstverlener wordt gekozen dan</w:t>
      </w:r>
      <w:r w:rsidR="009F79FA">
        <w:rPr>
          <w:rFonts w:ascii="Verdana" w:hAnsi="Verdana"/>
          <w:sz w:val="18"/>
          <w:szCs w:val="18"/>
        </w:rPr>
        <w:t xml:space="preserve"> </w:t>
      </w:r>
      <w:r w:rsidRPr="00504B34">
        <w:rPr>
          <w:rFonts w:ascii="Verdana" w:hAnsi="Verdana"/>
          <w:sz w:val="18"/>
          <w:szCs w:val="18"/>
        </w:rPr>
        <w:t xml:space="preserve">lijkt DUO een voor de hand liggende keuze omdat </w:t>
      </w:r>
      <w:r w:rsidRPr="00504B34">
        <w:rPr>
          <w:rFonts w:ascii="Verdana" w:hAnsi="Verdana"/>
          <w:sz w:val="18"/>
          <w:szCs w:val="18"/>
        </w:rPr>
        <w:lastRenderedPageBreak/>
        <w:t xml:space="preserve">zij reeds optreedt als publieke dienstverlener richting </w:t>
      </w:r>
      <w:r w:rsidRPr="00504B34" w:rsidR="008C4FE0">
        <w:rPr>
          <w:rFonts w:ascii="Verdana" w:hAnsi="Verdana"/>
          <w:sz w:val="18"/>
          <w:szCs w:val="18"/>
        </w:rPr>
        <w:t xml:space="preserve">studenten. Om DUO een dergelijke wettelijke taak te geven dienen niet de WHW en/of WEB aan te worden gepast, maar de </w:t>
      </w:r>
      <w:r w:rsidRPr="00504B34">
        <w:rPr>
          <w:rFonts w:ascii="Verdana" w:hAnsi="Verdana"/>
          <w:sz w:val="18"/>
          <w:szCs w:val="18"/>
        </w:rPr>
        <w:t>Wet Studiefinanciering 2000 (WSF 2000)</w:t>
      </w:r>
      <w:r w:rsidRPr="00504B34" w:rsidR="008C4FE0">
        <w:rPr>
          <w:rFonts w:ascii="Verdana" w:hAnsi="Verdana"/>
          <w:sz w:val="18"/>
          <w:szCs w:val="18"/>
        </w:rPr>
        <w:t xml:space="preserve">. </w:t>
      </w:r>
      <w:r w:rsidRPr="00504B34">
        <w:rPr>
          <w:rFonts w:ascii="Verdana" w:hAnsi="Verdana"/>
          <w:sz w:val="18"/>
          <w:szCs w:val="18"/>
        </w:rPr>
        <w:t xml:space="preserve">Op dit moment wordt studiefinanciering voor mbo niveau 3-4 en in het hbo en wo als prestatiebeurs uitgekeerd. Voor het uitkeren van een stagevergoeding moet worden bepaald of het in de vorm van een prestatiebeurs of als gift wordt verstrekt. </w:t>
      </w:r>
      <w:r w:rsidR="0041585D">
        <w:rPr>
          <w:rFonts w:ascii="Verdana" w:hAnsi="Verdana"/>
          <w:sz w:val="18"/>
          <w:szCs w:val="18"/>
        </w:rPr>
        <w:t>OCW/</w:t>
      </w:r>
      <w:r w:rsidRPr="00504B34">
        <w:rPr>
          <w:rFonts w:ascii="Verdana" w:hAnsi="Verdana"/>
          <w:sz w:val="18"/>
          <w:szCs w:val="18"/>
        </w:rPr>
        <w:t xml:space="preserve">DUO zal moeten onderzoeken of het verstrekken van een stagevergoeding (in welke vorm dan ook) </w:t>
      </w:r>
      <w:r w:rsidR="0041585D">
        <w:rPr>
          <w:rFonts w:ascii="Verdana" w:hAnsi="Verdana"/>
          <w:sz w:val="18"/>
          <w:szCs w:val="18"/>
        </w:rPr>
        <w:t xml:space="preserve">passend is en </w:t>
      </w:r>
      <w:r w:rsidRPr="00504B34">
        <w:rPr>
          <w:rFonts w:ascii="Verdana" w:hAnsi="Verdana"/>
          <w:sz w:val="18"/>
          <w:szCs w:val="18"/>
        </w:rPr>
        <w:t>uitvoerbaar en zo ja, of dat binnen de bestaande systemen mogelijk is of dat er een nieuw systeem moet worden gebouwd.</w:t>
      </w:r>
      <w:r w:rsidR="0041585D">
        <w:rPr>
          <w:rStyle w:val="Voetnootmarkering"/>
          <w:rFonts w:ascii="Verdana" w:hAnsi="Verdana"/>
          <w:sz w:val="18"/>
          <w:szCs w:val="18"/>
        </w:rPr>
        <w:footnoteReference w:id="41"/>
      </w:r>
      <w:r w:rsidRPr="00504B34">
        <w:rPr>
          <w:rFonts w:ascii="Verdana" w:hAnsi="Verdana"/>
          <w:sz w:val="18"/>
          <w:szCs w:val="18"/>
        </w:rPr>
        <w:t xml:space="preserve"> Dit laatste geldt ook indien er voor wordt gekozen om dit in andere wetgeving dan de WSF 2000 te verwerken, maar wanneer DUO dit wel gaat uitvoeren. In beide situaties – verwerking in de WSF 2000 of zelfstandige wetgeving – heeft een stagevergoeding uitgekeerd door DUO grote gevolgen voor de uitvoering door DUO en daarmee ook grote financiële gevolgen voor de begroting van OCW. Daarnaast speelt de vraag hoe dit bekostigd dient te worden. </w:t>
      </w:r>
    </w:p>
    <w:p w:rsidRPr="00504B34" w:rsidR="005442FB" w:rsidP="000D2FB7" w:rsidRDefault="005442FB" w14:paraId="3959B230" w14:textId="51D71F46">
      <w:pPr>
        <w:spacing w:after="0" w:line="276" w:lineRule="auto"/>
        <w:rPr>
          <w:rFonts w:ascii="Verdana" w:hAnsi="Verdana"/>
        </w:rPr>
      </w:pPr>
      <w:r w:rsidRPr="00504B34">
        <w:rPr>
          <w:rFonts w:ascii="Verdana" w:hAnsi="Verdana"/>
        </w:rPr>
        <w:br/>
      </w:r>
      <w:r w:rsidR="00005E41">
        <w:rPr>
          <w:rFonts w:ascii="Verdana" w:hAnsi="Verdana"/>
          <w:sz w:val="18"/>
          <w:szCs w:val="18"/>
          <w:u w:val="single"/>
        </w:rPr>
        <w:t>5</w:t>
      </w:r>
      <w:r w:rsidRPr="00504B34" w:rsidR="00F45806">
        <w:rPr>
          <w:rFonts w:ascii="Verdana" w:hAnsi="Verdana"/>
          <w:sz w:val="18"/>
          <w:szCs w:val="18"/>
          <w:u w:val="single"/>
        </w:rPr>
        <w:t>.4.</w:t>
      </w:r>
      <w:r w:rsidR="00654162">
        <w:rPr>
          <w:rFonts w:ascii="Verdana" w:hAnsi="Verdana"/>
          <w:sz w:val="18"/>
          <w:szCs w:val="18"/>
          <w:u w:val="single"/>
        </w:rPr>
        <w:t>6</w:t>
      </w:r>
      <w:r w:rsidRPr="00504B34" w:rsidR="00F45806">
        <w:rPr>
          <w:rFonts w:ascii="Verdana" w:hAnsi="Verdana"/>
          <w:sz w:val="18"/>
          <w:szCs w:val="18"/>
          <w:u w:val="single"/>
        </w:rPr>
        <w:t xml:space="preserve"> </w:t>
      </w:r>
      <w:r w:rsidRPr="00504B34">
        <w:rPr>
          <w:rFonts w:ascii="Verdana" w:hAnsi="Verdana"/>
          <w:sz w:val="18"/>
          <w:szCs w:val="18"/>
          <w:u w:val="single"/>
        </w:rPr>
        <w:t>Waarborging naleving</w:t>
      </w:r>
    </w:p>
    <w:p w:rsidR="00022D7E" w:rsidP="00504B34" w:rsidRDefault="00DE0589" w14:paraId="28CC7F3B" w14:textId="249ACD38">
      <w:pPr>
        <w:spacing w:after="0" w:line="276" w:lineRule="auto"/>
        <w:rPr>
          <w:rFonts w:ascii="Verdana" w:hAnsi="Verdana"/>
          <w:sz w:val="18"/>
          <w:szCs w:val="18"/>
        </w:rPr>
      </w:pPr>
      <w:r w:rsidRPr="00504B34">
        <w:rPr>
          <w:rFonts w:ascii="Verdana" w:hAnsi="Verdana"/>
          <w:sz w:val="18"/>
          <w:szCs w:val="18"/>
        </w:rPr>
        <w:t>De</w:t>
      </w:r>
      <w:r w:rsidRPr="00504B34" w:rsidR="00022D7E">
        <w:rPr>
          <w:rFonts w:ascii="Verdana" w:hAnsi="Verdana"/>
          <w:sz w:val="18"/>
          <w:szCs w:val="18"/>
        </w:rPr>
        <w:t xml:space="preserve"> IvhO houdt toezicht op de naleving van de onderwijswetgeving door de onderwijsinstelling. </w:t>
      </w:r>
      <w:r w:rsidRPr="00504B34" w:rsidR="00A0199F">
        <w:rPr>
          <w:rFonts w:ascii="Verdana" w:hAnsi="Verdana"/>
          <w:sz w:val="18"/>
          <w:szCs w:val="18"/>
        </w:rPr>
        <w:t>I</w:t>
      </w:r>
      <w:r w:rsidRPr="00504B34" w:rsidR="00022D7E">
        <w:rPr>
          <w:rFonts w:ascii="Verdana" w:hAnsi="Verdana"/>
          <w:sz w:val="18"/>
          <w:szCs w:val="18"/>
        </w:rPr>
        <w:t xml:space="preserve">n het geval van stages kan de IvhO enkel toezien op de plichten en taken van de onderwijsinstelling en </w:t>
      </w:r>
      <w:r w:rsidRPr="00504B34" w:rsidR="00737B11">
        <w:rPr>
          <w:rFonts w:ascii="Verdana" w:hAnsi="Verdana"/>
          <w:sz w:val="18"/>
          <w:szCs w:val="18"/>
        </w:rPr>
        <w:t xml:space="preserve">niet op die van het stagebedrijf, tenzij in onderwijswetgeving een duidelijke verplichting is toebedeeld aan stagebedrijven. Toezicht op de uitkering van een stagevergoeding past niet goed bij de rol van de IvhO. </w:t>
      </w:r>
      <w:r w:rsidRPr="00504B34" w:rsidR="00520071">
        <w:rPr>
          <w:rFonts w:ascii="Verdana" w:hAnsi="Verdana"/>
          <w:sz w:val="18"/>
          <w:szCs w:val="18"/>
        </w:rPr>
        <w:t xml:space="preserve">De IvhO kan </w:t>
      </w:r>
      <w:r w:rsidRPr="00504B34" w:rsidR="006E3A91">
        <w:rPr>
          <w:rFonts w:ascii="Verdana" w:hAnsi="Verdana"/>
          <w:sz w:val="18"/>
          <w:szCs w:val="18"/>
        </w:rPr>
        <w:t xml:space="preserve">mogelijk </w:t>
      </w:r>
      <w:r w:rsidRPr="00504B34" w:rsidR="00520071">
        <w:rPr>
          <w:rFonts w:ascii="Verdana" w:hAnsi="Verdana"/>
          <w:sz w:val="18"/>
          <w:szCs w:val="18"/>
        </w:rPr>
        <w:t>wel toezien op of een stageovereenkomst is gesloten bij de stage, zoals dat nu ook in het mbo gebeur</w:t>
      </w:r>
      <w:r w:rsidRPr="00504B34" w:rsidR="00C256CF">
        <w:rPr>
          <w:rFonts w:ascii="Verdana" w:hAnsi="Verdana"/>
          <w:sz w:val="18"/>
          <w:szCs w:val="18"/>
        </w:rPr>
        <w:t>t</w:t>
      </w:r>
      <w:r w:rsidRPr="00504B34" w:rsidR="00520071">
        <w:rPr>
          <w:rFonts w:ascii="Verdana" w:hAnsi="Verdana"/>
          <w:sz w:val="18"/>
          <w:szCs w:val="18"/>
        </w:rPr>
        <w:t xml:space="preserve"> voor de</w:t>
      </w:r>
      <w:r w:rsidRPr="00504B34" w:rsidR="006E3A91">
        <w:rPr>
          <w:rFonts w:ascii="Verdana" w:hAnsi="Verdana"/>
          <w:sz w:val="18"/>
          <w:szCs w:val="18"/>
        </w:rPr>
        <w:t xml:space="preserve"> tripartiete</w:t>
      </w:r>
      <w:r w:rsidRPr="00504B34" w:rsidR="00520071">
        <w:rPr>
          <w:rFonts w:ascii="Verdana" w:hAnsi="Verdana"/>
          <w:sz w:val="18"/>
          <w:szCs w:val="18"/>
        </w:rPr>
        <w:t xml:space="preserve"> beroepspraktijkovereenkomst.</w:t>
      </w:r>
      <w:r w:rsidRPr="00504B34" w:rsidR="00022D7E">
        <w:rPr>
          <w:rFonts w:ascii="Verdana" w:hAnsi="Verdana"/>
          <w:sz w:val="18"/>
          <w:szCs w:val="18"/>
        </w:rPr>
        <w:t xml:space="preserve"> </w:t>
      </w:r>
    </w:p>
    <w:p w:rsidRPr="00504B34" w:rsidR="000D2FB7" w:rsidP="00504B34" w:rsidRDefault="000D2FB7" w14:paraId="13DE6CA9" w14:textId="77777777">
      <w:pPr>
        <w:spacing w:after="0" w:line="276" w:lineRule="auto"/>
        <w:rPr>
          <w:rFonts w:ascii="Verdana" w:hAnsi="Verdana"/>
          <w:sz w:val="18"/>
          <w:szCs w:val="18"/>
        </w:rPr>
      </w:pPr>
    </w:p>
    <w:p w:rsidR="00632EC7" w:rsidP="00504B34" w:rsidRDefault="000F2C85" w14:paraId="683704F2" w14:textId="67BCAA29">
      <w:pPr>
        <w:spacing w:after="0" w:line="276" w:lineRule="auto"/>
        <w:rPr>
          <w:rFonts w:ascii="Verdana" w:hAnsi="Verdana"/>
          <w:sz w:val="18"/>
          <w:szCs w:val="18"/>
        </w:rPr>
      </w:pPr>
      <w:r w:rsidRPr="00504B34">
        <w:rPr>
          <w:rFonts w:ascii="Verdana" w:hAnsi="Verdana"/>
          <w:sz w:val="18"/>
          <w:szCs w:val="18"/>
        </w:rPr>
        <w:t xml:space="preserve">De ADR houdt toezicht op DUO en controleert of DUO de taken en verplichtingen op een juiste manier uitvoert. Mocht DUO de stagevergoedingen gaan uitkeren zal de ADR DUO hierop controleren. DUO heeft geen taak bij het controleren van de plichten en taken van de onderwijsinstelling en het stagebedrijf. </w:t>
      </w:r>
    </w:p>
    <w:p w:rsidR="005F7648" w:rsidP="00504B34" w:rsidRDefault="005F7648" w14:paraId="56977042" w14:textId="77777777">
      <w:pPr>
        <w:spacing w:after="0" w:line="276" w:lineRule="auto"/>
        <w:rPr>
          <w:rFonts w:ascii="Verdana" w:hAnsi="Verdana"/>
          <w:sz w:val="18"/>
          <w:szCs w:val="18"/>
        </w:rPr>
      </w:pPr>
    </w:p>
    <w:p w:rsidRPr="00504B34" w:rsidR="008D1364" w:rsidP="00504B34" w:rsidRDefault="00022D7E" w14:paraId="495D3012" w14:textId="33AEBD19">
      <w:pPr>
        <w:spacing w:after="0" w:line="276" w:lineRule="auto"/>
        <w:rPr>
          <w:rFonts w:ascii="Verdana" w:hAnsi="Verdana"/>
          <w:sz w:val="18"/>
          <w:szCs w:val="18"/>
        </w:rPr>
      </w:pPr>
      <w:r w:rsidRPr="00504B34">
        <w:rPr>
          <w:rFonts w:ascii="Verdana" w:hAnsi="Verdana"/>
          <w:sz w:val="18"/>
          <w:szCs w:val="18"/>
        </w:rPr>
        <w:t xml:space="preserve">Bij geschillen over de stagevergoeding dient de student zelf naar de </w:t>
      </w:r>
      <w:r w:rsidRPr="00504B34" w:rsidR="006429E4">
        <w:rPr>
          <w:rFonts w:ascii="Verdana" w:hAnsi="Verdana"/>
          <w:sz w:val="18"/>
          <w:szCs w:val="18"/>
        </w:rPr>
        <w:t>civiele rechter</w:t>
      </w:r>
      <w:r w:rsidRPr="00504B34">
        <w:rPr>
          <w:rFonts w:ascii="Verdana" w:hAnsi="Verdana"/>
          <w:sz w:val="18"/>
          <w:szCs w:val="18"/>
        </w:rPr>
        <w:t xml:space="preserve"> stappen. Dit is een hoge drempel voor studenten en vraagt veel van hen om bij problemen met hun stagevergoeding zelf hun rechtsbescherming te halen. </w:t>
      </w:r>
      <w:r w:rsidRPr="00504B34" w:rsidR="00475D46">
        <w:rPr>
          <w:rFonts w:ascii="Verdana" w:hAnsi="Verdana"/>
          <w:sz w:val="18"/>
          <w:szCs w:val="18"/>
        </w:rPr>
        <w:t>Het is daarom een aandachtspunt bij de uitwerking van de wetsoptie om te kijken of en dat ondervangen kan worden.</w:t>
      </w:r>
    </w:p>
    <w:p w:rsidRPr="00504B34" w:rsidR="008D1364" w:rsidP="00504B34" w:rsidRDefault="008D1364" w14:paraId="6990F41A" w14:textId="77777777">
      <w:pPr>
        <w:spacing w:after="0" w:line="276" w:lineRule="auto"/>
        <w:rPr>
          <w:rFonts w:ascii="Verdana" w:hAnsi="Verdana"/>
        </w:rPr>
      </w:pPr>
    </w:p>
    <w:p w:rsidRPr="00504B34" w:rsidR="000B4CF6" w:rsidP="00654162" w:rsidRDefault="00005E41" w14:paraId="2D03BFED" w14:textId="1D8B4326">
      <w:pPr>
        <w:pStyle w:val="Kop2"/>
        <w:spacing w:before="0" w:after="0" w:line="276" w:lineRule="auto"/>
      </w:pPr>
      <w:bookmarkStart w:name="_Toc218581899" w:id="45"/>
      <w:r>
        <w:t>5</w:t>
      </w:r>
      <w:r w:rsidRPr="00504B34" w:rsidR="00F45806">
        <w:t xml:space="preserve">.5 </w:t>
      </w:r>
      <w:r w:rsidRPr="00504B34" w:rsidR="00887489">
        <w:t xml:space="preserve">Zelfstandige </w:t>
      </w:r>
      <w:r w:rsidRPr="00504B34" w:rsidR="001872F3">
        <w:t>wetgeving in samenwerking tussen SZW en OCW</w:t>
      </w:r>
      <w:bookmarkEnd w:id="45"/>
    </w:p>
    <w:p w:rsidR="00424875" w:rsidP="00504B34" w:rsidRDefault="001872F3" w14:paraId="2E410898" w14:textId="0F7A39B8">
      <w:pPr>
        <w:spacing w:after="0" w:line="276" w:lineRule="auto"/>
        <w:rPr>
          <w:rFonts w:ascii="Verdana" w:hAnsi="Verdana"/>
          <w:sz w:val="18"/>
          <w:szCs w:val="18"/>
        </w:rPr>
      </w:pPr>
      <w:r w:rsidRPr="00504B34">
        <w:rPr>
          <w:rFonts w:ascii="Verdana" w:hAnsi="Verdana"/>
          <w:sz w:val="18"/>
          <w:szCs w:val="18"/>
        </w:rPr>
        <w:t xml:space="preserve">In plaats van aanhaken bij bestaande wetgeving, kan gekozen worden voor het vormen van </w:t>
      </w:r>
      <w:r w:rsidRPr="00504B34" w:rsidR="0008607E">
        <w:rPr>
          <w:rFonts w:ascii="Verdana" w:hAnsi="Verdana"/>
          <w:sz w:val="18"/>
          <w:szCs w:val="18"/>
        </w:rPr>
        <w:t>een zelfstandige wet</w:t>
      </w:r>
      <w:r w:rsidRPr="00504B34">
        <w:rPr>
          <w:rFonts w:ascii="Verdana" w:hAnsi="Verdana"/>
          <w:sz w:val="18"/>
          <w:szCs w:val="18"/>
        </w:rPr>
        <w:t xml:space="preserve"> in samenwerking tussen </w:t>
      </w:r>
      <w:r w:rsidRPr="00504B34" w:rsidR="00787BF7">
        <w:rPr>
          <w:rFonts w:ascii="Verdana" w:hAnsi="Verdana"/>
          <w:sz w:val="18"/>
          <w:szCs w:val="18"/>
        </w:rPr>
        <w:t xml:space="preserve">de </w:t>
      </w:r>
      <w:r w:rsidRPr="00504B34">
        <w:rPr>
          <w:rFonts w:ascii="Verdana" w:hAnsi="Verdana"/>
          <w:sz w:val="18"/>
          <w:szCs w:val="18"/>
        </w:rPr>
        <w:t>ministerie</w:t>
      </w:r>
      <w:r w:rsidRPr="00504B34" w:rsidR="00787BF7">
        <w:rPr>
          <w:rFonts w:ascii="Verdana" w:hAnsi="Verdana"/>
          <w:sz w:val="18"/>
          <w:szCs w:val="18"/>
        </w:rPr>
        <w:t>s</w:t>
      </w:r>
      <w:r w:rsidRPr="00504B34">
        <w:rPr>
          <w:rFonts w:ascii="Verdana" w:hAnsi="Verdana"/>
          <w:sz w:val="18"/>
          <w:szCs w:val="18"/>
        </w:rPr>
        <w:t xml:space="preserve"> van SZW</w:t>
      </w:r>
      <w:r w:rsidRPr="00504B34" w:rsidR="00143209">
        <w:rPr>
          <w:rFonts w:ascii="Verdana" w:hAnsi="Verdana"/>
          <w:sz w:val="18"/>
          <w:szCs w:val="18"/>
        </w:rPr>
        <w:t xml:space="preserve">, </w:t>
      </w:r>
      <w:r w:rsidRPr="00504B34">
        <w:rPr>
          <w:rFonts w:ascii="Verdana" w:hAnsi="Verdana"/>
          <w:sz w:val="18"/>
          <w:szCs w:val="18"/>
        </w:rPr>
        <w:t>OCW</w:t>
      </w:r>
      <w:r w:rsidRPr="00504B34" w:rsidR="00143209">
        <w:rPr>
          <w:rFonts w:ascii="Verdana" w:hAnsi="Verdana"/>
          <w:sz w:val="18"/>
          <w:szCs w:val="18"/>
        </w:rPr>
        <w:t xml:space="preserve"> en indien raakvlakken met het BW ook J&amp;V</w:t>
      </w:r>
      <w:r w:rsidRPr="00504B34">
        <w:rPr>
          <w:rFonts w:ascii="Verdana" w:hAnsi="Verdana"/>
          <w:sz w:val="18"/>
          <w:szCs w:val="18"/>
        </w:rPr>
        <w:t xml:space="preserve">. </w:t>
      </w:r>
    </w:p>
    <w:p w:rsidRPr="00504B34" w:rsidR="00654162" w:rsidP="00504B34" w:rsidRDefault="00654162" w14:paraId="2BE7E556" w14:textId="77777777">
      <w:pPr>
        <w:spacing w:after="0" w:line="276" w:lineRule="auto"/>
        <w:rPr>
          <w:rFonts w:ascii="Verdana" w:hAnsi="Verdana"/>
          <w:b/>
          <w:bCs/>
          <w:sz w:val="18"/>
          <w:szCs w:val="18"/>
        </w:rPr>
      </w:pPr>
    </w:p>
    <w:p w:rsidRPr="00504B34" w:rsidR="000679C7" w:rsidP="00504B34" w:rsidRDefault="00D7139E" w14:paraId="144D4507" w14:textId="64E8817A">
      <w:pPr>
        <w:spacing w:after="0" w:line="276" w:lineRule="auto"/>
        <w:rPr>
          <w:rFonts w:ascii="Verdana" w:hAnsi="Verdana"/>
          <w:sz w:val="18"/>
          <w:szCs w:val="18"/>
        </w:rPr>
      </w:pPr>
      <w:r w:rsidRPr="00504B34">
        <w:rPr>
          <w:rFonts w:ascii="Verdana" w:hAnsi="Verdana"/>
          <w:sz w:val="18"/>
          <w:szCs w:val="18"/>
        </w:rPr>
        <w:t>Een wetswijziging van een bestaande wet vereist dat de wijziging binnen het juridische kader van de al geldende wet blijft. De wijzigingen moeten in dat geval aansluiten bij de systematiek, doelstelling en reikwijdte van die wet. Een zelfstandige wet regelt een geheel nieuw wettelijk kader</w:t>
      </w:r>
      <w:r w:rsidRPr="00504B34" w:rsidR="00BB2EA7">
        <w:rPr>
          <w:rFonts w:ascii="Verdana" w:hAnsi="Verdana"/>
          <w:sz w:val="18"/>
          <w:szCs w:val="18"/>
        </w:rPr>
        <w:t>, dat echter op haar beurt wel moet a</w:t>
      </w:r>
      <w:r w:rsidRPr="00504B34" w:rsidR="00615C46">
        <w:rPr>
          <w:rFonts w:ascii="Verdana" w:hAnsi="Verdana"/>
          <w:sz w:val="18"/>
          <w:szCs w:val="18"/>
        </w:rPr>
        <w:t xml:space="preserve">ansluiten bij de systematiek van aanverwante wetgeving en meer algemene wetgeving zoals het Burgerlijk Wetboek of de Algemene wet gelijke behandeling mannen en vrouwen. </w:t>
      </w:r>
      <w:r w:rsidRPr="00504B34" w:rsidR="009B56E9">
        <w:rPr>
          <w:rFonts w:ascii="Verdana" w:hAnsi="Verdana"/>
          <w:sz w:val="18"/>
          <w:szCs w:val="18"/>
        </w:rPr>
        <w:t>E</w:t>
      </w:r>
      <w:r w:rsidRPr="00504B34" w:rsidR="008B7DB8">
        <w:rPr>
          <w:rFonts w:ascii="Verdana" w:hAnsi="Verdana"/>
          <w:sz w:val="18"/>
          <w:szCs w:val="18"/>
        </w:rPr>
        <w:t xml:space="preserve">en </w:t>
      </w:r>
      <w:r w:rsidRPr="00504B34" w:rsidR="009B56E9">
        <w:rPr>
          <w:rFonts w:ascii="Verdana" w:hAnsi="Verdana"/>
          <w:sz w:val="18"/>
          <w:szCs w:val="18"/>
        </w:rPr>
        <w:t xml:space="preserve">zelfstandige </w:t>
      </w:r>
      <w:r w:rsidRPr="00504B34" w:rsidR="008B7DB8">
        <w:rPr>
          <w:rFonts w:ascii="Verdana" w:hAnsi="Verdana"/>
          <w:sz w:val="18"/>
          <w:szCs w:val="18"/>
        </w:rPr>
        <w:t xml:space="preserve">wet </w:t>
      </w:r>
      <w:r w:rsidRPr="00504B34" w:rsidR="009B56E9">
        <w:rPr>
          <w:rFonts w:ascii="Verdana" w:hAnsi="Verdana"/>
          <w:sz w:val="18"/>
          <w:szCs w:val="18"/>
        </w:rPr>
        <w:t xml:space="preserve">kan </w:t>
      </w:r>
      <w:r w:rsidRPr="00504B34" w:rsidR="008B7DB8">
        <w:rPr>
          <w:rFonts w:ascii="Verdana" w:hAnsi="Verdana"/>
          <w:sz w:val="18"/>
          <w:szCs w:val="18"/>
        </w:rPr>
        <w:t>zowel rechten en plichten voor studenten, onderwijsinstellingen, stagebedrijven en betrokken toezichtsorganen regelen</w:t>
      </w:r>
      <w:r w:rsidRPr="00504B34" w:rsidR="000679C7">
        <w:rPr>
          <w:rFonts w:ascii="Verdana" w:hAnsi="Verdana"/>
          <w:sz w:val="18"/>
          <w:szCs w:val="18"/>
        </w:rPr>
        <w:t xml:space="preserve">, waar dit bij opname van wetsbepalingen in bestaande onderwijswetgeving niet </w:t>
      </w:r>
      <w:r w:rsidRPr="00504B34" w:rsidR="00B36345">
        <w:rPr>
          <w:rFonts w:ascii="Verdana" w:hAnsi="Verdana"/>
          <w:sz w:val="18"/>
          <w:szCs w:val="18"/>
        </w:rPr>
        <w:t xml:space="preserve">altijd </w:t>
      </w:r>
      <w:r w:rsidRPr="00504B34" w:rsidR="000679C7">
        <w:rPr>
          <w:rFonts w:ascii="Verdana" w:hAnsi="Verdana"/>
          <w:sz w:val="18"/>
          <w:szCs w:val="18"/>
        </w:rPr>
        <w:t>mogelijk is.</w:t>
      </w:r>
      <w:r w:rsidRPr="00504B34" w:rsidR="00377FC5">
        <w:rPr>
          <w:rFonts w:ascii="Verdana" w:hAnsi="Verdana"/>
          <w:sz w:val="18"/>
          <w:szCs w:val="18"/>
        </w:rPr>
        <w:t xml:space="preserve"> Onderstaande geeft de denkrichting weer van hoe een dergelijke wet eruit kan zien, maar dit vereist nog veel verdere uitwerking. </w:t>
      </w:r>
    </w:p>
    <w:p w:rsidRPr="00504B34" w:rsidR="00F53D94" w:rsidP="00504B34" w:rsidRDefault="00005E41" w14:paraId="53DBA1FA" w14:textId="2B67C9C5">
      <w:pPr>
        <w:pStyle w:val="Kop3"/>
        <w:spacing w:after="0" w:line="276" w:lineRule="auto"/>
        <w:rPr>
          <w:rFonts w:ascii="Verdana" w:hAnsi="Verdana"/>
        </w:rPr>
      </w:pPr>
      <w:bookmarkStart w:name="_Toc218581900" w:id="46"/>
      <w:r>
        <w:rPr>
          <w:rStyle w:val="Kop3Char"/>
          <w:rFonts w:eastAsiaTheme="minorHAnsi"/>
          <w:sz w:val="18"/>
          <w:szCs w:val="18"/>
          <w:u w:val="single"/>
          <w:lang w:eastAsia="en-US"/>
        </w:rPr>
        <w:t>5</w:t>
      </w:r>
      <w:r w:rsidRPr="00504B34" w:rsidR="00F45806">
        <w:rPr>
          <w:rStyle w:val="Kop3Char"/>
          <w:rFonts w:eastAsiaTheme="minorHAnsi"/>
          <w:sz w:val="18"/>
          <w:szCs w:val="18"/>
          <w:u w:val="single"/>
          <w:lang w:eastAsia="en-US"/>
        </w:rPr>
        <w:t>.5.</w:t>
      </w:r>
      <w:r w:rsidR="00654162">
        <w:rPr>
          <w:rStyle w:val="Kop3Char"/>
          <w:rFonts w:eastAsiaTheme="minorHAnsi"/>
          <w:sz w:val="18"/>
          <w:szCs w:val="18"/>
          <w:u w:val="single"/>
          <w:lang w:eastAsia="en-US"/>
        </w:rPr>
        <w:t>1</w:t>
      </w:r>
      <w:r w:rsidRPr="00504B34" w:rsidR="00F45806">
        <w:rPr>
          <w:rStyle w:val="Kop3Char"/>
          <w:rFonts w:eastAsiaTheme="minorHAnsi"/>
          <w:sz w:val="18"/>
          <w:szCs w:val="18"/>
          <w:u w:val="single"/>
          <w:lang w:eastAsia="en-US"/>
        </w:rPr>
        <w:t xml:space="preserve"> </w:t>
      </w:r>
      <w:r w:rsidRPr="00504B34" w:rsidR="00D91FDD">
        <w:rPr>
          <w:rStyle w:val="Kop3Char"/>
          <w:rFonts w:eastAsiaTheme="minorHAnsi"/>
          <w:sz w:val="18"/>
          <w:szCs w:val="18"/>
          <w:u w:val="single"/>
          <w:lang w:eastAsia="en-US"/>
        </w:rPr>
        <w:t>Inrichting van de we</w:t>
      </w:r>
      <w:r w:rsidRPr="00504B34" w:rsidR="001F67F1">
        <w:rPr>
          <w:rStyle w:val="Kop3Char"/>
          <w:rFonts w:eastAsiaTheme="minorHAnsi"/>
          <w:sz w:val="18"/>
          <w:szCs w:val="18"/>
          <w:u w:val="single"/>
          <w:lang w:eastAsia="en-US"/>
        </w:rPr>
        <w:t>t</w:t>
      </w:r>
      <w:bookmarkEnd w:id="46"/>
      <w:r w:rsidRPr="00504B34" w:rsidR="00F53D94">
        <w:rPr>
          <w:rStyle w:val="Kop3Char"/>
          <w:rFonts w:eastAsiaTheme="minorHAnsi"/>
          <w:sz w:val="18"/>
          <w:szCs w:val="18"/>
          <w:u w:val="single"/>
          <w:lang w:eastAsia="en-US"/>
        </w:rPr>
        <w:t xml:space="preserve"> </w:t>
      </w:r>
    </w:p>
    <w:p w:rsidRPr="00504B34" w:rsidR="00F53D94" w:rsidP="00504B34" w:rsidRDefault="000679C7" w14:paraId="538FFB11" w14:textId="2F94709E">
      <w:pPr>
        <w:spacing w:after="0" w:line="276" w:lineRule="auto"/>
        <w:rPr>
          <w:rFonts w:ascii="Verdana" w:hAnsi="Verdana"/>
          <w:sz w:val="18"/>
          <w:szCs w:val="18"/>
        </w:rPr>
      </w:pPr>
      <w:r w:rsidRPr="00504B34">
        <w:rPr>
          <w:rFonts w:ascii="Verdana" w:hAnsi="Verdana"/>
          <w:sz w:val="18"/>
          <w:szCs w:val="18"/>
        </w:rPr>
        <w:t xml:space="preserve">Wanneer er een zelfstandige wet wordt gemaakt die zich specifiek op stages en stagevergoedingen richt, </w:t>
      </w:r>
      <w:r w:rsidRPr="00504B34" w:rsidR="0008607E">
        <w:rPr>
          <w:rFonts w:ascii="Verdana" w:hAnsi="Verdana"/>
          <w:sz w:val="18"/>
          <w:szCs w:val="18"/>
        </w:rPr>
        <w:t xml:space="preserve">is het noodzakelijk dat er onder meer een definitie komt van wat wordt verstaan onder een stage, </w:t>
      </w:r>
      <w:r w:rsidRPr="00504B34" w:rsidR="00C22B48">
        <w:rPr>
          <w:rFonts w:ascii="Verdana" w:hAnsi="Verdana"/>
          <w:sz w:val="18"/>
          <w:szCs w:val="18"/>
        </w:rPr>
        <w:t xml:space="preserve">stagebedrijf, </w:t>
      </w:r>
      <w:r w:rsidRPr="00504B34" w:rsidR="0008607E">
        <w:rPr>
          <w:rFonts w:ascii="Verdana" w:hAnsi="Verdana"/>
          <w:sz w:val="18"/>
          <w:szCs w:val="18"/>
        </w:rPr>
        <w:t xml:space="preserve">stagevergoeding en stagiair. </w:t>
      </w:r>
      <w:r w:rsidRPr="00504B34" w:rsidR="001F67F1">
        <w:rPr>
          <w:rFonts w:ascii="Verdana" w:hAnsi="Verdana"/>
          <w:sz w:val="18"/>
          <w:szCs w:val="18"/>
        </w:rPr>
        <w:t xml:space="preserve">Definitie en afbakening is in dit geval nog </w:t>
      </w:r>
      <w:r w:rsidRPr="00504B34" w:rsidR="001F67F1">
        <w:rPr>
          <w:rFonts w:ascii="Verdana" w:hAnsi="Verdana"/>
          <w:sz w:val="18"/>
          <w:szCs w:val="18"/>
        </w:rPr>
        <w:lastRenderedPageBreak/>
        <w:t>belangrijker dan in onderwijswetgeving omdat het leer-element van een stage minder evident is in wetgeving die niet aan onderwijs is gelinkt. Met duidelijke afbakening kan oneigenlijke inzet worden voorkomen</w:t>
      </w:r>
      <w:r w:rsidRPr="00504B34" w:rsidR="00AE4FB9">
        <w:rPr>
          <w:rFonts w:ascii="Verdana" w:hAnsi="Verdana"/>
          <w:sz w:val="18"/>
          <w:szCs w:val="18"/>
        </w:rPr>
        <w:t>.</w:t>
      </w:r>
      <w:r w:rsidRPr="00504B34" w:rsidR="00AD6D42">
        <w:rPr>
          <w:rFonts w:ascii="Verdana" w:hAnsi="Verdana"/>
          <w:sz w:val="18"/>
          <w:szCs w:val="18"/>
        </w:rPr>
        <w:t xml:space="preserve"> Bij niet verplichte stages die bijvoorbeeld worden gedaan buiten het onderwijscurriculum </w:t>
      </w:r>
      <w:r w:rsidRPr="00504B34" w:rsidR="00F53D94">
        <w:rPr>
          <w:rFonts w:ascii="Verdana" w:hAnsi="Verdana"/>
          <w:sz w:val="18"/>
          <w:szCs w:val="18"/>
        </w:rPr>
        <w:t>door een student die wel bij een onderwijsinstelling is ingeschreven</w:t>
      </w:r>
      <w:r w:rsidRPr="00504B34" w:rsidR="00AD6D42">
        <w:rPr>
          <w:rFonts w:ascii="Verdana" w:hAnsi="Verdana"/>
          <w:sz w:val="18"/>
          <w:szCs w:val="18"/>
        </w:rPr>
        <w:t>, zal het complex zijn om deze begrippen te definiëren.</w:t>
      </w:r>
      <w:r w:rsidRPr="00504B34" w:rsidR="00016B4A">
        <w:rPr>
          <w:rFonts w:ascii="Verdana" w:hAnsi="Verdana"/>
          <w:sz w:val="18"/>
          <w:szCs w:val="18"/>
        </w:rPr>
        <w:t xml:space="preserve"> Het is namelijk een grijs gebied om te definiëren wanneer een stage gericht is op leren zonder dat de stage onderdeel is van een opleiding</w:t>
      </w:r>
      <w:r w:rsidRPr="00504B34" w:rsidR="00AE690D">
        <w:rPr>
          <w:rFonts w:ascii="Verdana" w:hAnsi="Verdana"/>
          <w:sz w:val="18"/>
          <w:szCs w:val="18"/>
        </w:rPr>
        <w:t xml:space="preserve"> of wanneer een stage verschuift naar arbeid, en er sprake is van oneigenlijke inzet van stagiairs</w:t>
      </w:r>
      <w:r w:rsidRPr="00504B34" w:rsidR="00016B4A">
        <w:rPr>
          <w:rFonts w:ascii="Verdana" w:hAnsi="Verdana"/>
          <w:sz w:val="18"/>
          <w:szCs w:val="18"/>
        </w:rPr>
        <w:t>. Een zelfstandige wet biedt daarom mogelijkheden</w:t>
      </w:r>
      <w:r w:rsidRPr="00504B34" w:rsidR="0008607E">
        <w:rPr>
          <w:rFonts w:ascii="Verdana" w:hAnsi="Verdana"/>
          <w:sz w:val="18"/>
          <w:szCs w:val="18"/>
        </w:rPr>
        <w:t xml:space="preserve"> om</w:t>
      </w:r>
      <w:r w:rsidRPr="00504B34" w:rsidR="00D91FDD">
        <w:rPr>
          <w:rFonts w:ascii="Verdana" w:hAnsi="Verdana"/>
          <w:sz w:val="18"/>
          <w:szCs w:val="18"/>
        </w:rPr>
        <w:t xml:space="preserve">, indien gewenst, </w:t>
      </w:r>
      <w:r w:rsidRPr="00504B34" w:rsidR="0008607E">
        <w:rPr>
          <w:rFonts w:ascii="Verdana" w:hAnsi="Verdana"/>
          <w:sz w:val="18"/>
          <w:szCs w:val="18"/>
        </w:rPr>
        <w:t>ook de rechten van stagiairs te verduidelijken.</w:t>
      </w:r>
      <w:r w:rsidRPr="00504B34" w:rsidR="00D91FDD">
        <w:rPr>
          <w:rFonts w:ascii="Verdana" w:hAnsi="Verdana"/>
          <w:sz w:val="18"/>
          <w:szCs w:val="18"/>
        </w:rPr>
        <w:t xml:space="preserve"> I</w:t>
      </w:r>
      <w:r w:rsidRPr="00504B34" w:rsidR="004D741B">
        <w:rPr>
          <w:rFonts w:ascii="Verdana" w:hAnsi="Verdana"/>
          <w:sz w:val="18"/>
          <w:szCs w:val="18"/>
        </w:rPr>
        <w:t xml:space="preserve">n deze wet kunnen, net als bij onderwijswetgeving, zowel het recht op stagevergoeding als een minimum stagevergoeding geregeld worden. </w:t>
      </w:r>
      <w:r w:rsidRPr="00504B34" w:rsidR="00F53D94">
        <w:rPr>
          <w:rFonts w:ascii="Verdana" w:hAnsi="Verdana"/>
          <w:sz w:val="18"/>
          <w:szCs w:val="18"/>
        </w:rPr>
        <w:t>Daarnaast kent ook deze wet de mogelijkheid om in wetgeving te differentiëren, bijvoorbeeld naar leerjaar of leeftijd.</w:t>
      </w:r>
    </w:p>
    <w:p w:rsidRPr="00504B34" w:rsidR="00D91FDD" w:rsidP="00504B34" w:rsidRDefault="00005E41" w14:paraId="4BAF8560" w14:textId="6C2F8CF7">
      <w:pPr>
        <w:pStyle w:val="Kop3"/>
        <w:spacing w:after="0" w:line="276" w:lineRule="auto"/>
        <w:rPr>
          <w:rStyle w:val="Kop3Char"/>
          <w:rFonts w:eastAsiaTheme="minorHAnsi"/>
          <w:sz w:val="18"/>
          <w:szCs w:val="18"/>
          <w:u w:val="single"/>
          <w:lang w:eastAsia="en-US"/>
        </w:rPr>
      </w:pPr>
      <w:bookmarkStart w:name="_Toc218581901" w:id="47"/>
      <w:r>
        <w:rPr>
          <w:rStyle w:val="Kop3Char"/>
          <w:rFonts w:eastAsiaTheme="minorHAnsi"/>
          <w:sz w:val="18"/>
          <w:szCs w:val="18"/>
          <w:u w:val="single"/>
          <w:lang w:eastAsia="en-US"/>
        </w:rPr>
        <w:t>5</w:t>
      </w:r>
      <w:r w:rsidRPr="00504B34" w:rsidR="00F45806">
        <w:rPr>
          <w:rStyle w:val="Kop3Char"/>
          <w:rFonts w:eastAsiaTheme="minorHAnsi"/>
          <w:sz w:val="18"/>
          <w:szCs w:val="18"/>
          <w:u w:val="single"/>
          <w:lang w:eastAsia="en-US"/>
        </w:rPr>
        <w:t>.5.</w:t>
      </w:r>
      <w:r w:rsidR="00654162">
        <w:rPr>
          <w:rStyle w:val="Kop3Char"/>
          <w:rFonts w:eastAsiaTheme="minorHAnsi"/>
          <w:sz w:val="18"/>
          <w:szCs w:val="18"/>
          <w:u w:val="single"/>
          <w:lang w:eastAsia="en-US"/>
        </w:rPr>
        <w:t>2</w:t>
      </w:r>
      <w:r w:rsidRPr="00504B34" w:rsidR="00F45806">
        <w:rPr>
          <w:rStyle w:val="Kop3Char"/>
          <w:rFonts w:eastAsiaTheme="minorHAnsi"/>
          <w:sz w:val="18"/>
          <w:szCs w:val="18"/>
          <w:u w:val="single"/>
          <w:lang w:eastAsia="en-US"/>
        </w:rPr>
        <w:t xml:space="preserve"> </w:t>
      </w:r>
      <w:r w:rsidRPr="00504B34" w:rsidR="00D91FDD">
        <w:rPr>
          <w:rStyle w:val="Kop3Char"/>
          <w:rFonts w:eastAsiaTheme="minorHAnsi"/>
          <w:sz w:val="18"/>
          <w:szCs w:val="18"/>
          <w:u w:val="single"/>
          <w:lang w:eastAsia="en-US"/>
        </w:rPr>
        <w:t>Reikwijdte</w:t>
      </w:r>
      <w:bookmarkEnd w:id="47"/>
    </w:p>
    <w:p w:rsidRPr="00504B34" w:rsidR="00D91FDD" w:rsidP="00504B34" w:rsidRDefault="00F53D94" w14:paraId="098C6845" w14:textId="2BCF5B5B">
      <w:pPr>
        <w:spacing w:after="0" w:line="276" w:lineRule="auto"/>
        <w:rPr>
          <w:rFonts w:ascii="Verdana" w:hAnsi="Verdana"/>
          <w:sz w:val="18"/>
          <w:szCs w:val="18"/>
        </w:rPr>
      </w:pPr>
      <w:r w:rsidRPr="00504B34">
        <w:rPr>
          <w:rFonts w:ascii="Verdana" w:hAnsi="Verdana"/>
          <w:sz w:val="18"/>
          <w:szCs w:val="18"/>
        </w:rPr>
        <w:t xml:space="preserve">Bij een zelfstandige wet kan de wetgever zelf de reikwijdte van de wet bepalen en is deze niet gebonden aan de reikwijdte van een bestaande wet waarin wetgeving over stagevergoedingen wordt toegevoegd. Concreet hoeven de stages in deze wetgevingsopties dus niet aan de voorwaarden van een stageovereenkomst of het opleidingscurriculum te voldoen. </w:t>
      </w:r>
      <w:r w:rsidRPr="00504B34" w:rsidR="000679C7">
        <w:rPr>
          <w:rFonts w:ascii="Verdana" w:hAnsi="Verdana"/>
          <w:sz w:val="18"/>
          <w:szCs w:val="18"/>
        </w:rPr>
        <w:t>Zo bestaat bij deze vorm de</w:t>
      </w:r>
      <w:r w:rsidRPr="00504B34" w:rsidR="002A4E7E">
        <w:rPr>
          <w:rFonts w:ascii="Verdana" w:hAnsi="Verdana"/>
          <w:sz w:val="18"/>
          <w:szCs w:val="18"/>
        </w:rPr>
        <w:t xml:space="preserve"> </w:t>
      </w:r>
      <w:r w:rsidRPr="00504B34" w:rsidR="0008607E">
        <w:rPr>
          <w:rFonts w:ascii="Verdana" w:hAnsi="Verdana"/>
          <w:sz w:val="18"/>
          <w:szCs w:val="18"/>
        </w:rPr>
        <w:t>mogelijkhe</w:t>
      </w:r>
      <w:r w:rsidRPr="00504B34" w:rsidR="000679C7">
        <w:rPr>
          <w:rFonts w:ascii="Verdana" w:hAnsi="Verdana"/>
          <w:sz w:val="18"/>
          <w:szCs w:val="18"/>
        </w:rPr>
        <w:t xml:space="preserve">id </w:t>
      </w:r>
      <w:r w:rsidRPr="00504B34" w:rsidR="0008607E">
        <w:rPr>
          <w:rFonts w:ascii="Verdana" w:hAnsi="Verdana"/>
          <w:sz w:val="18"/>
          <w:szCs w:val="18"/>
        </w:rPr>
        <w:t xml:space="preserve">om ook stages in het hbo en wo mee te nemen die niet in onderwijswetgeving onder een verplichte minimumstagevergoeding kunnen vallen. </w:t>
      </w:r>
      <w:r w:rsidRPr="00504B34" w:rsidR="000679C7">
        <w:rPr>
          <w:rFonts w:ascii="Verdana" w:hAnsi="Verdana"/>
          <w:sz w:val="18"/>
          <w:szCs w:val="18"/>
        </w:rPr>
        <w:t xml:space="preserve">Ook kunnen stages worden meegenomen die buiten het onderwijs om worden gelopen. </w:t>
      </w:r>
      <w:r w:rsidRPr="00504B34" w:rsidR="0008607E">
        <w:rPr>
          <w:rFonts w:ascii="Verdana" w:hAnsi="Verdana"/>
          <w:sz w:val="18"/>
          <w:szCs w:val="18"/>
        </w:rPr>
        <w:t>Deze afbakening dient dan wel zorgvuldig gemaakt worden. Risico is dat bij stages die</w:t>
      </w:r>
      <w:r w:rsidRPr="00504B34" w:rsidR="00D91FDD">
        <w:rPr>
          <w:rFonts w:ascii="Verdana" w:hAnsi="Verdana"/>
          <w:sz w:val="18"/>
          <w:szCs w:val="18"/>
        </w:rPr>
        <w:t xml:space="preserve"> geen evidente link met het onderwijsprogramma hebben of</w:t>
      </w:r>
      <w:r w:rsidRPr="00504B34" w:rsidR="0008607E">
        <w:rPr>
          <w:rFonts w:ascii="Verdana" w:hAnsi="Verdana"/>
          <w:sz w:val="18"/>
          <w:szCs w:val="18"/>
        </w:rPr>
        <w:t xml:space="preserve"> buiten het onderwijs worden gelopen de focus verschuift naar arbeid, in dat geval kan er sprake zijn van arbeidsovereenkomst</w:t>
      </w:r>
      <w:r w:rsidRPr="00504B34" w:rsidR="002A4E7E">
        <w:rPr>
          <w:rFonts w:ascii="Verdana" w:hAnsi="Verdana"/>
          <w:sz w:val="18"/>
          <w:szCs w:val="18"/>
        </w:rPr>
        <w:t xml:space="preserve">. </w:t>
      </w:r>
      <w:r w:rsidRPr="00504B34" w:rsidR="006429E4">
        <w:rPr>
          <w:rFonts w:ascii="Verdana" w:hAnsi="Verdana"/>
          <w:sz w:val="18"/>
          <w:szCs w:val="18"/>
        </w:rPr>
        <w:t>Het is niet mogelijk om een verplichte stagevergoeding te regelen voor stages die in het buitenland worden gelopen. Dat kan alleen als tussen partijen overeengekomen wordt dat het Nederlands recht van toepassing is.</w:t>
      </w:r>
      <w:r w:rsidRPr="00504B34" w:rsidR="006429E4">
        <w:rPr>
          <w:rStyle w:val="Voetnootmarkering"/>
          <w:rFonts w:ascii="Verdana" w:hAnsi="Verdana"/>
          <w:sz w:val="18"/>
          <w:szCs w:val="18"/>
        </w:rPr>
        <w:footnoteReference w:id="42"/>
      </w:r>
      <w:r w:rsidRPr="00504B34" w:rsidR="006429E4">
        <w:rPr>
          <w:rFonts w:ascii="Verdana" w:hAnsi="Verdana"/>
          <w:sz w:val="18"/>
          <w:szCs w:val="18"/>
        </w:rPr>
        <w:t xml:space="preserve"> </w:t>
      </w:r>
      <w:r w:rsidRPr="00504B34" w:rsidR="00680BA9">
        <w:rPr>
          <w:rFonts w:ascii="Verdana" w:hAnsi="Verdana"/>
          <w:sz w:val="18"/>
          <w:szCs w:val="18"/>
        </w:rPr>
        <w:t>Een a</w:t>
      </w:r>
      <w:r w:rsidRPr="00504B34" w:rsidR="006429E4">
        <w:rPr>
          <w:rFonts w:ascii="Verdana" w:hAnsi="Verdana"/>
          <w:sz w:val="18"/>
          <w:szCs w:val="18"/>
        </w:rPr>
        <w:t>ndere mogelijkheid is om</w:t>
      </w:r>
      <w:r w:rsidRPr="00504B34">
        <w:rPr>
          <w:rFonts w:ascii="Verdana" w:hAnsi="Verdana"/>
          <w:sz w:val="18"/>
          <w:szCs w:val="18"/>
        </w:rPr>
        <w:t xml:space="preserve"> een indirecte verplichting </w:t>
      </w:r>
      <w:r w:rsidRPr="00504B34" w:rsidR="006429E4">
        <w:rPr>
          <w:rFonts w:ascii="Verdana" w:hAnsi="Verdana"/>
          <w:sz w:val="18"/>
          <w:szCs w:val="18"/>
        </w:rPr>
        <w:t xml:space="preserve">bij het buitenlandse stagebedrijf </w:t>
      </w:r>
      <w:r w:rsidRPr="00504B34">
        <w:rPr>
          <w:rFonts w:ascii="Verdana" w:hAnsi="Verdana"/>
          <w:sz w:val="18"/>
          <w:szCs w:val="18"/>
        </w:rPr>
        <w:t xml:space="preserve">te leggen door te verplichten dat er een stageovereenkomst dient te worden afgesloten </w:t>
      </w:r>
      <w:r w:rsidRPr="00504B34" w:rsidR="00FD6778">
        <w:rPr>
          <w:rFonts w:ascii="Verdana" w:hAnsi="Verdana"/>
          <w:sz w:val="18"/>
          <w:szCs w:val="18"/>
        </w:rPr>
        <w:t>waarin met het stagebedrijf een stagevergoeding wordt afgesproken.</w:t>
      </w:r>
      <w:r w:rsidRPr="00504B34" w:rsidR="00B65D56">
        <w:rPr>
          <w:rFonts w:ascii="Verdana" w:hAnsi="Verdana"/>
          <w:sz w:val="18"/>
          <w:szCs w:val="18"/>
        </w:rPr>
        <w:t xml:space="preserve"> De onderwijsinstelling moet daar dan op toezien.</w:t>
      </w:r>
      <w:r w:rsidRPr="00504B34" w:rsidR="00520071">
        <w:rPr>
          <w:rFonts w:ascii="Verdana" w:hAnsi="Verdana"/>
          <w:sz w:val="18"/>
          <w:szCs w:val="18"/>
        </w:rPr>
        <w:t xml:space="preserve"> Er wordt daarmee dezelfde systematiek voorgesteld als in onderwijswetgeving bij het verplichten van stagevergoedingen </w:t>
      </w:r>
      <w:r w:rsidRPr="00504B34" w:rsidR="00B65D56">
        <w:rPr>
          <w:rFonts w:ascii="Verdana" w:hAnsi="Verdana"/>
          <w:sz w:val="18"/>
          <w:szCs w:val="18"/>
        </w:rPr>
        <w:t>voor stages in het buitenland.</w:t>
      </w:r>
      <w:r w:rsidRPr="00504B34" w:rsidR="00520071">
        <w:rPr>
          <w:rFonts w:ascii="Verdana" w:hAnsi="Verdana"/>
          <w:sz w:val="18"/>
          <w:szCs w:val="18"/>
        </w:rPr>
        <w:t xml:space="preserve"> </w:t>
      </w:r>
    </w:p>
    <w:p w:rsidRPr="00504B34" w:rsidR="00D91FDD" w:rsidP="00504B34" w:rsidRDefault="00005E41" w14:paraId="50AFDD0C" w14:textId="67313492">
      <w:pPr>
        <w:pStyle w:val="Kop3"/>
        <w:spacing w:after="0" w:line="276" w:lineRule="auto"/>
        <w:rPr>
          <w:rStyle w:val="Kop3Char"/>
          <w:rFonts w:eastAsiaTheme="minorHAnsi"/>
          <w:sz w:val="18"/>
          <w:szCs w:val="18"/>
          <w:u w:val="single"/>
          <w:lang w:eastAsia="en-US"/>
        </w:rPr>
      </w:pPr>
      <w:bookmarkStart w:name="_Toc218581902" w:id="48"/>
      <w:r>
        <w:rPr>
          <w:rStyle w:val="Kop3Char"/>
          <w:rFonts w:eastAsiaTheme="minorHAnsi"/>
          <w:sz w:val="18"/>
          <w:szCs w:val="18"/>
          <w:u w:val="single"/>
          <w:lang w:eastAsia="en-US"/>
        </w:rPr>
        <w:t>5</w:t>
      </w:r>
      <w:r w:rsidRPr="00504B34" w:rsidR="00F45806">
        <w:rPr>
          <w:rStyle w:val="Kop3Char"/>
          <w:rFonts w:eastAsiaTheme="minorHAnsi"/>
          <w:sz w:val="18"/>
          <w:szCs w:val="18"/>
          <w:u w:val="single"/>
          <w:lang w:eastAsia="en-US"/>
        </w:rPr>
        <w:t>.5.</w:t>
      </w:r>
      <w:r w:rsidR="00654162">
        <w:rPr>
          <w:rStyle w:val="Kop3Char"/>
          <w:rFonts w:eastAsiaTheme="minorHAnsi"/>
          <w:sz w:val="18"/>
          <w:szCs w:val="18"/>
          <w:u w:val="single"/>
          <w:lang w:eastAsia="en-US"/>
        </w:rPr>
        <w:t>3</w:t>
      </w:r>
      <w:r w:rsidRPr="00504B34" w:rsidR="00F45806">
        <w:rPr>
          <w:rStyle w:val="Kop3Char"/>
          <w:rFonts w:eastAsiaTheme="minorHAnsi"/>
          <w:sz w:val="18"/>
          <w:szCs w:val="18"/>
          <w:u w:val="single"/>
          <w:lang w:eastAsia="en-US"/>
        </w:rPr>
        <w:t xml:space="preserve"> </w:t>
      </w:r>
      <w:r w:rsidRPr="00504B34" w:rsidR="00D91FDD">
        <w:rPr>
          <w:rStyle w:val="Kop3Char"/>
          <w:rFonts w:eastAsiaTheme="minorHAnsi"/>
          <w:sz w:val="18"/>
          <w:szCs w:val="18"/>
          <w:u w:val="single"/>
          <w:lang w:eastAsia="en-US"/>
        </w:rPr>
        <w:t>Uitvoering</w:t>
      </w:r>
      <w:bookmarkEnd w:id="48"/>
      <w:r w:rsidRPr="00504B34" w:rsidR="00DE2693">
        <w:rPr>
          <w:rStyle w:val="Kop3Char"/>
          <w:rFonts w:eastAsiaTheme="minorHAnsi"/>
          <w:sz w:val="18"/>
          <w:szCs w:val="18"/>
          <w:u w:val="single"/>
          <w:lang w:eastAsia="en-US"/>
        </w:rPr>
        <w:t xml:space="preserve"> </w:t>
      </w:r>
    </w:p>
    <w:p w:rsidR="003C081C" w:rsidP="00504B34" w:rsidRDefault="002A4E7E" w14:paraId="11DEE7B1" w14:textId="4FC57DCB">
      <w:pPr>
        <w:spacing w:after="0" w:line="276" w:lineRule="auto"/>
        <w:rPr>
          <w:rFonts w:ascii="Verdana" w:hAnsi="Verdana"/>
          <w:sz w:val="18"/>
          <w:szCs w:val="18"/>
        </w:rPr>
      </w:pPr>
      <w:r w:rsidRPr="00504B34">
        <w:rPr>
          <w:rFonts w:ascii="Verdana" w:hAnsi="Verdana"/>
          <w:sz w:val="18"/>
          <w:szCs w:val="18"/>
        </w:rPr>
        <w:t xml:space="preserve">Met een zelfstandige wet kan de verplichting om een stagevergoeding te betalen bij </w:t>
      </w:r>
      <w:r w:rsidRPr="00504B34" w:rsidR="00680BA9">
        <w:rPr>
          <w:rFonts w:ascii="Verdana" w:hAnsi="Verdana"/>
          <w:sz w:val="18"/>
          <w:szCs w:val="18"/>
        </w:rPr>
        <w:t>het</w:t>
      </w:r>
      <w:r w:rsidRPr="00504B34">
        <w:rPr>
          <w:rFonts w:ascii="Verdana" w:hAnsi="Verdana"/>
          <w:sz w:val="18"/>
          <w:szCs w:val="18"/>
        </w:rPr>
        <w:t xml:space="preserve"> </w:t>
      </w:r>
      <w:r w:rsidRPr="00504B34" w:rsidR="00E52E67">
        <w:rPr>
          <w:rFonts w:ascii="Verdana" w:hAnsi="Verdana"/>
          <w:sz w:val="18"/>
          <w:szCs w:val="18"/>
        </w:rPr>
        <w:t xml:space="preserve">Nederlandse </w:t>
      </w:r>
      <w:r w:rsidRPr="00504B34" w:rsidR="00680BA9">
        <w:rPr>
          <w:rFonts w:ascii="Verdana" w:hAnsi="Verdana"/>
          <w:sz w:val="18"/>
          <w:szCs w:val="18"/>
        </w:rPr>
        <w:t>stagebedrijf</w:t>
      </w:r>
      <w:r w:rsidRPr="00504B34" w:rsidR="005442FB">
        <w:rPr>
          <w:rFonts w:ascii="Verdana" w:hAnsi="Verdana"/>
          <w:sz w:val="18"/>
          <w:szCs w:val="18"/>
        </w:rPr>
        <w:t xml:space="preserve"> </w:t>
      </w:r>
      <w:r w:rsidRPr="00504B34">
        <w:rPr>
          <w:rFonts w:ascii="Verdana" w:hAnsi="Verdana"/>
          <w:sz w:val="18"/>
          <w:szCs w:val="18"/>
        </w:rPr>
        <w:t xml:space="preserve">worden gelegd. </w:t>
      </w:r>
      <w:r w:rsidRPr="00504B34" w:rsidR="00680BA9">
        <w:rPr>
          <w:rFonts w:ascii="Verdana" w:hAnsi="Verdana"/>
          <w:sz w:val="18"/>
          <w:szCs w:val="18"/>
        </w:rPr>
        <w:t>Het stagebedrijf</w:t>
      </w:r>
      <w:r w:rsidRPr="00504B34">
        <w:rPr>
          <w:rFonts w:ascii="Verdana" w:hAnsi="Verdana"/>
          <w:sz w:val="18"/>
          <w:szCs w:val="18"/>
        </w:rPr>
        <w:t xml:space="preserve"> is immers verantwoordelijk voor het betalen van de stagevergoeding.</w:t>
      </w:r>
      <w:r w:rsidRPr="00504B34" w:rsidR="00E52E67">
        <w:rPr>
          <w:rFonts w:ascii="Verdana" w:hAnsi="Verdana"/>
          <w:sz w:val="18"/>
          <w:szCs w:val="18"/>
        </w:rPr>
        <w:t xml:space="preserve"> Een dergelijke verplichting kan niet bij een </w:t>
      </w:r>
      <w:r w:rsidRPr="00504B34" w:rsidR="00680BA9">
        <w:rPr>
          <w:rFonts w:ascii="Verdana" w:hAnsi="Verdana"/>
          <w:sz w:val="18"/>
          <w:szCs w:val="18"/>
        </w:rPr>
        <w:t>buitenlands stagebedrijf</w:t>
      </w:r>
      <w:r w:rsidRPr="00504B34" w:rsidR="00E52E67">
        <w:rPr>
          <w:rFonts w:ascii="Verdana" w:hAnsi="Verdana"/>
          <w:sz w:val="18"/>
          <w:szCs w:val="18"/>
        </w:rPr>
        <w:t xml:space="preserve"> worden gelegd waardoor deze niet van toepassing is op buitenlandse stages. Dit kan ondervangen worden door, net als bij de opties in onderwijswetgeving, hiervoor een indirecte verantwoordelijkheid bij de onderwijsinstelling te leggen (door hen verantwoordelijk te maken voor de uitkering in deze gevallen of door hen enkel een stageovereenkomst te laten sluiten wanneer een vergoeding wordt geboden). Dat maakt de wet wel aanzienlijk complexer.</w:t>
      </w:r>
      <w:r w:rsidRPr="00504B34">
        <w:rPr>
          <w:rFonts w:ascii="Verdana" w:hAnsi="Verdana"/>
          <w:sz w:val="18"/>
          <w:szCs w:val="18"/>
        </w:rPr>
        <w:t xml:space="preserve"> </w:t>
      </w:r>
    </w:p>
    <w:p w:rsidRPr="00504B34" w:rsidR="00654162" w:rsidP="00504B34" w:rsidRDefault="00654162" w14:paraId="12D94B4A" w14:textId="77777777">
      <w:pPr>
        <w:spacing w:after="0" w:line="276" w:lineRule="auto"/>
        <w:rPr>
          <w:rFonts w:ascii="Verdana" w:hAnsi="Verdana"/>
          <w:sz w:val="18"/>
          <w:szCs w:val="18"/>
        </w:rPr>
      </w:pPr>
    </w:p>
    <w:p w:rsidRPr="00504B34" w:rsidR="003C081C" w:rsidP="00504B34" w:rsidRDefault="003C081C" w14:paraId="40400BFF" w14:textId="6E33AF11">
      <w:pPr>
        <w:spacing w:after="0" w:line="276" w:lineRule="auto"/>
        <w:rPr>
          <w:rFonts w:ascii="Verdana" w:hAnsi="Verdana"/>
          <w:sz w:val="18"/>
          <w:szCs w:val="18"/>
        </w:rPr>
      </w:pPr>
      <w:r w:rsidRPr="00504B34">
        <w:rPr>
          <w:rFonts w:ascii="Verdana" w:hAnsi="Verdana"/>
          <w:sz w:val="18"/>
          <w:szCs w:val="18"/>
        </w:rPr>
        <w:t xml:space="preserve">Het is ook mogelijk om de verplichting voor de uitkering bij een andere partij te leggen, bijvoorbeeld bij de onderwijsinstelling of bij de overheid. In het geval van de onderwijsinstelling dient deze via de wetgeving verantwoordelijk te worden gemaakt voor de uitkering van de stagevergoeding, bijvoorbeeld op een soortgelijke wijze als het studentenondersteuningsfonds (WHW) of het mbo-studentenfonds (WEB). Nadeel daarvan is dat dit grote administratieve- en financiële lasten voor de onderwijsinstelling meebrengt, waarvoor zij mogelijk financieel gecompenseerd dient te worden. Het is ook mogelijk om de overheid verantwoordelijk te maken voor de uitkering. </w:t>
      </w:r>
      <w:r w:rsidRPr="00890E82" w:rsidR="0041585D">
        <w:rPr>
          <w:rFonts w:ascii="Verdana" w:hAnsi="Verdana"/>
          <w:sz w:val="18"/>
          <w:szCs w:val="18"/>
        </w:rPr>
        <w:t>Een aandachtspunt bij de keuze voor een publieke dienstverlener is de vereenvoudigingsopgave waar het Rijk voor staat</w:t>
      </w:r>
      <w:r w:rsidR="0041585D">
        <w:rPr>
          <w:rFonts w:ascii="Verdana" w:hAnsi="Verdana"/>
          <w:sz w:val="18"/>
          <w:szCs w:val="18"/>
        </w:rPr>
        <w:t xml:space="preserve">. De publieke dienstverlening dreigt </w:t>
      </w:r>
      <w:r w:rsidRPr="00890E82" w:rsidR="0041585D">
        <w:rPr>
          <w:rFonts w:ascii="Verdana" w:hAnsi="Verdana"/>
          <w:sz w:val="18"/>
          <w:szCs w:val="18"/>
        </w:rPr>
        <w:t xml:space="preserve">vast te lopen door complexiteit, juridische kwetsbaarheid en hersteloperaties. </w:t>
      </w:r>
      <w:r w:rsidR="0041585D">
        <w:rPr>
          <w:rFonts w:ascii="Verdana" w:hAnsi="Verdana"/>
          <w:sz w:val="18"/>
          <w:szCs w:val="18"/>
        </w:rPr>
        <w:t>E</w:t>
      </w:r>
      <w:r w:rsidRPr="00A974E7" w:rsidR="0041585D">
        <w:rPr>
          <w:rFonts w:ascii="Verdana" w:hAnsi="Verdana"/>
          <w:sz w:val="18"/>
          <w:szCs w:val="18"/>
        </w:rPr>
        <w:t xml:space="preserve">en verplichte stagevergoeding </w:t>
      </w:r>
      <w:r w:rsidR="0041585D">
        <w:rPr>
          <w:rFonts w:ascii="Verdana" w:hAnsi="Verdana"/>
          <w:sz w:val="18"/>
          <w:szCs w:val="18"/>
        </w:rPr>
        <w:lastRenderedPageBreak/>
        <w:t>leidt</w:t>
      </w:r>
      <w:r w:rsidRPr="00A974E7" w:rsidR="0041585D">
        <w:rPr>
          <w:rFonts w:ascii="Verdana" w:hAnsi="Verdana"/>
          <w:sz w:val="18"/>
          <w:szCs w:val="18"/>
        </w:rPr>
        <w:t xml:space="preserve"> per definitie </w:t>
      </w:r>
      <w:r w:rsidR="0041585D">
        <w:rPr>
          <w:rFonts w:ascii="Verdana" w:hAnsi="Verdana"/>
          <w:sz w:val="18"/>
          <w:szCs w:val="18"/>
        </w:rPr>
        <w:t xml:space="preserve">tot </w:t>
      </w:r>
      <w:r w:rsidRPr="00A974E7" w:rsidR="0041585D">
        <w:rPr>
          <w:rFonts w:ascii="Verdana" w:hAnsi="Verdana"/>
          <w:sz w:val="18"/>
          <w:szCs w:val="18"/>
        </w:rPr>
        <w:t>extra complexiteit</w:t>
      </w:r>
      <w:r w:rsidR="0041585D">
        <w:rPr>
          <w:rFonts w:ascii="Verdana" w:hAnsi="Verdana"/>
          <w:sz w:val="18"/>
          <w:szCs w:val="18"/>
        </w:rPr>
        <w:t xml:space="preserve">; </w:t>
      </w:r>
      <w:r w:rsidRPr="00A974E7" w:rsidR="0041585D">
        <w:rPr>
          <w:rFonts w:ascii="Verdana" w:hAnsi="Verdana"/>
          <w:sz w:val="18"/>
          <w:szCs w:val="18"/>
        </w:rPr>
        <w:t>de mate waarin zal per variant verschillen</w:t>
      </w:r>
      <w:r w:rsidR="0041585D">
        <w:rPr>
          <w:rFonts w:ascii="Verdana" w:hAnsi="Verdana"/>
          <w:sz w:val="18"/>
          <w:szCs w:val="18"/>
        </w:rPr>
        <w:t>.</w:t>
      </w:r>
      <w:r w:rsidRPr="00890E82" w:rsidR="0041585D">
        <w:rPr>
          <w:rFonts w:ascii="Verdana" w:hAnsi="Verdana"/>
          <w:sz w:val="18"/>
          <w:szCs w:val="18"/>
        </w:rPr>
        <w:t xml:space="preserve"> In het geval dat een publieke dienstverlener wordt gekozen dan</w:t>
      </w:r>
      <w:r w:rsidR="0041585D">
        <w:rPr>
          <w:rFonts w:ascii="Verdana" w:hAnsi="Verdana"/>
          <w:sz w:val="18"/>
          <w:szCs w:val="18"/>
        </w:rPr>
        <w:t xml:space="preserve"> lijkt</w:t>
      </w:r>
      <w:r w:rsidRPr="00504B34">
        <w:rPr>
          <w:rFonts w:ascii="Verdana" w:hAnsi="Verdana"/>
          <w:sz w:val="18"/>
          <w:szCs w:val="18"/>
        </w:rPr>
        <w:t xml:space="preserve"> DUO een voor de hand liggende keuze omdat zij reeds optreedt als publieke dienstverlener richting studenten. Dit kan in een zelfstandige wet worden opgenomen die DUO uitvoert. Voor het uitkeren van een stagevergoeding moet worden bepaald of het in de vorm van een prestatiebeurs of als gift wordt verstrekt. </w:t>
      </w:r>
      <w:r w:rsidR="0041585D">
        <w:rPr>
          <w:rFonts w:ascii="Verdana" w:hAnsi="Verdana"/>
          <w:sz w:val="18"/>
          <w:szCs w:val="18"/>
        </w:rPr>
        <w:t>OCW/</w:t>
      </w:r>
      <w:r w:rsidRPr="00504B34">
        <w:rPr>
          <w:rFonts w:ascii="Verdana" w:hAnsi="Verdana"/>
          <w:sz w:val="18"/>
          <w:szCs w:val="18"/>
        </w:rPr>
        <w:t xml:space="preserve">DUO zal moeten onderzoeken of het verstrekken van een stagevergoeding (in welke vorm </w:t>
      </w:r>
      <w:r w:rsidRPr="00504B34" w:rsidR="008C4FE0">
        <w:rPr>
          <w:rFonts w:ascii="Verdana" w:hAnsi="Verdana"/>
          <w:sz w:val="18"/>
          <w:szCs w:val="18"/>
        </w:rPr>
        <w:t xml:space="preserve">– gift of prestatiebeurs - </w:t>
      </w:r>
      <w:r w:rsidRPr="00504B34">
        <w:rPr>
          <w:rFonts w:ascii="Verdana" w:hAnsi="Verdana"/>
          <w:sz w:val="18"/>
          <w:szCs w:val="18"/>
        </w:rPr>
        <w:t>dan ook)</w:t>
      </w:r>
      <w:r w:rsidR="0041585D">
        <w:rPr>
          <w:rFonts w:ascii="Verdana" w:hAnsi="Verdana"/>
          <w:sz w:val="18"/>
          <w:szCs w:val="18"/>
        </w:rPr>
        <w:t xml:space="preserve"> passend is en</w:t>
      </w:r>
      <w:r w:rsidRPr="00504B34">
        <w:rPr>
          <w:rFonts w:ascii="Verdana" w:hAnsi="Verdana"/>
          <w:sz w:val="18"/>
          <w:szCs w:val="18"/>
        </w:rPr>
        <w:t xml:space="preserve"> uitvoerbaar aangezien dit grote gevolgen voor de uitvoering heeft en daarmee ook grote financiële gevolgen voor de begroting van OCW.</w:t>
      </w:r>
      <w:r w:rsidR="0041585D">
        <w:rPr>
          <w:rStyle w:val="Voetnootmarkering"/>
          <w:rFonts w:ascii="Verdana" w:hAnsi="Verdana"/>
          <w:sz w:val="18"/>
          <w:szCs w:val="18"/>
        </w:rPr>
        <w:footnoteReference w:id="43"/>
      </w:r>
      <w:r w:rsidRPr="00504B34">
        <w:rPr>
          <w:rFonts w:ascii="Verdana" w:hAnsi="Verdana"/>
          <w:sz w:val="18"/>
          <w:szCs w:val="18"/>
        </w:rPr>
        <w:t xml:space="preserve"> Daarnaast speelt de vraag hoe dit bekostigd dient te worden. </w:t>
      </w:r>
    </w:p>
    <w:p w:rsidRPr="00504B34" w:rsidR="003C081C" w:rsidP="00504B34" w:rsidRDefault="00005E41" w14:paraId="39F230F9" w14:textId="594B8E43">
      <w:pPr>
        <w:pStyle w:val="Kop3"/>
        <w:spacing w:after="0" w:line="276" w:lineRule="auto"/>
        <w:rPr>
          <w:rStyle w:val="Kop3Char"/>
          <w:rFonts w:eastAsiaTheme="minorHAnsi"/>
          <w:sz w:val="18"/>
          <w:szCs w:val="18"/>
          <w:u w:val="single"/>
          <w:lang w:eastAsia="en-US"/>
        </w:rPr>
      </w:pPr>
      <w:bookmarkStart w:name="_Toc218581903" w:id="49"/>
      <w:r>
        <w:rPr>
          <w:rStyle w:val="Kop3Char"/>
          <w:rFonts w:eastAsiaTheme="minorHAnsi"/>
          <w:sz w:val="18"/>
          <w:szCs w:val="18"/>
          <w:u w:val="single"/>
          <w:lang w:eastAsia="en-US"/>
        </w:rPr>
        <w:t>5</w:t>
      </w:r>
      <w:r w:rsidRPr="00504B34" w:rsidR="003C081C">
        <w:rPr>
          <w:rStyle w:val="Kop3Char"/>
          <w:rFonts w:eastAsiaTheme="minorHAnsi"/>
          <w:sz w:val="18"/>
          <w:szCs w:val="18"/>
          <w:u w:val="single"/>
          <w:lang w:eastAsia="en-US"/>
        </w:rPr>
        <w:t>.5.</w:t>
      </w:r>
      <w:r w:rsidR="00654162">
        <w:rPr>
          <w:rStyle w:val="Kop3Char"/>
          <w:rFonts w:eastAsiaTheme="minorHAnsi"/>
          <w:sz w:val="18"/>
          <w:szCs w:val="18"/>
          <w:u w:val="single"/>
          <w:lang w:eastAsia="en-US"/>
        </w:rPr>
        <w:t>4</w:t>
      </w:r>
      <w:r w:rsidRPr="00504B34" w:rsidR="003C081C">
        <w:rPr>
          <w:rStyle w:val="Kop3Char"/>
          <w:rFonts w:eastAsiaTheme="minorHAnsi"/>
          <w:sz w:val="18"/>
          <w:szCs w:val="18"/>
          <w:u w:val="single"/>
          <w:lang w:eastAsia="en-US"/>
        </w:rPr>
        <w:t xml:space="preserve"> Waarborgen naleving</w:t>
      </w:r>
      <w:bookmarkEnd w:id="49"/>
    </w:p>
    <w:p w:rsidR="00D91FDD" w:rsidP="00504B34" w:rsidRDefault="003C081C" w14:paraId="184F30A5" w14:textId="1D82BF49">
      <w:pPr>
        <w:spacing w:after="0" w:line="276" w:lineRule="auto"/>
        <w:rPr>
          <w:rFonts w:ascii="Verdana" w:hAnsi="Verdana"/>
          <w:sz w:val="18"/>
          <w:szCs w:val="18"/>
        </w:rPr>
      </w:pPr>
      <w:r w:rsidRPr="00504B34">
        <w:rPr>
          <w:rFonts w:ascii="Verdana" w:hAnsi="Verdana"/>
          <w:sz w:val="18"/>
          <w:szCs w:val="18"/>
        </w:rPr>
        <w:t xml:space="preserve">Om de naleving te waarborgen </w:t>
      </w:r>
      <w:r w:rsidRPr="00504B34" w:rsidR="009935AF">
        <w:rPr>
          <w:rFonts w:ascii="Verdana" w:hAnsi="Verdana"/>
          <w:sz w:val="18"/>
          <w:szCs w:val="18"/>
        </w:rPr>
        <w:t>kan een passende</w:t>
      </w:r>
      <w:r w:rsidRPr="00504B34" w:rsidR="009233AD">
        <w:rPr>
          <w:rFonts w:ascii="Verdana" w:hAnsi="Verdana"/>
          <w:sz w:val="18"/>
          <w:szCs w:val="18"/>
        </w:rPr>
        <w:t xml:space="preserve"> wijze van toezicht of handhaving worden </w:t>
      </w:r>
      <w:r w:rsidRPr="00504B34" w:rsidR="000948D7">
        <w:rPr>
          <w:rFonts w:ascii="Verdana" w:hAnsi="Verdana"/>
          <w:sz w:val="18"/>
          <w:szCs w:val="18"/>
        </w:rPr>
        <w:t>ingericht om te zorgen voor naleving van de wet</w:t>
      </w:r>
      <w:r w:rsidRPr="00504B34" w:rsidR="009233AD">
        <w:rPr>
          <w:rFonts w:ascii="Verdana" w:hAnsi="Verdana"/>
          <w:sz w:val="18"/>
          <w:szCs w:val="18"/>
        </w:rPr>
        <w:t>.</w:t>
      </w:r>
      <w:r w:rsidRPr="00504B34" w:rsidR="009935AF">
        <w:rPr>
          <w:rFonts w:ascii="Verdana" w:hAnsi="Verdana"/>
          <w:sz w:val="18"/>
          <w:szCs w:val="18"/>
        </w:rPr>
        <w:t xml:space="preserve"> </w:t>
      </w:r>
      <w:r w:rsidRPr="00504B34" w:rsidR="009233AD">
        <w:rPr>
          <w:rFonts w:ascii="Verdana" w:hAnsi="Verdana"/>
          <w:sz w:val="18"/>
          <w:szCs w:val="18"/>
        </w:rPr>
        <w:t>De wijze van invulling is daarbij weer afhankelijk va</w:t>
      </w:r>
      <w:r w:rsidRPr="00504B34" w:rsidR="00B65D56">
        <w:rPr>
          <w:rFonts w:ascii="Verdana" w:hAnsi="Verdana"/>
          <w:sz w:val="18"/>
          <w:szCs w:val="18"/>
        </w:rPr>
        <w:t>n</w:t>
      </w:r>
      <w:r w:rsidRPr="00504B34" w:rsidR="009935AF">
        <w:rPr>
          <w:rFonts w:ascii="Verdana" w:hAnsi="Verdana"/>
          <w:sz w:val="18"/>
          <w:szCs w:val="18"/>
        </w:rPr>
        <w:t xml:space="preserve"> </w:t>
      </w:r>
      <w:r w:rsidRPr="00504B34" w:rsidR="009233AD">
        <w:rPr>
          <w:rFonts w:ascii="Verdana" w:hAnsi="Verdana"/>
          <w:sz w:val="18"/>
          <w:szCs w:val="18"/>
        </w:rPr>
        <w:t>het doel en</w:t>
      </w:r>
      <w:r w:rsidRPr="00504B34" w:rsidR="00545D1C">
        <w:rPr>
          <w:rFonts w:ascii="Verdana" w:hAnsi="Verdana"/>
          <w:sz w:val="18"/>
          <w:szCs w:val="18"/>
        </w:rPr>
        <w:t xml:space="preserve"> de invulling van zelfstandige</w:t>
      </w:r>
      <w:r w:rsidRPr="00504B34" w:rsidR="00B65D56">
        <w:rPr>
          <w:rFonts w:ascii="Verdana" w:hAnsi="Verdana"/>
          <w:sz w:val="18"/>
          <w:szCs w:val="18"/>
        </w:rPr>
        <w:t xml:space="preserve"> </w:t>
      </w:r>
      <w:r w:rsidRPr="00504B34" w:rsidR="009233AD">
        <w:rPr>
          <w:rFonts w:ascii="Verdana" w:hAnsi="Verdana"/>
          <w:sz w:val="18"/>
          <w:szCs w:val="18"/>
        </w:rPr>
        <w:t xml:space="preserve">wetgeving. </w:t>
      </w:r>
      <w:r w:rsidRPr="00504B34" w:rsidR="000948D7">
        <w:rPr>
          <w:rFonts w:ascii="Verdana" w:hAnsi="Verdana"/>
          <w:sz w:val="18"/>
          <w:szCs w:val="18"/>
        </w:rPr>
        <w:t xml:space="preserve">Partijen kunnen naar de civiele rechter bij een geschil over de stagevergoeding, afhankelijk van hoe de zelfstandige wetgeving wordt ingericht. Dit is echter een grote stap voor de student. Daarom kan het meerwaarde hebben om aanvullend instrumentarium in te zetten om te zorgen voor naleving van de wet. Bijvoorbeeld door </w:t>
      </w:r>
      <w:r w:rsidRPr="00504B34" w:rsidR="00C02DB3">
        <w:rPr>
          <w:rFonts w:ascii="Verdana" w:hAnsi="Verdana"/>
          <w:sz w:val="18"/>
          <w:szCs w:val="18"/>
        </w:rPr>
        <w:t xml:space="preserve">een toezichthoudend orgaan te betrekken. </w:t>
      </w:r>
      <w:r w:rsidRPr="00504B34" w:rsidR="00CE2C38">
        <w:rPr>
          <w:rFonts w:ascii="Verdana" w:hAnsi="Verdana"/>
          <w:sz w:val="18"/>
          <w:szCs w:val="18"/>
        </w:rPr>
        <w:t>Belangrijke kanttekeningen hierbij zijn dat het publiek toezicht zal zijn gericht op het gedrag van het stagebedrijf en – vanwege het aantal stagebedrijven en stagiairs versus de schaarse toezichtscapaciteit – risicogericht moet worden vormgegeven. Daardoor zal dit toezicht niet direct de oplossing zijn voor de individuele student die geen (volledige) stagevergoeding krijgt; die zal daarvoor zelf naar de rechter moeten stappen. Belangrijk is daarnaast dat deze toezichthoudende taak moet passen bij de capaciteit, taak en de expertise van de betreffende instantie. Bij het verder uitwerken van een zelfstandige wet is het belangrijk om op basis van de invulling van de wet te bezien hoe naleving van de wet het beste geborgd kan worden en hoe de rechtsbescherming van de student eruit hoort te zien.</w:t>
      </w:r>
    </w:p>
    <w:p w:rsidRPr="00504B34" w:rsidR="00654162" w:rsidP="00504B34" w:rsidRDefault="00654162" w14:paraId="4506AE34" w14:textId="77777777">
      <w:pPr>
        <w:spacing w:after="0" w:line="276" w:lineRule="auto"/>
        <w:rPr>
          <w:rFonts w:ascii="Verdana" w:hAnsi="Verdana"/>
          <w:sz w:val="18"/>
          <w:szCs w:val="18"/>
          <w:u w:val="single"/>
        </w:rPr>
      </w:pPr>
    </w:p>
    <w:p w:rsidR="009504EF" w:rsidP="00504B34" w:rsidRDefault="00005E41" w14:paraId="0B947341" w14:textId="2F425E6D">
      <w:pPr>
        <w:spacing w:after="0" w:line="276" w:lineRule="auto"/>
        <w:rPr>
          <w:rFonts w:ascii="Verdana" w:hAnsi="Verdana"/>
          <w:sz w:val="18"/>
          <w:szCs w:val="18"/>
        </w:rPr>
      </w:pPr>
      <w:bookmarkStart w:name="_Toc218581904" w:id="50"/>
      <w:r>
        <w:rPr>
          <w:rStyle w:val="Kop3Char"/>
          <w:rFonts w:eastAsiaTheme="minorHAnsi"/>
          <w:b w:val="0"/>
          <w:bCs w:val="0"/>
          <w:sz w:val="18"/>
          <w:szCs w:val="18"/>
          <w:u w:val="single"/>
          <w:lang w:eastAsia="en-US"/>
        </w:rPr>
        <w:t>5</w:t>
      </w:r>
      <w:r w:rsidRPr="00504B34" w:rsidR="00F45806">
        <w:rPr>
          <w:rStyle w:val="Kop3Char"/>
          <w:rFonts w:eastAsiaTheme="minorHAnsi"/>
          <w:b w:val="0"/>
          <w:bCs w:val="0"/>
          <w:sz w:val="18"/>
          <w:szCs w:val="18"/>
          <w:u w:val="single"/>
          <w:lang w:eastAsia="en-US"/>
        </w:rPr>
        <w:t>.5.</w:t>
      </w:r>
      <w:r w:rsidR="00654162">
        <w:rPr>
          <w:rStyle w:val="Kop3Char"/>
          <w:rFonts w:eastAsiaTheme="minorHAnsi"/>
          <w:b w:val="0"/>
          <w:bCs w:val="0"/>
          <w:sz w:val="18"/>
          <w:szCs w:val="18"/>
          <w:u w:val="single"/>
          <w:lang w:eastAsia="en-US"/>
        </w:rPr>
        <w:t>5</w:t>
      </w:r>
      <w:r w:rsidRPr="00504B34" w:rsidR="00F45806">
        <w:rPr>
          <w:rStyle w:val="Kop3Char"/>
          <w:rFonts w:eastAsiaTheme="minorHAnsi"/>
          <w:b w:val="0"/>
          <w:bCs w:val="0"/>
          <w:sz w:val="18"/>
          <w:szCs w:val="18"/>
          <w:u w:val="single"/>
          <w:lang w:eastAsia="en-US"/>
        </w:rPr>
        <w:t xml:space="preserve"> </w:t>
      </w:r>
      <w:r w:rsidRPr="00504B34" w:rsidR="00153C2C">
        <w:rPr>
          <w:rStyle w:val="Kop3Char"/>
          <w:rFonts w:eastAsiaTheme="minorHAnsi"/>
          <w:b w:val="0"/>
          <w:bCs w:val="0"/>
          <w:sz w:val="18"/>
          <w:szCs w:val="18"/>
          <w:u w:val="single"/>
          <w:lang w:eastAsia="en-US"/>
        </w:rPr>
        <w:t xml:space="preserve">Aandachtspunten </w:t>
      </w:r>
      <w:r w:rsidRPr="00504B34" w:rsidR="00D91FDD">
        <w:rPr>
          <w:rStyle w:val="Kop3Char"/>
          <w:rFonts w:eastAsiaTheme="minorHAnsi"/>
          <w:b w:val="0"/>
          <w:bCs w:val="0"/>
          <w:sz w:val="18"/>
          <w:szCs w:val="18"/>
          <w:u w:val="single"/>
          <w:lang w:eastAsia="en-US"/>
        </w:rPr>
        <w:t>bij het invoeren van zelfstandige wetgeving</w:t>
      </w:r>
      <w:bookmarkEnd w:id="50"/>
      <w:r w:rsidRPr="00504B34" w:rsidR="00D91FDD">
        <w:rPr>
          <w:rFonts w:ascii="Verdana" w:hAnsi="Verdana"/>
          <w:u w:val="single"/>
        </w:rPr>
        <w:t xml:space="preserve"> </w:t>
      </w:r>
      <w:r w:rsidRPr="00504B34" w:rsidR="00D91FDD">
        <w:rPr>
          <w:rFonts w:ascii="Verdana" w:hAnsi="Verdana"/>
          <w:u w:val="single"/>
        </w:rPr>
        <w:br/>
      </w:r>
      <w:bookmarkStart w:name="_Hlk210129735" w:id="51"/>
      <w:r w:rsidRPr="00504B34" w:rsidR="009504EF">
        <w:rPr>
          <w:rFonts w:ascii="Verdana" w:hAnsi="Verdana"/>
          <w:sz w:val="18"/>
          <w:szCs w:val="18"/>
        </w:rPr>
        <w:t xml:space="preserve">Een nadeel van zelfstandige wetgeving is dat het de regeldruk vergroot en het geheel van wetgeving minder overzichtelijk maakt. Zelfstandige wetgeving moet vindbaar zijn. Daartoe zou de samenhang met andere wetgeving aangetoond moeten worden, welke opnieuw de vraag oproept waarom het niet mogelijk zou zijn geweest de wetgeving daar in te passen. Het vraagt een goed gemotiveerde toelichting van de noodzaak van zelfstandige wetgeving. </w:t>
      </w:r>
    </w:p>
    <w:p w:rsidRPr="00504B34" w:rsidR="00654162" w:rsidP="00504B34" w:rsidRDefault="00654162" w14:paraId="1EAE42FE" w14:textId="77777777">
      <w:pPr>
        <w:spacing w:after="0" w:line="276" w:lineRule="auto"/>
        <w:rPr>
          <w:rFonts w:ascii="Verdana" w:hAnsi="Verdana"/>
          <w:sz w:val="18"/>
          <w:szCs w:val="18"/>
        </w:rPr>
      </w:pPr>
    </w:p>
    <w:bookmarkEnd w:id="51"/>
    <w:p w:rsidRPr="00504B34" w:rsidR="009B0057" w:rsidP="00504B34" w:rsidRDefault="009B0057" w14:paraId="14BEBF58" w14:textId="77777777">
      <w:pPr>
        <w:spacing w:after="0" w:line="276" w:lineRule="auto"/>
        <w:rPr>
          <w:rFonts w:ascii="Verdana" w:hAnsi="Verdana" w:cs="Vani"/>
          <w:sz w:val="18"/>
          <w:szCs w:val="18"/>
        </w:rPr>
      </w:pPr>
      <w:r w:rsidRPr="00504B34">
        <w:rPr>
          <w:rFonts w:ascii="Verdana" w:hAnsi="Verdana" w:cs="Vani"/>
          <w:sz w:val="18"/>
          <w:szCs w:val="18"/>
        </w:rPr>
        <w:t xml:space="preserve">Het opstellen van zelfstandige wetgeving is net als het wijzigen van bestaande wetgeving een tijdrovend proces. Slechts het gegeven dat het een zelfstandige wet vergt, zou kunnen impliceren dat het complexe materie bevat welke meer tijdrovend kan zijn dan het wijzigen van een bestaande wet. Met name het creëren van definities is zoals beschreven een complex vraagstuk wat veel tijd zal vragen. Maar dit alles geldt ook in vergelijkbare mate bij het wijzigen van een bestaande wet. </w:t>
      </w:r>
    </w:p>
    <w:p w:rsidRPr="00504B34" w:rsidR="005E2017" w:rsidP="00504B34" w:rsidRDefault="005E2017" w14:paraId="05955697" w14:textId="77777777">
      <w:pPr>
        <w:spacing w:after="0" w:line="276" w:lineRule="auto"/>
        <w:rPr>
          <w:rFonts w:ascii="Verdana" w:hAnsi="Verdana" w:cs="Vani"/>
          <w:sz w:val="18"/>
          <w:szCs w:val="18"/>
        </w:rPr>
      </w:pPr>
    </w:p>
    <w:p w:rsidRPr="00504B34" w:rsidR="005E2017" w:rsidP="00504B34" w:rsidRDefault="005E2017" w14:paraId="55753102" w14:textId="77777777">
      <w:pPr>
        <w:spacing w:after="0" w:line="276" w:lineRule="auto"/>
        <w:rPr>
          <w:rFonts w:ascii="Verdana" w:hAnsi="Verdana" w:cs="Vani"/>
          <w:sz w:val="18"/>
          <w:szCs w:val="18"/>
        </w:rPr>
      </w:pPr>
    </w:p>
    <w:p w:rsidRPr="00504B34" w:rsidR="005E2017" w:rsidP="00504B34" w:rsidRDefault="005E2017" w14:paraId="052785BD" w14:textId="77777777">
      <w:pPr>
        <w:spacing w:after="0" w:line="276" w:lineRule="auto"/>
        <w:rPr>
          <w:rFonts w:ascii="Verdana" w:hAnsi="Verdana" w:cs="Vani"/>
          <w:sz w:val="18"/>
          <w:szCs w:val="18"/>
        </w:rPr>
      </w:pPr>
    </w:p>
    <w:p w:rsidRPr="00504B34" w:rsidR="005E2017" w:rsidP="00504B34" w:rsidRDefault="005E2017" w14:paraId="105B782D" w14:textId="77777777">
      <w:pPr>
        <w:spacing w:after="0" w:line="276" w:lineRule="auto"/>
        <w:rPr>
          <w:rFonts w:ascii="Verdana" w:hAnsi="Verdana" w:cs="Vani"/>
          <w:sz w:val="18"/>
          <w:szCs w:val="18"/>
        </w:rPr>
      </w:pPr>
    </w:p>
    <w:p w:rsidRPr="00504B34" w:rsidR="005E2017" w:rsidP="00504B34" w:rsidRDefault="005E2017" w14:paraId="57278DF8" w14:textId="77777777">
      <w:pPr>
        <w:spacing w:after="0" w:line="276" w:lineRule="auto"/>
        <w:rPr>
          <w:rFonts w:ascii="Verdana" w:hAnsi="Verdana" w:cs="Vani"/>
          <w:sz w:val="18"/>
          <w:szCs w:val="18"/>
        </w:rPr>
      </w:pPr>
    </w:p>
    <w:p w:rsidRPr="00504B34" w:rsidR="005E2017" w:rsidP="00504B34" w:rsidRDefault="005E2017" w14:paraId="385F4909" w14:textId="77777777">
      <w:pPr>
        <w:spacing w:after="0" w:line="276" w:lineRule="auto"/>
        <w:rPr>
          <w:rFonts w:ascii="Verdana" w:hAnsi="Verdana" w:cs="Vani"/>
          <w:sz w:val="18"/>
          <w:szCs w:val="18"/>
        </w:rPr>
      </w:pPr>
    </w:p>
    <w:sectPr w:rsidRPr="00504B34" w:rsidR="005E2017">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078D" w14:textId="77777777" w:rsidR="006E645D" w:rsidRDefault="006E645D" w:rsidP="006E645D">
      <w:pPr>
        <w:spacing w:after="0" w:line="240" w:lineRule="auto"/>
      </w:pPr>
      <w:r>
        <w:separator/>
      </w:r>
    </w:p>
  </w:endnote>
  <w:endnote w:type="continuationSeparator" w:id="0">
    <w:p w14:paraId="27F649C4" w14:textId="77777777" w:rsidR="006E645D" w:rsidRDefault="006E645D" w:rsidP="006E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42381"/>
      <w:docPartObj>
        <w:docPartGallery w:val="Page Numbers (Bottom of Page)"/>
        <w:docPartUnique/>
      </w:docPartObj>
    </w:sdtPr>
    <w:sdtEndPr/>
    <w:sdtContent>
      <w:p w14:paraId="1FF5F6E4" w14:textId="1783AD94" w:rsidR="00CD2ACC" w:rsidRDefault="00CD2ACC">
        <w:pPr>
          <w:pStyle w:val="Voettekst"/>
          <w:jc w:val="right"/>
        </w:pPr>
        <w:r>
          <w:fldChar w:fldCharType="begin"/>
        </w:r>
        <w:r>
          <w:instrText>PAGE   \* MERGEFORMAT</w:instrText>
        </w:r>
        <w:r>
          <w:fldChar w:fldCharType="separate"/>
        </w:r>
        <w:r>
          <w:t>2</w:t>
        </w:r>
        <w:r>
          <w:fldChar w:fldCharType="end"/>
        </w:r>
      </w:p>
    </w:sdtContent>
  </w:sdt>
  <w:p w14:paraId="12593A80" w14:textId="77777777" w:rsidR="00CD2ACC" w:rsidRDefault="00CD2A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E8BB" w14:textId="77777777" w:rsidR="006E645D" w:rsidRDefault="006E645D" w:rsidP="006E645D">
      <w:pPr>
        <w:spacing w:after="0" w:line="240" w:lineRule="auto"/>
      </w:pPr>
      <w:r>
        <w:separator/>
      </w:r>
    </w:p>
  </w:footnote>
  <w:footnote w:type="continuationSeparator" w:id="0">
    <w:p w14:paraId="67181453" w14:textId="77777777" w:rsidR="006E645D" w:rsidRDefault="006E645D" w:rsidP="006E645D">
      <w:pPr>
        <w:spacing w:after="0" w:line="240" w:lineRule="auto"/>
      </w:pPr>
      <w:r>
        <w:continuationSeparator/>
      </w:r>
    </w:p>
  </w:footnote>
  <w:footnote w:id="1">
    <w:p w14:paraId="13729BA9" w14:textId="57A4A5EF" w:rsidR="00942A3C" w:rsidRPr="00363570" w:rsidRDefault="00942A3C" w:rsidP="00942A3C">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In maart </w:t>
      </w:r>
      <w:r w:rsidR="0021495C" w:rsidRPr="00363570">
        <w:rPr>
          <w:rFonts w:ascii="Verdana" w:hAnsi="Verdana" w:cstheme="minorHAnsi"/>
          <w:sz w:val="14"/>
          <w:szCs w:val="14"/>
        </w:rPr>
        <w:t xml:space="preserve">2025 </w:t>
      </w:r>
      <w:r w:rsidRPr="00363570">
        <w:rPr>
          <w:rFonts w:ascii="Verdana" w:hAnsi="Verdana" w:cstheme="minorHAnsi"/>
          <w:sz w:val="14"/>
          <w:szCs w:val="14"/>
        </w:rPr>
        <w:t xml:space="preserve">ontving </w:t>
      </w:r>
      <w:r w:rsidR="0021495C" w:rsidRPr="00363570">
        <w:rPr>
          <w:rFonts w:ascii="Verdana" w:hAnsi="Verdana" w:cstheme="minorHAnsi"/>
          <w:sz w:val="14"/>
          <w:szCs w:val="14"/>
        </w:rPr>
        <w:t>43</w:t>
      </w:r>
      <w:r w:rsidRPr="00363570">
        <w:rPr>
          <w:rFonts w:ascii="Verdana" w:hAnsi="Verdana" w:cstheme="minorHAnsi"/>
          <w:sz w:val="14"/>
          <w:szCs w:val="14"/>
        </w:rPr>
        <w:t>% van de mbo-studenten (bol) een stagevergoeding (</w:t>
      </w:r>
      <w:hyperlink r:id="rId1" w:history="1">
        <w:r w:rsidRPr="00363570">
          <w:rPr>
            <w:rStyle w:val="Hyperlink"/>
            <w:rFonts w:ascii="Verdana" w:hAnsi="Verdana" w:cstheme="minorHAnsi"/>
            <w:i/>
            <w:iCs/>
            <w:sz w:val="14"/>
            <w:szCs w:val="14"/>
          </w:rPr>
          <w:t>bron CBS</w:t>
        </w:r>
      </w:hyperlink>
      <w:r w:rsidRPr="00363570">
        <w:rPr>
          <w:rFonts w:ascii="Verdana" w:hAnsi="Verdana" w:cstheme="minorHAnsi"/>
          <w:sz w:val="14"/>
          <w:szCs w:val="14"/>
        </w:rPr>
        <w:t xml:space="preserve">). Van de hbo-studenten ontvingen 75% van hen in 2023 een stagevergoeding. Voor de wo-studenten was dat 65% voor studenten die een verplichte stage liepen en 91% voor studenten die een facultatieve stage liepen (bron: Researchned; </w:t>
      </w:r>
      <w:hyperlink r:id="rId2" w:history="1">
        <w:r w:rsidRPr="00363570">
          <w:rPr>
            <w:rStyle w:val="Hyperlink"/>
            <w:rFonts w:ascii="Verdana" w:hAnsi="Verdana" w:cstheme="minorHAnsi"/>
            <w:i/>
            <w:iCs/>
            <w:sz w:val="14"/>
            <w:szCs w:val="14"/>
          </w:rPr>
          <w:t>stages in het hoger onderwijs eindrapportage</w:t>
        </w:r>
      </w:hyperlink>
      <w:r w:rsidRPr="00363570">
        <w:rPr>
          <w:rFonts w:ascii="Verdana" w:hAnsi="Verdana" w:cstheme="minorHAnsi"/>
          <w:sz w:val="14"/>
          <w:szCs w:val="14"/>
        </w:rPr>
        <w:t>).</w:t>
      </w:r>
    </w:p>
  </w:footnote>
  <w:footnote w:id="2">
    <w:p w14:paraId="236E03D9" w14:textId="1A31BCAD" w:rsidR="00AD7433" w:rsidRPr="00363570" w:rsidRDefault="00AD7433">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Zoals toegezegd aan uw Kamer is in de verkenning gekeken naar de mogelijkheden voor een minimumstagevergoeding of het recht op een stagevergoeding, naar mogelijkheden voor differentiatie, naar het verwachte effect op het aantal stageplekken en de mogelijkheden voor een publiek-privaat stagefonds</w:t>
      </w:r>
      <w:r w:rsidR="00046CB0" w:rsidRPr="00363570">
        <w:rPr>
          <w:rFonts w:ascii="Verdana" w:hAnsi="Verdana" w:cstheme="minorHAnsi"/>
          <w:sz w:val="14"/>
          <w:szCs w:val="14"/>
        </w:rPr>
        <w:t>.</w:t>
      </w:r>
      <w:r w:rsidRPr="00363570">
        <w:rPr>
          <w:rFonts w:ascii="Verdana" w:hAnsi="Verdana" w:cstheme="minorHAnsi"/>
          <w:sz w:val="14"/>
          <w:szCs w:val="14"/>
        </w:rPr>
        <w:t xml:space="preserve"> </w:t>
      </w:r>
      <w:r w:rsidR="005F1867" w:rsidRPr="00363570">
        <w:rPr>
          <w:rFonts w:ascii="Verdana" w:hAnsi="Verdana" w:cstheme="minorHAnsi"/>
          <w:sz w:val="14"/>
          <w:szCs w:val="14"/>
        </w:rPr>
        <w:t>(TZ202504-014 en Kamerstukken II, 2024-2025, 31524, nr. 645 )</w:t>
      </w:r>
    </w:p>
  </w:footnote>
  <w:footnote w:id="3">
    <w:p w14:paraId="31F4344F" w14:textId="011FE9DB" w:rsidR="00AD7433" w:rsidRPr="00363570" w:rsidRDefault="00AD7433" w:rsidP="00AD7433">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Stages buiten het onderwijs en</w:t>
      </w:r>
      <w:r w:rsidR="0021495C" w:rsidRPr="00363570">
        <w:rPr>
          <w:rFonts w:ascii="Verdana" w:hAnsi="Verdana" w:cstheme="minorHAnsi"/>
          <w:sz w:val="14"/>
          <w:szCs w:val="14"/>
        </w:rPr>
        <w:t xml:space="preserve"> </w:t>
      </w:r>
      <w:r w:rsidRPr="00363570">
        <w:rPr>
          <w:rFonts w:ascii="Verdana" w:hAnsi="Verdana" w:cstheme="minorHAnsi"/>
          <w:sz w:val="14"/>
          <w:szCs w:val="14"/>
        </w:rPr>
        <w:t>stages</w:t>
      </w:r>
      <w:r w:rsidR="0021495C" w:rsidRPr="00363570">
        <w:rPr>
          <w:rFonts w:ascii="Verdana" w:hAnsi="Verdana" w:cstheme="minorHAnsi"/>
          <w:sz w:val="14"/>
          <w:szCs w:val="14"/>
        </w:rPr>
        <w:t xml:space="preserve"> in het voortgezet onderwijs</w:t>
      </w:r>
      <w:r w:rsidRPr="00363570">
        <w:rPr>
          <w:rFonts w:ascii="Verdana" w:hAnsi="Verdana" w:cstheme="minorHAnsi"/>
          <w:sz w:val="14"/>
          <w:szCs w:val="14"/>
        </w:rPr>
        <w:t xml:space="preserve"> zijn uitgesloten</w:t>
      </w:r>
      <w:r w:rsidR="00881EEE" w:rsidRPr="00363570">
        <w:rPr>
          <w:rFonts w:ascii="Verdana" w:hAnsi="Verdana" w:cstheme="minorHAnsi"/>
          <w:sz w:val="14"/>
          <w:szCs w:val="14"/>
        </w:rPr>
        <w:t xml:space="preserve">. </w:t>
      </w:r>
    </w:p>
  </w:footnote>
  <w:footnote w:id="4">
    <w:p w14:paraId="7AC81BFE" w14:textId="0C0065FF" w:rsidR="00942A3C" w:rsidRPr="00363570" w:rsidRDefault="00942A3C" w:rsidP="00942A3C">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w:t>
      </w:r>
      <w:r w:rsidR="006D62E5">
        <w:rPr>
          <w:rFonts w:ascii="Verdana" w:hAnsi="Verdana" w:cstheme="minorHAnsi"/>
          <w:sz w:val="14"/>
          <w:szCs w:val="14"/>
        </w:rPr>
        <w:t>Kamerstukken</w:t>
      </w:r>
      <w:r w:rsidRPr="00363570">
        <w:rPr>
          <w:rFonts w:ascii="Verdana" w:hAnsi="Verdana" w:cstheme="minorHAnsi"/>
          <w:sz w:val="14"/>
          <w:szCs w:val="14"/>
        </w:rPr>
        <w:t xml:space="preserve"> </w:t>
      </w:r>
      <w:r w:rsidR="006D62E5">
        <w:rPr>
          <w:rFonts w:ascii="Verdana" w:hAnsi="Verdana" w:cstheme="minorHAnsi"/>
          <w:sz w:val="14"/>
          <w:szCs w:val="14"/>
        </w:rPr>
        <w:t>II</w:t>
      </w:r>
      <w:r w:rsidR="006D62E5" w:rsidRPr="00363570">
        <w:rPr>
          <w:rFonts w:ascii="Verdana" w:hAnsi="Verdana" w:cstheme="minorHAnsi"/>
          <w:sz w:val="14"/>
          <w:szCs w:val="14"/>
        </w:rPr>
        <w:t xml:space="preserve"> </w:t>
      </w:r>
      <w:r w:rsidRPr="00363570">
        <w:rPr>
          <w:rFonts w:ascii="Verdana" w:hAnsi="Verdana" w:cstheme="minorHAnsi"/>
          <w:sz w:val="14"/>
          <w:szCs w:val="14"/>
        </w:rPr>
        <w:t>2024-2025, 31524, nr. 638</w:t>
      </w:r>
    </w:p>
  </w:footnote>
  <w:footnote w:id="5">
    <w:p w14:paraId="0A60F773" w14:textId="77777777" w:rsidR="005F1867" w:rsidRDefault="005F1867" w:rsidP="005F1867">
      <w:pPr>
        <w:pStyle w:val="Voetnoottekst"/>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De Burcht Wetenschappelijk Bureau voor de Vakbeweging: Balanceren op de cao-helling. (2024)</w:t>
      </w:r>
    </w:p>
  </w:footnote>
  <w:footnote w:id="6">
    <w:p w14:paraId="04D1DACE" w14:textId="0655AC81" w:rsidR="007D0DC9" w:rsidRPr="00363570" w:rsidRDefault="007D0DC9" w:rsidP="007D0DC9">
      <w:pPr>
        <w:pStyle w:val="Voetnoottekst"/>
        <w:rPr>
          <w:rFonts w:ascii="Verdana" w:hAnsi="Verdana"/>
          <w:sz w:val="14"/>
          <w:szCs w:val="14"/>
        </w:rPr>
      </w:pPr>
      <w:r w:rsidRPr="00363570">
        <w:rPr>
          <w:rStyle w:val="Voetnootmarkering"/>
          <w:rFonts w:ascii="Verdana" w:hAnsi="Verdana"/>
          <w:sz w:val="14"/>
          <w:szCs w:val="14"/>
        </w:rPr>
        <w:footnoteRef/>
      </w:r>
      <w:r w:rsidRPr="00363570">
        <w:rPr>
          <w:rFonts w:ascii="Verdana" w:hAnsi="Verdana"/>
          <w:sz w:val="14"/>
          <w:szCs w:val="14"/>
        </w:rPr>
        <w:t xml:space="preserve"> </w:t>
      </w:r>
      <w:r w:rsidR="0021495C" w:rsidRPr="00363570">
        <w:rPr>
          <w:rFonts w:ascii="Verdana" w:hAnsi="Verdana" w:cstheme="minorHAnsi"/>
          <w:sz w:val="14"/>
          <w:szCs w:val="14"/>
        </w:rPr>
        <w:t xml:space="preserve">Dialogic (2024). Verkennend Onderzoek Minimumstagevergoeding. </w:t>
      </w:r>
      <w:hyperlink r:id="rId3" w:history="1">
        <w:r w:rsidR="0021495C" w:rsidRPr="00363570">
          <w:rPr>
            <w:rStyle w:val="Hyperlink"/>
            <w:rFonts w:ascii="Verdana" w:hAnsi="Verdana" w:cstheme="minorHAnsi"/>
            <w:sz w:val="14"/>
            <w:szCs w:val="14"/>
          </w:rPr>
          <w:t>Onderzoek minimumstagevergoeding</w:t>
        </w:r>
      </w:hyperlink>
    </w:p>
  </w:footnote>
  <w:footnote w:id="7">
    <w:p w14:paraId="6642A0EF" w14:textId="2BED7041" w:rsidR="00A822F3" w:rsidRPr="00363570" w:rsidRDefault="00A822F3">
      <w:pPr>
        <w:pStyle w:val="Voetnoottekst"/>
        <w:rPr>
          <w:rFonts w:ascii="Verdana" w:hAnsi="Verdana"/>
          <w:sz w:val="14"/>
          <w:szCs w:val="14"/>
        </w:rPr>
      </w:pPr>
      <w:r w:rsidRPr="00363570">
        <w:rPr>
          <w:rStyle w:val="Voetnootmarkering"/>
          <w:rFonts w:ascii="Verdana" w:hAnsi="Verdana"/>
          <w:sz w:val="14"/>
          <w:szCs w:val="14"/>
        </w:rPr>
        <w:footnoteRef/>
      </w:r>
      <w:r w:rsidRPr="00363570">
        <w:rPr>
          <w:rFonts w:ascii="Verdana" w:hAnsi="Verdana"/>
          <w:sz w:val="14"/>
          <w:szCs w:val="14"/>
        </w:rPr>
        <w:t xml:space="preserve"> In die wet aangeduid als beroepspraktijkvorming bij erkende leerbedrijven.  </w:t>
      </w:r>
    </w:p>
  </w:footnote>
  <w:footnote w:id="8">
    <w:p w14:paraId="219176DC" w14:textId="77777777" w:rsidR="000645C9" w:rsidRDefault="000645C9" w:rsidP="000645C9">
      <w:pPr>
        <w:pStyle w:val="Voetnoottekst"/>
      </w:pPr>
      <w:r w:rsidRPr="005F1867">
        <w:rPr>
          <w:rStyle w:val="Voetnootmarkering"/>
          <w:sz w:val="16"/>
          <w:szCs w:val="16"/>
        </w:rPr>
        <w:footnoteRef/>
      </w:r>
      <w:r w:rsidRPr="005F1867">
        <w:rPr>
          <w:sz w:val="16"/>
          <w:szCs w:val="16"/>
        </w:rPr>
        <w:t xml:space="preserve"> </w:t>
      </w:r>
      <w:hyperlink r:id="rId4" w:history="1">
        <w:r w:rsidRPr="005F1867">
          <w:rPr>
            <w:rStyle w:val="Hyperlink"/>
            <w:sz w:val="16"/>
            <w:szCs w:val="16"/>
          </w:rPr>
          <w:t>Kamervragen (Aanhangsel) 2013-2014, nr. 339 | Overheid.nl &gt; Officiële bekendmakingen</w:t>
        </w:r>
      </w:hyperlink>
    </w:p>
  </w:footnote>
  <w:footnote w:id="9">
    <w:p w14:paraId="21137837" w14:textId="77777777" w:rsidR="0016082B" w:rsidRPr="00363570" w:rsidRDefault="0016082B" w:rsidP="0016082B">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COM(2024) 132</w:t>
      </w:r>
    </w:p>
  </w:footnote>
  <w:footnote w:id="10">
    <w:p w14:paraId="02F790BA" w14:textId="77777777" w:rsidR="0016082B" w:rsidRPr="00363570" w:rsidRDefault="0016082B" w:rsidP="0016082B">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COM(2024) 133</w:t>
      </w:r>
    </w:p>
  </w:footnote>
  <w:footnote w:id="11">
    <w:p w14:paraId="6E77F2A1" w14:textId="627E9BBD" w:rsidR="0016082B" w:rsidRDefault="0016082B" w:rsidP="0016082B">
      <w:pPr>
        <w:pStyle w:val="Voetnoottekst"/>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Zie ook BNC fiche: </w:t>
      </w:r>
      <w:r w:rsidR="006D62E5">
        <w:rPr>
          <w:rFonts w:ascii="Verdana" w:hAnsi="Verdana" w:cstheme="minorHAnsi"/>
          <w:sz w:val="14"/>
          <w:szCs w:val="14"/>
        </w:rPr>
        <w:t>Kamerstukken II,</w:t>
      </w:r>
      <w:r w:rsidRPr="00363570">
        <w:rPr>
          <w:rFonts w:ascii="Verdana" w:hAnsi="Verdana" w:cstheme="minorHAnsi"/>
          <w:sz w:val="14"/>
          <w:szCs w:val="14"/>
        </w:rPr>
        <w:t xml:space="preserve"> 2023-2024, 22112, nr. 3933</w:t>
      </w:r>
    </w:p>
  </w:footnote>
  <w:footnote w:id="12">
    <w:p w14:paraId="1FDC8304" w14:textId="77777777" w:rsidR="003B5FFE" w:rsidRPr="00363570" w:rsidRDefault="003B5FFE" w:rsidP="003B5FFE">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Stagevergoedingen worden ook vaak direct gelinkt aan het doel om de financiële positie van de student te verbeteren. Als gesteld wordt dat de financiële positie van alle studenten in het geding is, dient gekeken te worden naar maatregelen die betrekking hebben op alle studenten en niet enkel zij die stage lopen. Deze algemene doelstelling is daarom niet in deze verkenning meegenomen.</w:t>
      </w:r>
    </w:p>
  </w:footnote>
  <w:footnote w:id="13">
    <w:p w14:paraId="6817071F" w14:textId="77777777" w:rsidR="00D74C33" w:rsidRPr="00C83401" w:rsidRDefault="00D74C33" w:rsidP="00D74C33">
      <w:pPr>
        <w:pStyle w:val="Voetnoottekst"/>
        <w:rPr>
          <w:rFonts w:cstheme="minorHAnsi"/>
          <w:sz w:val="16"/>
          <w:szCs w:val="16"/>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w:t>
      </w:r>
      <w:hyperlink r:id="rId5" w:history="1">
        <w:r w:rsidRPr="00363570">
          <w:rPr>
            <w:rStyle w:val="Hyperlink"/>
            <w:rFonts w:ascii="Verdana" w:hAnsi="Verdana" w:cstheme="minorHAnsi"/>
            <w:sz w:val="14"/>
            <w:szCs w:val="14"/>
          </w:rPr>
          <w:t>Hoger Onderwijs-, Onderzoek- en Wetenschapsbeleid | Tweede Kamer der Staten-Generaal</w:t>
        </w:r>
      </w:hyperlink>
    </w:p>
  </w:footnote>
  <w:footnote w:id="14">
    <w:p w14:paraId="76521131" w14:textId="77777777" w:rsidR="003B5FFE" w:rsidRPr="00363570" w:rsidRDefault="003B5FFE" w:rsidP="003B5FFE">
      <w:pPr>
        <w:pStyle w:val="Voetnoottekst"/>
        <w:rPr>
          <w:rFonts w:ascii="Verdana" w:hAnsi="Verdana"/>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w:t>
      </w:r>
      <w:hyperlink r:id="rId6" w:history="1">
        <w:r w:rsidRPr="00363570">
          <w:rPr>
            <w:rStyle w:val="Hyperlink"/>
            <w:rFonts w:ascii="Verdana" w:hAnsi="Verdana" w:cstheme="minorHAnsi"/>
            <w:sz w:val="14"/>
            <w:szCs w:val="14"/>
          </w:rPr>
          <w:t>Nibud | Studentenonderzoek 2024</w:t>
        </w:r>
      </w:hyperlink>
    </w:p>
  </w:footnote>
  <w:footnote w:id="15">
    <w:p w14:paraId="4443DC96" w14:textId="1FD5BAB7" w:rsidR="00EC7B1D" w:rsidRPr="00C83401" w:rsidRDefault="00EC7B1D" w:rsidP="00EC7B1D">
      <w:pPr>
        <w:pStyle w:val="Voetnoottekst"/>
        <w:rPr>
          <w:rFonts w:cstheme="minorHAnsi"/>
          <w:sz w:val="16"/>
          <w:szCs w:val="16"/>
        </w:rPr>
      </w:pPr>
      <w:r w:rsidRPr="00363570">
        <w:rPr>
          <w:rStyle w:val="Voetnootmarkering"/>
          <w:rFonts w:ascii="Verdana" w:hAnsi="Verdana" w:cstheme="minorHAnsi"/>
          <w:sz w:val="14"/>
          <w:szCs w:val="14"/>
        </w:rPr>
        <w:footnoteRef/>
      </w:r>
      <w:r w:rsidRPr="00363570">
        <w:rPr>
          <w:rFonts w:ascii="Verdana" w:hAnsi="Verdana" w:cstheme="minorHAnsi"/>
          <w:sz w:val="14"/>
          <w:szCs w:val="14"/>
        </w:rPr>
        <w:t>Hieronder verstaan we alle stages die worden gelopen</w:t>
      </w:r>
      <w:r w:rsidR="00C46C3D" w:rsidRPr="00363570">
        <w:rPr>
          <w:rFonts w:ascii="Verdana" w:hAnsi="Verdana" w:cstheme="minorHAnsi"/>
          <w:sz w:val="14"/>
          <w:szCs w:val="14"/>
        </w:rPr>
        <w:t xml:space="preserve"> wanneer de stagiair is ingeschreven bij een instelling voor het vervolgonderwijs</w:t>
      </w:r>
      <w:r w:rsidRPr="00363570">
        <w:rPr>
          <w:rFonts w:ascii="Verdana" w:hAnsi="Verdana" w:cstheme="minorHAnsi"/>
          <w:sz w:val="14"/>
          <w:szCs w:val="14"/>
        </w:rPr>
        <w:t>, dus zowel het mbo, hbo als wo</w:t>
      </w:r>
      <w:r w:rsidR="00C46C3D" w:rsidRPr="00363570">
        <w:rPr>
          <w:rFonts w:ascii="Verdana" w:hAnsi="Verdana" w:cstheme="minorHAnsi"/>
          <w:sz w:val="14"/>
          <w:szCs w:val="14"/>
        </w:rPr>
        <w:t xml:space="preserve">. Hieronder vallen ook de stages waarvoor de student geen studiepunten krijgt, studiepunten krijgt die niet nodig zijn voor het diploma of stages waarbij </w:t>
      </w:r>
      <w:r w:rsidR="00A75BFF" w:rsidRPr="00363570">
        <w:rPr>
          <w:rFonts w:ascii="Verdana" w:hAnsi="Verdana" w:cstheme="minorHAnsi"/>
          <w:sz w:val="14"/>
          <w:szCs w:val="14"/>
        </w:rPr>
        <w:t>geen onderwijsinstelling betrokken is.</w:t>
      </w:r>
      <w:r w:rsidR="00A75BFF" w:rsidRPr="00C83401">
        <w:rPr>
          <w:rFonts w:cstheme="minorHAnsi"/>
          <w:sz w:val="16"/>
          <w:szCs w:val="16"/>
        </w:rPr>
        <w:t xml:space="preserve"> </w:t>
      </w:r>
      <w:r w:rsidR="00C46C3D" w:rsidRPr="00C83401">
        <w:rPr>
          <w:rFonts w:cstheme="minorHAnsi"/>
          <w:sz w:val="16"/>
          <w:szCs w:val="16"/>
        </w:rPr>
        <w:t xml:space="preserve"> </w:t>
      </w:r>
    </w:p>
  </w:footnote>
  <w:footnote w:id="16">
    <w:p w14:paraId="59B04802" w14:textId="4CD0D17F" w:rsidR="005455CE" w:rsidRPr="00522845" w:rsidRDefault="005455CE">
      <w:pPr>
        <w:pStyle w:val="Voetnoottekst"/>
        <w:rPr>
          <w:rFonts w:ascii="Verdana" w:hAnsi="Verdana"/>
          <w:sz w:val="14"/>
          <w:szCs w:val="14"/>
        </w:rPr>
      </w:pPr>
      <w:r w:rsidRPr="00522845">
        <w:rPr>
          <w:rStyle w:val="Voetnootmarkering"/>
          <w:rFonts w:ascii="Verdana" w:hAnsi="Verdana" w:cstheme="minorHAnsi"/>
          <w:sz w:val="14"/>
          <w:szCs w:val="14"/>
        </w:rPr>
        <w:footnoteRef/>
      </w:r>
      <w:r w:rsidRPr="00522845">
        <w:rPr>
          <w:rFonts w:ascii="Verdana" w:hAnsi="Verdana" w:cstheme="minorHAnsi"/>
          <w:sz w:val="14"/>
          <w:szCs w:val="14"/>
        </w:rPr>
        <w:t xml:space="preserve"> </w:t>
      </w:r>
      <w:hyperlink r:id="rId7" w:history="1">
        <w:r w:rsidR="005F1867" w:rsidRPr="00522845">
          <w:rPr>
            <w:rStyle w:val="Hyperlink"/>
            <w:rFonts w:ascii="Verdana" w:hAnsi="Verdana" w:cstheme="minorHAnsi"/>
            <w:sz w:val="14"/>
            <w:szCs w:val="14"/>
          </w:rPr>
          <w:t>Kamerbrief over stages in het mbo, hbo en wo | Kamerstuk | Rijksoverheid.nl</w:t>
        </w:r>
      </w:hyperlink>
    </w:p>
  </w:footnote>
  <w:footnote w:id="17">
    <w:p w14:paraId="69A0B56C" w14:textId="111CD962" w:rsidR="00B932B8" w:rsidRPr="00522845" w:rsidRDefault="00B932B8" w:rsidP="00B932B8">
      <w:pPr>
        <w:pStyle w:val="Voetnoottekst"/>
        <w:rPr>
          <w:rFonts w:ascii="Verdana" w:hAnsi="Verdana" w:cstheme="minorHAnsi"/>
          <w:sz w:val="14"/>
          <w:szCs w:val="14"/>
        </w:rPr>
      </w:pPr>
      <w:r w:rsidRPr="00522845">
        <w:rPr>
          <w:rStyle w:val="Voetnootmarkering"/>
          <w:rFonts w:ascii="Verdana" w:hAnsi="Verdana" w:cstheme="minorHAnsi"/>
          <w:sz w:val="14"/>
          <w:szCs w:val="14"/>
        </w:rPr>
        <w:footnoteRef/>
      </w:r>
      <w:r w:rsidRPr="00522845">
        <w:rPr>
          <w:rFonts w:ascii="Verdana" w:hAnsi="Verdana" w:cstheme="minorHAnsi"/>
          <w:sz w:val="14"/>
          <w:szCs w:val="14"/>
        </w:rPr>
        <w:t xml:space="preserve"> </w:t>
      </w:r>
      <w:r w:rsidR="0021495C" w:rsidRPr="00522845">
        <w:rPr>
          <w:rFonts w:ascii="Verdana" w:hAnsi="Verdana" w:cstheme="minorHAnsi"/>
          <w:sz w:val="14"/>
          <w:szCs w:val="14"/>
        </w:rPr>
        <w:t xml:space="preserve">Dialogic (2024). Verkennend Onderzoek Minimumstagevergoeding. </w:t>
      </w:r>
      <w:hyperlink r:id="rId8" w:history="1">
        <w:r w:rsidR="0021495C" w:rsidRPr="00522845">
          <w:rPr>
            <w:rStyle w:val="Hyperlink"/>
            <w:rFonts w:ascii="Verdana" w:hAnsi="Verdana" w:cstheme="minorHAnsi"/>
            <w:sz w:val="14"/>
            <w:szCs w:val="14"/>
          </w:rPr>
          <w:t>Onderzoek minimumstagevergoeding</w:t>
        </w:r>
      </w:hyperlink>
      <w:r w:rsidR="0021495C" w:rsidRPr="00522845">
        <w:rPr>
          <w:rFonts w:ascii="Verdana" w:hAnsi="Verdana"/>
          <w:sz w:val="14"/>
          <w:szCs w:val="14"/>
        </w:rPr>
        <w:t xml:space="preserve"> </w:t>
      </w:r>
    </w:p>
  </w:footnote>
  <w:footnote w:id="18">
    <w:p w14:paraId="12A85E07" w14:textId="77777777" w:rsidR="000C0D8E" w:rsidRPr="00522845" w:rsidRDefault="000C0D8E" w:rsidP="000C0D8E">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Studenten lopen gedurende een langere periode enkele dagen per week stage. </w:t>
      </w:r>
    </w:p>
  </w:footnote>
  <w:footnote w:id="19">
    <w:p w14:paraId="602BEE7C" w14:textId="77777777" w:rsidR="000C0D8E" w:rsidRDefault="000C0D8E" w:rsidP="000C0D8E">
      <w:pPr>
        <w:pStyle w:val="Voetnoottekst"/>
      </w:pPr>
      <w:r w:rsidRPr="00522845">
        <w:rPr>
          <w:rStyle w:val="Voetnootmarkering"/>
          <w:rFonts w:ascii="Verdana" w:hAnsi="Verdana"/>
          <w:sz w:val="14"/>
          <w:szCs w:val="14"/>
        </w:rPr>
        <w:footnoteRef/>
      </w:r>
      <w:r w:rsidRPr="00522845">
        <w:rPr>
          <w:rFonts w:ascii="Verdana" w:hAnsi="Verdana"/>
          <w:sz w:val="14"/>
          <w:szCs w:val="14"/>
        </w:rPr>
        <w:t xml:space="preserve"> In de WEB is er alleen onderscheid tussen bol en bbl, omdat bbl’ers veelal een arbeidscontract hebben is dit onderscheid hier niet meegenomen.</w:t>
      </w:r>
      <w:r>
        <w:t xml:space="preserve"> </w:t>
      </w:r>
    </w:p>
  </w:footnote>
  <w:footnote w:id="20">
    <w:p w14:paraId="4C4E9FBB" w14:textId="01DAB44C" w:rsidR="00144988" w:rsidRPr="00522845" w:rsidRDefault="00144988">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Dit geldt zowel voor </w:t>
      </w:r>
      <w:r w:rsidR="00B8268F" w:rsidRPr="00522845">
        <w:rPr>
          <w:rFonts w:ascii="Verdana" w:hAnsi="Verdana"/>
          <w:sz w:val="14"/>
          <w:szCs w:val="14"/>
        </w:rPr>
        <w:t xml:space="preserve">bekostigd als niet-bekostigde </w:t>
      </w:r>
      <w:r w:rsidRPr="00522845">
        <w:rPr>
          <w:rFonts w:ascii="Verdana" w:hAnsi="Verdana"/>
          <w:sz w:val="14"/>
          <w:szCs w:val="14"/>
        </w:rPr>
        <w:t xml:space="preserve">instellingen. Indien een indirecte verplichting met betrekking tot stagevergoedingen wordt gelegd bij onderwijsinstellingen, is extra terughoudendheid geboden als het gaat om </w:t>
      </w:r>
      <w:r w:rsidR="00B8268F" w:rsidRPr="00522845">
        <w:rPr>
          <w:rFonts w:ascii="Verdana" w:hAnsi="Verdana"/>
          <w:sz w:val="14"/>
          <w:szCs w:val="14"/>
        </w:rPr>
        <w:t>niet-bekostigde</w:t>
      </w:r>
      <w:r w:rsidRPr="00522845">
        <w:rPr>
          <w:rFonts w:ascii="Verdana" w:hAnsi="Verdana"/>
          <w:sz w:val="14"/>
          <w:szCs w:val="14"/>
        </w:rPr>
        <w:t xml:space="preserve"> instellingen. </w:t>
      </w:r>
    </w:p>
  </w:footnote>
  <w:footnote w:id="21">
    <w:p w14:paraId="29FF8B93" w14:textId="5E94587E" w:rsidR="00C83401" w:rsidRPr="00522845" w:rsidRDefault="00C83401" w:rsidP="00C83401">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w:t>
      </w:r>
      <w:r w:rsidRPr="00522845">
        <w:rPr>
          <w:rFonts w:ascii="Verdana" w:hAnsi="Verdana" w:cstheme="minorHAnsi"/>
          <w:sz w:val="14"/>
          <w:szCs w:val="14"/>
        </w:rPr>
        <w:t>TZ202504-014</w:t>
      </w:r>
    </w:p>
  </w:footnote>
  <w:footnote w:id="22">
    <w:p w14:paraId="5FCF7B71" w14:textId="78487AD4" w:rsidR="00C83401" w:rsidRPr="00522845" w:rsidRDefault="00C83401" w:rsidP="00C83401">
      <w:pPr>
        <w:tabs>
          <w:tab w:val="left" w:pos="1350"/>
        </w:tabs>
        <w:spacing w:after="0" w:line="240" w:lineRule="auto"/>
        <w:rPr>
          <w:rFonts w:ascii="Verdana" w:eastAsia="Times New Roman" w:hAnsi="Verdana" w:cs="Times New Roman"/>
          <w:sz w:val="14"/>
          <w:szCs w:val="14"/>
          <w:lang w:eastAsia="nl-NL"/>
        </w:rPr>
      </w:pPr>
      <w:r w:rsidRPr="00522845">
        <w:rPr>
          <w:rStyle w:val="Voetnootmarkering"/>
          <w:rFonts w:ascii="Verdana" w:hAnsi="Verdana"/>
          <w:sz w:val="14"/>
          <w:szCs w:val="14"/>
        </w:rPr>
        <w:footnoteRef/>
      </w:r>
      <w:r w:rsidRPr="00522845">
        <w:rPr>
          <w:rFonts w:ascii="Verdana" w:hAnsi="Verdana"/>
          <w:sz w:val="14"/>
          <w:szCs w:val="14"/>
        </w:rPr>
        <w:t xml:space="preserve"> </w:t>
      </w:r>
      <w:r w:rsidRPr="00522845">
        <w:rPr>
          <w:rFonts w:ascii="Verdana" w:hAnsi="Verdana" w:cstheme="minorHAnsi"/>
          <w:sz w:val="14"/>
          <w:szCs w:val="14"/>
        </w:rPr>
        <w:t xml:space="preserve">Dialogic (2024). Verkennend Onderzoek Minimumstagevergoeding. </w:t>
      </w:r>
      <w:hyperlink r:id="rId9" w:history="1">
        <w:r w:rsidRPr="00522845">
          <w:rPr>
            <w:rStyle w:val="Hyperlink"/>
            <w:rFonts w:ascii="Verdana" w:hAnsi="Verdana" w:cstheme="minorHAnsi"/>
            <w:sz w:val="14"/>
            <w:szCs w:val="14"/>
          </w:rPr>
          <w:t>Onderzoek minimumstagevergoeding</w:t>
        </w:r>
      </w:hyperlink>
    </w:p>
  </w:footnote>
  <w:footnote w:id="23">
    <w:p w14:paraId="77C0CAF8" w14:textId="702726B5" w:rsidR="00C83401" w:rsidRPr="00C83401" w:rsidRDefault="00C83401" w:rsidP="00C83401">
      <w:pPr>
        <w:tabs>
          <w:tab w:val="left" w:pos="1350"/>
        </w:tabs>
        <w:spacing w:after="0" w:line="240" w:lineRule="auto"/>
        <w:rPr>
          <w:rFonts w:ascii="Verdana" w:eastAsia="Times New Roman" w:hAnsi="Verdana" w:cs="Times New Roman"/>
          <w:sz w:val="16"/>
          <w:szCs w:val="16"/>
          <w:lang w:eastAsia="nl-NL"/>
        </w:rPr>
      </w:pPr>
      <w:r w:rsidRPr="00522845">
        <w:rPr>
          <w:rStyle w:val="Voetnootmarkering"/>
          <w:rFonts w:ascii="Verdana" w:hAnsi="Verdana"/>
          <w:sz w:val="14"/>
          <w:szCs w:val="14"/>
        </w:rPr>
        <w:footnoteRef/>
      </w:r>
      <w:r w:rsidRPr="00522845">
        <w:rPr>
          <w:rFonts w:ascii="Verdana" w:hAnsi="Verdana"/>
          <w:sz w:val="14"/>
          <w:szCs w:val="14"/>
        </w:rPr>
        <w:t xml:space="preserve"> </w:t>
      </w:r>
      <w:r w:rsidRPr="00522845">
        <w:rPr>
          <w:rFonts w:ascii="Verdana" w:hAnsi="Verdana" w:cstheme="minorHAnsi"/>
          <w:sz w:val="14"/>
          <w:szCs w:val="14"/>
        </w:rPr>
        <w:t xml:space="preserve">Dialogic (2024). Verkennend Onderzoek Minimumstagevergoeding. </w:t>
      </w:r>
      <w:hyperlink r:id="rId10" w:history="1">
        <w:r w:rsidRPr="00522845">
          <w:rPr>
            <w:rStyle w:val="Hyperlink"/>
            <w:rFonts w:ascii="Verdana" w:hAnsi="Verdana" w:cstheme="minorHAnsi"/>
            <w:sz w:val="14"/>
            <w:szCs w:val="14"/>
          </w:rPr>
          <w:t>Onderzoek minimumstagevergoeding</w:t>
        </w:r>
      </w:hyperlink>
    </w:p>
  </w:footnote>
  <w:footnote w:id="24">
    <w:p w14:paraId="3D169F67" w14:textId="5C8FC177" w:rsidR="00C83401" w:rsidRPr="00522845" w:rsidRDefault="00C83401" w:rsidP="00C83401">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w:t>
      </w:r>
      <w:r w:rsidRPr="00522845">
        <w:rPr>
          <w:rFonts w:ascii="Verdana" w:hAnsi="Verdana" w:cstheme="minorHAnsi"/>
          <w:sz w:val="14"/>
          <w:szCs w:val="14"/>
        </w:rPr>
        <w:t>Kamerstukken II, 2024-2025, 31524, nr. 645</w:t>
      </w:r>
    </w:p>
  </w:footnote>
  <w:footnote w:id="25">
    <w:p w14:paraId="1F2B235B" w14:textId="77777777" w:rsidR="00180DF7" w:rsidRPr="00522845" w:rsidRDefault="00180DF7" w:rsidP="00180DF7">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Dialogic (2024). Verkennend Onderzoek Minimumstagevergoeding. </w:t>
      </w:r>
      <w:hyperlink r:id="rId11" w:history="1">
        <w:r w:rsidRPr="00522845">
          <w:rPr>
            <w:rStyle w:val="Hyperlink"/>
            <w:rFonts w:ascii="Verdana" w:hAnsi="Verdana"/>
            <w:sz w:val="14"/>
            <w:szCs w:val="14"/>
          </w:rPr>
          <w:t>Onderzoek minimumstagevergoeding</w:t>
        </w:r>
      </w:hyperlink>
    </w:p>
  </w:footnote>
  <w:footnote w:id="26">
    <w:p w14:paraId="54F825A9" w14:textId="77777777" w:rsidR="00180DF7" w:rsidRPr="00C83401" w:rsidRDefault="00180DF7" w:rsidP="00180DF7">
      <w:pPr>
        <w:pStyle w:val="Voetnoottekst"/>
        <w:rPr>
          <w:sz w:val="16"/>
          <w:szCs w:val="16"/>
        </w:rPr>
      </w:pPr>
      <w:r w:rsidRPr="00522845">
        <w:rPr>
          <w:rStyle w:val="Voetnootmarkering"/>
          <w:rFonts w:ascii="Verdana" w:hAnsi="Verdana"/>
          <w:sz w:val="14"/>
          <w:szCs w:val="14"/>
        </w:rPr>
        <w:footnoteRef/>
      </w:r>
      <w:r w:rsidRPr="00522845">
        <w:rPr>
          <w:rFonts w:ascii="Verdana" w:hAnsi="Verdana"/>
          <w:sz w:val="14"/>
          <w:szCs w:val="14"/>
        </w:rPr>
        <w:t xml:space="preserve"> CBS (2025). Stages en banen van studenten in het mbo en ho op detailniveau. </w:t>
      </w:r>
      <w:hyperlink r:id="rId12" w:history="1">
        <w:r w:rsidRPr="00522845">
          <w:rPr>
            <w:rStyle w:val="Hyperlink"/>
            <w:rFonts w:ascii="Verdana" w:hAnsi="Verdana"/>
            <w:sz w:val="14"/>
            <w:szCs w:val="14"/>
          </w:rPr>
          <w:t>Stages en banen van studenten in het mbo en ho op detailniveau, 2023/’24 | CBS</w:t>
        </w:r>
      </w:hyperlink>
    </w:p>
  </w:footnote>
  <w:footnote w:id="27">
    <w:p w14:paraId="734ADA93" w14:textId="6B550A55" w:rsidR="004875FD" w:rsidRPr="00522845" w:rsidRDefault="004875FD">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Er is voortgebouwd op de opties die beschreven stonden in de eerdere kamerbrief: </w:t>
      </w:r>
      <w:hyperlink r:id="rId13" w:history="1">
        <w:r w:rsidRPr="00522845">
          <w:rPr>
            <w:rStyle w:val="Hyperlink"/>
            <w:rFonts w:ascii="Verdana" w:hAnsi="Verdana"/>
            <w:sz w:val="14"/>
            <w:szCs w:val="14"/>
          </w:rPr>
          <w:t>Kamerbrief over stages in het mbo, hbo en wo | Kamerstuk | Rijksoverheid.nl</w:t>
        </w:r>
      </w:hyperlink>
    </w:p>
  </w:footnote>
  <w:footnote w:id="28">
    <w:p w14:paraId="420ACE52" w14:textId="75A2A054" w:rsidR="00A65F47" w:rsidRPr="00522845" w:rsidRDefault="00A65F47">
      <w:pPr>
        <w:pStyle w:val="Voetnoottekst"/>
        <w:rPr>
          <w:rFonts w:ascii="Verdana" w:hAnsi="Verdana"/>
          <w:sz w:val="14"/>
          <w:szCs w:val="14"/>
        </w:rPr>
      </w:pPr>
      <w:r w:rsidRPr="00522845">
        <w:rPr>
          <w:rStyle w:val="Voetnootmarkering"/>
          <w:rFonts w:ascii="Verdana" w:hAnsi="Verdana"/>
          <w:sz w:val="14"/>
          <w:szCs w:val="14"/>
        </w:rPr>
        <w:footnoteRef/>
      </w:r>
      <w:r w:rsidRPr="00522845">
        <w:rPr>
          <w:rFonts w:ascii="Verdana" w:hAnsi="Verdana"/>
          <w:sz w:val="14"/>
          <w:szCs w:val="14"/>
        </w:rPr>
        <w:t xml:space="preserve"> Voor stages die in het buitenland worden gelopen is de Nederlandse regelgeving alleen van toepassing als op de stageovereenkomst het Nederlandse recht van toepassing is. Of dit het geval is, wordt bepaald door Verordening (EG) nr. 593/2008 van het Europees Parlement en de Raad van 17 juni 2008 inzake het recht dat van toepassing is op verbintenissen uit overeenkomst (ook wel ‘Verordening Rome I’ genoemd).’</w:t>
      </w:r>
    </w:p>
  </w:footnote>
  <w:footnote w:id="29">
    <w:p w14:paraId="3DFAF3E4" w14:textId="77777777" w:rsidR="00FC4070" w:rsidRPr="00522845" w:rsidRDefault="00FC4070" w:rsidP="00FC4070">
      <w:pPr>
        <w:pStyle w:val="Voetnoottekst"/>
        <w:rPr>
          <w:rFonts w:ascii="Verdana" w:hAnsi="Verdana" w:cstheme="minorHAnsi"/>
          <w:sz w:val="14"/>
          <w:szCs w:val="14"/>
        </w:rPr>
      </w:pPr>
      <w:r w:rsidRPr="00522845">
        <w:rPr>
          <w:rStyle w:val="Voetnootmarkering"/>
          <w:rFonts w:ascii="Verdana" w:hAnsi="Verdana" w:cstheme="minorHAnsi"/>
          <w:sz w:val="14"/>
          <w:szCs w:val="14"/>
        </w:rPr>
        <w:footnoteRef/>
      </w:r>
      <w:r w:rsidRPr="00522845">
        <w:rPr>
          <w:rFonts w:ascii="Verdana" w:hAnsi="Verdana" w:cstheme="minorHAnsi"/>
          <w:sz w:val="14"/>
          <w:szCs w:val="14"/>
        </w:rPr>
        <w:t xml:space="preserve"> Artikel 7.2.8, eerste lid, WEB.</w:t>
      </w:r>
    </w:p>
  </w:footnote>
  <w:footnote w:id="30">
    <w:p w14:paraId="234D313E" w14:textId="1AEBFCE4" w:rsidR="00C83401" w:rsidRPr="00522845" w:rsidRDefault="00C83401">
      <w:pPr>
        <w:pStyle w:val="Voetnoottekst"/>
        <w:rPr>
          <w:rFonts w:ascii="Verdana" w:hAnsi="Verdana" w:cstheme="minorHAnsi"/>
          <w:sz w:val="14"/>
          <w:szCs w:val="14"/>
        </w:rPr>
      </w:pPr>
      <w:r w:rsidRPr="00363570">
        <w:rPr>
          <w:rStyle w:val="Voetnootmarkering"/>
          <w:rFonts w:ascii="Verdana" w:hAnsi="Verdana" w:cstheme="minorHAnsi"/>
          <w:sz w:val="14"/>
          <w:szCs w:val="14"/>
        </w:rPr>
        <w:footnoteRef/>
      </w:r>
      <w:r w:rsidRPr="00363570">
        <w:rPr>
          <w:rFonts w:ascii="Verdana" w:hAnsi="Verdana" w:cstheme="minorHAnsi"/>
          <w:sz w:val="14"/>
          <w:szCs w:val="14"/>
        </w:rPr>
        <w:t xml:space="preserve"> </w:t>
      </w:r>
      <w:r w:rsidR="00F85CAC" w:rsidRPr="00522845">
        <w:rPr>
          <w:rFonts w:ascii="Verdana" w:hAnsi="Verdana" w:cstheme="minorHAnsi"/>
          <w:sz w:val="14"/>
          <w:szCs w:val="14"/>
        </w:rPr>
        <w:t>Artikel 7.2.8, tweede lid, WEB.</w:t>
      </w:r>
    </w:p>
  </w:footnote>
  <w:footnote w:id="31">
    <w:p w14:paraId="29834EAC" w14:textId="0845B13F" w:rsidR="00827EA7" w:rsidRPr="00522845" w:rsidRDefault="00827EA7">
      <w:pPr>
        <w:pStyle w:val="Voetnoottekst"/>
        <w:rPr>
          <w:rFonts w:ascii="Verdana" w:hAnsi="Verdana" w:cstheme="minorHAnsi"/>
          <w:sz w:val="14"/>
          <w:szCs w:val="14"/>
        </w:rPr>
      </w:pPr>
    </w:p>
  </w:footnote>
  <w:footnote w:id="32">
    <w:p w14:paraId="6C6C0EB6" w14:textId="0845002F" w:rsidR="00FC4070" w:rsidRPr="00522845" w:rsidRDefault="00FC4070" w:rsidP="00FC4070">
      <w:pPr>
        <w:pStyle w:val="Voetnoottekst"/>
        <w:rPr>
          <w:rFonts w:ascii="Verdana" w:hAnsi="Verdana" w:cstheme="minorHAnsi"/>
          <w:sz w:val="14"/>
          <w:szCs w:val="14"/>
        </w:rPr>
      </w:pPr>
      <w:r w:rsidRPr="00522845">
        <w:rPr>
          <w:rStyle w:val="Voetnootmarkering"/>
          <w:rFonts w:ascii="Verdana" w:hAnsi="Verdana" w:cstheme="minorHAnsi"/>
          <w:sz w:val="14"/>
          <w:szCs w:val="14"/>
        </w:rPr>
        <w:footnoteRef/>
      </w:r>
      <w:r w:rsidR="00B7630A" w:rsidRPr="00522845">
        <w:rPr>
          <w:rFonts w:ascii="Verdana" w:hAnsi="Verdana" w:cstheme="minorHAnsi"/>
          <w:sz w:val="14"/>
          <w:szCs w:val="14"/>
        </w:rPr>
        <w:t xml:space="preserve"> </w:t>
      </w:r>
      <w:hyperlink r:id="rId14" w:history="1">
        <w:r w:rsidRPr="00522845">
          <w:rPr>
            <w:rStyle w:val="Hyperlink"/>
            <w:rFonts w:ascii="Verdana" w:hAnsi="Verdana" w:cstheme="minorHAnsi"/>
            <w:sz w:val="14"/>
            <w:szCs w:val="14"/>
          </w:rPr>
          <w:t>Stages en banen van studenten in het mbo en ho op detailniveau, 2023/’24 | CBS</w:t>
        </w:r>
      </w:hyperlink>
    </w:p>
  </w:footnote>
  <w:footnote w:id="33">
    <w:p w14:paraId="087D53A2" w14:textId="0B0542DD" w:rsidR="00FC4070" w:rsidRPr="00522845" w:rsidRDefault="00FC4070" w:rsidP="00FC4070">
      <w:pPr>
        <w:pStyle w:val="Voetnoottekst"/>
        <w:rPr>
          <w:rFonts w:ascii="Verdana" w:hAnsi="Verdana" w:cstheme="minorHAnsi"/>
          <w:sz w:val="14"/>
          <w:szCs w:val="14"/>
        </w:rPr>
      </w:pPr>
      <w:r w:rsidRPr="00522845">
        <w:rPr>
          <w:rStyle w:val="Voetnootmarkering"/>
          <w:rFonts w:ascii="Verdana" w:hAnsi="Verdana" w:cstheme="minorHAnsi"/>
          <w:sz w:val="14"/>
          <w:szCs w:val="14"/>
        </w:rPr>
        <w:footnoteRef/>
      </w:r>
      <w:r w:rsidRPr="00522845">
        <w:rPr>
          <w:rFonts w:ascii="Verdana" w:hAnsi="Verdana" w:cstheme="minorHAnsi"/>
          <w:sz w:val="14"/>
          <w:szCs w:val="14"/>
        </w:rPr>
        <w:t xml:space="preserve"> </w:t>
      </w:r>
      <w:hyperlink r:id="rId15" w:history="1">
        <w:r w:rsidR="00B7630A" w:rsidRPr="00522845">
          <w:rPr>
            <w:rStyle w:val="Hyperlink"/>
            <w:rFonts w:ascii="Verdana" w:hAnsi="Verdana" w:cstheme="minorHAnsi"/>
            <w:sz w:val="14"/>
            <w:szCs w:val="14"/>
          </w:rPr>
          <w:t>Stages en banen van studenten in het mbo en ho op detailniveau, 2023/’24 | CBS</w:t>
        </w:r>
      </w:hyperlink>
    </w:p>
  </w:footnote>
  <w:footnote w:id="34">
    <w:p w14:paraId="11E5E4FE" w14:textId="067D84BC" w:rsidR="002D6A96" w:rsidRPr="00522845" w:rsidRDefault="002D6A96">
      <w:pPr>
        <w:pStyle w:val="Voetnoottekst"/>
        <w:rPr>
          <w:rFonts w:ascii="Verdana" w:hAnsi="Verdana" w:cstheme="minorHAnsi"/>
          <w:sz w:val="14"/>
          <w:szCs w:val="14"/>
        </w:rPr>
      </w:pPr>
      <w:r w:rsidRPr="00522845">
        <w:rPr>
          <w:rStyle w:val="Voetnootmarkering"/>
          <w:rFonts w:ascii="Verdana" w:hAnsi="Verdana" w:cstheme="minorHAnsi"/>
          <w:sz w:val="14"/>
          <w:szCs w:val="14"/>
        </w:rPr>
        <w:footnoteRef/>
      </w:r>
      <w:r w:rsidRPr="00522845">
        <w:rPr>
          <w:rFonts w:ascii="Verdana" w:hAnsi="Verdana" w:cstheme="minorHAnsi"/>
          <w:sz w:val="14"/>
          <w:szCs w:val="14"/>
        </w:rPr>
        <w:t xml:space="preserve"> Artikel 3 Verdrag van Rome I</w:t>
      </w:r>
    </w:p>
  </w:footnote>
  <w:footnote w:id="35">
    <w:p w14:paraId="230D0A5D" w14:textId="77777777" w:rsidR="00B7630A" w:rsidRPr="00654162" w:rsidRDefault="00B7630A" w:rsidP="00B7630A">
      <w:pPr>
        <w:pStyle w:val="Voetnoottekst"/>
        <w:rPr>
          <w:rFonts w:ascii="Verdana" w:hAnsi="Verdana"/>
          <w:sz w:val="14"/>
          <w:szCs w:val="14"/>
        </w:rPr>
      </w:pPr>
      <w:r w:rsidRPr="00654162">
        <w:rPr>
          <w:rStyle w:val="Voetnootmarkering"/>
          <w:rFonts w:ascii="Verdana" w:hAnsi="Verdana" w:cstheme="minorHAnsi"/>
          <w:sz w:val="14"/>
          <w:szCs w:val="14"/>
        </w:rPr>
        <w:footnoteRef/>
      </w:r>
      <w:r w:rsidRPr="00654162">
        <w:rPr>
          <w:rFonts w:ascii="Verdana" w:hAnsi="Verdana" w:cstheme="minorHAnsi"/>
          <w:sz w:val="14"/>
          <w:szCs w:val="14"/>
        </w:rPr>
        <w:t xml:space="preserve"> Artikel 1.5.3, eerste lid, WEB.</w:t>
      </w:r>
      <w:r w:rsidRPr="00654162">
        <w:rPr>
          <w:rFonts w:ascii="Verdana" w:hAnsi="Verdana"/>
          <w:sz w:val="14"/>
          <w:szCs w:val="14"/>
        </w:rPr>
        <w:t xml:space="preserve"> </w:t>
      </w:r>
    </w:p>
  </w:footnote>
  <w:footnote w:id="36">
    <w:p w14:paraId="3F75A3FE" w14:textId="74AD661F" w:rsidR="00C83401" w:rsidRPr="00654162" w:rsidRDefault="00C83401">
      <w:pPr>
        <w:pStyle w:val="Voetnoottekst"/>
        <w:rPr>
          <w:rFonts w:cstheme="minorHAnsi"/>
          <w:sz w:val="16"/>
          <w:szCs w:val="16"/>
        </w:rPr>
      </w:pPr>
      <w:r w:rsidRPr="00654162">
        <w:rPr>
          <w:rStyle w:val="Voetnootmarkering"/>
          <w:rFonts w:ascii="Verdana" w:hAnsi="Verdana" w:cstheme="minorHAnsi"/>
          <w:sz w:val="14"/>
          <w:szCs w:val="14"/>
        </w:rPr>
        <w:footnoteRef/>
      </w:r>
      <w:r w:rsidRPr="00654162">
        <w:rPr>
          <w:rFonts w:ascii="Verdana" w:hAnsi="Verdana" w:cstheme="minorHAnsi"/>
          <w:sz w:val="14"/>
          <w:szCs w:val="14"/>
        </w:rPr>
        <w:t xml:space="preserve"> </w:t>
      </w:r>
      <w:r w:rsidR="002D3D22" w:rsidRPr="00654162">
        <w:rPr>
          <w:rFonts w:ascii="Verdana" w:hAnsi="Verdana" w:cstheme="minorHAnsi"/>
          <w:sz w:val="14"/>
          <w:szCs w:val="14"/>
        </w:rPr>
        <w:t>Artikel</w:t>
      </w:r>
      <w:r w:rsidR="00367B99" w:rsidRPr="00654162">
        <w:rPr>
          <w:rFonts w:ascii="Verdana" w:hAnsi="Verdana" w:cstheme="minorHAnsi"/>
          <w:sz w:val="14"/>
          <w:szCs w:val="14"/>
        </w:rPr>
        <w:t>en 1.5.1, eerste lid, onderdelen c en d, en</w:t>
      </w:r>
      <w:r w:rsidR="002D3D22" w:rsidRPr="00654162">
        <w:rPr>
          <w:rFonts w:ascii="Verdana" w:hAnsi="Verdana" w:cstheme="minorHAnsi"/>
          <w:sz w:val="14"/>
          <w:szCs w:val="14"/>
        </w:rPr>
        <w:t xml:space="preserve"> 1.5.3, eerste lid, WEB juncto </w:t>
      </w:r>
      <w:r w:rsidR="00367B99" w:rsidRPr="00654162">
        <w:rPr>
          <w:rFonts w:ascii="Verdana" w:hAnsi="Verdana" w:cstheme="minorHAnsi"/>
          <w:sz w:val="14"/>
          <w:szCs w:val="14"/>
        </w:rPr>
        <w:t>artikel 5 van de Regeling erkenning leerbedrijven SBB.</w:t>
      </w:r>
    </w:p>
  </w:footnote>
  <w:footnote w:id="37">
    <w:p w14:paraId="57BCB18F" w14:textId="71B5D0E5" w:rsidR="00922B71" w:rsidRPr="008E0C2B" w:rsidRDefault="00B008A2" w:rsidP="00E143EA">
      <w:pPr>
        <w:pStyle w:val="Voetnoottekst"/>
        <w:rPr>
          <w:rFonts w:ascii="Verdana" w:hAnsi="Verdana"/>
          <w:sz w:val="14"/>
          <w:szCs w:val="14"/>
        </w:rPr>
      </w:pPr>
      <w:r w:rsidRPr="00654162">
        <w:rPr>
          <w:rStyle w:val="Voetnootmarkering"/>
          <w:rFonts w:ascii="Verdana" w:hAnsi="Verdana"/>
          <w:sz w:val="14"/>
          <w:szCs w:val="14"/>
        </w:rPr>
        <w:footnoteRef/>
      </w:r>
      <w:r w:rsidRPr="00654162">
        <w:rPr>
          <w:rFonts w:ascii="Verdana" w:hAnsi="Verdana"/>
          <w:sz w:val="14"/>
          <w:szCs w:val="14"/>
        </w:rPr>
        <w:t xml:space="preserve"> </w:t>
      </w:r>
      <w:r w:rsidR="00E143EA" w:rsidRPr="00654162">
        <w:rPr>
          <w:rFonts w:ascii="Verdana" w:hAnsi="Verdana"/>
          <w:sz w:val="14"/>
          <w:szCs w:val="14"/>
        </w:rPr>
        <w:t>Op grond van de WHW kunnen opleidingen ook (geheel of gedeeltelijk) bestaan uit eenheden van leeruitkomsten (artikel 7.3 van de WHW). Bij eenheden van leeruitkomsten kunnen studenten kiezen voor deelname aan onderwijsaanbod (zoals vastgelegd in de OER</w:t>
      </w:r>
      <w:r w:rsidR="00E143EA" w:rsidRPr="008E0C2B">
        <w:rPr>
          <w:rFonts w:ascii="Verdana" w:hAnsi="Verdana"/>
          <w:sz w:val="14"/>
          <w:szCs w:val="14"/>
        </w:rPr>
        <w:t xml:space="preserve">) of een invulling met leeractiviteiten buiten het onderwijsaanbod. Bij een invulling met leeractiviteiten buiten het onderwijsaanbod in de OER stelt het instellingsbestuur, in afstemming met de student, in een studieplan (artikel 7.14a van de WHW) vast op welke wijze de student de betreffende leeruitkomsten werft. Hoewel het studieplan een alternatieve leerroute bevat, zijn de leeractiviteiten gericht op dezelfde leeruitkomsten als voor studenten die deelnemen aan het in de OER vastgelegde onderwijsaanbod. Ook de wijze van beoordeling en de beoordelingscriteria zijn gelijk. In de OER van de opleiding is eveneens vastgelegd welke onderwijseenheden de vorm van ‘traditionele’ onderwijseenheden hebben en welke de vorm van eenheden van leeruitkomsten. Wanneer een eenheid van leeruitkomsten wordt ingevuld met een stage, moet door het instellingsbestuur worden afgewogen of met de stage de leeruitkomsten van de betreffende eenheid kunnen worden gerealiseerd, zodat de bijbehorende studiepunten die meetellen voor het diploma kunnen worden toegekend. Hiervoor zullen de leeruitkomsten in de OER vastgelegde eenheid het uitgangspunt zijn. Hier moet verder worden verkend hoe een uitwerking van de stagevergoedingsplicht zich zou verhouden tot de praktijk. </w:t>
      </w:r>
    </w:p>
  </w:footnote>
  <w:footnote w:id="38">
    <w:p w14:paraId="4C615C3E" w14:textId="274EDDD1" w:rsidR="0086189A" w:rsidRPr="00C83401" w:rsidRDefault="0086189A" w:rsidP="0086189A">
      <w:pPr>
        <w:pStyle w:val="Voetnoottekst"/>
        <w:rPr>
          <w:rFonts w:cstheme="minorHAnsi"/>
          <w:sz w:val="16"/>
          <w:szCs w:val="16"/>
        </w:rPr>
      </w:pPr>
      <w:r w:rsidRPr="008E0C2B">
        <w:rPr>
          <w:rStyle w:val="Voetnootmarkering"/>
          <w:rFonts w:ascii="Verdana" w:hAnsi="Verdana" w:cstheme="minorHAnsi"/>
          <w:sz w:val="14"/>
          <w:szCs w:val="14"/>
        </w:rPr>
        <w:footnoteRef/>
      </w:r>
      <w:r w:rsidRPr="008E0C2B">
        <w:rPr>
          <w:rFonts w:ascii="Verdana" w:hAnsi="Verdana" w:cstheme="minorHAnsi"/>
          <w:sz w:val="14"/>
          <w:szCs w:val="14"/>
        </w:rPr>
        <w:t xml:space="preserve"> Het gaat hierbij om opleidingen die door de instelling wordt aangewezen als een opleiding die voorbereidt op de uitoefening van een beroep en waarvoor vereisten zijn gesteld bij of krachtens een de wet, zoals de wetgeving van het Ministerie van Welzijn, Volksgezondheid en Cultuur en van Verkeer en Waterstaat, maar ook de wetgeving van het Ministerie van Onderwijs en Wetenschappen met betrekking tot het beroep van leraar</w:t>
      </w:r>
      <w:r w:rsidR="008B5F14" w:rsidRPr="008E0C2B">
        <w:rPr>
          <w:rFonts w:ascii="Verdana" w:hAnsi="Verdana" w:cstheme="minorHAnsi"/>
          <w:sz w:val="14"/>
          <w:szCs w:val="14"/>
        </w:rPr>
        <w:t xml:space="preserve"> </w:t>
      </w:r>
      <w:r w:rsidRPr="008E0C2B">
        <w:rPr>
          <w:rFonts w:ascii="Verdana" w:hAnsi="Verdana" w:cstheme="minorHAnsi"/>
          <w:sz w:val="14"/>
          <w:szCs w:val="14"/>
        </w:rPr>
        <w:t>(MvT WHW, 21 073, nr. 3, p. 127)</w:t>
      </w:r>
    </w:p>
  </w:footnote>
  <w:footnote w:id="39">
    <w:p w14:paraId="4E1C9A41" w14:textId="77777777" w:rsidR="0086189A" w:rsidRPr="008E0C2B" w:rsidRDefault="0086189A" w:rsidP="0086189A">
      <w:pPr>
        <w:pStyle w:val="Voetnoottekst"/>
        <w:rPr>
          <w:rFonts w:ascii="Verdana" w:hAnsi="Verdana"/>
          <w:sz w:val="14"/>
          <w:szCs w:val="14"/>
        </w:rPr>
      </w:pPr>
      <w:r w:rsidRPr="008E0C2B">
        <w:rPr>
          <w:rStyle w:val="Voetnootmarkering"/>
          <w:rFonts w:ascii="Verdana" w:hAnsi="Verdana" w:cstheme="minorHAnsi"/>
          <w:sz w:val="14"/>
          <w:szCs w:val="14"/>
        </w:rPr>
        <w:footnoteRef/>
      </w:r>
      <w:r w:rsidRPr="008E0C2B">
        <w:rPr>
          <w:rFonts w:ascii="Verdana" w:hAnsi="Verdana" w:cstheme="minorHAnsi"/>
          <w:sz w:val="14"/>
          <w:szCs w:val="14"/>
        </w:rPr>
        <w:t xml:space="preserve"> Hierbij kan bijvoorbeeld gedacht worden aan simulaties, waarbij er wordt geoefend met praktische vaardigheden in een onderwijscontext onder begeleiding van docenten.</w:t>
      </w:r>
      <w:r w:rsidRPr="008E0C2B">
        <w:rPr>
          <w:rFonts w:ascii="Verdana" w:hAnsi="Verdana"/>
          <w:sz w:val="14"/>
          <w:szCs w:val="14"/>
        </w:rPr>
        <w:t xml:space="preserve"> </w:t>
      </w:r>
    </w:p>
  </w:footnote>
  <w:footnote w:id="40">
    <w:p w14:paraId="45A92009" w14:textId="77777777" w:rsidR="00022D7E" w:rsidRPr="008E0C2B" w:rsidRDefault="00022D7E" w:rsidP="00022D7E">
      <w:pPr>
        <w:pStyle w:val="Voetnoottekst"/>
        <w:rPr>
          <w:rFonts w:ascii="Verdana" w:hAnsi="Verdana"/>
          <w:sz w:val="14"/>
          <w:szCs w:val="14"/>
        </w:rPr>
      </w:pPr>
      <w:r w:rsidRPr="008E0C2B">
        <w:rPr>
          <w:rStyle w:val="Voetnootmarkering"/>
          <w:rFonts w:ascii="Verdana" w:hAnsi="Verdana"/>
          <w:sz w:val="14"/>
          <w:szCs w:val="14"/>
        </w:rPr>
        <w:footnoteRef/>
      </w:r>
      <w:r w:rsidRPr="008E0C2B">
        <w:rPr>
          <w:rFonts w:ascii="Verdana" w:hAnsi="Verdana"/>
          <w:sz w:val="14"/>
          <w:szCs w:val="14"/>
        </w:rPr>
        <w:t xml:space="preserve"> Studenten lopen gedurende een langere periode enkele dagen per week stage. </w:t>
      </w:r>
    </w:p>
  </w:footnote>
  <w:footnote w:id="41">
    <w:p w14:paraId="431B5BFB" w14:textId="2C63610F" w:rsidR="0041585D" w:rsidRDefault="0041585D">
      <w:pPr>
        <w:pStyle w:val="Voetnoottekst"/>
      </w:pPr>
      <w:r w:rsidRPr="0041585D">
        <w:rPr>
          <w:rStyle w:val="Voetnootmarkering"/>
          <w:rFonts w:ascii="Verdana" w:hAnsi="Verdana"/>
          <w:sz w:val="14"/>
          <w:szCs w:val="14"/>
        </w:rPr>
        <w:footnoteRef/>
      </w:r>
      <w:r w:rsidRPr="0041585D">
        <w:rPr>
          <w:rFonts w:ascii="Verdana" w:hAnsi="Verdana"/>
          <w:sz w:val="14"/>
          <w:szCs w:val="14"/>
        </w:rPr>
        <w:t xml:space="preserve"> De continuïteitsverantwoordelijke (eigenaar) voor DUO hanteert een toetsingskader voor eventuele nieuwe taken voor DUO. Daarnaast is recent de WaU-handreiking ‘Beleid zoekt uitvoerder’ afgerond, waarin een aantal handreikingen wordt gedaan in het geval er een uitvoerder gezocht wordt voor een nieuwe taak.</w:t>
      </w:r>
    </w:p>
  </w:footnote>
  <w:footnote w:id="42">
    <w:p w14:paraId="6C7D31B5" w14:textId="77777777" w:rsidR="006429E4" w:rsidRPr="008E0C2B" w:rsidRDefault="006429E4" w:rsidP="006429E4">
      <w:pPr>
        <w:pStyle w:val="Voetnoottekst"/>
        <w:rPr>
          <w:rFonts w:ascii="Verdana" w:hAnsi="Verdana"/>
          <w:sz w:val="14"/>
          <w:szCs w:val="14"/>
        </w:rPr>
      </w:pPr>
      <w:r w:rsidRPr="008E0C2B">
        <w:rPr>
          <w:rStyle w:val="Voetnootmarkering"/>
          <w:rFonts w:ascii="Verdana" w:hAnsi="Verdana"/>
          <w:sz w:val="14"/>
          <w:szCs w:val="14"/>
        </w:rPr>
        <w:footnoteRef/>
      </w:r>
      <w:r w:rsidRPr="008E0C2B">
        <w:rPr>
          <w:rFonts w:ascii="Verdana" w:hAnsi="Verdana"/>
          <w:sz w:val="14"/>
          <w:szCs w:val="14"/>
        </w:rPr>
        <w:t xml:space="preserve"> Voor stages die in het buitenland worden gelopen is de Nederlandse regelgeving alleen van toepassing als op de stageovereenkomst het Nederlandse recht van toepassing is. Of dit het geval is, wordt bepaald door Verordening (EG) nr. 593/2008 van het Europees Parlement en de Raad van 17 juni 2008 inzake het recht dat van toepassing is op verbintenissen uit overeenkomst (ook wel ‘Verordening Rome I’ genoemd).’</w:t>
      </w:r>
    </w:p>
  </w:footnote>
  <w:footnote w:id="43">
    <w:p w14:paraId="63DD05E2" w14:textId="1EDECBAB" w:rsidR="0041585D" w:rsidRPr="0041585D" w:rsidRDefault="0041585D">
      <w:pPr>
        <w:pStyle w:val="Voetnoottekst"/>
        <w:rPr>
          <w:rFonts w:ascii="Verdana" w:hAnsi="Verdana"/>
          <w:sz w:val="14"/>
          <w:szCs w:val="14"/>
        </w:rPr>
      </w:pPr>
      <w:r w:rsidRPr="0041585D">
        <w:rPr>
          <w:rStyle w:val="Voetnootmarkering"/>
          <w:rFonts w:ascii="Verdana" w:hAnsi="Verdana"/>
          <w:sz w:val="14"/>
          <w:szCs w:val="14"/>
        </w:rPr>
        <w:footnoteRef/>
      </w:r>
      <w:r w:rsidRPr="0041585D">
        <w:rPr>
          <w:rFonts w:ascii="Verdana" w:hAnsi="Verdana"/>
          <w:sz w:val="14"/>
          <w:szCs w:val="14"/>
        </w:rPr>
        <w:t xml:space="preserve"> De continuïteitsverantwoordelijke (eigenaar) voor DUO hanteert een toetsingskader voor eventuele nieuwe taken voor DUO. Daarnaast is recent de WaU-handreiking ‘Beleid zoekt uitvoerder’ afgerond, waarin een aantal handreikingen wordt gedaan in het geval er een uitvoerder gezocht wordt voor een nieuwe taak.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0F4"/>
    <w:multiLevelType w:val="hybridMultilevel"/>
    <w:tmpl w:val="AC2C7E90"/>
    <w:lvl w:ilvl="0" w:tplc="DDA82800">
      <w:start w:val="1"/>
      <w:numFmt w:val="decimal"/>
      <w:lvlText w:val="%1)"/>
      <w:lvlJc w:val="left"/>
      <w:pPr>
        <w:ind w:left="1020" w:hanging="360"/>
      </w:pPr>
    </w:lvl>
    <w:lvl w:ilvl="1" w:tplc="FA5E991E">
      <w:start w:val="1"/>
      <w:numFmt w:val="decimal"/>
      <w:lvlText w:val="%2)"/>
      <w:lvlJc w:val="left"/>
      <w:pPr>
        <w:ind w:left="1020" w:hanging="360"/>
      </w:pPr>
    </w:lvl>
    <w:lvl w:ilvl="2" w:tplc="985217A6">
      <w:start w:val="1"/>
      <w:numFmt w:val="decimal"/>
      <w:lvlText w:val="%3)"/>
      <w:lvlJc w:val="left"/>
      <w:pPr>
        <w:ind w:left="1020" w:hanging="360"/>
      </w:pPr>
    </w:lvl>
    <w:lvl w:ilvl="3" w:tplc="8CB0C662">
      <w:start w:val="1"/>
      <w:numFmt w:val="decimal"/>
      <w:lvlText w:val="%4)"/>
      <w:lvlJc w:val="left"/>
      <w:pPr>
        <w:ind w:left="1020" w:hanging="360"/>
      </w:pPr>
    </w:lvl>
    <w:lvl w:ilvl="4" w:tplc="36A6FAB6">
      <w:start w:val="1"/>
      <w:numFmt w:val="decimal"/>
      <w:lvlText w:val="%5)"/>
      <w:lvlJc w:val="left"/>
      <w:pPr>
        <w:ind w:left="1020" w:hanging="360"/>
      </w:pPr>
    </w:lvl>
    <w:lvl w:ilvl="5" w:tplc="D8584960">
      <w:start w:val="1"/>
      <w:numFmt w:val="decimal"/>
      <w:lvlText w:val="%6)"/>
      <w:lvlJc w:val="left"/>
      <w:pPr>
        <w:ind w:left="1020" w:hanging="360"/>
      </w:pPr>
    </w:lvl>
    <w:lvl w:ilvl="6" w:tplc="5F5603B0">
      <w:start w:val="1"/>
      <w:numFmt w:val="decimal"/>
      <w:lvlText w:val="%7)"/>
      <w:lvlJc w:val="left"/>
      <w:pPr>
        <w:ind w:left="1020" w:hanging="360"/>
      </w:pPr>
    </w:lvl>
    <w:lvl w:ilvl="7" w:tplc="EF1A645A">
      <w:start w:val="1"/>
      <w:numFmt w:val="decimal"/>
      <w:lvlText w:val="%8)"/>
      <w:lvlJc w:val="left"/>
      <w:pPr>
        <w:ind w:left="1020" w:hanging="360"/>
      </w:pPr>
    </w:lvl>
    <w:lvl w:ilvl="8" w:tplc="4F6651B8">
      <w:start w:val="1"/>
      <w:numFmt w:val="decimal"/>
      <w:lvlText w:val="%9)"/>
      <w:lvlJc w:val="left"/>
      <w:pPr>
        <w:ind w:left="1020" w:hanging="360"/>
      </w:pPr>
    </w:lvl>
  </w:abstractNum>
  <w:abstractNum w:abstractNumId="1" w15:restartNumberingAfterBreak="0">
    <w:nsid w:val="0E1E3519"/>
    <w:multiLevelType w:val="hybridMultilevel"/>
    <w:tmpl w:val="03063AE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BA446F"/>
    <w:multiLevelType w:val="hybridMultilevel"/>
    <w:tmpl w:val="2E2A8226"/>
    <w:lvl w:ilvl="0" w:tplc="4A003F0E">
      <w:start w:val="1"/>
      <w:numFmt w:val="bullet"/>
      <w:lvlText w:val=""/>
      <w:lvlJc w:val="left"/>
      <w:pPr>
        <w:ind w:left="1440" w:hanging="360"/>
      </w:pPr>
      <w:rPr>
        <w:rFonts w:ascii="Symbol" w:hAnsi="Symbol"/>
      </w:rPr>
    </w:lvl>
    <w:lvl w:ilvl="1" w:tplc="497A3EF8">
      <w:start w:val="1"/>
      <w:numFmt w:val="bullet"/>
      <w:lvlText w:val=""/>
      <w:lvlJc w:val="left"/>
      <w:pPr>
        <w:ind w:left="1440" w:hanging="360"/>
      </w:pPr>
      <w:rPr>
        <w:rFonts w:ascii="Symbol" w:hAnsi="Symbol"/>
      </w:rPr>
    </w:lvl>
    <w:lvl w:ilvl="2" w:tplc="42BA6F2E">
      <w:start w:val="1"/>
      <w:numFmt w:val="bullet"/>
      <w:lvlText w:val=""/>
      <w:lvlJc w:val="left"/>
      <w:pPr>
        <w:ind w:left="1440" w:hanging="360"/>
      </w:pPr>
      <w:rPr>
        <w:rFonts w:ascii="Symbol" w:hAnsi="Symbol"/>
      </w:rPr>
    </w:lvl>
    <w:lvl w:ilvl="3" w:tplc="9FBC813A">
      <w:start w:val="1"/>
      <w:numFmt w:val="bullet"/>
      <w:lvlText w:val=""/>
      <w:lvlJc w:val="left"/>
      <w:pPr>
        <w:ind w:left="1440" w:hanging="360"/>
      </w:pPr>
      <w:rPr>
        <w:rFonts w:ascii="Symbol" w:hAnsi="Symbol"/>
      </w:rPr>
    </w:lvl>
    <w:lvl w:ilvl="4" w:tplc="15A6C54A">
      <w:start w:val="1"/>
      <w:numFmt w:val="bullet"/>
      <w:lvlText w:val=""/>
      <w:lvlJc w:val="left"/>
      <w:pPr>
        <w:ind w:left="1440" w:hanging="360"/>
      </w:pPr>
      <w:rPr>
        <w:rFonts w:ascii="Symbol" w:hAnsi="Symbol"/>
      </w:rPr>
    </w:lvl>
    <w:lvl w:ilvl="5" w:tplc="3F70213A">
      <w:start w:val="1"/>
      <w:numFmt w:val="bullet"/>
      <w:lvlText w:val=""/>
      <w:lvlJc w:val="left"/>
      <w:pPr>
        <w:ind w:left="1440" w:hanging="360"/>
      </w:pPr>
      <w:rPr>
        <w:rFonts w:ascii="Symbol" w:hAnsi="Symbol"/>
      </w:rPr>
    </w:lvl>
    <w:lvl w:ilvl="6" w:tplc="F6FA7316">
      <w:start w:val="1"/>
      <w:numFmt w:val="bullet"/>
      <w:lvlText w:val=""/>
      <w:lvlJc w:val="left"/>
      <w:pPr>
        <w:ind w:left="1440" w:hanging="360"/>
      </w:pPr>
      <w:rPr>
        <w:rFonts w:ascii="Symbol" w:hAnsi="Symbol"/>
      </w:rPr>
    </w:lvl>
    <w:lvl w:ilvl="7" w:tplc="7CCAC160">
      <w:start w:val="1"/>
      <w:numFmt w:val="bullet"/>
      <w:lvlText w:val=""/>
      <w:lvlJc w:val="left"/>
      <w:pPr>
        <w:ind w:left="1440" w:hanging="360"/>
      </w:pPr>
      <w:rPr>
        <w:rFonts w:ascii="Symbol" w:hAnsi="Symbol"/>
      </w:rPr>
    </w:lvl>
    <w:lvl w:ilvl="8" w:tplc="FAFAF69E">
      <w:start w:val="1"/>
      <w:numFmt w:val="bullet"/>
      <w:lvlText w:val=""/>
      <w:lvlJc w:val="left"/>
      <w:pPr>
        <w:ind w:left="1440" w:hanging="360"/>
      </w:pPr>
      <w:rPr>
        <w:rFonts w:ascii="Symbol" w:hAnsi="Symbol"/>
      </w:rPr>
    </w:lvl>
  </w:abstractNum>
  <w:abstractNum w:abstractNumId="3" w15:restartNumberingAfterBreak="0">
    <w:nsid w:val="12517359"/>
    <w:multiLevelType w:val="hybridMultilevel"/>
    <w:tmpl w:val="5EDEC6CA"/>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A6ACE"/>
    <w:multiLevelType w:val="hybridMultilevel"/>
    <w:tmpl w:val="66C27746"/>
    <w:lvl w:ilvl="0" w:tplc="1F7C58A6">
      <w:start w:val="1"/>
      <w:numFmt w:val="bullet"/>
      <w:lvlText w:val=""/>
      <w:lvlJc w:val="left"/>
      <w:pPr>
        <w:ind w:left="1440" w:hanging="360"/>
      </w:pPr>
      <w:rPr>
        <w:rFonts w:ascii="Symbol" w:hAnsi="Symbol"/>
      </w:rPr>
    </w:lvl>
    <w:lvl w:ilvl="1" w:tplc="6C6600BE">
      <w:start w:val="1"/>
      <w:numFmt w:val="bullet"/>
      <w:lvlText w:val=""/>
      <w:lvlJc w:val="left"/>
      <w:pPr>
        <w:ind w:left="1440" w:hanging="360"/>
      </w:pPr>
      <w:rPr>
        <w:rFonts w:ascii="Symbol" w:hAnsi="Symbol"/>
      </w:rPr>
    </w:lvl>
    <w:lvl w:ilvl="2" w:tplc="E692FF4C">
      <w:start w:val="1"/>
      <w:numFmt w:val="bullet"/>
      <w:lvlText w:val=""/>
      <w:lvlJc w:val="left"/>
      <w:pPr>
        <w:ind w:left="1440" w:hanging="360"/>
      </w:pPr>
      <w:rPr>
        <w:rFonts w:ascii="Symbol" w:hAnsi="Symbol"/>
      </w:rPr>
    </w:lvl>
    <w:lvl w:ilvl="3" w:tplc="8EDE50D2">
      <w:start w:val="1"/>
      <w:numFmt w:val="bullet"/>
      <w:lvlText w:val=""/>
      <w:lvlJc w:val="left"/>
      <w:pPr>
        <w:ind w:left="1440" w:hanging="360"/>
      </w:pPr>
      <w:rPr>
        <w:rFonts w:ascii="Symbol" w:hAnsi="Symbol"/>
      </w:rPr>
    </w:lvl>
    <w:lvl w:ilvl="4" w:tplc="132AA720">
      <w:start w:val="1"/>
      <w:numFmt w:val="bullet"/>
      <w:lvlText w:val=""/>
      <w:lvlJc w:val="left"/>
      <w:pPr>
        <w:ind w:left="1440" w:hanging="360"/>
      </w:pPr>
      <w:rPr>
        <w:rFonts w:ascii="Symbol" w:hAnsi="Symbol"/>
      </w:rPr>
    </w:lvl>
    <w:lvl w:ilvl="5" w:tplc="FD52FAE8">
      <w:start w:val="1"/>
      <w:numFmt w:val="bullet"/>
      <w:lvlText w:val=""/>
      <w:lvlJc w:val="left"/>
      <w:pPr>
        <w:ind w:left="1440" w:hanging="360"/>
      </w:pPr>
      <w:rPr>
        <w:rFonts w:ascii="Symbol" w:hAnsi="Symbol"/>
      </w:rPr>
    </w:lvl>
    <w:lvl w:ilvl="6" w:tplc="32D46E76">
      <w:start w:val="1"/>
      <w:numFmt w:val="bullet"/>
      <w:lvlText w:val=""/>
      <w:lvlJc w:val="left"/>
      <w:pPr>
        <w:ind w:left="1440" w:hanging="360"/>
      </w:pPr>
      <w:rPr>
        <w:rFonts w:ascii="Symbol" w:hAnsi="Symbol"/>
      </w:rPr>
    </w:lvl>
    <w:lvl w:ilvl="7" w:tplc="26A86BE8">
      <w:start w:val="1"/>
      <w:numFmt w:val="bullet"/>
      <w:lvlText w:val=""/>
      <w:lvlJc w:val="left"/>
      <w:pPr>
        <w:ind w:left="1440" w:hanging="360"/>
      </w:pPr>
      <w:rPr>
        <w:rFonts w:ascii="Symbol" w:hAnsi="Symbol"/>
      </w:rPr>
    </w:lvl>
    <w:lvl w:ilvl="8" w:tplc="2408A4F6">
      <w:start w:val="1"/>
      <w:numFmt w:val="bullet"/>
      <w:lvlText w:val=""/>
      <w:lvlJc w:val="left"/>
      <w:pPr>
        <w:ind w:left="1440" w:hanging="360"/>
      </w:pPr>
      <w:rPr>
        <w:rFonts w:ascii="Symbol" w:hAnsi="Symbol"/>
      </w:rPr>
    </w:lvl>
  </w:abstractNum>
  <w:abstractNum w:abstractNumId="5" w15:restartNumberingAfterBreak="0">
    <w:nsid w:val="17B05EE2"/>
    <w:multiLevelType w:val="hybridMultilevel"/>
    <w:tmpl w:val="8DBE33A6"/>
    <w:lvl w:ilvl="0" w:tplc="8CC4D680">
      <w:numFmt w:val="bullet"/>
      <w:lvlText w:val="-"/>
      <w:lvlJc w:val="left"/>
      <w:pPr>
        <w:ind w:left="720" w:hanging="360"/>
      </w:pPr>
      <w:rPr>
        <w:rFonts w:ascii="Verdana" w:eastAsia="Aptos" w:hAnsi="Verdana" w:cs="Times New Roman" w:hint="default"/>
        <w:color w:val="000000"/>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1416047"/>
    <w:multiLevelType w:val="hybridMultilevel"/>
    <w:tmpl w:val="00065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816B70"/>
    <w:multiLevelType w:val="hybridMultilevel"/>
    <w:tmpl w:val="FF388A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2C39CF"/>
    <w:multiLevelType w:val="hybridMultilevel"/>
    <w:tmpl w:val="C478C792"/>
    <w:lvl w:ilvl="0" w:tplc="04130001">
      <w:start w:val="1"/>
      <w:numFmt w:val="bullet"/>
      <w:lvlText w:val=""/>
      <w:lvlJc w:val="left"/>
      <w:pPr>
        <w:ind w:left="1428" w:hanging="360"/>
      </w:pPr>
      <w:rPr>
        <w:rFonts w:ascii="Symbol" w:hAnsi="Symbol"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29C47404"/>
    <w:multiLevelType w:val="hybridMultilevel"/>
    <w:tmpl w:val="7F8A45C8"/>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6C3CDB"/>
    <w:multiLevelType w:val="hybridMultilevel"/>
    <w:tmpl w:val="1FFAFB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CC134C"/>
    <w:multiLevelType w:val="hybridMultilevel"/>
    <w:tmpl w:val="42BED0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C55F49"/>
    <w:multiLevelType w:val="hybridMultilevel"/>
    <w:tmpl w:val="26C007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DD145A"/>
    <w:multiLevelType w:val="hybridMultilevel"/>
    <w:tmpl w:val="541C0E06"/>
    <w:lvl w:ilvl="0" w:tplc="E724F0E8">
      <w:start w:val="1"/>
      <w:numFmt w:val="bullet"/>
      <w:lvlText w:val=""/>
      <w:lvlJc w:val="left"/>
      <w:pPr>
        <w:ind w:left="1440" w:hanging="360"/>
      </w:pPr>
      <w:rPr>
        <w:rFonts w:ascii="Symbol" w:hAnsi="Symbol"/>
      </w:rPr>
    </w:lvl>
    <w:lvl w:ilvl="1" w:tplc="4E2C4F18">
      <w:start w:val="1"/>
      <w:numFmt w:val="bullet"/>
      <w:lvlText w:val=""/>
      <w:lvlJc w:val="left"/>
      <w:pPr>
        <w:ind w:left="2160" w:hanging="360"/>
      </w:pPr>
      <w:rPr>
        <w:rFonts w:ascii="Symbol" w:hAnsi="Symbol"/>
      </w:rPr>
    </w:lvl>
    <w:lvl w:ilvl="2" w:tplc="640EF47E">
      <w:start w:val="1"/>
      <w:numFmt w:val="bullet"/>
      <w:lvlText w:val=""/>
      <w:lvlJc w:val="left"/>
      <w:pPr>
        <w:ind w:left="1440" w:hanging="360"/>
      </w:pPr>
      <w:rPr>
        <w:rFonts w:ascii="Symbol" w:hAnsi="Symbol"/>
      </w:rPr>
    </w:lvl>
    <w:lvl w:ilvl="3" w:tplc="1DB63D1E">
      <w:start w:val="1"/>
      <w:numFmt w:val="bullet"/>
      <w:lvlText w:val=""/>
      <w:lvlJc w:val="left"/>
      <w:pPr>
        <w:ind w:left="1440" w:hanging="360"/>
      </w:pPr>
      <w:rPr>
        <w:rFonts w:ascii="Symbol" w:hAnsi="Symbol"/>
      </w:rPr>
    </w:lvl>
    <w:lvl w:ilvl="4" w:tplc="31B2E808">
      <w:start w:val="1"/>
      <w:numFmt w:val="bullet"/>
      <w:lvlText w:val=""/>
      <w:lvlJc w:val="left"/>
      <w:pPr>
        <w:ind w:left="1440" w:hanging="360"/>
      </w:pPr>
      <w:rPr>
        <w:rFonts w:ascii="Symbol" w:hAnsi="Symbol"/>
      </w:rPr>
    </w:lvl>
    <w:lvl w:ilvl="5" w:tplc="418E66DC">
      <w:start w:val="1"/>
      <w:numFmt w:val="bullet"/>
      <w:lvlText w:val=""/>
      <w:lvlJc w:val="left"/>
      <w:pPr>
        <w:ind w:left="1440" w:hanging="360"/>
      </w:pPr>
      <w:rPr>
        <w:rFonts w:ascii="Symbol" w:hAnsi="Symbol"/>
      </w:rPr>
    </w:lvl>
    <w:lvl w:ilvl="6" w:tplc="5B66B0E2">
      <w:start w:val="1"/>
      <w:numFmt w:val="bullet"/>
      <w:lvlText w:val=""/>
      <w:lvlJc w:val="left"/>
      <w:pPr>
        <w:ind w:left="1440" w:hanging="360"/>
      </w:pPr>
      <w:rPr>
        <w:rFonts w:ascii="Symbol" w:hAnsi="Symbol"/>
      </w:rPr>
    </w:lvl>
    <w:lvl w:ilvl="7" w:tplc="4622FC28">
      <w:start w:val="1"/>
      <w:numFmt w:val="bullet"/>
      <w:lvlText w:val=""/>
      <w:lvlJc w:val="left"/>
      <w:pPr>
        <w:ind w:left="1440" w:hanging="360"/>
      </w:pPr>
      <w:rPr>
        <w:rFonts w:ascii="Symbol" w:hAnsi="Symbol"/>
      </w:rPr>
    </w:lvl>
    <w:lvl w:ilvl="8" w:tplc="50E02C08">
      <w:start w:val="1"/>
      <w:numFmt w:val="bullet"/>
      <w:lvlText w:val=""/>
      <w:lvlJc w:val="left"/>
      <w:pPr>
        <w:ind w:left="1440" w:hanging="360"/>
      </w:pPr>
      <w:rPr>
        <w:rFonts w:ascii="Symbol" w:hAnsi="Symbol"/>
      </w:rPr>
    </w:lvl>
  </w:abstractNum>
  <w:abstractNum w:abstractNumId="14" w15:restartNumberingAfterBreak="0">
    <w:nsid w:val="34CE11AC"/>
    <w:multiLevelType w:val="hybridMultilevel"/>
    <w:tmpl w:val="CBD893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EE024E"/>
    <w:multiLevelType w:val="hybridMultilevel"/>
    <w:tmpl w:val="E752F8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D775EE"/>
    <w:multiLevelType w:val="hybridMultilevel"/>
    <w:tmpl w:val="83560DA2"/>
    <w:lvl w:ilvl="0" w:tplc="6E3ECBE4">
      <w:start w:val="1"/>
      <w:numFmt w:val="decimal"/>
      <w:lvlText w:val="%1."/>
      <w:lvlJc w:val="left"/>
      <w:pPr>
        <w:ind w:left="643" w:hanging="360"/>
      </w:pPr>
      <w:rPr>
        <w:rFonts w:ascii="Verdana" w:eastAsiaTheme="minorHAnsi" w:hAnsi="Verdana" w:cstheme="minorBidi"/>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7" w15:restartNumberingAfterBreak="0">
    <w:nsid w:val="42EF1D86"/>
    <w:multiLevelType w:val="hybridMultilevel"/>
    <w:tmpl w:val="3B3CE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ED2999"/>
    <w:multiLevelType w:val="hybridMultilevel"/>
    <w:tmpl w:val="0A5245F2"/>
    <w:lvl w:ilvl="0" w:tplc="C5144036">
      <w:start w:val="1"/>
      <w:numFmt w:val="decimal"/>
      <w:lvlText w:val="%1."/>
      <w:lvlJc w:val="left"/>
      <w:pPr>
        <w:ind w:left="1020" w:hanging="360"/>
      </w:pPr>
    </w:lvl>
    <w:lvl w:ilvl="1" w:tplc="BF8E49B0">
      <w:start w:val="1"/>
      <w:numFmt w:val="decimal"/>
      <w:lvlText w:val="%2."/>
      <w:lvlJc w:val="left"/>
      <w:pPr>
        <w:ind w:left="1020" w:hanging="360"/>
      </w:pPr>
    </w:lvl>
    <w:lvl w:ilvl="2" w:tplc="7B0E63E6">
      <w:start w:val="1"/>
      <w:numFmt w:val="decimal"/>
      <w:lvlText w:val="%3."/>
      <w:lvlJc w:val="left"/>
      <w:pPr>
        <w:ind w:left="1020" w:hanging="360"/>
      </w:pPr>
    </w:lvl>
    <w:lvl w:ilvl="3" w:tplc="DBAE5646">
      <w:start w:val="1"/>
      <w:numFmt w:val="decimal"/>
      <w:lvlText w:val="%4."/>
      <w:lvlJc w:val="left"/>
      <w:pPr>
        <w:ind w:left="1020" w:hanging="360"/>
      </w:pPr>
    </w:lvl>
    <w:lvl w:ilvl="4" w:tplc="4F109E6E">
      <w:start w:val="1"/>
      <w:numFmt w:val="decimal"/>
      <w:lvlText w:val="%5."/>
      <w:lvlJc w:val="left"/>
      <w:pPr>
        <w:ind w:left="1020" w:hanging="360"/>
      </w:pPr>
    </w:lvl>
    <w:lvl w:ilvl="5" w:tplc="87ECDB86">
      <w:start w:val="1"/>
      <w:numFmt w:val="decimal"/>
      <w:lvlText w:val="%6."/>
      <w:lvlJc w:val="left"/>
      <w:pPr>
        <w:ind w:left="1020" w:hanging="360"/>
      </w:pPr>
    </w:lvl>
    <w:lvl w:ilvl="6" w:tplc="48C2CD60">
      <w:start w:val="1"/>
      <w:numFmt w:val="decimal"/>
      <w:lvlText w:val="%7."/>
      <w:lvlJc w:val="left"/>
      <w:pPr>
        <w:ind w:left="1020" w:hanging="360"/>
      </w:pPr>
    </w:lvl>
    <w:lvl w:ilvl="7" w:tplc="85FA4182">
      <w:start w:val="1"/>
      <w:numFmt w:val="decimal"/>
      <w:lvlText w:val="%8."/>
      <w:lvlJc w:val="left"/>
      <w:pPr>
        <w:ind w:left="1020" w:hanging="360"/>
      </w:pPr>
    </w:lvl>
    <w:lvl w:ilvl="8" w:tplc="6C2A2566">
      <w:start w:val="1"/>
      <w:numFmt w:val="decimal"/>
      <w:lvlText w:val="%9."/>
      <w:lvlJc w:val="left"/>
      <w:pPr>
        <w:ind w:left="1020" w:hanging="360"/>
      </w:pPr>
    </w:lvl>
  </w:abstractNum>
  <w:abstractNum w:abstractNumId="19" w15:restartNumberingAfterBreak="0">
    <w:nsid w:val="44B75DEA"/>
    <w:multiLevelType w:val="hybridMultilevel"/>
    <w:tmpl w:val="5B7C0850"/>
    <w:lvl w:ilvl="0" w:tplc="6A48A2FE">
      <w:start w:val="1"/>
      <w:numFmt w:val="decimal"/>
      <w:lvlText w:val="%1."/>
      <w:lvlJc w:val="left"/>
      <w:pPr>
        <w:ind w:left="1020" w:hanging="360"/>
      </w:pPr>
    </w:lvl>
    <w:lvl w:ilvl="1" w:tplc="6158C7F6">
      <w:start w:val="1"/>
      <w:numFmt w:val="decimal"/>
      <w:lvlText w:val="%2."/>
      <w:lvlJc w:val="left"/>
      <w:pPr>
        <w:ind w:left="1020" w:hanging="360"/>
      </w:pPr>
    </w:lvl>
    <w:lvl w:ilvl="2" w:tplc="C0BA35C4">
      <w:start w:val="1"/>
      <w:numFmt w:val="decimal"/>
      <w:lvlText w:val="%3."/>
      <w:lvlJc w:val="left"/>
      <w:pPr>
        <w:ind w:left="1020" w:hanging="360"/>
      </w:pPr>
    </w:lvl>
    <w:lvl w:ilvl="3" w:tplc="E82EC046">
      <w:start w:val="1"/>
      <w:numFmt w:val="decimal"/>
      <w:lvlText w:val="%4."/>
      <w:lvlJc w:val="left"/>
      <w:pPr>
        <w:ind w:left="1020" w:hanging="360"/>
      </w:pPr>
    </w:lvl>
    <w:lvl w:ilvl="4" w:tplc="B184C89C">
      <w:start w:val="1"/>
      <w:numFmt w:val="decimal"/>
      <w:lvlText w:val="%5."/>
      <w:lvlJc w:val="left"/>
      <w:pPr>
        <w:ind w:left="1020" w:hanging="360"/>
      </w:pPr>
    </w:lvl>
    <w:lvl w:ilvl="5" w:tplc="C45E0768">
      <w:start w:val="1"/>
      <w:numFmt w:val="decimal"/>
      <w:lvlText w:val="%6."/>
      <w:lvlJc w:val="left"/>
      <w:pPr>
        <w:ind w:left="1020" w:hanging="360"/>
      </w:pPr>
    </w:lvl>
    <w:lvl w:ilvl="6" w:tplc="94725354">
      <w:start w:val="1"/>
      <w:numFmt w:val="decimal"/>
      <w:lvlText w:val="%7."/>
      <w:lvlJc w:val="left"/>
      <w:pPr>
        <w:ind w:left="1020" w:hanging="360"/>
      </w:pPr>
    </w:lvl>
    <w:lvl w:ilvl="7" w:tplc="2CB6B6AC">
      <w:start w:val="1"/>
      <w:numFmt w:val="decimal"/>
      <w:lvlText w:val="%8."/>
      <w:lvlJc w:val="left"/>
      <w:pPr>
        <w:ind w:left="1020" w:hanging="360"/>
      </w:pPr>
    </w:lvl>
    <w:lvl w:ilvl="8" w:tplc="5E6859E0">
      <w:start w:val="1"/>
      <w:numFmt w:val="decimal"/>
      <w:lvlText w:val="%9."/>
      <w:lvlJc w:val="left"/>
      <w:pPr>
        <w:ind w:left="1020" w:hanging="360"/>
      </w:pPr>
    </w:lvl>
  </w:abstractNum>
  <w:abstractNum w:abstractNumId="20" w15:restartNumberingAfterBreak="0">
    <w:nsid w:val="4AB9504E"/>
    <w:multiLevelType w:val="hybridMultilevel"/>
    <w:tmpl w:val="FFE0B99C"/>
    <w:lvl w:ilvl="0" w:tplc="310027E2">
      <w:start w:val="1"/>
      <w:numFmt w:val="bullet"/>
      <w:lvlText w:val=""/>
      <w:lvlJc w:val="left"/>
      <w:pPr>
        <w:ind w:left="1780" w:hanging="360"/>
      </w:pPr>
      <w:rPr>
        <w:rFonts w:ascii="Symbol" w:hAnsi="Symbol"/>
      </w:rPr>
    </w:lvl>
    <w:lvl w:ilvl="1" w:tplc="574C7E58">
      <w:start w:val="1"/>
      <w:numFmt w:val="bullet"/>
      <w:lvlText w:val=""/>
      <w:lvlJc w:val="left"/>
      <w:pPr>
        <w:ind w:left="1780" w:hanging="360"/>
      </w:pPr>
      <w:rPr>
        <w:rFonts w:ascii="Symbol" w:hAnsi="Symbol"/>
      </w:rPr>
    </w:lvl>
    <w:lvl w:ilvl="2" w:tplc="77C66BF8">
      <w:start w:val="1"/>
      <w:numFmt w:val="bullet"/>
      <w:lvlText w:val=""/>
      <w:lvlJc w:val="left"/>
      <w:pPr>
        <w:ind w:left="1780" w:hanging="360"/>
      </w:pPr>
      <w:rPr>
        <w:rFonts w:ascii="Symbol" w:hAnsi="Symbol"/>
      </w:rPr>
    </w:lvl>
    <w:lvl w:ilvl="3" w:tplc="7450BDAC">
      <w:start w:val="1"/>
      <w:numFmt w:val="bullet"/>
      <w:lvlText w:val=""/>
      <w:lvlJc w:val="left"/>
      <w:pPr>
        <w:ind w:left="1780" w:hanging="360"/>
      </w:pPr>
      <w:rPr>
        <w:rFonts w:ascii="Symbol" w:hAnsi="Symbol"/>
      </w:rPr>
    </w:lvl>
    <w:lvl w:ilvl="4" w:tplc="E03E5DF4">
      <w:start w:val="1"/>
      <w:numFmt w:val="bullet"/>
      <w:lvlText w:val=""/>
      <w:lvlJc w:val="left"/>
      <w:pPr>
        <w:ind w:left="1780" w:hanging="360"/>
      </w:pPr>
      <w:rPr>
        <w:rFonts w:ascii="Symbol" w:hAnsi="Symbol"/>
      </w:rPr>
    </w:lvl>
    <w:lvl w:ilvl="5" w:tplc="F1366AD0">
      <w:start w:val="1"/>
      <w:numFmt w:val="bullet"/>
      <w:lvlText w:val=""/>
      <w:lvlJc w:val="left"/>
      <w:pPr>
        <w:ind w:left="1780" w:hanging="360"/>
      </w:pPr>
      <w:rPr>
        <w:rFonts w:ascii="Symbol" w:hAnsi="Symbol"/>
      </w:rPr>
    </w:lvl>
    <w:lvl w:ilvl="6" w:tplc="252A1948">
      <w:start w:val="1"/>
      <w:numFmt w:val="bullet"/>
      <w:lvlText w:val=""/>
      <w:lvlJc w:val="left"/>
      <w:pPr>
        <w:ind w:left="1780" w:hanging="360"/>
      </w:pPr>
      <w:rPr>
        <w:rFonts w:ascii="Symbol" w:hAnsi="Symbol"/>
      </w:rPr>
    </w:lvl>
    <w:lvl w:ilvl="7" w:tplc="3B0A6FDA">
      <w:start w:val="1"/>
      <w:numFmt w:val="bullet"/>
      <w:lvlText w:val=""/>
      <w:lvlJc w:val="left"/>
      <w:pPr>
        <w:ind w:left="1780" w:hanging="360"/>
      </w:pPr>
      <w:rPr>
        <w:rFonts w:ascii="Symbol" w:hAnsi="Symbol"/>
      </w:rPr>
    </w:lvl>
    <w:lvl w:ilvl="8" w:tplc="94EEE73A">
      <w:start w:val="1"/>
      <w:numFmt w:val="bullet"/>
      <w:lvlText w:val=""/>
      <w:lvlJc w:val="left"/>
      <w:pPr>
        <w:ind w:left="1780" w:hanging="360"/>
      </w:pPr>
      <w:rPr>
        <w:rFonts w:ascii="Symbol" w:hAnsi="Symbol"/>
      </w:rPr>
    </w:lvl>
  </w:abstractNum>
  <w:abstractNum w:abstractNumId="21" w15:restartNumberingAfterBreak="0">
    <w:nsid w:val="4D684911"/>
    <w:multiLevelType w:val="hybridMultilevel"/>
    <w:tmpl w:val="754A0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A5557"/>
    <w:multiLevelType w:val="hybridMultilevel"/>
    <w:tmpl w:val="A54E47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A4010D"/>
    <w:multiLevelType w:val="hybridMultilevel"/>
    <w:tmpl w:val="0C5EB8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36398F"/>
    <w:multiLevelType w:val="hybridMultilevel"/>
    <w:tmpl w:val="26C007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F319CE"/>
    <w:multiLevelType w:val="hybridMultilevel"/>
    <w:tmpl w:val="199CFFD6"/>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7808DE"/>
    <w:multiLevelType w:val="hybridMultilevel"/>
    <w:tmpl w:val="7C44A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436B81"/>
    <w:multiLevelType w:val="hybridMultilevel"/>
    <w:tmpl w:val="42D8B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9409D4"/>
    <w:multiLevelType w:val="multilevel"/>
    <w:tmpl w:val="8C1CAA72"/>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cs="Arial" w:hint="default"/>
        <w:b/>
      </w:rPr>
    </w:lvl>
    <w:lvl w:ilvl="2">
      <w:start w:val="1"/>
      <w:numFmt w:val="decimal"/>
      <w:isLgl/>
      <w:lvlText w:val="%1.%2.%3"/>
      <w:lvlJc w:val="left"/>
      <w:pPr>
        <w:ind w:left="1080" w:hanging="720"/>
      </w:pPr>
      <w:rPr>
        <w:rFonts w:cs="Arial" w:hint="default"/>
        <w:b w:val="0"/>
        <w:bCs/>
        <w:u w:val="single"/>
      </w:rPr>
    </w:lvl>
    <w:lvl w:ilvl="3">
      <w:start w:val="1"/>
      <w:numFmt w:val="decimal"/>
      <w:isLgl/>
      <w:lvlText w:val="%1.%2.%3.%4"/>
      <w:lvlJc w:val="left"/>
      <w:pPr>
        <w:ind w:left="1440" w:hanging="108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800" w:hanging="144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2160" w:hanging="1800"/>
      </w:pPr>
      <w:rPr>
        <w:rFonts w:cs="Arial" w:hint="default"/>
        <w:b/>
      </w:rPr>
    </w:lvl>
    <w:lvl w:ilvl="8">
      <w:start w:val="1"/>
      <w:numFmt w:val="decimal"/>
      <w:isLgl/>
      <w:lvlText w:val="%1.%2.%3.%4.%5.%6.%7.%8.%9"/>
      <w:lvlJc w:val="left"/>
      <w:pPr>
        <w:ind w:left="2520" w:hanging="2160"/>
      </w:pPr>
      <w:rPr>
        <w:rFonts w:cs="Arial" w:hint="default"/>
        <w:b/>
      </w:rPr>
    </w:lvl>
  </w:abstractNum>
  <w:abstractNum w:abstractNumId="29" w15:restartNumberingAfterBreak="0">
    <w:nsid w:val="60A55E97"/>
    <w:multiLevelType w:val="hybridMultilevel"/>
    <w:tmpl w:val="2EEA5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33308D"/>
    <w:multiLevelType w:val="hybridMultilevel"/>
    <w:tmpl w:val="754A0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7F73B3"/>
    <w:multiLevelType w:val="hybridMultilevel"/>
    <w:tmpl w:val="03063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A664A7"/>
    <w:multiLevelType w:val="multilevel"/>
    <w:tmpl w:val="4CF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62FE0"/>
    <w:multiLevelType w:val="hybridMultilevel"/>
    <w:tmpl w:val="7090A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AE08A4"/>
    <w:multiLevelType w:val="multilevel"/>
    <w:tmpl w:val="C960F7BC"/>
    <w:lvl w:ilvl="0">
      <w:start w:val="1"/>
      <w:numFmt w:val="decimal"/>
      <w:lvlText w:val="%1."/>
      <w:lvlJc w:val="left"/>
      <w:pPr>
        <w:ind w:left="720" w:hanging="360"/>
      </w:pPr>
      <w:rPr>
        <w:rFonts w:hint="default"/>
      </w:rPr>
    </w:lvl>
    <w:lvl w:ilvl="1">
      <w:start w:val="1"/>
      <w:numFmt w:val="decimal"/>
      <w:isLgl/>
      <w:lvlText w:val="%1.%2."/>
      <w:lvlJc w:val="left"/>
      <w:pPr>
        <w:ind w:left="1170" w:hanging="810"/>
      </w:pPr>
      <w:rPr>
        <w:rFonts w:cs="Arial" w:hint="default"/>
        <w:b/>
        <w:sz w:val="26"/>
      </w:rPr>
    </w:lvl>
    <w:lvl w:ilvl="2">
      <w:start w:val="2"/>
      <w:numFmt w:val="decimal"/>
      <w:isLgl/>
      <w:lvlText w:val="%1.%2.%3."/>
      <w:lvlJc w:val="left"/>
      <w:pPr>
        <w:ind w:left="1170" w:hanging="810"/>
      </w:pPr>
      <w:rPr>
        <w:rFonts w:cs="Arial" w:hint="default"/>
        <w:b/>
        <w:sz w:val="26"/>
      </w:rPr>
    </w:lvl>
    <w:lvl w:ilvl="3">
      <w:start w:val="1"/>
      <w:numFmt w:val="decimal"/>
      <w:isLgl/>
      <w:lvlText w:val="%1.%2.%3.%4."/>
      <w:lvlJc w:val="left"/>
      <w:pPr>
        <w:ind w:left="1440" w:hanging="1080"/>
      </w:pPr>
      <w:rPr>
        <w:rFonts w:cs="Arial" w:hint="default"/>
        <w:b/>
        <w:sz w:val="26"/>
      </w:rPr>
    </w:lvl>
    <w:lvl w:ilvl="4">
      <w:start w:val="1"/>
      <w:numFmt w:val="decimal"/>
      <w:isLgl/>
      <w:lvlText w:val="%1.%2.%3.%4.%5."/>
      <w:lvlJc w:val="left"/>
      <w:pPr>
        <w:ind w:left="1440" w:hanging="1080"/>
      </w:pPr>
      <w:rPr>
        <w:rFonts w:cs="Arial" w:hint="default"/>
        <w:b/>
        <w:sz w:val="26"/>
      </w:rPr>
    </w:lvl>
    <w:lvl w:ilvl="5">
      <w:start w:val="1"/>
      <w:numFmt w:val="decimal"/>
      <w:isLgl/>
      <w:lvlText w:val="%1.%2.%3.%4.%5.%6."/>
      <w:lvlJc w:val="left"/>
      <w:pPr>
        <w:ind w:left="1800" w:hanging="1440"/>
      </w:pPr>
      <w:rPr>
        <w:rFonts w:cs="Arial" w:hint="default"/>
        <w:b/>
        <w:sz w:val="26"/>
      </w:rPr>
    </w:lvl>
    <w:lvl w:ilvl="6">
      <w:start w:val="1"/>
      <w:numFmt w:val="decimal"/>
      <w:isLgl/>
      <w:lvlText w:val="%1.%2.%3.%4.%5.%6.%7."/>
      <w:lvlJc w:val="left"/>
      <w:pPr>
        <w:ind w:left="2160" w:hanging="1800"/>
      </w:pPr>
      <w:rPr>
        <w:rFonts w:cs="Arial" w:hint="default"/>
        <w:b/>
        <w:sz w:val="26"/>
      </w:rPr>
    </w:lvl>
    <w:lvl w:ilvl="7">
      <w:start w:val="1"/>
      <w:numFmt w:val="decimal"/>
      <w:isLgl/>
      <w:lvlText w:val="%1.%2.%3.%4.%5.%6.%7.%8."/>
      <w:lvlJc w:val="left"/>
      <w:pPr>
        <w:ind w:left="2160" w:hanging="1800"/>
      </w:pPr>
      <w:rPr>
        <w:rFonts w:cs="Arial" w:hint="default"/>
        <w:b/>
        <w:sz w:val="26"/>
      </w:rPr>
    </w:lvl>
    <w:lvl w:ilvl="8">
      <w:start w:val="1"/>
      <w:numFmt w:val="decimal"/>
      <w:isLgl/>
      <w:lvlText w:val="%1.%2.%3.%4.%5.%6.%7.%8.%9."/>
      <w:lvlJc w:val="left"/>
      <w:pPr>
        <w:ind w:left="2520" w:hanging="2160"/>
      </w:pPr>
      <w:rPr>
        <w:rFonts w:cs="Arial" w:hint="default"/>
        <w:b/>
        <w:sz w:val="26"/>
      </w:rPr>
    </w:lvl>
  </w:abstractNum>
  <w:abstractNum w:abstractNumId="35" w15:restartNumberingAfterBreak="0">
    <w:nsid w:val="7091414B"/>
    <w:multiLevelType w:val="multilevel"/>
    <w:tmpl w:val="77080E00"/>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1A0FC5"/>
    <w:multiLevelType w:val="hybridMultilevel"/>
    <w:tmpl w:val="5590D1A4"/>
    <w:lvl w:ilvl="0" w:tplc="0B1EDDAC">
      <w:start w:val="1"/>
      <w:numFmt w:val="decimal"/>
      <w:lvlText w:val="%1."/>
      <w:lvlJc w:val="left"/>
      <w:pPr>
        <w:ind w:left="1020" w:hanging="360"/>
      </w:pPr>
    </w:lvl>
    <w:lvl w:ilvl="1" w:tplc="AE8600C2">
      <w:start w:val="1"/>
      <w:numFmt w:val="decimal"/>
      <w:lvlText w:val="%2."/>
      <w:lvlJc w:val="left"/>
      <w:pPr>
        <w:ind w:left="1020" w:hanging="360"/>
      </w:pPr>
    </w:lvl>
    <w:lvl w:ilvl="2" w:tplc="553EC53E">
      <w:start w:val="1"/>
      <w:numFmt w:val="decimal"/>
      <w:lvlText w:val="%3."/>
      <w:lvlJc w:val="left"/>
      <w:pPr>
        <w:ind w:left="1020" w:hanging="360"/>
      </w:pPr>
    </w:lvl>
    <w:lvl w:ilvl="3" w:tplc="90DA75A0">
      <w:start w:val="1"/>
      <w:numFmt w:val="decimal"/>
      <w:lvlText w:val="%4."/>
      <w:lvlJc w:val="left"/>
      <w:pPr>
        <w:ind w:left="1020" w:hanging="360"/>
      </w:pPr>
    </w:lvl>
    <w:lvl w:ilvl="4" w:tplc="06ECCBCE">
      <w:start w:val="1"/>
      <w:numFmt w:val="decimal"/>
      <w:lvlText w:val="%5."/>
      <w:lvlJc w:val="left"/>
      <w:pPr>
        <w:ind w:left="1020" w:hanging="360"/>
      </w:pPr>
    </w:lvl>
    <w:lvl w:ilvl="5" w:tplc="4C7249DC">
      <w:start w:val="1"/>
      <w:numFmt w:val="decimal"/>
      <w:lvlText w:val="%6."/>
      <w:lvlJc w:val="left"/>
      <w:pPr>
        <w:ind w:left="1020" w:hanging="360"/>
      </w:pPr>
    </w:lvl>
    <w:lvl w:ilvl="6" w:tplc="C9DCBACE">
      <w:start w:val="1"/>
      <w:numFmt w:val="decimal"/>
      <w:lvlText w:val="%7."/>
      <w:lvlJc w:val="left"/>
      <w:pPr>
        <w:ind w:left="1020" w:hanging="360"/>
      </w:pPr>
    </w:lvl>
    <w:lvl w:ilvl="7" w:tplc="219CAB24">
      <w:start w:val="1"/>
      <w:numFmt w:val="decimal"/>
      <w:lvlText w:val="%8."/>
      <w:lvlJc w:val="left"/>
      <w:pPr>
        <w:ind w:left="1020" w:hanging="360"/>
      </w:pPr>
    </w:lvl>
    <w:lvl w:ilvl="8" w:tplc="24541BEA">
      <w:start w:val="1"/>
      <w:numFmt w:val="decimal"/>
      <w:lvlText w:val="%9."/>
      <w:lvlJc w:val="left"/>
      <w:pPr>
        <w:ind w:left="1020" w:hanging="360"/>
      </w:pPr>
    </w:lvl>
  </w:abstractNum>
  <w:abstractNum w:abstractNumId="37" w15:restartNumberingAfterBreak="0">
    <w:nsid w:val="73FA0B33"/>
    <w:multiLevelType w:val="hybridMultilevel"/>
    <w:tmpl w:val="D95A0E0E"/>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F51FAE"/>
    <w:multiLevelType w:val="hybridMultilevel"/>
    <w:tmpl w:val="03063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0265CA"/>
    <w:multiLevelType w:val="hybridMultilevel"/>
    <w:tmpl w:val="79B0F432"/>
    <w:lvl w:ilvl="0" w:tplc="B906AA98">
      <w:start w:val="1"/>
      <w:numFmt w:val="decimal"/>
      <w:lvlText w:val="%1."/>
      <w:lvlJc w:val="left"/>
      <w:pPr>
        <w:ind w:left="1020" w:hanging="360"/>
      </w:pPr>
    </w:lvl>
    <w:lvl w:ilvl="1" w:tplc="0484A9E2">
      <w:start w:val="1"/>
      <w:numFmt w:val="decimal"/>
      <w:lvlText w:val="%2."/>
      <w:lvlJc w:val="left"/>
      <w:pPr>
        <w:ind w:left="1020" w:hanging="360"/>
      </w:pPr>
    </w:lvl>
    <w:lvl w:ilvl="2" w:tplc="CCEC3764">
      <w:start w:val="1"/>
      <w:numFmt w:val="decimal"/>
      <w:lvlText w:val="%3."/>
      <w:lvlJc w:val="left"/>
      <w:pPr>
        <w:ind w:left="1020" w:hanging="360"/>
      </w:pPr>
    </w:lvl>
    <w:lvl w:ilvl="3" w:tplc="54C09B5A">
      <w:start w:val="1"/>
      <w:numFmt w:val="decimal"/>
      <w:lvlText w:val="%4."/>
      <w:lvlJc w:val="left"/>
      <w:pPr>
        <w:ind w:left="1020" w:hanging="360"/>
      </w:pPr>
    </w:lvl>
    <w:lvl w:ilvl="4" w:tplc="7974B6DC">
      <w:start w:val="1"/>
      <w:numFmt w:val="decimal"/>
      <w:lvlText w:val="%5."/>
      <w:lvlJc w:val="left"/>
      <w:pPr>
        <w:ind w:left="1020" w:hanging="360"/>
      </w:pPr>
    </w:lvl>
    <w:lvl w:ilvl="5" w:tplc="C568C6C2">
      <w:start w:val="1"/>
      <w:numFmt w:val="decimal"/>
      <w:lvlText w:val="%6."/>
      <w:lvlJc w:val="left"/>
      <w:pPr>
        <w:ind w:left="1020" w:hanging="360"/>
      </w:pPr>
    </w:lvl>
    <w:lvl w:ilvl="6" w:tplc="A530A9F0">
      <w:start w:val="1"/>
      <w:numFmt w:val="decimal"/>
      <w:lvlText w:val="%7."/>
      <w:lvlJc w:val="left"/>
      <w:pPr>
        <w:ind w:left="1020" w:hanging="360"/>
      </w:pPr>
    </w:lvl>
    <w:lvl w:ilvl="7" w:tplc="D690ECA8">
      <w:start w:val="1"/>
      <w:numFmt w:val="decimal"/>
      <w:lvlText w:val="%8."/>
      <w:lvlJc w:val="left"/>
      <w:pPr>
        <w:ind w:left="1020" w:hanging="360"/>
      </w:pPr>
    </w:lvl>
    <w:lvl w:ilvl="8" w:tplc="895C1922">
      <w:start w:val="1"/>
      <w:numFmt w:val="decimal"/>
      <w:lvlText w:val="%9."/>
      <w:lvlJc w:val="left"/>
      <w:pPr>
        <w:ind w:left="1020" w:hanging="360"/>
      </w:pPr>
    </w:lvl>
  </w:abstractNum>
  <w:num w:numId="1" w16cid:durableId="1080369196">
    <w:abstractNumId w:val="1"/>
  </w:num>
  <w:num w:numId="2" w16cid:durableId="58065095">
    <w:abstractNumId w:val="38"/>
  </w:num>
  <w:num w:numId="3" w16cid:durableId="2055809225">
    <w:abstractNumId w:val="8"/>
  </w:num>
  <w:num w:numId="4" w16cid:durableId="1866164077">
    <w:abstractNumId w:val="12"/>
  </w:num>
  <w:num w:numId="5" w16cid:durableId="340472387">
    <w:abstractNumId w:val="14"/>
  </w:num>
  <w:num w:numId="6" w16cid:durableId="1240671978">
    <w:abstractNumId w:val="11"/>
  </w:num>
  <w:num w:numId="7" w16cid:durableId="1314409392">
    <w:abstractNumId w:val="22"/>
  </w:num>
  <w:num w:numId="8" w16cid:durableId="489567412">
    <w:abstractNumId w:val="7"/>
  </w:num>
  <w:num w:numId="9" w16cid:durableId="291063123">
    <w:abstractNumId w:val="9"/>
  </w:num>
  <w:num w:numId="10" w16cid:durableId="1659840612">
    <w:abstractNumId w:val="3"/>
  </w:num>
  <w:num w:numId="11" w16cid:durableId="538130195">
    <w:abstractNumId w:val="25"/>
  </w:num>
  <w:num w:numId="12" w16cid:durableId="1625624122">
    <w:abstractNumId w:val="37"/>
  </w:num>
  <w:num w:numId="13" w16cid:durableId="1427117097">
    <w:abstractNumId w:val="10"/>
  </w:num>
  <w:num w:numId="14" w16cid:durableId="165291880">
    <w:abstractNumId w:val="15"/>
  </w:num>
  <w:num w:numId="15" w16cid:durableId="1025861830">
    <w:abstractNumId w:val="23"/>
  </w:num>
  <w:num w:numId="16" w16cid:durableId="437414500">
    <w:abstractNumId w:val="20"/>
  </w:num>
  <w:num w:numId="17" w16cid:durableId="1576862131">
    <w:abstractNumId w:val="29"/>
  </w:num>
  <w:num w:numId="18" w16cid:durableId="422802381">
    <w:abstractNumId w:val="32"/>
  </w:num>
  <w:num w:numId="19" w16cid:durableId="117991924">
    <w:abstractNumId w:val="6"/>
  </w:num>
  <w:num w:numId="20" w16cid:durableId="1834177358">
    <w:abstractNumId w:val="31"/>
  </w:num>
  <w:num w:numId="21" w16cid:durableId="1355377452">
    <w:abstractNumId w:val="24"/>
  </w:num>
  <w:num w:numId="22" w16cid:durableId="1270239206">
    <w:abstractNumId w:val="5"/>
  </w:num>
  <w:num w:numId="23" w16cid:durableId="627590069">
    <w:abstractNumId w:val="34"/>
  </w:num>
  <w:num w:numId="24" w16cid:durableId="1538660396">
    <w:abstractNumId w:val="21"/>
  </w:num>
  <w:num w:numId="25" w16cid:durableId="447629688">
    <w:abstractNumId w:val="33"/>
  </w:num>
  <w:num w:numId="26" w16cid:durableId="730616714">
    <w:abstractNumId w:val="27"/>
  </w:num>
  <w:num w:numId="27" w16cid:durableId="703867474">
    <w:abstractNumId w:val="36"/>
  </w:num>
  <w:num w:numId="28" w16cid:durableId="1035236655">
    <w:abstractNumId w:val="30"/>
  </w:num>
  <w:num w:numId="29" w16cid:durableId="823279338">
    <w:abstractNumId w:val="19"/>
  </w:num>
  <w:num w:numId="30" w16cid:durableId="1582254953">
    <w:abstractNumId w:val="26"/>
  </w:num>
  <w:num w:numId="31" w16cid:durableId="1308515588">
    <w:abstractNumId w:val="2"/>
  </w:num>
  <w:num w:numId="32" w16cid:durableId="1352336506">
    <w:abstractNumId w:val="13"/>
  </w:num>
  <w:num w:numId="33" w16cid:durableId="1857695803">
    <w:abstractNumId w:val="4"/>
  </w:num>
  <w:num w:numId="34" w16cid:durableId="73865836">
    <w:abstractNumId w:val="18"/>
  </w:num>
  <w:num w:numId="35" w16cid:durableId="1060443336">
    <w:abstractNumId w:val="39"/>
  </w:num>
  <w:num w:numId="36" w16cid:durableId="1470393372">
    <w:abstractNumId w:val="16"/>
  </w:num>
  <w:num w:numId="37" w16cid:durableId="760370799">
    <w:abstractNumId w:val="0"/>
  </w:num>
  <w:num w:numId="38" w16cid:durableId="1445156736">
    <w:abstractNumId w:val="28"/>
  </w:num>
  <w:num w:numId="39" w16cid:durableId="1082988239">
    <w:abstractNumId w:val="35"/>
  </w:num>
  <w:num w:numId="40" w16cid:durableId="1154369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F3"/>
    <w:rsid w:val="00005E41"/>
    <w:rsid w:val="000079B9"/>
    <w:rsid w:val="00016B4A"/>
    <w:rsid w:val="000179E5"/>
    <w:rsid w:val="0002021E"/>
    <w:rsid w:val="000219C3"/>
    <w:rsid w:val="000220A6"/>
    <w:rsid w:val="00022ADA"/>
    <w:rsid w:val="00022D7E"/>
    <w:rsid w:val="00022F96"/>
    <w:rsid w:val="000242B8"/>
    <w:rsid w:val="000248D5"/>
    <w:rsid w:val="00025EE9"/>
    <w:rsid w:val="0003433D"/>
    <w:rsid w:val="0003507C"/>
    <w:rsid w:val="00044DA7"/>
    <w:rsid w:val="000465EF"/>
    <w:rsid w:val="00046CB0"/>
    <w:rsid w:val="0004738C"/>
    <w:rsid w:val="00050623"/>
    <w:rsid w:val="00056B3D"/>
    <w:rsid w:val="00057151"/>
    <w:rsid w:val="000645C9"/>
    <w:rsid w:val="00064CFA"/>
    <w:rsid w:val="000679C7"/>
    <w:rsid w:val="00071BAE"/>
    <w:rsid w:val="00072203"/>
    <w:rsid w:val="0007398D"/>
    <w:rsid w:val="00075BC9"/>
    <w:rsid w:val="00075EB7"/>
    <w:rsid w:val="000852B9"/>
    <w:rsid w:val="0008607E"/>
    <w:rsid w:val="00086742"/>
    <w:rsid w:val="00087393"/>
    <w:rsid w:val="00091B58"/>
    <w:rsid w:val="00092194"/>
    <w:rsid w:val="000935D8"/>
    <w:rsid w:val="000948D7"/>
    <w:rsid w:val="000962E8"/>
    <w:rsid w:val="00097289"/>
    <w:rsid w:val="000A15E2"/>
    <w:rsid w:val="000A279B"/>
    <w:rsid w:val="000A3048"/>
    <w:rsid w:val="000A3A54"/>
    <w:rsid w:val="000A631E"/>
    <w:rsid w:val="000A6B72"/>
    <w:rsid w:val="000B34ED"/>
    <w:rsid w:val="000B3CF3"/>
    <w:rsid w:val="000B4CF6"/>
    <w:rsid w:val="000B577C"/>
    <w:rsid w:val="000B6F4F"/>
    <w:rsid w:val="000C07C4"/>
    <w:rsid w:val="000C0D8E"/>
    <w:rsid w:val="000C636D"/>
    <w:rsid w:val="000D2098"/>
    <w:rsid w:val="000D2816"/>
    <w:rsid w:val="000D2FB7"/>
    <w:rsid w:val="000E2B0C"/>
    <w:rsid w:val="000E5B6D"/>
    <w:rsid w:val="000E6B68"/>
    <w:rsid w:val="000F2C85"/>
    <w:rsid w:val="000F3D63"/>
    <w:rsid w:val="000F3D94"/>
    <w:rsid w:val="000F7743"/>
    <w:rsid w:val="001002CB"/>
    <w:rsid w:val="00101115"/>
    <w:rsid w:val="00101452"/>
    <w:rsid w:val="001015D5"/>
    <w:rsid w:val="00105554"/>
    <w:rsid w:val="001120CA"/>
    <w:rsid w:val="001137DD"/>
    <w:rsid w:val="00113C55"/>
    <w:rsid w:val="001213CB"/>
    <w:rsid w:val="00121652"/>
    <w:rsid w:val="00125AC3"/>
    <w:rsid w:val="00125DD0"/>
    <w:rsid w:val="001333EE"/>
    <w:rsid w:val="00135506"/>
    <w:rsid w:val="00137E38"/>
    <w:rsid w:val="00143209"/>
    <w:rsid w:val="00143555"/>
    <w:rsid w:val="00144988"/>
    <w:rsid w:val="00145428"/>
    <w:rsid w:val="00146DD1"/>
    <w:rsid w:val="00150E05"/>
    <w:rsid w:val="00153BA9"/>
    <w:rsid w:val="00153C2C"/>
    <w:rsid w:val="00154C4B"/>
    <w:rsid w:val="0015756C"/>
    <w:rsid w:val="00157DAD"/>
    <w:rsid w:val="0016082B"/>
    <w:rsid w:val="00161E7C"/>
    <w:rsid w:val="00165CFF"/>
    <w:rsid w:val="00166737"/>
    <w:rsid w:val="00166E28"/>
    <w:rsid w:val="001726B5"/>
    <w:rsid w:val="00175741"/>
    <w:rsid w:val="00175A9E"/>
    <w:rsid w:val="00180DF7"/>
    <w:rsid w:val="00183ECC"/>
    <w:rsid w:val="0018558E"/>
    <w:rsid w:val="00186DAD"/>
    <w:rsid w:val="001872F3"/>
    <w:rsid w:val="001901B1"/>
    <w:rsid w:val="001916FE"/>
    <w:rsid w:val="0019212F"/>
    <w:rsid w:val="00195A31"/>
    <w:rsid w:val="00197D6C"/>
    <w:rsid w:val="001A2065"/>
    <w:rsid w:val="001A3060"/>
    <w:rsid w:val="001A4456"/>
    <w:rsid w:val="001A6482"/>
    <w:rsid w:val="001A6991"/>
    <w:rsid w:val="001B3AF0"/>
    <w:rsid w:val="001B571F"/>
    <w:rsid w:val="001B78BF"/>
    <w:rsid w:val="001C00D6"/>
    <w:rsid w:val="001C1DC0"/>
    <w:rsid w:val="001C27B9"/>
    <w:rsid w:val="001C2BD1"/>
    <w:rsid w:val="001D0C0B"/>
    <w:rsid w:val="001D1254"/>
    <w:rsid w:val="001E0581"/>
    <w:rsid w:val="001E1D29"/>
    <w:rsid w:val="001E3532"/>
    <w:rsid w:val="001E5102"/>
    <w:rsid w:val="001E635B"/>
    <w:rsid w:val="001E7547"/>
    <w:rsid w:val="001E7A63"/>
    <w:rsid w:val="001F24B8"/>
    <w:rsid w:val="001F67F1"/>
    <w:rsid w:val="001F7B64"/>
    <w:rsid w:val="00203E43"/>
    <w:rsid w:val="00206081"/>
    <w:rsid w:val="00206F7A"/>
    <w:rsid w:val="0021229E"/>
    <w:rsid w:val="00213996"/>
    <w:rsid w:val="0021495C"/>
    <w:rsid w:val="00214AD3"/>
    <w:rsid w:val="00222323"/>
    <w:rsid w:val="00225F3F"/>
    <w:rsid w:val="0022623B"/>
    <w:rsid w:val="00233C7B"/>
    <w:rsid w:val="00240665"/>
    <w:rsid w:val="002406C0"/>
    <w:rsid w:val="002432A6"/>
    <w:rsid w:val="00245816"/>
    <w:rsid w:val="00247413"/>
    <w:rsid w:val="00251090"/>
    <w:rsid w:val="002573F2"/>
    <w:rsid w:val="00257A3B"/>
    <w:rsid w:val="00260ED9"/>
    <w:rsid w:val="002642D8"/>
    <w:rsid w:val="0026684B"/>
    <w:rsid w:val="00266933"/>
    <w:rsid w:val="002714EF"/>
    <w:rsid w:val="002723DA"/>
    <w:rsid w:val="00272BF9"/>
    <w:rsid w:val="002740EA"/>
    <w:rsid w:val="002755EA"/>
    <w:rsid w:val="00276087"/>
    <w:rsid w:val="00276628"/>
    <w:rsid w:val="00276D0C"/>
    <w:rsid w:val="0028260A"/>
    <w:rsid w:val="00283185"/>
    <w:rsid w:val="002847C8"/>
    <w:rsid w:val="002865D8"/>
    <w:rsid w:val="0029033B"/>
    <w:rsid w:val="00294390"/>
    <w:rsid w:val="00294D56"/>
    <w:rsid w:val="00295C7E"/>
    <w:rsid w:val="002A08B3"/>
    <w:rsid w:val="002A1E15"/>
    <w:rsid w:val="002A26FB"/>
    <w:rsid w:val="002A2CFD"/>
    <w:rsid w:val="002A4E7E"/>
    <w:rsid w:val="002B3297"/>
    <w:rsid w:val="002B405B"/>
    <w:rsid w:val="002B6F35"/>
    <w:rsid w:val="002C42C0"/>
    <w:rsid w:val="002C488E"/>
    <w:rsid w:val="002C5018"/>
    <w:rsid w:val="002C644D"/>
    <w:rsid w:val="002C6FE6"/>
    <w:rsid w:val="002D1075"/>
    <w:rsid w:val="002D3D22"/>
    <w:rsid w:val="002D65EF"/>
    <w:rsid w:val="002D6A96"/>
    <w:rsid w:val="002D7645"/>
    <w:rsid w:val="002D7DCC"/>
    <w:rsid w:val="002E30C7"/>
    <w:rsid w:val="002E367E"/>
    <w:rsid w:val="002E5AFD"/>
    <w:rsid w:val="002F1718"/>
    <w:rsid w:val="002F1EAB"/>
    <w:rsid w:val="002F28E4"/>
    <w:rsid w:val="002F3D17"/>
    <w:rsid w:val="002F52A5"/>
    <w:rsid w:val="002F5EFA"/>
    <w:rsid w:val="002F6C5A"/>
    <w:rsid w:val="002F7C36"/>
    <w:rsid w:val="002F7D1F"/>
    <w:rsid w:val="00300EAB"/>
    <w:rsid w:val="00301BA0"/>
    <w:rsid w:val="003056C1"/>
    <w:rsid w:val="00311E79"/>
    <w:rsid w:val="003211C9"/>
    <w:rsid w:val="00325A62"/>
    <w:rsid w:val="003313EC"/>
    <w:rsid w:val="003371F3"/>
    <w:rsid w:val="00340348"/>
    <w:rsid w:val="00340693"/>
    <w:rsid w:val="00345CF1"/>
    <w:rsid w:val="00346912"/>
    <w:rsid w:val="00346DA3"/>
    <w:rsid w:val="00350055"/>
    <w:rsid w:val="00351CD8"/>
    <w:rsid w:val="00352696"/>
    <w:rsid w:val="00356803"/>
    <w:rsid w:val="00356C9F"/>
    <w:rsid w:val="00363570"/>
    <w:rsid w:val="00364EF0"/>
    <w:rsid w:val="00367B99"/>
    <w:rsid w:val="00373281"/>
    <w:rsid w:val="00373559"/>
    <w:rsid w:val="00374F12"/>
    <w:rsid w:val="00375148"/>
    <w:rsid w:val="00377316"/>
    <w:rsid w:val="00377FC5"/>
    <w:rsid w:val="0038200C"/>
    <w:rsid w:val="00392C50"/>
    <w:rsid w:val="003950E8"/>
    <w:rsid w:val="003953BF"/>
    <w:rsid w:val="003A3AA1"/>
    <w:rsid w:val="003A3BE3"/>
    <w:rsid w:val="003B331E"/>
    <w:rsid w:val="003B4377"/>
    <w:rsid w:val="003B46A6"/>
    <w:rsid w:val="003B4857"/>
    <w:rsid w:val="003B5FFE"/>
    <w:rsid w:val="003B6B86"/>
    <w:rsid w:val="003B754C"/>
    <w:rsid w:val="003C081C"/>
    <w:rsid w:val="003C1298"/>
    <w:rsid w:val="003C1434"/>
    <w:rsid w:val="003C1DE8"/>
    <w:rsid w:val="003C51F7"/>
    <w:rsid w:val="003C5F4D"/>
    <w:rsid w:val="003D218D"/>
    <w:rsid w:val="003D40C3"/>
    <w:rsid w:val="003D4D39"/>
    <w:rsid w:val="003E035C"/>
    <w:rsid w:val="003E382E"/>
    <w:rsid w:val="003F0138"/>
    <w:rsid w:val="003F0870"/>
    <w:rsid w:val="003F36BA"/>
    <w:rsid w:val="003F4489"/>
    <w:rsid w:val="003F7B90"/>
    <w:rsid w:val="0040611D"/>
    <w:rsid w:val="00406314"/>
    <w:rsid w:val="00407A50"/>
    <w:rsid w:val="00407F0E"/>
    <w:rsid w:val="0041342B"/>
    <w:rsid w:val="0041585D"/>
    <w:rsid w:val="004205CE"/>
    <w:rsid w:val="00424875"/>
    <w:rsid w:val="004252EA"/>
    <w:rsid w:val="00427609"/>
    <w:rsid w:val="00432DF0"/>
    <w:rsid w:val="004361CF"/>
    <w:rsid w:val="00443776"/>
    <w:rsid w:val="00444C17"/>
    <w:rsid w:val="004471A9"/>
    <w:rsid w:val="00447B01"/>
    <w:rsid w:val="00452338"/>
    <w:rsid w:val="00452B1E"/>
    <w:rsid w:val="0045349A"/>
    <w:rsid w:val="004554D2"/>
    <w:rsid w:val="0046032C"/>
    <w:rsid w:val="004626B4"/>
    <w:rsid w:val="00464800"/>
    <w:rsid w:val="004703B2"/>
    <w:rsid w:val="00475D46"/>
    <w:rsid w:val="00485264"/>
    <w:rsid w:val="004875FD"/>
    <w:rsid w:val="00492535"/>
    <w:rsid w:val="00494932"/>
    <w:rsid w:val="00496C22"/>
    <w:rsid w:val="00497C8F"/>
    <w:rsid w:val="004A1A0A"/>
    <w:rsid w:val="004A2CDF"/>
    <w:rsid w:val="004B3E95"/>
    <w:rsid w:val="004C02A9"/>
    <w:rsid w:val="004C0954"/>
    <w:rsid w:val="004C11B2"/>
    <w:rsid w:val="004C146E"/>
    <w:rsid w:val="004C199C"/>
    <w:rsid w:val="004C31B8"/>
    <w:rsid w:val="004C6169"/>
    <w:rsid w:val="004D0722"/>
    <w:rsid w:val="004D741B"/>
    <w:rsid w:val="004E22EF"/>
    <w:rsid w:val="004E4907"/>
    <w:rsid w:val="004E5C0F"/>
    <w:rsid w:val="004E796B"/>
    <w:rsid w:val="004F1CFB"/>
    <w:rsid w:val="004F448F"/>
    <w:rsid w:val="004F68C6"/>
    <w:rsid w:val="005015F1"/>
    <w:rsid w:val="005045A2"/>
    <w:rsid w:val="00504B34"/>
    <w:rsid w:val="00507746"/>
    <w:rsid w:val="00507993"/>
    <w:rsid w:val="005100B3"/>
    <w:rsid w:val="005107ED"/>
    <w:rsid w:val="005139DD"/>
    <w:rsid w:val="00520071"/>
    <w:rsid w:val="0052180A"/>
    <w:rsid w:val="00522845"/>
    <w:rsid w:val="0052390B"/>
    <w:rsid w:val="005242FB"/>
    <w:rsid w:val="00527B6A"/>
    <w:rsid w:val="00527C1F"/>
    <w:rsid w:val="00530AC3"/>
    <w:rsid w:val="00537728"/>
    <w:rsid w:val="005442FB"/>
    <w:rsid w:val="00545393"/>
    <w:rsid w:val="005455CE"/>
    <w:rsid w:val="005457F5"/>
    <w:rsid w:val="00545D1C"/>
    <w:rsid w:val="005535CA"/>
    <w:rsid w:val="00553A9E"/>
    <w:rsid w:val="00555592"/>
    <w:rsid w:val="00556FD0"/>
    <w:rsid w:val="00557918"/>
    <w:rsid w:val="005607CE"/>
    <w:rsid w:val="0056222A"/>
    <w:rsid w:val="00566EA4"/>
    <w:rsid w:val="00566FA5"/>
    <w:rsid w:val="005738AF"/>
    <w:rsid w:val="00575EE3"/>
    <w:rsid w:val="005801CD"/>
    <w:rsid w:val="005810E6"/>
    <w:rsid w:val="005812F8"/>
    <w:rsid w:val="0058306B"/>
    <w:rsid w:val="005843D1"/>
    <w:rsid w:val="00590893"/>
    <w:rsid w:val="005945AA"/>
    <w:rsid w:val="0059582B"/>
    <w:rsid w:val="00596F71"/>
    <w:rsid w:val="00597060"/>
    <w:rsid w:val="005A2695"/>
    <w:rsid w:val="005A3899"/>
    <w:rsid w:val="005A3ACD"/>
    <w:rsid w:val="005B087B"/>
    <w:rsid w:val="005B4F10"/>
    <w:rsid w:val="005C0A3A"/>
    <w:rsid w:val="005C3072"/>
    <w:rsid w:val="005C32D2"/>
    <w:rsid w:val="005C39A9"/>
    <w:rsid w:val="005C3A85"/>
    <w:rsid w:val="005C54E0"/>
    <w:rsid w:val="005C6C55"/>
    <w:rsid w:val="005D4391"/>
    <w:rsid w:val="005D4937"/>
    <w:rsid w:val="005D5C5B"/>
    <w:rsid w:val="005D6AE9"/>
    <w:rsid w:val="005D72AC"/>
    <w:rsid w:val="005D7BD7"/>
    <w:rsid w:val="005E0C56"/>
    <w:rsid w:val="005E1073"/>
    <w:rsid w:val="005E2017"/>
    <w:rsid w:val="005E4A86"/>
    <w:rsid w:val="005F1867"/>
    <w:rsid w:val="005F7648"/>
    <w:rsid w:val="005F7B51"/>
    <w:rsid w:val="00602DB7"/>
    <w:rsid w:val="00606FC1"/>
    <w:rsid w:val="00607662"/>
    <w:rsid w:val="006101B3"/>
    <w:rsid w:val="00611D21"/>
    <w:rsid w:val="0061400A"/>
    <w:rsid w:val="006149D9"/>
    <w:rsid w:val="00614BAA"/>
    <w:rsid w:val="00615C46"/>
    <w:rsid w:val="00620FD9"/>
    <w:rsid w:val="00621999"/>
    <w:rsid w:val="0062506B"/>
    <w:rsid w:val="006251D5"/>
    <w:rsid w:val="00625BE7"/>
    <w:rsid w:val="00625EAF"/>
    <w:rsid w:val="00632EC7"/>
    <w:rsid w:val="00633C8A"/>
    <w:rsid w:val="006343CC"/>
    <w:rsid w:val="00636D32"/>
    <w:rsid w:val="006371FE"/>
    <w:rsid w:val="006429E4"/>
    <w:rsid w:val="006433D3"/>
    <w:rsid w:val="00651F9B"/>
    <w:rsid w:val="00652B22"/>
    <w:rsid w:val="0065339B"/>
    <w:rsid w:val="00653463"/>
    <w:rsid w:val="00654162"/>
    <w:rsid w:val="0065747C"/>
    <w:rsid w:val="00660B11"/>
    <w:rsid w:val="00661BA4"/>
    <w:rsid w:val="00663423"/>
    <w:rsid w:val="00664C52"/>
    <w:rsid w:val="0066530A"/>
    <w:rsid w:val="0066554C"/>
    <w:rsid w:val="00665FD0"/>
    <w:rsid w:val="00666A6B"/>
    <w:rsid w:val="006707E8"/>
    <w:rsid w:val="00680BA9"/>
    <w:rsid w:val="00682682"/>
    <w:rsid w:val="00685C05"/>
    <w:rsid w:val="006912C9"/>
    <w:rsid w:val="00691558"/>
    <w:rsid w:val="00691FAD"/>
    <w:rsid w:val="006A0DF5"/>
    <w:rsid w:val="006A0F7D"/>
    <w:rsid w:val="006A2AC4"/>
    <w:rsid w:val="006A760A"/>
    <w:rsid w:val="006B0682"/>
    <w:rsid w:val="006B0790"/>
    <w:rsid w:val="006B10B0"/>
    <w:rsid w:val="006B5F9F"/>
    <w:rsid w:val="006C2013"/>
    <w:rsid w:val="006C23D2"/>
    <w:rsid w:val="006C2AD1"/>
    <w:rsid w:val="006C3715"/>
    <w:rsid w:val="006C6600"/>
    <w:rsid w:val="006D0D44"/>
    <w:rsid w:val="006D46B8"/>
    <w:rsid w:val="006D4721"/>
    <w:rsid w:val="006D62E5"/>
    <w:rsid w:val="006E2580"/>
    <w:rsid w:val="006E3A91"/>
    <w:rsid w:val="006E519E"/>
    <w:rsid w:val="006E645D"/>
    <w:rsid w:val="00700689"/>
    <w:rsid w:val="0070399C"/>
    <w:rsid w:val="00703ACD"/>
    <w:rsid w:val="00706CD2"/>
    <w:rsid w:val="00707ECC"/>
    <w:rsid w:val="007102F8"/>
    <w:rsid w:val="007106FB"/>
    <w:rsid w:val="0071087A"/>
    <w:rsid w:val="00710CB8"/>
    <w:rsid w:val="00723613"/>
    <w:rsid w:val="0073307C"/>
    <w:rsid w:val="00737B11"/>
    <w:rsid w:val="00740DBF"/>
    <w:rsid w:val="007436BD"/>
    <w:rsid w:val="00745574"/>
    <w:rsid w:val="00751FF6"/>
    <w:rsid w:val="00757B22"/>
    <w:rsid w:val="007605DE"/>
    <w:rsid w:val="00761918"/>
    <w:rsid w:val="00761A71"/>
    <w:rsid w:val="0076226F"/>
    <w:rsid w:val="00770AB2"/>
    <w:rsid w:val="0077571A"/>
    <w:rsid w:val="007767D1"/>
    <w:rsid w:val="007778B8"/>
    <w:rsid w:val="00777E2A"/>
    <w:rsid w:val="00781DD2"/>
    <w:rsid w:val="00782DB9"/>
    <w:rsid w:val="00783F49"/>
    <w:rsid w:val="00786226"/>
    <w:rsid w:val="00787333"/>
    <w:rsid w:val="00787BF7"/>
    <w:rsid w:val="00790CFB"/>
    <w:rsid w:val="00791247"/>
    <w:rsid w:val="00793577"/>
    <w:rsid w:val="0079411D"/>
    <w:rsid w:val="00794A11"/>
    <w:rsid w:val="0079724B"/>
    <w:rsid w:val="007A00BF"/>
    <w:rsid w:val="007A3AA8"/>
    <w:rsid w:val="007A4072"/>
    <w:rsid w:val="007A769A"/>
    <w:rsid w:val="007B04DC"/>
    <w:rsid w:val="007B1EB9"/>
    <w:rsid w:val="007B5EA6"/>
    <w:rsid w:val="007B6275"/>
    <w:rsid w:val="007B679A"/>
    <w:rsid w:val="007B69B7"/>
    <w:rsid w:val="007B7787"/>
    <w:rsid w:val="007C0AD4"/>
    <w:rsid w:val="007C3A59"/>
    <w:rsid w:val="007C4CE1"/>
    <w:rsid w:val="007C6E72"/>
    <w:rsid w:val="007D0784"/>
    <w:rsid w:val="007D0DC9"/>
    <w:rsid w:val="007D14E7"/>
    <w:rsid w:val="007D1B07"/>
    <w:rsid w:val="007D26E2"/>
    <w:rsid w:val="007E0663"/>
    <w:rsid w:val="007E1011"/>
    <w:rsid w:val="007E23EB"/>
    <w:rsid w:val="007E40E4"/>
    <w:rsid w:val="007E484D"/>
    <w:rsid w:val="007E5035"/>
    <w:rsid w:val="007E6FE0"/>
    <w:rsid w:val="007F0621"/>
    <w:rsid w:val="007F1994"/>
    <w:rsid w:val="007F3373"/>
    <w:rsid w:val="007F645A"/>
    <w:rsid w:val="007F6A58"/>
    <w:rsid w:val="008013A0"/>
    <w:rsid w:val="00801F2B"/>
    <w:rsid w:val="00801F2C"/>
    <w:rsid w:val="00804CBC"/>
    <w:rsid w:val="008059DF"/>
    <w:rsid w:val="00805E21"/>
    <w:rsid w:val="00812E63"/>
    <w:rsid w:val="0081390D"/>
    <w:rsid w:val="00815471"/>
    <w:rsid w:val="00816EEF"/>
    <w:rsid w:val="008172F3"/>
    <w:rsid w:val="00822F33"/>
    <w:rsid w:val="00823E1B"/>
    <w:rsid w:val="00825899"/>
    <w:rsid w:val="008268D6"/>
    <w:rsid w:val="00827EA7"/>
    <w:rsid w:val="00831F92"/>
    <w:rsid w:val="00832888"/>
    <w:rsid w:val="00832A99"/>
    <w:rsid w:val="008337CD"/>
    <w:rsid w:val="00836F82"/>
    <w:rsid w:val="00837417"/>
    <w:rsid w:val="00850E21"/>
    <w:rsid w:val="008519DC"/>
    <w:rsid w:val="008555D0"/>
    <w:rsid w:val="0086189A"/>
    <w:rsid w:val="00862684"/>
    <w:rsid w:val="008629ED"/>
    <w:rsid w:val="00870E8E"/>
    <w:rsid w:val="00873B8D"/>
    <w:rsid w:val="00880230"/>
    <w:rsid w:val="00880605"/>
    <w:rsid w:val="00881EEE"/>
    <w:rsid w:val="00883FF8"/>
    <w:rsid w:val="00884E14"/>
    <w:rsid w:val="00887489"/>
    <w:rsid w:val="00887729"/>
    <w:rsid w:val="008902BF"/>
    <w:rsid w:val="00890D4C"/>
    <w:rsid w:val="00891B3E"/>
    <w:rsid w:val="00891B54"/>
    <w:rsid w:val="00894D7D"/>
    <w:rsid w:val="008A0238"/>
    <w:rsid w:val="008A5389"/>
    <w:rsid w:val="008A55FF"/>
    <w:rsid w:val="008B171C"/>
    <w:rsid w:val="008B2375"/>
    <w:rsid w:val="008B2EFD"/>
    <w:rsid w:val="008B5F14"/>
    <w:rsid w:val="008B7DB8"/>
    <w:rsid w:val="008C08FB"/>
    <w:rsid w:val="008C4FE0"/>
    <w:rsid w:val="008C5047"/>
    <w:rsid w:val="008C5BA3"/>
    <w:rsid w:val="008C7F21"/>
    <w:rsid w:val="008D1364"/>
    <w:rsid w:val="008D4B90"/>
    <w:rsid w:val="008E043E"/>
    <w:rsid w:val="008E0C2B"/>
    <w:rsid w:val="008E375E"/>
    <w:rsid w:val="008E4EEA"/>
    <w:rsid w:val="008E6546"/>
    <w:rsid w:val="008E71AD"/>
    <w:rsid w:val="008F1412"/>
    <w:rsid w:val="008F5D5F"/>
    <w:rsid w:val="008F6A0B"/>
    <w:rsid w:val="008F7B62"/>
    <w:rsid w:val="0090099F"/>
    <w:rsid w:val="00900E87"/>
    <w:rsid w:val="0090306F"/>
    <w:rsid w:val="00904125"/>
    <w:rsid w:val="00904532"/>
    <w:rsid w:val="009060AC"/>
    <w:rsid w:val="00906D0B"/>
    <w:rsid w:val="00913589"/>
    <w:rsid w:val="00913E23"/>
    <w:rsid w:val="00915060"/>
    <w:rsid w:val="00922B71"/>
    <w:rsid w:val="009233AD"/>
    <w:rsid w:val="009239BE"/>
    <w:rsid w:val="0092756A"/>
    <w:rsid w:val="00930C46"/>
    <w:rsid w:val="00931B05"/>
    <w:rsid w:val="00933C66"/>
    <w:rsid w:val="00935CB9"/>
    <w:rsid w:val="0093617D"/>
    <w:rsid w:val="009371A0"/>
    <w:rsid w:val="0094297C"/>
    <w:rsid w:val="00942A3C"/>
    <w:rsid w:val="009446E2"/>
    <w:rsid w:val="0094537C"/>
    <w:rsid w:val="0094728C"/>
    <w:rsid w:val="009504EF"/>
    <w:rsid w:val="00952072"/>
    <w:rsid w:val="009564EE"/>
    <w:rsid w:val="0096065B"/>
    <w:rsid w:val="00961046"/>
    <w:rsid w:val="00961125"/>
    <w:rsid w:val="00964C03"/>
    <w:rsid w:val="00965589"/>
    <w:rsid w:val="00971FB4"/>
    <w:rsid w:val="0097317D"/>
    <w:rsid w:val="00983B92"/>
    <w:rsid w:val="009905BF"/>
    <w:rsid w:val="00992C70"/>
    <w:rsid w:val="009935AF"/>
    <w:rsid w:val="00996153"/>
    <w:rsid w:val="009969EB"/>
    <w:rsid w:val="00996DF8"/>
    <w:rsid w:val="009A1D4E"/>
    <w:rsid w:val="009A3998"/>
    <w:rsid w:val="009A44EB"/>
    <w:rsid w:val="009A782C"/>
    <w:rsid w:val="009B0057"/>
    <w:rsid w:val="009B1547"/>
    <w:rsid w:val="009B3420"/>
    <w:rsid w:val="009B56E9"/>
    <w:rsid w:val="009B61F4"/>
    <w:rsid w:val="009C0941"/>
    <w:rsid w:val="009C2FE1"/>
    <w:rsid w:val="009C79A1"/>
    <w:rsid w:val="009D22C4"/>
    <w:rsid w:val="009E02B4"/>
    <w:rsid w:val="009E041A"/>
    <w:rsid w:val="009E5DB9"/>
    <w:rsid w:val="009F1184"/>
    <w:rsid w:val="009F79FA"/>
    <w:rsid w:val="00A0161A"/>
    <w:rsid w:val="00A0199F"/>
    <w:rsid w:val="00A032E4"/>
    <w:rsid w:val="00A0427E"/>
    <w:rsid w:val="00A04445"/>
    <w:rsid w:val="00A05CB7"/>
    <w:rsid w:val="00A12DA3"/>
    <w:rsid w:val="00A15F00"/>
    <w:rsid w:val="00A21646"/>
    <w:rsid w:val="00A217CD"/>
    <w:rsid w:val="00A21CE6"/>
    <w:rsid w:val="00A22C70"/>
    <w:rsid w:val="00A249AA"/>
    <w:rsid w:val="00A25887"/>
    <w:rsid w:val="00A2596B"/>
    <w:rsid w:val="00A266BB"/>
    <w:rsid w:val="00A277E3"/>
    <w:rsid w:val="00A307CC"/>
    <w:rsid w:val="00A30E2F"/>
    <w:rsid w:val="00A33D3E"/>
    <w:rsid w:val="00A35F24"/>
    <w:rsid w:val="00A369BC"/>
    <w:rsid w:val="00A41A88"/>
    <w:rsid w:val="00A43B02"/>
    <w:rsid w:val="00A46E22"/>
    <w:rsid w:val="00A520E1"/>
    <w:rsid w:val="00A525EB"/>
    <w:rsid w:val="00A55518"/>
    <w:rsid w:val="00A56700"/>
    <w:rsid w:val="00A56B52"/>
    <w:rsid w:val="00A57CD7"/>
    <w:rsid w:val="00A60392"/>
    <w:rsid w:val="00A64CAE"/>
    <w:rsid w:val="00A65F47"/>
    <w:rsid w:val="00A67E95"/>
    <w:rsid w:val="00A75738"/>
    <w:rsid w:val="00A75BFF"/>
    <w:rsid w:val="00A803A2"/>
    <w:rsid w:val="00A822F3"/>
    <w:rsid w:val="00A82964"/>
    <w:rsid w:val="00A87561"/>
    <w:rsid w:val="00A93021"/>
    <w:rsid w:val="00A96159"/>
    <w:rsid w:val="00AA731F"/>
    <w:rsid w:val="00AB2972"/>
    <w:rsid w:val="00AB36A5"/>
    <w:rsid w:val="00AB492F"/>
    <w:rsid w:val="00AB4F80"/>
    <w:rsid w:val="00AB7EF0"/>
    <w:rsid w:val="00AC094D"/>
    <w:rsid w:val="00AC21A2"/>
    <w:rsid w:val="00AC49D1"/>
    <w:rsid w:val="00AD02A4"/>
    <w:rsid w:val="00AD216A"/>
    <w:rsid w:val="00AD6604"/>
    <w:rsid w:val="00AD6D42"/>
    <w:rsid w:val="00AD71B2"/>
    <w:rsid w:val="00AD7433"/>
    <w:rsid w:val="00AE4FB9"/>
    <w:rsid w:val="00AE690D"/>
    <w:rsid w:val="00AE7466"/>
    <w:rsid w:val="00AF0E8B"/>
    <w:rsid w:val="00B005E3"/>
    <w:rsid w:val="00B008A2"/>
    <w:rsid w:val="00B059C2"/>
    <w:rsid w:val="00B05DA2"/>
    <w:rsid w:val="00B10F90"/>
    <w:rsid w:val="00B1643E"/>
    <w:rsid w:val="00B175A7"/>
    <w:rsid w:val="00B2152F"/>
    <w:rsid w:val="00B22A40"/>
    <w:rsid w:val="00B266F3"/>
    <w:rsid w:val="00B27A5C"/>
    <w:rsid w:val="00B33BB8"/>
    <w:rsid w:val="00B34320"/>
    <w:rsid w:val="00B355A4"/>
    <w:rsid w:val="00B36028"/>
    <w:rsid w:val="00B362DD"/>
    <w:rsid w:val="00B36345"/>
    <w:rsid w:val="00B36889"/>
    <w:rsid w:val="00B415D4"/>
    <w:rsid w:val="00B4171B"/>
    <w:rsid w:val="00B43BEA"/>
    <w:rsid w:val="00B454B3"/>
    <w:rsid w:val="00B53E3B"/>
    <w:rsid w:val="00B54E83"/>
    <w:rsid w:val="00B554D2"/>
    <w:rsid w:val="00B576C7"/>
    <w:rsid w:val="00B6456E"/>
    <w:rsid w:val="00B65D56"/>
    <w:rsid w:val="00B671A4"/>
    <w:rsid w:val="00B705CD"/>
    <w:rsid w:val="00B70EAD"/>
    <w:rsid w:val="00B73DA3"/>
    <w:rsid w:val="00B74539"/>
    <w:rsid w:val="00B7630A"/>
    <w:rsid w:val="00B76CAE"/>
    <w:rsid w:val="00B775A7"/>
    <w:rsid w:val="00B8268F"/>
    <w:rsid w:val="00B86A42"/>
    <w:rsid w:val="00B92F12"/>
    <w:rsid w:val="00B932B8"/>
    <w:rsid w:val="00B937A8"/>
    <w:rsid w:val="00B9426A"/>
    <w:rsid w:val="00B95B93"/>
    <w:rsid w:val="00B95E5B"/>
    <w:rsid w:val="00BA139F"/>
    <w:rsid w:val="00BA1E4B"/>
    <w:rsid w:val="00BA56BF"/>
    <w:rsid w:val="00BB0A5D"/>
    <w:rsid w:val="00BB13F9"/>
    <w:rsid w:val="00BB193C"/>
    <w:rsid w:val="00BB2EA7"/>
    <w:rsid w:val="00BB4F10"/>
    <w:rsid w:val="00BB519A"/>
    <w:rsid w:val="00BB6929"/>
    <w:rsid w:val="00BC0FA7"/>
    <w:rsid w:val="00BC5CFD"/>
    <w:rsid w:val="00BD0AB1"/>
    <w:rsid w:val="00BD7E6A"/>
    <w:rsid w:val="00BE0B08"/>
    <w:rsid w:val="00BE2308"/>
    <w:rsid w:val="00BE28EB"/>
    <w:rsid w:val="00BE290C"/>
    <w:rsid w:val="00BE3101"/>
    <w:rsid w:val="00BE60CD"/>
    <w:rsid w:val="00BF21F5"/>
    <w:rsid w:val="00BF6858"/>
    <w:rsid w:val="00C02088"/>
    <w:rsid w:val="00C02422"/>
    <w:rsid w:val="00C02DB3"/>
    <w:rsid w:val="00C073C1"/>
    <w:rsid w:val="00C17DCC"/>
    <w:rsid w:val="00C20EDB"/>
    <w:rsid w:val="00C22B48"/>
    <w:rsid w:val="00C256CF"/>
    <w:rsid w:val="00C27A0D"/>
    <w:rsid w:val="00C3632B"/>
    <w:rsid w:val="00C36A3E"/>
    <w:rsid w:val="00C43CFC"/>
    <w:rsid w:val="00C452A8"/>
    <w:rsid w:val="00C45C98"/>
    <w:rsid w:val="00C46C3D"/>
    <w:rsid w:val="00C479A7"/>
    <w:rsid w:val="00C47B47"/>
    <w:rsid w:val="00C47D90"/>
    <w:rsid w:val="00C52F9A"/>
    <w:rsid w:val="00C56256"/>
    <w:rsid w:val="00C578E5"/>
    <w:rsid w:val="00C60E68"/>
    <w:rsid w:val="00C62210"/>
    <w:rsid w:val="00C6253D"/>
    <w:rsid w:val="00C62B16"/>
    <w:rsid w:val="00C70153"/>
    <w:rsid w:val="00C72479"/>
    <w:rsid w:val="00C770A1"/>
    <w:rsid w:val="00C77489"/>
    <w:rsid w:val="00C83401"/>
    <w:rsid w:val="00C90C7B"/>
    <w:rsid w:val="00C90DA2"/>
    <w:rsid w:val="00C95EBA"/>
    <w:rsid w:val="00CA1CE5"/>
    <w:rsid w:val="00CA1F86"/>
    <w:rsid w:val="00CA26D8"/>
    <w:rsid w:val="00CA3639"/>
    <w:rsid w:val="00CB1B8A"/>
    <w:rsid w:val="00CB25D4"/>
    <w:rsid w:val="00CB3C32"/>
    <w:rsid w:val="00CB3EAF"/>
    <w:rsid w:val="00CB74E2"/>
    <w:rsid w:val="00CC06EB"/>
    <w:rsid w:val="00CC4522"/>
    <w:rsid w:val="00CC46F2"/>
    <w:rsid w:val="00CC5EEC"/>
    <w:rsid w:val="00CC5FB3"/>
    <w:rsid w:val="00CD2ACC"/>
    <w:rsid w:val="00CD3E1B"/>
    <w:rsid w:val="00CD4DE9"/>
    <w:rsid w:val="00CD4DFE"/>
    <w:rsid w:val="00CE10CE"/>
    <w:rsid w:val="00CE1238"/>
    <w:rsid w:val="00CE2835"/>
    <w:rsid w:val="00CE2C38"/>
    <w:rsid w:val="00CF7D37"/>
    <w:rsid w:val="00D03ABA"/>
    <w:rsid w:val="00D041FF"/>
    <w:rsid w:val="00D0538E"/>
    <w:rsid w:val="00D11C27"/>
    <w:rsid w:val="00D11EDE"/>
    <w:rsid w:val="00D169D8"/>
    <w:rsid w:val="00D21653"/>
    <w:rsid w:val="00D218B3"/>
    <w:rsid w:val="00D2453C"/>
    <w:rsid w:val="00D26335"/>
    <w:rsid w:val="00D30FED"/>
    <w:rsid w:val="00D31524"/>
    <w:rsid w:val="00D330DA"/>
    <w:rsid w:val="00D3603A"/>
    <w:rsid w:val="00D36B9A"/>
    <w:rsid w:val="00D4433A"/>
    <w:rsid w:val="00D46B55"/>
    <w:rsid w:val="00D50F13"/>
    <w:rsid w:val="00D51F27"/>
    <w:rsid w:val="00D54C95"/>
    <w:rsid w:val="00D571C4"/>
    <w:rsid w:val="00D5744B"/>
    <w:rsid w:val="00D611E1"/>
    <w:rsid w:val="00D619D4"/>
    <w:rsid w:val="00D64B14"/>
    <w:rsid w:val="00D65512"/>
    <w:rsid w:val="00D711D2"/>
    <w:rsid w:val="00D7139E"/>
    <w:rsid w:val="00D73F02"/>
    <w:rsid w:val="00D74C33"/>
    <w:rsid w:val="00D8445E"/>
    <w:rsid w:val="00D8638E"/>
    <w:rsid w:val="00D86A27"/>
    <w:rsid w:val="00D91FDD"/>
    <w:rsid w:val="00D92D08"/>
    <w:rsid w:val="00D951CC"/>
    <w:rsid w:val="00D9753E"/>
    <w:rsid w:val="00DA3304"/>
    <w:rsid w:val="00DA621A"/>
    <w:rsid w:val="00DA7809"/>
    <w:rsid w:val="00DB4381"/>
    <w:rsid w:val="00DB45B4"/>
    <w:rsid w:val="00DC0A98"/>
    <w:rsid w:val="00DC3D06"/>
    <w:rsid w:val="00DC679A"/>
    <w:rsid w:val="00DD1B41"/>
    <w:rsid w:val="00DD1D0A"/>
    <w:rsid w:val="00DD3DDD"/>
    <w:rsid w:val="00DD5D35"/>
    <w:rsid w:val="00DD5FEF"/>
    <w:rsid w:val="00DE0589"/>
    <w:rsid w:val="00DE2693"/>
    <w:rsid w:val="00DE3BEC"/>
    <w:rsid w:val="00DE6F1A"/>
    <w:rsid w:val="00DF0156"/>
    <w:rsid w:val="00DF379F"/>
    <w:rsid w:val="00DF3CB1"/>
    <w:rsid w:val="00E02E64"/>
    <w:rsid w:val="00E143EA"/>
    <w:rsid w:val="00E15D97"/>
    <w:rsid w:val="00E2025A"/>
    <w:rsid w:val="00E202B7"/>
    <w:rsid w:val="00E2782B"/>
    <w:rsid w:val="00E30728"/>
    <w:rsid w:val="00E42529"/>
    <w:rsid w:val="00E4472B"/>
    <w:rsid w:val="00E44AE2"/>
    <w:rsid w:val="00E5241E"/>
    <w:rsid w:val="00E52E67"/>
    <w:rsid w:val="00E55833"/>
    <w:rsid w:val="00E5671D"/>
    <w:rsid w:val="00E6159D"/>
    <w:rsid w:val="00E6279B"/>
    <w:rsid w:val="00E64A56"/>
    <w:rsid w:val="00E7187E"/>
    <w:rsid w:val="00E75254"/>
    <w:rsid w:val="00E75335"/>
    <w:rsid w:val="00E75F38"/>
    <w:rsid w:val="00E770E2"/>
    <w:rsid w:val="00E80139"/>
    <w:rsid w:val="00E8330C"/>
    <w:rsid w:val="00E84B9E"/>
    <w:rsid w:val="00E916B3"/>
    <w:rsid w:val="00E9235F"/>
    <w:rsid w:val="00E9245F"/>
    <w:rsid w:val="00E979A1"/>
    <w:rsid w:val="00EA27D3"/>
    <w:rsid w:val="00EA2C63"/>
    <w:rsid w:val="00EA3BCC"/>
    <w:rsid w:val="00EA6F52"/>
    <w:rsid w:val="00EB1089"/>
    <w:rsid w:val="00EB53E2"/>
    <w:rsid w:val="00EB5864"/>
    <w:rsid w:val="00EC14F1"/>
    <w:rsid w:val="00EC1A45"/>
    <w:rsid w:val="00EC5A62"/>
    <w:rsid w:val="00EC7B1D"/>
    <w:rsid w:val="00EC7EF9"/>
    <w:rsid w:val="00ED14CC"/>
    <w:rsid w:val="00ED4395"/>
    <w:rsid w:val="00EE23C3"/>
    <w:rsid w:val="00EE334A"/>
    <w:rsid w:val="00EF0F72"/>
    <w:rsid w:val="00EF206B"/>
    <w:rsid w:val="00EF3CF3"/>
    <w:rsid w:val="00EF5B61"/>
    <w:rsid w:val="00EF61A5"/>
    <w:rsid w:val="00F00118"/>
    <w:rsid w:val="00F00541"/>
    <w:rsid w:val="00F01095"/>
    <w:rsid w:val="00F02F70"/>
    <w:rsid w:val="00F108FC"/>
    <w:rsid w:val="00F114D5"/>
    <w:rsid w:val="00F142F9"/>
    <w:rsid w:val="00F16477"/>
    <w:rsid w:val="00F16A23"/>
    <w:rsid w:val="00F17D48"/>
    <w:rsid w:val="00F212F7"/>
    <w:rsid w:val="00F25CBE"/>
    <w:rsid w:val="00F30E2E"/>
    <w:rsid w:val="00F311BD"/>
    <w:rsid w:val="00F31852"/>
    <w:rsid w:val="00F32163"/>
    <w:rsid w:val="00F34B81"/>
    <w:rsid w:val="00F378E8"/>
    <w:rsid w:val="00F37AF0"/>
    <w:rsid w:val="00F4044A"/>
    <w:rsid w:val="00F425F3"/>
    <w:rsid w:val="00F436C8"/>
    <w:rsid w:val="00F45806"/>
    <w:rsid w:val="00F462E4"/>
    <w:rsid w:val="00F50013"/>
    <w:rsid w:val="00F5014C"/>
    <w:rsid w:val="00F536E9"/>
    <w:rsid w:val="00F53D94"/>
    <w:rsid w:val="00F54541"/>
    <w:rsid w:val="00F603F5"/>
    <w:rsid w:val="00F608B9"/>
    <w:rsid w:val="00F61DC5"/>
    <w:rsid w:val="00F61F1F"/>
    <w:rsid w:val="00F62A01"/>
    <w:rsid w:val="00F6470D"/>
    <w:rsid w:val="00F64E48"/>
    <w:rsid w:val="00F679CB"/>
    <w:rsid w:val="00F7757C"/>
    <w:rsid w:val="00F816EC"/>
    <w:rsid w:val="00F84916"/>
    <w:rsid w:val="00F85BAB"/>
    <w:rsid w:val="00F85CAC"/>
    <w:rsid w:val="00F91B8E"/>
    <w:rsid w:val="00F920C7"/>
    <w:rsid w:val="00F934F5"/>
    <w:rsid w:val="00F96995"/>
    <w:rsid w:val="00F96CE4"/>
    <w:rsid w:val="00F974B9"/>
    <w:rsid w:val="00FA167F"/>
    <w:rsid w:val="00FB1663"/>
    <w:rsid w:val="00FB16C7"/>
    <w:rsid w:val="00FB3541"/>
    <w:rsid w:val="00FB4F7D"/>
    <w:rsid w:val="00FC08C3"/>
    <w:rsid w:val="00FC3C9F"/>
    <w:rsid w:val="00FC4070"/>
    <w:rsid w:val="00FC7826"/>
    <w:rsid w:val="00FD21C7"/>
    <w:rsid w:val="00FD3CE4"/>
    <w:rsid w:val="00FD4411"/>
    <w:rsid w:val="00FD4D56"/>
    <w:rsid w:val="00FD6778"/>
    <w:rsid w:val="00FD6EAB"/>
    <w:rsid w:val="00FE3738"/>
    <w:rsid w:val="00FE5716"/>
    <w:rsid w:val="00FE5ED4"/>
    <w:rsid w:val="00FF269E"/>
    <w:rsid w:val="00FF2DF8"/>
    <w:rsid w:val="00FF435E"/>
    <w:rsid w:val="00FF480B"/>
    <w:rsid w:val="00FF49C7"/>
    <w:rsid w:val="00FF5E88"/>
    <w:rsid w:val="00FF69E6"/>
    <w:rsid w:val="00FF7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4036"/>
  <w15:chartTrackingRefBased/>
  <w15:docId w15:val="{FDC50285-7856-4C54-948C-C318AC8A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81C"/>
    <w:pPr>
      <w:spacing w:after="160" w:line="259" w:lineRule="auto"/>
    </w:pPr>
    <w:rPr>
      <w:rFonts w:eastAsiaTheme="minorHAnsi"/>
    </w:rPr>
  </w:style>
  <w:style w:type="paragraph" w:styleId="Kop1">
    <w:name w:val="heading 1"/>
    <w:basedOn w:val="Standaard"/>
    <w:next w:val="Standaard"/>
    <w:link w:val="Kop1Char"/>
    <w:uiPriority w:val="9"/>
    <w:qFormat/>
    <w:rsid w:val="00DB4381"/>
    <w:pPr>
      <w:keepNext/>
      <w:spacing w:before="240" w:after="60"/>
      <w:outlineLvl w:val="0"/>
    </w:pPr>
    <w:rPr>
      <w:rFonts w:ascii="Verdana" w:hAnsi="Verdana" w:cs="Arial"/>
      <w:b/>
      <w:bCs/>
      <w:kern w:val="32"/>
      <w:sz w:val="20"/>
      <w:szCs w:val="32"/>
    </w:rPr>
  </w:style>
  <w:style w:type="paragraph" w:styleId="Kop2">
    <w:name w:val="heading 2"/>
    <w:basedOn w:val="Standaard"/>
    <w:next w:val="Standaard"/>
    <w:link w:val="Kop2Char"/>
    <w:uiPriority w:val="9"/>
    <w:qFormat/>
    <w:rsid w:val="00566FA5"/>
    <w:pPr>
      <w:keepNext/>
      <w:spacing w:before="240" w:after="60"/>
      <w:outlineLvl w:val="1"/>
    </w:pPr>
    <w:rPr>
      <w:rFonts w:ascii="Verdana" w:hAnsi="Verdana" w:cs="Arial"/>
      <w:b/>
      <w:bCs/>
      <w:iCs/>
      <w:sz w:val="1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1872F3"/>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1872F3"/>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1872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2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2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2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381"/>
    <w:rPr>
      <w:rFonts w:ascii="Verdana" w:eastAsiaTheme="minorHAnsi" w:hAnsi="Verdana" w:cs="Arial"/>
      <w:b/>
      <w:bCs/>
      <w:kern w:val="32"/>
      <w:sz w:val="20"/>
      <w:szCs w:val="32"/>
    </w:rPr>
  </w:style>
  <w:style w:type="character" w:customStyle="1" w:styleId="Kop2Char">
    <w:name w:val="Kop 2 Char"/>
    <w:basedOn w:val="Standaardalinea-lettertype"/>
    <w:link w:val="Kop2"/>
    <w:uiPriority w:val="9"/>
    <w:rsid w:val="00566FA5"/>
    <w:rPr>
      <w:rFonts w:ascii="Verdana" w:eastAsiaTheme="minorHAnsi" w:hAnsi="Verdana" w:cs="Arial"/>
      <w:b/>
      <w:bCs/>
      <w:iCs/>
      <w:sz w:val="18"/>
      <w:szCs w:val="28"/>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1872F3"/>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1872F3"/>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1872F3"/>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1872F3"/>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1872F3"/>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1872F3"/>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187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72F3"/>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1872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2F3"/>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1872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2F3"/>
    <w:rPr>
      <w:rFonts w:ascii="Verdana" w:hAnsi="Verdana" w:cs="Times New Roman"/>
      <w:i/>
      <w:iCs/>
      <w:color w:val="404040" w:themeColor="text1" w:themeTint="BF"/>
      <w:sz w:val="18"/>
      <w:szCs w:val="24"/>
      <w:lang w:eastAsia="nl-NL"/>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3"/>
    <w:basedOn w:val="Standaard"/>
    <w:link w:val="LijstalineaChar"/>
    <w:uiPriority w:val="34"/>
    <w:qFormat/>
    <w:rsid w:val="001872F3"/>
    <w:pPr>
      <w:ind w:left="720"/>
      <w:contextualSpacing/>
    </w:pPr>
  </w:style>
  <w:style w:type="character" w:styleId="Intensievebenadrukking">
    <w:name w:val="Intense Emphasis"/>
    <w:basedOn w:val="Standaardalinea-lettertype"/>
    <w:uiPriority w:val="21"/>
    <w:qFormat/>
    <w:rsid w:val="001872F3"/>
    <w:rPr>
      <w:i/>
      <w:iCs/>
      <w:color w:val="365F91" w:themeColor="accent1" w:themeShade="BF"/>
    </w:rPr>
  </w:style>
  <w:style w:type="paragraph" w:styleId="Duidelijkcitaat">
    <w:name w:val="Intense Quote"/>
    <w:basedOn w:val="Standaard"/>
    <w:next w:val="Standaard"/>
    <w:link w:val="DuidelijkcitaatChar"/>
    <w:uiPriority w:val="30"/>
    <w:qFormat/>
    <w:rsid w:val="001872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1872F3"/>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1872F3"/>
    <w:rPr>
      <w:b/>
      <w:bCs/>
      <w:smallCaps/>
      <w:color w:val="365F91" w:themeColor="accent1" w:themeShade="BF"/>
      <w:spacing w:val="5"/>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872F3"/>
    <w:rPr>
      <w:rFonts w:ascii="Verdana" w:hAnsi="Verdana" w:cs="Times New Roman"/>
      <w:sz w:val="18"/>
      <w:szCs w:val="24"/>
      <w:lang w:eastAsia="nl-NL"/>
    </w:rPr>
  </w:style>
  <w:style w:type="character" w:styleId="Verwijzingopmerking">
    <w:name w:val="annotation reference"/>
    <w:basedOn w:val="Standaardalinea-lettertype"/>
    <w:uiPriority w:val="99"/>
    <w:semiHidden/>
    <w:unhideWhenUsed/>
    <w:rsid w:val="001872F3"/>
    <w:rPr>
      <w:sz w:val="16"/>
      <w:szCs w:val="16"/>
    </w:rPr>
  </w:style>
  <w:style w:type="paragraph" w:styleId="Tekstopmerking">
    <w:name w:val="annotation text"/>
    <w:basedOn w:val="Standaard"/>
    <w:link w:val="TekstopmerkingChar"/>
    <w:uiPriority w:val="99"/>
    <w:unhideWhenUsed/>
    <w:rsid w:val="001872F3"/>
    <w:pPr>
      <w:spacing w:line="240" w:lineRule="auto"/>
    </w:pPr>
    <w:rPr>
      <w:sz w:val="20"/>
      <w:szCs w:val="20"/>
    </w:rPr>
  </w:style>
  <w:style w:type="character" w:customStyle="1" w:styleId="TekstopmerkingChar">
    <w:name w:val="Tekst opmerking Char"/>
    <w:basedOn w:val="Standaardalinea-lettertype"/>
    <w:link w:val="Tekstopmerking"/>
    <w:uiPriority w:val="99"/>
    <w:rsid w:val="001872F3"/>
    <w:rPr>
      <w:rFonts w:eastAsiaTheme="minorHAnsi"/>
      <w:sz w:val="20"/>
      <w:szCs w:val="20"/>
    </w:rPr>
  </w:style>
  <w:style w:type="paragraph" w:styleId="Kopvaninhoudsopgave">
    <w:name w:val="TOC Heading"/>
    <w:basedOn w:val="Kop1"/>
    <w:next w:val="Standaard"/>
    <w:uiPriority w:val="39"/>
    <w:unhideWhenUsed/>
    <w:qFormat/>
    <w:rsid w:val="001872F3"/>
    <w:pPr>
      <w:keepLines/>
      <w:spacing w:after="0"/>
      <w:outlineLvl w:val="9"/>
    </w:pPr>
    <w:rPr>
      <w:rFonts w:asciiTheme="majorHAnsi" w:eastAsiaTheme="majorEastAsia" w:hAnsiTheme="majorHAnsi" w:cstheme="majorBidi"/>
      <w:b w:val="0"/>
      <w:bCs w:val="0"/>
      <w:color w:val="365F91" w:themeColor="accent1" w:themeShade="BF"/>
      <w:kern w:val="0"/>
      <w14:ligatures w14:val="none"/>
    </w:rPr>
  </w:style>
  <w:style w:type="paragraph" w:styleId="Inhopg1">
    <w:name w:val="toc 1"/>
    <w:basedOn w:val="Standaard"/>
    <w:next w:val="Standaard"/>
    <w:autoRedefine/>
    <w:uiPriority w:val="39"/>
    <w:unhideWhenUsed/>
    <w:rsid w:val="00C47B47"/>
    <w:pPr>
      <w:tabs>
        <w:tab w:val="left" w:pos="440"/>
        <w:tab w:val="right" w:leader="dot" w:pos="9062"/>
      </w:tabs>
      <w:spacing w:after="100"/>
    </w:pPr>
    <w:rPr>
      <w:rFonts w:ascii="Verdana" w:hAnsi="Verdana"/>
      <w:b/>
      <w:bCs/>
      <w:noProof/>
      <w:sz w:val="18"/>
      <w:szCs w:val="18"/>
    </w:rPr>
  </w:style>
  <w:style w:type="paragraph" w:styleId="Inhopg2">
    <w:name w:val="toc 2"/>
    <w:basedOn w:val="Standaard"/>
    <w:next w:val="Standaard"/>
    <w:autoRedefine/>
    <w:uiPriority w:val="39"/>
    <w:unhideWhenUsed/>
    <w:rsid w:val="001872F3"/>
    <w:pPr>
      <w:spacing w:after="100"/>
      <w:ind w:left="220"/>
    </w:pPr>
  </w:style>
  <w:style w:type="character" w:styleId="Hyperlink">
    <w:name w:val="Hyperlink"/>
    <w:basedOn w:val="Standaardalinea-lettertype"/>
    <w:uiPriority w:val="99"/>
    <w:unhideWhenUsed/>
    <w:rsid w:val="001872F3"/>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424875"/>
    <w:rPr>
      <w:b/>
      <w:bCs/>
    </w:rPr>
  </w:style>
  <w:style w:type="character" w:customStyle="1" w:styleId="OnderwerpvanopmerkingChar">
    <w:name w:val="Onderwerp van opmerking Char"/>
    <w:basedOn w:val="TekstopmerkingChar"/>
    <w:link w:val="Onderwerpvanopmerking"/>
    <w:uiPriority w:val="99"/>
    <w:semiHidden/>
    <w:rsid w:val="00424875"/>
    <w:rPr>
      <w:rFonts w:eastAsiaTheme="minorHAnsi"/>
      <w:b/>
      <w:bCs/>
      <w:sz w:val="20"/>
      <w:szCs w:val="20"/>
    </w:rPr>
  </w:style>
  <w:style w:type="paragraph" w:styleId="Revisie">
    <w:name w:val="Revision"/>
    <w:hidden/>
    <w:uiPriority w:val="99"/>
    <w:semiHidden/>
    <w:rsid w:val="00787BF7"/>
    <w:pPr>
      <w:spacing w:after="0" w:line="240" w:lineRule="auto"/>
    </w:pPr>
    <w:rPr>
      <w:rFonts w:eastAsiaTheme="minorHAnsi"/>
    </w:rPr>
  </w:style>
  <w:style w:type="paragraph" w:styleId="Geenafstand">
    <w:name w:val="No Spacing"/>
    <w:uiPriority w:val="1"/>
    <w:qFormat/>
    <w:rsid w:val="006E645D"/>
    <w:pPr>
      <w:spacing w:after="0" w:line="240" w:lineRule="auto"/>
    </w:pPr>
    <w:rPr>
      <w:rFonts w:eastAsiaTheme="minorHAnsi"/>
    </w:rPr>
  </w:style>
  <w:style w:type="paragraph" w:styleId="Voetnoottekst">
    <w:name w:val="footnote text"/>
    <w:basedOn w:val="Standaard"/>
    <w:link w:val="VoetnoottekstChar"/>
    <w:uiPriority w:val="99"/>
    <w:semiHidden/>
    <w:unhideWhenUsed/>
    <w:rsid w:val="006E64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E645D"/>
    <w:rPr>
      <w:rFonts w:eastAsiaTheme="minorHAnsi"/>
      <w:sz w:val="20"/>
      <w:szCs w:val="20"/>
    </w:rPr>
  </w:style>
  <w:style w:type="character" w:styleId="Voetnootmarkering">
    <w:name w:val="footnote reference"/>
    <w:basedOn w:val="Standaardalinea-lettertype"/>
    <w:uiPriority w:val="99"/>
    <w:semiHidden/>
    <w:unhideWhenUsed/>
    <w:rsid w:val="006E645D"/>
    <w:rPr>
      <w:vertAlign w:val="superscript"/>
    </w:rPr>
  </w:style>
  <w:style w:type="character" w:styleId="Onopgelostemelding">
    <w:name w:val="Unresolved Mention"/>
    <w:basedOn w:val="Standaardalinea-lettertype"/>
    <w:uiPriority w:val="99"/>
    <w:semiHidden/>
    <w:unhideWhenUsed/>
    <w:rsid w:val="00663423"/>
    <w:rPr>
      <w:color w:val="605E5C"/>
      <w:shd w:val="clear" w:color="auto" w:fill="E1DFDD"/>
    </w:rPr>
  </w:style>
  <w:style w:type="table" w:styleId="Tabelraster">
    <w:name w:val="Table Grid"/>
    <w:basedOn w:val="Standaardtabel"/>
    <w:uiPriority w:val="39"/>
    <w:rsid w:val="00A30E2F"/>
    <w:pPr>
      <w:spacing w:after="0" w:line="240" w:lineRule="auto"/>
    </w:pPr>
    <w:rPr>
      <w:rFonts w:ascii="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D2A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ACC"/>
    <w:rPr>
      <w:rFonts w:eastAsiaTheme="minorHAnsi"/>
    </w:rPr>
  </w:style>
  <w:style w:type="paragraph" w:styleId="Voettekst">
    <w:name w:val="footer"/>
    <w:basedOn w:val="Standaard"/>
    <w:link w:val="VoettekstChar"/>
    <w:uiPriority w:val="99"/>
    <w:unhideWhenUsed/>
    <w:rsid w:val="00CD2A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ACC"/>
    <w:rPr>
      <w:rFonts w:eastAsiaTheme="minorHAnsi"/>
    </w:rPr>
  </w:style>
  <w:style w:type="paragraph" w:styleId="Inhopg3">
    <w:name w:val="toc 3"/>
    <w:basedOn w:val="Standaard"/>
    <w:next w:val="Standaard"/>
    <w:autoRedefine/>
    <w:uiPriority w:val="39"/>
    <w:unhideWhenUsed/>
    <w:rsid w:val="00351CD8"/>
    <w:pPr>
      <w:spacing w:after="100"/>
      <w:ind w:left="440"/>
    </w:pPr>
  </w:style>
  <w:style w:type="paragraph" w:styleId="Eindnoottekst">
    <w:name w:val="endnote text"/>
    <w:basedOn w:val="Standaard"/>
    <w:link w:val="EindnoottekstChar"/>
    <w:uiPriority w:val="99"/>
    <w:semiHidden/>
    <w:unhideWhenUsed/>
    <w:rsid w:val="00C8340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83401"/>
    <w:rPr>
      <w:rFonts w:eastAsiaTheme="minorHAnsi"/>
      <w:sz w:val="20"/>
      <w:szCs w:val="20"/>
    </w:rPr>
  </w:style>
  <w:style w:type="character" w:styleId="Eindnootmarkering">
    <w:name w:val="endnote reference"/>
    <w:basedOn w:val="Standaardalinea-lettertype"/>
    <w:uiPriority w:val="99"/>
    <w:semiHidden/>
    <w:unhideWhenUsed/>
    <w:rsid w:val="00C83401"/>
    <w:rPr>
      <w:vertAlign w:val="superscript"/>
    </w:rPr>
  </w:style>
  <w:style w:type="character" w:styleId="GevolgdeHyperlink">
    <w:name w:val="FollowedHyperlink"/>
    <w:basedOn w:val="Standaardalinea-lettertype"/>
    <w:uiPriority w:val="99"/>
    <w:semiHidden/>
    <w:unhideWhenUsed/>
    <w:rsid w:val="00214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809">
      <w:bodyDiv w:val="1"/>
      <w:marLeft w:val="0"/>
      <w:marRight w:val="0"/>
      <w:marTop w:val="0"/>
      <w:marBottom w:val="0"/>
      <w:divBdr>
        <w:top w:val="none" w:sz="0" w:space="0" w:color="auto"/>
        <w:left w:val="none" w:sz="0" w:space="0" w:color="auto"/>
        <w:bottom w:val="none" w:sz="0" w:space="0" w:color="auto"/>
        <w:right w:val="none" w:sz="0" w:space="0" w:color="auto"/>
      </w:divBdr>
    </w:div>
    <w:div w:id="709763284">
      <w:bodyDiv w:val="1"/>
      <w:marLeft w:val="0"/>
      <w:marRight w:val="0"/>
      <w:marTop w:val="0"/>
      <w:marBottom w:val="0"/>
      <w:divBdr>
        <w:top w:val="none" w:sz="0" w:space="0" w:color="auto"/>
        <w:left w:val="none" w:sz="0" w:space="0" w:color="auto"/>
        <w:bottom w:val="none" w:sz="0" w:space="0" w:color="auto"/>
        <w:right w:val="none" w:sz="0" w:space="0" w:color="auto"/>
      </w:divBdr>
    </w:div>
    <w:div w:id="892347813">
      <w:bodyDiv w:val="1"/>
      <w:marLeft w:val="0"/>
      <w:marRight w:val="0"/>
      <w:marTop w:val="0"/>
      <w:marBottom w:val="0"/>
      <w:divBdr>
        <w:top w:val="none" w:sz="0" w:space="0" w:color="auto"/>
        <w:left w:val="none" w:sz="0" w:space="0" w:color="auto"/>
        <w:bottom w:val="none" w:sz="0" w:space="0" w:color="auto"/>
        <w:right w:val="none" w:sz="0" w:space="0" w:color="auto"/>
      </w:divBdr>
    </w:div>
    <w:div w:id="1430931013">
      <w:bodyDiv w:val="1"/>
      <w:marLeft w:val="0"/>
      <w:marRight w:val="0"/>
      <w:marTop w:val="0"/>
      <w:marBottom w:val="0"/>
      <w:divBdr>
        <w:top w:val="none" w:sz="0" w:space="0" w:color="auto"/>
        <w:left w:val="none" w:sz="0" w:space="0" w:color="auto"/>
        <w:bottom w:val="none" w:sz="0" w:space="0" w:color="auto"/>
        <w:right w:val="none" w:sz="0" w:space="0" w:color="auto"/>
      </w:divBdr>
    </w:div>
    <w:div w:id="1553150949">
      <w:bodyDiv w:val="1"/>
      <w:marLeft w:val="0"/>
      <w:marRight w:val="0"/>
      <w:marTop w:val="0"/>
      <w:marBottom w:val="0"/>
      <w:divBdr>
        <w:top w:val="none" w:sz="0" w:space="0" w:color="auto"/>
        <w:left w:val="none" w:sz="0" w:space="0" w:color="auto"/>
        <w:bottom w:val="none" w:sz="0" w:space="0" w:color="auto"/>
        <w:right w:val="none" w:sz="0" w:space="0" w:color="auto"/>
      </w:divBdr>
    </w:div>
    <w:div w:id="17276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diagramQuickStyle" Target="diagrams/quickStyle1.xml" Id="rId10"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45939f58-b713-426f-8d4a-0fad8f6cc3aa/file" TargetMode="External"/><Relationship Id="rId13" Type="http://schemas.openxmlformats.org/officeDocument/2006/relationships/hyperlink" Target="https://www.rijksoverheid.nl/documenten/kamerstukken/2025/03/12/stages-in-het-mbo-hbo-en-wo" TargetMode="External"/><Relationship Id="rId3" Type="http://schemas.openxmlformats.org/officeDocument/2006/relationships/hyperlink" Target="https://open.overheid.nl/documenten/45939f58-b713-426f-8d4a-0fad8f6cc3aa/file" TargetMode="External"/><Relationship Id="rId7" Type="http://schemas.openxmlformats.org/officeDocument/2006/relationships/hyperlink" Target="https://www.rijksoverheid.nl/documenten/kamerstukken/2025/03/12/stages-in-het-mbo-hbo-en-wo" TargetMode="External"/><Relationship Id="rId12" Type="http://schemas.openxmlformats.org/officeDocument/2006/relationships/hyperlink" Target="https://www.cbs.nl/nl-nl/maatwerk/2025/16/stages-en-banen-van-studenten-in-het-mbo-en-ho-op-detailniveau-2023-24" TargetMode="External"/><Relationship Id="rId2" Type="http://schemas.openxmlformats.org/officeDocument/2006/relationships/hyperlink" Target="https://www.tweedekamer.nl/kamerstukken/brieven_regering/detail?id=2024Z07391&amp;did=2024D16922" TargetMode="External"/><Relationship Id="rId1" Type="http://schemas.openxmlformats.org/officeDocument/2006/relationships/hyperlink" Target="https://www.cbs.nl/nl-nl/maatwerk/2025/51/stages-en-banen-van-studenten-in-het-mbo-en-ho-op-detailniveau-2024-2025" TargetMode="External"/><Relationship Id="rId6" Type="http://schemas.openxmlformats.org/officeDocument/2006/relationships/hyperlink" Target="https://www.nibud.nl/onderzoeksrapporten/rapport-studentenonderzoek-2024/" TargetMode="External"/><Relationship Id="rId11" Type="http://schemas.openxmlformats.org/officeDocument/2006/relationships/hyperlink" Target="https://open.overheid.nl/documenten/45939f58-b713-426f-8d4a-0fad8f6cc3aa/file" TargetMode="External"/><Relationship Id="rId5" Type="http://schemas.openxmlformats.org/officeDocument/2006/relationships/hyperlink" Target="https://www.tweedekamer.nl/kamerstukken/brieven_regering/detail?id=2024D45772&amp;did=2024D45772" TargetMode="External"/><Relationship Id="rId15" Type="http://schemas.openxmlformats.org/officeDocument/2006/relationships/hyperlink" Target="https://www.cbs.nl/nl-nl/maatwerk/2025/16/stages-en-banen-van-studenten-in-het-mbo-en-ho-op-detailniveau-2023-24" TargetMode="External"/><Relationship Id="rId10" Type="http://schemas.openxmlformats.org/officeDocument/2006/relationships/hyperlink" Target="https://open.overheid.nl/documenten/45939f58-b713-426f-8d4a-0fad8f6cc3aa/file" TargetMode="External"/><Relationship Id="rId4" Type="http://schemas.openxmlformats.org/officeDocument/2006/relationships/hyperlink" Target="https://zoek.officielebekendmakingen.nl/ah-tk-20132014-339.html" TargetMode="External"/><Relationship Id="rId9" Type="http://schemas.openxmlformats.org/officeDocument/2006/relationships/hyperlink" Target="https://open.overheid.nl/documenten/45939f58-b713-426f-8d4a-0fad8f6cc3aa/file" TargetMode="External"/><Relationship Id="rId14" Type="http://schemas.openxmlformats.org/officeDocument/2006/relationships/hyperlink" Target="https://www.cbs.nl/nl-nl/maatwerk/2025/16/stages-en-banen-van-studenten-in-het-mbo-en-ho-op-detailniveau-2023-24"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AD89B4-FCAE-49AA-9A34-4B0A9CA7B3BB}"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nl-NL"/>
        </a:p>
      </dgm:t>
    </dgm:pt>
    <dgm:pt modelId="{74B5B0B8-FD2A-409A-9EC7-28CA65E83FF4}">
      <dgm:prSet phldrT="[Tekst]"/>
      <dgm:spPr/>
      <dgm:t>
        <a:bodyPr/>
        <a:lstStyle/>
        <a:p>
          <a:r>
            <a:rPr lang="nl-NL"/>
            <a:t>Minimum bedrag</a:t>
          </a:r>
        </a:p>
      </dgm:t>
    </dgm:pt>
    <dgm:pt modelId="{C847A9BC-C2C6-4431-86DE-8175480805A5}" type="parTrans" cxnId="{3E8390D8-FC33-4A7C-A440-77C967AEBDEC}">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5FD57E29-2C2A-496C-BD39-EA7A2147F4EB}" type="sibTrans" cxnId="{3E8390D8-FC33-4A7C-A440-77C967AEBDEC}">
      <dgm:prSet/>
      <dgm:spPr/>
      <dgm:t>
        <a:bodyPr/>
        <a:lstStyle/>
        <a:p>
          <a:endParaRPr lang="nl-NL"/>
        </a:p>
      </dgm:t>
    </dgm:pt>
    <dgm:pt modelId="{6AC8405D-77C3-427A-8A83-681F250B39B6}">
      <dgm:prSet phldrT="[Tekst]"/>
      <dgm:spPr>
        <a:solidFill>
          <a:schemeClr val="accent1">
            <a:lumMod val="20000"/>
            <a:lumOff val="80000"/>
          </a:schemeClr>
        </a:solidFill>
      </dgm:spPr>
      <dgm:t>
        <a:bodyPr/>
        <a:lstStyle/>
        <a:p>
          <a:r>
            <a:rPr lang="nl-NL"/>
            <a:t>Zelfstandige wet met vrije keuze in toezicht</a:t>
          </a:r>
        </a:p>
      </dgm:t>
    </dgm:pt>
    <dgm:pt modelId="{F4612F49-9A18-450D-BA9A-0CF8302AE1E2}" type="parTrans" cxnId="{C4AE1AAC-2B09-4D5E-9140-9DC3BBC95BF6}">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35C2AC5D-2236-4541-BF37-8D0475244BE2}" type="sibTrans" cxnId="{C4AE1AAC-2B09-4D5E-9140-9DC3BBC95BF6}">
      <dgm:prSet/>
      <dgm:spPr/>
      <dgm:t>
        <a:bodyPr/>
        <a:lstStyle/>
        <a:p>
          <a:endParaRPr lang="nl-NL"/>
        </a:p>
      </dgm:t>
    </dgm:pt>
    <dgm:pt modelId="{DCAA2204-3DC6-43FC-B08D-5FFD7238A480}">
      <dgm:prSet phldrT="[Tekst]"/>
      <dgm:spPr/>
      <dgm:t>
        <a:bodyPr/>
        <a:lstStyle/>
        <a:p>
          <a:r>
            <a:rPr lang="nl-NL"/>
            <a:t>Recht op stagevergoeding</a:t>
          </a:r>
        </a:p>
      </dgm:t>
    </dgm:pt>
    <dgm:pt modelId="{72C62CA2-31BB-4A6C-B6DE-256ACE026AF0}" type="parTrans" cxnId="{346530FE-46C2-4B87-AFF8-6BCBA15AC288}">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46A5AFAF-8039-4518-A148-1CE08B8E2F1B}" type="sibTrans" cxnId="{346530FE-46C2-4B87-AFF8-6BCBA15AC288}">
      <dgm:prSet/>
      <dgm:spPr/>
      <dgm:t>
        <a:bodyPr/>
        <a:lstStyle/>
        <a:p>
          <a:endParaRPr lang="nl-NL"/>
        </a:p>
      </dgm:t>
    </dgm:pt>
    <dgm:pt modelId="{0DAFDD6D-CF6D-4472-A6E2-909D86909A63}">
      <dgm:prSet phldrT="[Tekst]"/>
      <dgm:spPr/>
      <dgm:t>
        <a:bodyPr/>
        <a:lstStyle/>
        <a:p>
          <a:r>
            <a:rPr lang="nl-NL"/>
            <a:t>Enkel civielrechtelijk</a:t>
          </a:r>
        </a:p>
      </dgm:t>
    </dgm:pt>
    <dgm:pt modelId="{771A1DF4-D17B-4855-8A48-8C792E909B7F}" type="parTrans" cxnId="{80C34C0A-04B6-45EA-91C3-55AF6CE0EC1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6E7183E3-C0AD-447E-A42C-900C02D81917}" type="sibTrans" cxnId="{80C34C0A-04B6-45EA-91C3-55AF6CE0EC1D}">
      <dgm:prSet/>
      <dgm:spPr/>
      <dgm:t>
        <a:bodyPr/>
        <a:lstStyle/>
        <a:p>
          <a:endParaRPr lang="nl-NL"/>
        </a:p>
      </dgm:t>
    </dgm:pt>
    <dgm:pt modelId="{897123D8-0672-49AE-8B88-445DAD77ECCE}">
      <dgm:prSet phldrT="[Tekst]"/>
      <dgm:spPr/>
      <dgm:t>
        <a:bodyPr/>
        <a:lstStyle/>
        <a:p>
          <a:r>
            <a:rPr lang="nl-NL"/>
            <a:t>Civielrechtelijk en  toezichthoudend orgaan</a:t>
          </a:r>
        </a:p>
      </dgm:t>
    </dgm:pt>
    <dgm:pt modelId="{54AC0DA5-D23C-4735-80DB-3DF5F7DBF280}" type="parTrans" cxnId="{64807EC6-332D-4CA6-8400-1D62F9C20A16}">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859331BD-A406-40B8-BF60-74820855E4E0}" type="sibTrans" cxnId="{64807EC6-332D-4CA6-8400-1D62F9C20A16}">
      <dgm:prSet/>
      <dgm:spPr/>
      <dgm:t>
        <a:bodyPr/>
        <a:lstStyle/>
        <a:p>
          <a:endParaRPr lang="nl-NL"/>
        </a:p>
      </dgm:t>
    </dgm:pt>
    <dgm:pt modelId="{D441E63C-49B7-40CC-BE28-62092E43D357}">
      <dgm:prSet phldrT="[Tekst]"/>
      <dgm:spPr>
        <a:solidFill>
          <a:schemeClr val="accent1">
            <a:lumMod val="20000"/>
            <a:lumOff val="80000"/>
          </a:schemeClr>
        </a:solidFill>
      </dgm:spPr>
      <dgm:t>
        <a:bodyPr/>
        <a:lstStyle/>
        <a:p>
          <a:r>
            <a:rPr lang="nl-NL"/>
            <a:t>Zelfstandige wet</a:t>
          </a:r>
        </a:p>
      </dgm:t>
    </dgm:pt>
    <dgm:pt modelId="{22895A50-87EC-49B1-9866-0FC15AC79AEE}" type="parTrans" cxnId="{27EFBE81-F7E4-4B39-A57E-B9422EE7B638}">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E414C277-143A-4A73-882E-E8C9670A876E}" type="sibTrans" cxnId="{27EFBE81-F7E4-4B39-A57E-B9422EE7B638}">
      <dgm:prSet/>
      <dgm:spPr/>
      <dgm:t>
        <a:bodyPr/>
        <a:lstStyle/>
        <a:p>
          <a:endParaRPr lang="nl-NL"/>
        </a:p>
      </dgm:t>
    </dgm:pt>
    <dgm:pt modelId="{70563D5C-9467-45CF-AE4D-5D5BBA1EEADC}">
      <dgm:prSet phldrT="[Tekst]"/>
      <dgm:spPr>
        <a:solidFill>
          <a:schemeClr val="accent1">
            <a:lumMod val="20000"/>
            <a:lumOff val="80000"/>
          </a:schemeClr>
        </a:solidFill>
      </dgm:spPr>
      <dgm:t>
        <a:bodyPr/>
        <a:lstStyle/>
        <a:p>
          <a:r>
            <a:rPr lang="nl-NL"/>
            <a:t>Burgerlijk Wetboek of zelfstandige wet</a:t>
          </a:r>
        </a:p>
      </dgm:t>
    </dgm:pt>
    <dgm:pt modelId="{7C38C670-0F3F-4529-A24D-C48D63F6DF89}" type="parTrans" cxnId="{E5F034AE-153E-4CD3-B340-E2DA8A9E9DC6}">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93650481-8487-4286-8C3C-D03E6D6C469C}" type="sibTrans" cxnId="{E5F034AE-153E-4CD3-B340-E2DA8A9E9DC6}">
      <dgm:prSet/>
      <dgm:spPr/>
      <dgm:t>
        <a:bodyPr/>
        <a:lstStyle/>
        <a:p>
          <a:endParaRPr lang="nl-NL"/>
        </a:p>
      </dgm:t>
    </dgm:pt>
    <dgm:pt modelId="{12762202-5604-45E7-AE53-36D64DD86D19}">
      <dgm:prSet phldrT="[Tekst]"/>
      <dgm:spPr/>
      <dgm:t>
        <a:bodyPr/>
        <a:lstStyle/>
        <a:p>
          <a:r>
            <a:rPr lang="nl-NL"/>
            <a:t>Alle stages in het onderwijs</a:t>
          </a:r>
        </a:p>
      </dgm:t>
    </dgm:pt>
    <dgm:pt modelId="{B0255E05-B800-4A66-BACF-848E53D7D95E}" type="parTrans" cxnId="{123B9F73-5DC0-4202-B791-CE3664B1813F}">
      <dgm:prSet/>
      <dgm:spPr/>
      <dgm:t>
        <a:bodyPr/>
        <a:lstStyle/>
        <a:p>
          <a:endParaRPr lang="nl-NL"/>
        </a:p>
      </dgm:t>
    </dgm:pt>
    <dgm:pt modelId="{37480E00-CE60-4C9A-B650-78813C5DE874}" type="sibTrans" cxnId="{123B9F73-5DC0-4202-B791-CE3664B1813F}">
      <dgm:prSet/>
      <dgm:spPr/>
      <dgm:t>
        <a:bodyPr/>
        <a:lstStyle/>
        <a:p>
          <a:endParaRPr lang="nl-NL"/>
        </a:p>
      </dgm:t>
    </dgm:pt>
    <dgm:pt modelId="{AD5B0F34-24B6-4DF3-9F00-26AF2FEB2A0D}">
      <dgm:prSet phldrT="[Tekst]"/>
      <dgm:spPr/>
      <dgm:t>
        <a:bodyPr/>
        <a:lstStyle/>
        <a:p>
          <a:r>
            <a:rPr lang="nl-NL"/>
            <a:t>Afbakening reikwijdte: bijv. verplichte stages of alleen mbo</a:t>
          </a:r>
        </a:p>
      </dgm:t>
    </dgm:pt>
    <dgm:pt modelId="{213E91E0-F464-4715-8D64-85B60648C83B}" type="parTrans" cxnId="{C623CAEC-1012-4303-A708-1E3C19D25BD6}">
      <dgm:prSet/>
      <dgm:spPr/>
      <dgm:t>
        <a:bodyPr/>
        <a:lstStyle/>
        <a:p>
          <a:endParaRPr lang="nl-NL"/>
        </a:p>
      </dgm:t>
    </dgm:pt>
    <dgm:pt modelId="{C7F7984B-89F9-42CC-8A79-B4D946E34EC5}" type="sibTrans" cxnId="{C623CAEC-1012-4303-A708-1E3C19D25BD6}">
      <dgm:prSet/>
      <dgm:spPr/>
      <dgm:t>
        <a:bodyPr/>
        <a:lstStyle/>
        <a:p>
          <a:endParaRPr lang="nl-NL"/>
        </a:p>
      </dgm:t>
    </dgm:pt>
    <dgm:pt modelId="{FAFD134A-06F2-41E0-879D-4DDB30E95AA2}">
      <dgm:prSet phldrT="[Tekst]"/>
      <dgm:spPr/>
      <dgm:t>
        <a:bodyPr/>
        <a:lstStyle/>
        <a:p>
          <a:r>
            <a:rPr lang="nl-NL"/>
            <a:t>Minimum bedrag</a:t>
          </a:r>
        </a:p>
      </dgm:t>
    </dgm:pt>
    <dgm:pt modelId="{C3FD5C22-E7BD-45EF-B507-10D6648CF3A8}" type="parTrans" cxnId="{403EEBF3-7148-4871-9A3D-645E4A6E016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F3E33538-38DF-4E48-9CCD-451CAB4530BD}" type="sibTrans" cxnId="{403EEBF3-7148-4871-9A3D-645E4A6E0165}">
      <dgm:prSet/>
      <dgm:spPr/>
      <dgm:t>
        <a:bodyPr/>
        <a:lstStyle/>
        <a:p>
          <a:endParaRPr lang="nl-NL"/>
        </a:p>
      </dgm:t>
    </dgm:pt>
    <dgm:pt modelId="{22C438EA-104A-4E7F-9E01-EDCE69DF4359}">
      <dgm:prSet phldrT="[Tekst]"/>
      <dgm:spPr/>
      <dgm:t>
        <a:bodyPr/>
        <a:lstStyle/>
        <a:p>
          <a:r>
            <a:rPr lang="nl-NL"/>
            <a:t>Civielrechtelijk en  toezichthoudend orgaan</a:t>
          </a:r>
        </a:p>
      </dgm:t>
    </dgm:pt>
    <dgm:pt modelId="{F856E0E7-09C9-4B65-BFC9-244F0C85455A}" type="parTrans" cxnId="{6DEAD029-FC65-4B0B-B482-9518E4E6ABA8}">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2D937016-6132-4D7B-8ED0-0E55C74F7CD6}" type="sibTrans" cxnId="{6DEAD029-FC65-4B0B-B482-9518E4E6ABA8}">
      <dgm:prSet/>
      <dgm:spPr/>
      <dgm:t>
        <a:bodyPr/>
        <a:lstStyle/>
        <a:p>
          <a:endParaRPr lang="nl-NL"/>
        </a:p>
      </dgm:t>
    </dgm:pt>
    <dgm:pt modelId="{BA9DCA84-038F-4D63-803E-D77E0506922F}">
      <dgm:prSet phldrT="[Tekst]"/>
      <dgm:spPr/>
      <dgm:t>
        <a:bodyPr/>
        <a:lstStyle/>
        <a:p>
          <a:r>
            <a:rPr lang="nl-NL"/>
            <a:t>Civielrechtelijk en  Inspectie van het Onderwijs</a:t>
          </a:r>
        </a:p>
      </dgm:t>
    </dgm:pt>
    <dgm:pt modelId="{E9387784-51E9-4249-A0E1-9C28DF47D10E}" type="parTrans" cxnId="{8080C691-994C-48D6-8D99-3C2B8477A9E0}">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1DBE1990-A30C-4F49-BA1C-20B6D7D43C74}" type="sibTrans" cxnId="{8080C691-994C-48D6-8D99-3C2B8477A9E0}">
      <dgm:prSet/>
      <dgm:spPr/>
      <dgm:t>
        <a:bodyPr/>
        <a:lstStyle/>
        <a:p>
          <a:endParaRPr lang="nl-NL"/>
        </a:p>
      </dgm:t>
    </dgm:pt>
    <dgm:pt modelId="{93D3DAB4-A485-4BA5-AAEC-0A3E326618DA}">
      <dgm:prSet phldrT="[Tekst]"/>
      <dgm:spPr>
        <a:solidFill>
          <a:schemeClr val="accent1">
            <a:lumMod val="20000"/>
            <a:lumOff val="80000"/>
          </a:schemeClr>
        </a:solidFill>
      </dgm:spPr>
      <dgm:t>
        <a:bodyPr/>
        <a:lstStyle/>
        <a:p>
          <a:r>
            <a:rPr lang="nl-NL"/>
            <a:t>Onderwijswetgeving of zelfstandige wet</a:t>
          </a:r>
        </a:p>
      </dgm:t>
    </dgm:pt>
    <dgm:pt modelId="{B94BE742-AF41-4787-A1A2-8FAC678252A6}" type="parTrans" cxnId="{3FD99C22-32ED-4588-9B9C-AB91217E1EC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263A1C02-67AF-4F3D-A8B8-63A8147B7FAA}" type="sibTrans" cxnId="{3FD99C22-32ED-4588-9B9C-AB91217E1EC1}">
      <dgm:prSet/>
      <dgm:spPr/>
      <dgm:t>
        <a:bodyPr/>
        <a:lstStyle/>
        <a:p>
          <a:endParaRPr lang="nl-NL"/>
        </a:p>
      </dgm:t>
    </dgm:pt>
    <dgm:pt modelId="{D0D162F7-3230-4623-A2ED-9FD2837D1C4B}">
      <dgm:prSet phldrT="[Tekst]"/>
      <dgm:spPr>
        <a:solidFill>
          <a:schemeClr val="accent1">
            <a:lumMod val="20000"/>
            <a:lumOff val="80000"/>
          </a:schemeClr>
        </a:solidFill>
      </dgm:spPr>
      <dgm:t>
        <a:bodyPr/>
        <a:lstStyle/>
        <a:p>
          <a:r>
            <a:rPr lang="nl-NL"/>
            <a:t>Zelfstandige wet</a:t>
          </a:r>
        </a:p>
      </dgm:t>
    </dgm:pt>
    <dgm:pt modelId="{25020421-078B-4402-9FDD-DFA5F53C409D}" type="parTrans" cxnId="{3418C991-D726-4B18-BF89-D0903922BDB6}">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738D5492-0A7C-4ACF-9F57-3D86FA249D7B}" type="sibTrans" cxnId="{3418C991-D726-4B18-BF89-D0903922BDB6}">
      <dgm:prSet/>
      <dgm:spPr/>
      <dgm:t>
        <a:bodyPr/>
        <a:lstStyle/>
        <a:p>
          <a:endParaRPr lang="nl-NL"/>
        </a:p>
      </dgm:t>
    </dgm:pt>
    <dgm:pt modelId="{0C4B3E83-43A6-4BDA-898E-B9089E4BBBD8}">
      <dgm:prSet phldrT="[Tekst]"/>
      <dgm:spPr/>
      <dgm:t>
        <a:bodyPr/>
        <a:lstStyle/>
        <a:p>
          <a:r>
            <a:rPr lang="nl-NL"/>
            <a:t>Recht op stagevergoeding</a:t>
          </a:r>
        </a:p>
      </dgm:t>
    </dgm:pt>
    <dgm:pt modelId="{D451B00D-3092-4D04-9045-DEB2B385F6F6}" type="parTrans" cxnId="{76F261D0-093D-489D-8574-D4FFC703F98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0F96AC98-6D54-4612-AB2B-A5EAD10ED0CC}" type="sibTrans" cxnId="{76F261D0-093D-489D-8574-D4FFC703F989}">
      <dgm:prSet/>
      <dgm:spPr/>
      <dgm:t>
        <a:bodyPr/>
        <a:lstStyle/>
        <a:p>
          <a:endParaRPr lang="nl-NL"/>
        </a:p>
      </dgm:t>
    </dgm:pt>
    <dgm:pt modelId="{8D2508AD-EA34-46AC-B8B9-CFF2288A10FD}">
      <dgm:prSet phldrT="[Tekst]"/>
      <dgm:spPr/>
      <dgm:t>
        <a:bodyPr/>
        <a:lstStyle/>
        <a:p>
          <a:r>
            <a:rPr lang="nl-NL"/>
            <a:t>Enkel civielrechtelijk</a:t>
          </a:r>
        </a:p>
      </dgm:t>
    </dgm:pt>
    <dgm:pt modelId="{9ED19D88-06A3-4DDB-92B6-AB35CF90DE6B}" type="parTrans" cxnId="{43EC1C70-F950-4AF7-B09D-D3FF74F2C712}">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821B7B40-4F99-42F9-8D10-EB354910F3CC}" type="sibTrans" cxnId="{43EC1C70-F950-4AF7-B09D-D3FF74F2C712}">
      <dgm:prSet/>
      <dgm:spPr/>
      <dgm:t>
        <a:bodyPr/>
        <a:lstStyle/>
        <a:p>
          <a:endParaRPr lang="nl-NL"/>
        </a:p>
      </dgm:t>
    </dgm:pt>
    <dgm:pt modelId="{B63851AB-F21B-403D-BC1A-F0494015B274}">
      <dgm:prSet phldrT="[Tekst]"/>
      <dgm:spPr>
        <a:solidFill>
          <a:schemeClr val="accent1">
            <a:lumMod val="20000"/>
            <a:lumOff val="80000"/>
          </a:schemeClr>
        </a:solidFill>
      </dgm:spPr>
      <dgm:t>
        <a:bodyPr/>
        <a:lstStyle/>
        <a:p>
          <a:r>
            <a:rPr lang="nl-NL"/>
            <a:t>Burgerlijk Wetboek, onderwijswetgeving  of zelfstandige wet</a:t>
          </a:r>
        </a:p>
      </dgm:t>
    </dgm:pt>
    <dgm:pt modelId="{8E8FC639-DB19-4B91-9B32-330E89DF405A}" type="parTrans" cxnId="{57B61ADA-7C18-4932-8DA2-8CAB6E02570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9C364D09-1B32-4EC6-98A9-D7D6552AEB78}" type="sibTrans" cxnId="{57B61ADA-7C18-4932-8DA2-8CAB6E025703}">
      <dgm:prSet/>
      <dgm:spPr/>
      <dgm:t>
        <a:bodyPr/>
        <a:lstStyle/>
        <a:p>
          <a:endParaRPr lang="nl-NL"/>
        </a:p>
      </dgm:t>
    </dgm:pt>
    <dgm:pt modelId="{66871912-00C3-4FD3-8CBA-6DF0F6D0A245}">
      <dgm:prSet phldrT="[Tekst]"/>
      <dgm:spPr/>
      <dgm:t>
        <a:bodyPr/>
        <a:lstStyle/>
        <a:p>
          <a:r>
            <a:rPr lang="nl-NL"/>
            <a:t>Civielrechtelijk en  toezichthoudend orgaan</a:t>
          </a:r>
        </a:p>
      </dgm:t>
    </dgm:pt>
    <dgm:pt modelId="{5CE8AAE9-FF2C-4657-ADD8-C479D7AEBD00}" type="parTrans" cxnId="{A21F1C28-5357-44CB-BF98-2CDDB6FBB9C4}">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C1A6DBCE-772E-4A10-84A3-C18500509C8E}" type="sibTrans" cxnId="{A21F1C28-5357-44CB-BF98-2CDDB6FBB9C4}">
      <dgm:prSet/>
      <dgm:spPr/>
      <dgm:t>
        <a:bodyPr/>
        <a:lstStyle/>
        <a:p>
          <a:endParaRPr lang="nl-NL"/>
        </a:p>
      </dgm:t>
    </dgm:pt>
    <dgm:pt modelId="{20301EAD-BFF0-42D4-AAE8-438DB86A2A18}">
      <dgm:prSet phldrT="[Tekst]"/>
      <dgm:spPr>
        <a:solidFill>
          <a:schemeClr val="accent1">
            <a:lumMod val="20000"/>
            <a:lumOff val="80000"/>
          </a:schemeClr>
        </a:solidFill>
      </dgm:spPr>
      <dgm:t>
        <a:bodyPr/>
        <a:lstStyle/>
        <a:p>
          <a:r>
            <a:rPr lang="nl-NL"/>
            <a:t>Zelfstandige wet</a:t>
          </a:r>
        </a:p>
      </dgm:t>
    </dgm:pt>
    <dgm:pt modelId="{7933C854-E358-479B-9A7F-21AAD979B74C}" type="parTrans" cxnId="{9872E48F-314A-4472-B3B7-13E5D6EF5BA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C961157D-F849-4EA5-9CDE-570BD728A381}" type="sibTrans" cxnId="{9872E48F-314A-4472-B3B7-13E5D6EF5BA3}">
      <dgm:prSet/>
      <dgm:spPr/>
      <dgm:t>
        <a:bodyPr/>
        <a:lstStyle/>
        <a:p>
          <a:endParaRPr lang="nl-NL"/>
        </a:p>
      </dgm:t>
    </dgm:pt>
    <dgm:pt modelId="{627EC2DB-072C-4E13-8B95-914AA95A3A9B}">
      <dgm:prSet phldrT="[Tekst]"/>
      <dgm:spPr/>
      <dgm:t>
        <a:bodyPr/>
        <a:lstStyle/>
        <a:p>
          <a:r>
            <a:rPr lang="nl-NL"/>
            <a:t>Civielrechtelijk en  Inspectie van het Onderwijs</a:t>
          </a:r>
        </a:p>
      </dgm:t>
    </dgm:pt>
    <dgm:pt modelId="{F5EF2F5F-738F-4F25-BB97-B3703260DB5B}" type="parTrans" cxnId="{E973E8E8-23B3-4D45-88E2-90B5EB18B8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F52A1A0B-38C6-4749-B1EB-F577F84594ED}" type="sibTrans" cxnId="{E973E8E8-23B3-4D45-88E2-90B5EB18B829}">
      <dgm:prSet/>
      <dgm:spPr/>
      <dgm:t>
        <a:bodyPr/>
        <a:lstStyle/>
        <a:p>
          <a:endParaRPr lang="nl-NL"/>
        </a:p>
      </dgm:t>
    </dgm:pt>
    <dgm:pt modelId="{56B811BF-5E37-4AA7-87FF-E696BFD1A1B1}">
      <dgm:prSet phldrT="[Tekst]"/>
      <dgm:spPr>
        <a:solidFill>
          <a:schemeClr val="accent1">
            <a:lumMod val="20000"/>
            <a:lumOff val="80000"/>
          </a:schemeClr>
        </a:solidFill>
      </dgm:spPr>
      <dgm:t>
        <a:bodyPr/>
        <a:lstStyle/>
        <a:p>
          <a:r>
            <a:rPr lang="nl-NL"/>
            <a:t>Onderwijswetgeving of zelfstandige wet</a:t>
          </a:r>
        </a:p>
      </dgm:t>
    </dgm:pt>
    <dgm:pt modelId="{CB4305EE-9E68-4258-BAF5-FD68C2F06C1B}" type="parTrans" cxnId="{70117E75-2A53-44EC-8227-0E97CA6BF972}">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nl-NL"/>
        </a:p>
      </dgm:t>
    </dgm:pt>
    <dgm:pt modelId="{B50B00CF-2503-4FE5-9916-668BB8D925F4}" type="sibTrans" cxnId="{70117E75-2A53-44EC-8227-0E97CA6BF972}">
      <dgm:prSet/>
      <dgm:spPr/>
      <dgm:t>
        <a:bodyPr/>
        <a:lstStyle/>
        <a:p>
          <a:endParaRPr lang="nl-NL"/>
        </a:p>
      </dgm:t>
    </dgm:pt>
    <dgm:pt modelId="{2FCF8A3F-A127-40EA-BB01-93D95A74EFA6}" type="pres">
      <dgm:prSet presAssocID="{E0AD89B4-FCAE-49AA-9A34-4B0A9CA7B3BB}" presName="diagram" presStyleCnt="0">
        <dgm:presLayoutVars>
          <dgm:chPref val="1"/>
          <dgm:dir/>
          <dgm:animOne val="branch"/>
          <dgm:animLvl val="lvl"/>
          <dgm:resizeHandles val="exact"/>
        </dgm:presLayoutVars>
      </dgm:prSet>
      <dgm:spPr/>
    </dgm:pt>
    <dgm:pt modelId="{2261AD4F-81A5-4923-AEC2-4187BC2B12F9}" type="pres">
      <dgm:prSet presAssocID="{12762202-5604-45E7-AE53-36D64DD86D19}" presName="root1" presStyleCnt="0"/>
      <dgm:spPr/>
    </dgm:pt>
    <dgm:pt modelId="{F19384D8-472E-4A1E-A829-FFBC9EDD4FD8}" type="pres">
      <dgm:prSet presAssocID="{12762202-5604-45E7-AE53-36D64DD86D19}" presName="LevelOneTextNode" presStyleLbl="node0" presStyleIdx="0" presStyleCnt="2" custScaleX="73194" custScaleY="168777">
        <dgm:presLayoutVars>
          <dgm:chPref val="3"/>
        </dgm:presLayoutVars>
      </dgm:prSet>
      <dgm:spPr/>
    </dgm:pt>
    <dgm:pt modelId="{5F7F2478-CE62-43AE-A85B-307677675636}" type="pres">
      <dgm:prSet presAssocID="{12762202-5604-45E7-AE53-36D64DD86D19}" presName="level2hierChild" presStyleCnt="0"/>
      <dgm:spPr/>
    </dgm:pt>
    <dgm:pt modelId="{28F6447A-9301-462E-8572-9939A32CFC2D}" type="pres">
      <dgm:prSet presAssocID="{C847A9BC-C2C6-4431-86DE-8175480805A5}" presName="conn2-1" presStyleLbl="parChTrans1D2" presStyleIdx="0" presStyleCnt="4"/>
      <dgm:spPr/>
    </dgm:pt>
    <dgm:pt modelId="{CC0A3CDC-1BDB-4170-B862-4EE1DD0F9F68}" type="pres">
      <dgm:prSet presAssocID="{C847A9BC-C2C6-4431-86DE-8175480805A5}" presName="connTx" presStyleLbl="parChTrans1D2" presStyleIdx="0" presStyleCnt="4"/>
      <dgm:spPr/>
    </dgm:pt>
    <dgm:pt modelId="{551C55DB-2A18-4813-BAE1-93B0B1E1241A}" type="pres">
      <dgm:prSet presAssocID="{74B5B0B8-FD2A-409A-9EC7-28CA65E83FF4}" presName="root2" presStyleCnt="0"/>
      <dgm:spPr/>
    </dgm:pt>
    <dgm:pt modelId="{D0A68915-1481-4ED7-8F3B-8F375B4515C5}" type="pres">
      <dgm:prSet presAssocID="{74B5B0B8-FD2A-409A-9EC7-28CA65E83FF4}" presName="LevelTwoTextNode" presStyleLbl="node2" presStyleIdx="0" presStyleCnt="4" custScaleX="73895">
        <dgm:presLayoutVars>
          <dgm:chPref val="3"/>
        </dgm:presLayoutVars>
      </dgm:prSet>
      <dgm:spPr/>
    </dgm:pt>
    <dgm:pt modelId="{0479DB30-D789-4EF9-9F39-971335687687}" type="pres">
      <dgm:prSet presAssocID="{74B5B0B8-FD2A-409A-9EC7-28CA65E83FF4}" presName="level3hierChild" presStyleCnt="0"/>
      <dgm:spPr/>
    </dgm:pt>
    <dgm:pt modelId="{F3143DF4-C681-4CD5-951B-BF0A156E51F1}" type="pres">
      <dgm:prSet presAssocID="{F4612F49-9A18-450D-BA9A-0CF8302AE1E2}" presName="conn2-1" presStyleLbl="parChTrans1D3" presStyleIdx="0" presStyleCnt="8"/>
      <dgm:spPr/>
    </dgm:pt>
    <dgm:pt modelId="{ABF5ADCC-1DF8-4C8D-941E-1A82FF94054A}" type="pres">
      <dgm:prSet presAssocID="{F4612F49-9A18-450D-BA9A-0CF8302AE1E2}" presName="connTx" presStyleLbl="parChTrans1D3" presStyleIdx="0" presStyleCnt="8"/>
      <dgm:spPr/>
    </dgm:pt>
    <dgm:pt modelId="{F209DAA5-FCF1-4E5E-AC08-7CACEDB6A7B7}" type="pres">
      <dgm:prSet presAssocID="{6AC8405D-77C3-427A-8A83-681F250B39B6}" presName="root2" presStyleCnt="0"/>
      <dgm:spPr/>
    </dgm:pt>
    <dgm:pt modelId="{93214399-AC84-4CEC-87B6-724A4C35DB3F}" type="pres">
      <dgm:prSet presAssocID="{6AC8405D-77C3-427A-8A83-681F250B39B6}" presName="LevelTwoTextNode" presStyleLbl="node3" presStyleIdx="0" presStyleCnt="8" custLinFactX="51438" custLinFactNeighborX="100000">
        <dgm:presLayoutVars>
          <dgm:chPref val="3"/>
        </dgm:presLayoutVars>
      </dgm:prSet>
      <dgm:spPr/>
    </dgm:pt>
    <dgm:pt modelId="{2514E6A0-0257-48CE-8B91-09A242695471}" type="pres">
      <dgm:prSet presAssocID="{6AC8405D-77C3-427A-8A83-681F250B39B6}" presName="level3hierChild" presStyleCnt="0"/>
      <dgm:spPr/>
    </dgm:pt>
    <dgm:pt modelId="{22075B6F-E323-4EF9-A6C6-857274EF2750}" type="pres">
      <dgm:prSet presAssocID="{72C62CA2-31BB-4A6C-B6DE-256ACE026AF0}" presName="conn2-1" presStyleLbl="parChTrans1D2" presStyleIdx="1" presStyleCnt="4"/>
      <dgm:spPr/>
    </dgm:pt>
    <dgm:pt modelId="{AC959A8E-E037-4521-A3D9-3FCB492AF570}" type="pres">
      <dgm:prSet presAssocID="{72C62CA2-31BB-4A6C-B6DE-256ACE026AF0}" presName="connTx" presStyleLbl="parChTrans1D2" presStyleIdx="1" presStyleCnt="4"/>
      <dgm:spPr/>
    </dgm:pt>
    <dgm:pt modelId="{2708883B-9402-448C-B4A3-F5D972A01B26}" type="pres">
      <dgm:prSet presAssocID="{DCAA2204-3DC6-43FC-B08D-5FFD7238A480}" presName="root2" presStyleCnt="0"/>
      <dgm:spPr/>
    </dgm:pt>
    <dgm:pt modelId="{A35D343C-D652-4FB6-B66E-7968017128FE}" type="pres">
      <dgm:prSet presAssocID="{DCAA2204-3DC6-43FC-B08D-5FFD7238A480}" presName="LevelTwoTextNode" presStyleLbl="node2" presStyleIdx="1" presStyleCnt="4" custScaleX="73895">
        <dgm:presLayoutVars>
          <dgm:chPref val="3"/>
        </dgm:presLayoutVars>
      </dgm:prSet>
      <dgm:spPr/>
    </dgm:pt>
    <dgm:pt modelId="{4BAC9B6C-B5B4-4613-A5F3-452D37E10DB6}" type="pres">
      <dgm:prSet presAssocID="{DCAA2204-3DC6-43FC-B08D-5FFD7238A480}" presName="level3hierChild" presStyleCnt="0"/>
      <dgm:spPr/>
    </dgm:pt>
    <dgm:pt modelId="{81EC0918-A3C2-4E33-885A-0971D4884346}" type="pres">
      <dgm:prSet presAssocID="{771A1DF4-D17B-4855-8A48-8C792E909B7F}" presName="conn2-1" presStyleLbl="parChTrans1D3" presStyleIdx="1" presStyleCnt="8"/>
      <dgm:spPr/>
    </dgm:pt>
    <dgm:pt modelId="{B5DFE4C2-13DD-4C6B-9C0E-B17DD992E5C6}" type="pres">
      <dgm:prSet presAssocID="{771A1DF4-D17B-4855-8A48-8C792E909B7F}" presName="connTx" presStyleLbl="parChTrans1D3" presStyleIdx="1" presStyleCnt="8"/>
      <dgm:spPr/>
    </dgm:pt>
    <dgm:pt modelId="{C92996A5-3C15-4CD6-8995-915952CD8C48}" type="pres">
      <dgm:prSet presAssocID="{0DAFDD6D-CF6D-4472-A6E2-909D86909A63}" presName="root2" presStyleCnt="0"/>
      <dgm:spPr/>
    </dgm:pt>
    <dgm:pt modelId="{D0324FB5-DD71-4744-8A12-047B4B4633B2}" type="pres">
      <dgm:prSet presAssocID="{0DAFDD6D-CF6D-4472-A6E2-909D86909A63}" presName="LevelTwoTextNode" presStyleLbl="node3" presStyleIdx="1" presStyleCnt="8" custScaleX="110692">
        <dgm:presLayoutVars>
          <dgm:chPref val="3"/>
        </dgm:presLayoutVars>
      </dgm:prSet>
      <dgm:spPr/>
    </dgm:pt>
    <dgm:pt modelId="{3EF27F66-4562-4927-931D-0F6D38F7ACF0}" type="pres">
      <dgm:prSet presAssocID="{0DAFDD6D-CF6D-4472-A6E2-909D86909A63}" presName="level3hierChild" presStyleCnt="0"/>
      <dgm:spPr/>
    </dgm:pt>
    <dgm:pt modelId="{14FF2990-4E1C-4FD3-9DA7-68EC59263651}" type="pres">
      <dgm:prSet presAssocID="{7C38C670-0F3F-4529-A24D-C48D63F6DF89}" presName="conn2-1" presStyleLbl="parChTrans1D4" presStyleIdx="0" presStyleCnt="7"/>
      <dgm:spPr/>
    </dgm:pt>
    <dgm:pt modelId="{557B94BD-8D43-46D9-BF0B-E8474029CD53}" type="pres">
      <dgm:prSet presAssocID="{7C38C670-0F3F-4529-A24D-C48D63F6DF89}" presName="connTx" presStyleLbl="parChTrans1D4" presStyleIdx="0" presStyleCnt="7"/>
      <dgm:spPr/>
    </dgm:pt>
    <dgm:pt modelId="{892BF138-4FDA-4DF9-A0D2-4330BC955A41}" type="pres">
      <dgm:prSet presAssocID="{70563D5C-9467-45CF-AE4D-5D5BBA1EEADC}" presName="root2" presStyleCnt="0"/>
      <dgm:spPr/>
    </dgm:pt>
    <dgm:pt modelId="{E5F7B9BF-B3E0-4F97-A882-1C9C1553D131}" type="pres">
      <dgm:prSet presAssocID="{70563D5C-9467-45CF-AE4D-5D5BBA1EEADC}" presName="LevelTwoTextNode" presStyleLbl="node4" presStyleIdx="0" presStyleCnt="7">
        <dgm:presLayoutVars>
          <dgm:chPref val="3"/>
        </dgm:presLayoutVars>
      </dgm:prSet>
      <dgm:spPr/>
    </dgm:pt>
    <dgm:pt modelId="{61E6FF37-DE1B-42AD-890F-914A3F737683}" type="pres">
      <dgm:prSet presAssocID="{70563D5C-9467-45CF-AE4D-5D5BBA1EEADC}" presName="level3hierChild" presStyleCnt="0"/>
      <dgm:spPr/>
    </dgm:pt>
    <dgm:pt modelId="{0CF8726B-2A34-4CD0-885C-62CFD5F576FA}" type="pres">
      <dgm:prSet presAssocID="{54AC0DA5-D23C-4735-80DB-3DF5F7DBF280}" presName="conn2-1" presStyleLbl="parChTrans1D3" presStyleIdx="2" presStyleCnt="8"/>
      <dgm:spPr/>
    </dgm:pt>
    <dgm:pt modelId="{66A55303-4B90-4587-A2C4-643F0C3CDB3F}" type="pres">
      <dgm:prSet presAssocID="{54AC0DA5-D23C-4735-80DB-3DF5F7DBF280}" presName="connTx" presStyleLbl="parChTrans1D3" presStyleIdx="2" presStyleCnt="8"/>
      <dgm:spPr/>
    </dgm:pt>
    <dgm:pt modelId="{843E5F5F-BED9-48C1-A68E-D00C05708E4B}" type="pres">
      <dgm:prSet presAssocID="{897123D8-0672-49AE-8B88-445DAD77ECCE}" presName="root2" presStyleCnt="0"/>
      <dgm:spPr/>
    </dgm:pt>
    <dgm:pt modelId="{5093FDF5-53A4-4130-A42B-34D88F3D78B4}" type="pres">
      <dgm:prSet presAssocID="{897123D8-0672-49AE-8B88-445DAD77ECCE}" presName="LevelTwoTextNode" presStyleLbl="node3" presStyleIdx="2" presStyleCnt="8" custScaleX="110692">
        <dgm:presLayoutVars>
          <dgm:chPref val="3"/>
        </dgm:presLayoutVars>
      </dgm:prSet>
      <dgm:spPr/>
    </dgm:pt>
    <dgm:pt modelId="{48AC4D5F-80C7-4C48-A93C-C5367AFAB6B6}" type="pres">
      <dgm:prSet presAssocID="{897123D8-0672-49AE-8B88-445DAD77ECCE}" presName="level3hierChild" presStyleCnt="0"/>
      <dgm:spPr/>
    </dgm:pt>
    <dgm:pt modelId="{20D393DD-0030-487A-8E3D-F1C9371A1D7A}" type="pres">
      <dgm:prSet presAssocID="{22895A50-87EC-49B1-9866-0FC15AC79AEE}" presName="conn2-1" presStyleLbl="parChTrans1D4" presStyleIdx="1" presStyleCnt="7"/>
      <dgm:spPr/>
    </dgm:pt>
    <dgm:pt modelId="{FBFBF1BA-9EFB-4CFF-B1C7-A2FF01B777AA}" type="pres">
      <dgm:prSet presAssocID="{22895A50-87EC-49B1-9866-0FC15AC79AEE}" presName="connTx" presStyleLbl="parChTrans1D4" presStyleIdx="1" presStyleCnt="7"/>
      <dgm:spPr/>
    </dgm:pt>
    <dgm:pt modelId="{CE9EB1DB-ECEB-410C-829C-EC7A17F2B9F5}" type="pres">
      <dgm:prSet presAssocID="{D441E63C-49B7-40CC-BE28-62092E43D357}" presName="root2" presStyleCnt="0"/>
      <dgm:spPr/>
    </dgm:pt>
    <dgm:pt modelId="{94689A3B-BBEA-4E76-89FB-C9D2BFC8F8E0}" type="pres">
      <dgm:prSet presAssocID="{D441E63C-49B7-40CC-BE28-62092E43D357}" presName="LevelTwoTextNode" presStyleLbl="node4" presStyleIdx="1" presStyleCnt="7">
        <dgm:presLayoutVars>
          <dgm:chPref val="3"/>
        </dgm:presLayoutVars>
      </dgm:prSet>
      <dgm:spPr/>
    </dgm:pt>
    <dgm:pt modelId="{83C64AA9-9F67-4A72-8759-006B17436CC4}" type="pres">
      <dgm:prSet presAssocID="{D441E63C-49B7-40CC-BE28-62092E43D357}" presName="level3hierChild" presStyleCnt="0"/>
      <dgm:spPr/>
    </dgm:pt>
    <dgm:pt modelId="{66398638-DB33-4621-BB00-D72A4AC98332}" type="pres">
      <dgm:prSet presAssocID="{AD5B0F34-24B6-4DF3-9F00-26AF2FEB2A0D}" presName="root1" presStyleCnt="0"/>
      <dgm:spPr/>
    </dgm:pt>
    <dgm:pt modelId="{D551DBEA-281A-4A34-8553-BFCDA8F60C99}" type="pres">
      <dgm:prSet presAssocID="{AD5B0F34-24B6-4DF3-9F00-26AF2FEB2A0D}" presName="LevelOneTextNode" presStyleLbl="node0" presStyleIdx="1" presStyleCnt="2" custScaleX="73194" custScaleY="168777">
        <dgm:presLayoutVars>
          <dgm:chPref val="3"/>
        </dgm:presLayoutVars>
      </dgm:prSet>
      <dgm:spPr/>
    </dgm:pt>
    <dgm:pt modelId="{F8D7418A-B6D6-4D68-BA04-B82D285F867C}" type="pres">
      <dgm:prSet presAssocID="{AD5B0F34-24B6-4DF3-9F00-26AF2FEB2A0D}" presName="level2hierChild" presStyleCnt="0"/>
      <dgm:spPr/>
    </dgm:pt>
    <dgm:pt modelId="{ABC7A90B-A215-4332-9244-7395605077D2}" type="pres">
      <dgm:prSet presAssocID="{C3FD5C22-E7BD-45EF-B507-10D6648CF3A8}" presName="conn2-1" presStyleLbl="parChTrans1D2" presStyleIdx="2" presStyleCnt="4"/>
      <dgm:spPr/>
    </dgm:pt>
    <dgm:pt modelId="{972FC744-47BD-4E28-94BB-BA1F579B83D4}" type="pres">
      <dgm:prSet presAssocID="{C3FD5C22-E7BD-45EF-B507-10D6648CF3A8}" presName="connTx" presStyleLbl="parChTrans1D2" presStyleIdx="2" presStyleCnt="4"/>
      <dgm:spPr/>
    </dgm:pt>
    <dgm:pt modelId="{DCC6B900-A6B4-4288-995E-7A1CA1141462}" type="pres">
      <dgm:prSet presAssocID="{FAFD134A-06F2-41E0-879D-4DDB30E95AA2}" presName="root2" presStyleCnt="0"/>
      <dgm:spPr/>
    </dgm:pt>
    <dgm:pt modelId="{EDF53907-CFF4-4271-B89E-4F4592CF98B3}" type="pres">
      <dgm:prSet presAssocID="{FAFD134A-06F2-41E0-879D-4DDB30E95AA2}" presName="LevelTwoTextNode" presStyleLbl="node2" presStyleIdx="2" presStyleCnt="4" custScaleX="73895">
        <dgm:presLayoutVars>
          <dgm:chPref val="3"/>
        </dgm:presLayoutVars>
      </dgm:prSet>
      <dgm:spPr/>
    </dgm:pt>
    <dgm:pt modelId="{C699C247-5988-4EDF-BB0E-7E995A74018E}" type="pres">
      <dgm:prSet presAssocID="{FAFD134A-06F2-41E0-879D-4DDB30E95AA2}" presName="level3hierChild" presStyleCnt="0"/>
      <dgm:spPr/>
    </dgm:pt>
    <dgm:pt modelId="{B8ED877B-6DED-4E63-9C92-0B25CAF60015}" type="pres">
      <dgm:prSet presAssocID="{F856E0E7-09C9-4B65-BFC9-244F0C85455A}" presName="conn2-1" presStyleLbl="parChTrans1D3" presStyleIdx="3" presStyleCnt="8"/>
      <dgm:spPr/>
    </dgm:pt>
    <dgm:pt modelId="{0F0C8891-93CE-4118-9BF0-21ABBC5DC263}" type="pres">
      <dgm:prSet presAssocID="{F856E0E7-09C9-4B65-BFC9-244F0C85455A}" presName="connTx" presStyleLbl="parChTrans1D3" presStyleIdx="3" presStyleCnt="8"/>
      <dgm:spPr/>
    </dgm:pt>
    <dgm:pt modelId="{BAB4FF0A-3EC7-45E5-A5E8-50EA7D9083DE}" type="pres">
      <dgm:prSet presAssocID="{22C438EA-104A-4E7F-9E01-EDCE69DF4359}" presName="root2" presStyleCnt="0"/>
      <dgm:spPr/>
    </dgm:pt>
    <dgm:pt modelId="{A50BCBE5-98DD-456D-A92A-7DE2B733D918}" type="pres">
      <dgm:prSet presAssocID="{22C438EA-104A-4E7F-9E01-EDCE69DF4359}" presName="LevelTwoTextNode" presStyleLbl="node3" presStyleIdx="3" presStyleCnt="8" custScaleX="110692">
        <dgm:presLayoutVars>
          <dgm:chPref val="3"/>
        </dgm:presLayoutVars>
      </dgm:prSet>
      <dgm:spPr/>
    </dgm:pt>
    <dgm:pt modelId="{7C3F771F-D4BD-4B3B-A906-B7496CED82C2}" type="pres">
      <dgm:prSet presAssocID="{22C438EA-104A-4E7F-9E01-EDCE69DF4359}" presName="level3hierChild" presStyleCnt="0"/>
      <dgm:spPr/>
    </dgm:pt>
    <dgm:pt modelId="{A0E1302D-38F4-4E11-9503-A31085DACDDE}" type="pres">
      <dgm:prSet presAssocID="{25020421-078B-4402-9FDD-DFA5F53C409D}" presName="conn2-1" presStyleLbl="parChTrans1D4" presStyleIdx="2" presStyleCnt="7"/>
      <dgm:spPr/>
    </dgm:pt>
    <dgm:pt modelId="{86D4F122-558A-4F5E-B5F9-C23FA6A1EE22}" type="pres">
      <dgm:prSet presAssocID="{25020421-078B-4402-9FDD-DFA5F53C409D}" presName="connTx" presStyleLbl="parChTrans1D4" presStyleIdx="2" presStyleCnt="7"/>
      <dgm:spPr/>
    </dgm:pt>
    <dgm:pt modelId="{4A5C8769-338C-4D50-B656-0ACEA40C81DF}" type="pres">
      <dgm:prSet presAssocID="{D0D162F7-3230-4623-A2ED-9FD2837D1C4B}" presName="root2" presStyleCnt="0"/>
      <dgm:spPr/>
    </dgm:pt>
    <dgm:pt modelId="{165466A0-2B57-46CF-BC2A-D98680DC2F0A}" type="pres">
      <dgm:prSet presAssocID="{D0D162F7-3230-4623-A2ED-9FD2837D1C4B}" presName="LevelTwoTextNode" presStyleLbl="node4" presStyleIdx="2" presStyleCnt="7">
        <dgm:presLayoutVars>
          <dgm:chPref val="3"/>
        </dgm:presLayoutVars>
      </dgm:prSet>
      <dgm:spPr/>
    </dgm:pt>
    <dgm:pt modelId="{A5CF306F-85FB-4CAC-AEFE-B31F2BCE76AF}" type="pres">
      <dgm:prSet presAssocID="{D0D162F7-3230-4623-A2ED-9FD2837D1C4B}" presName="level3hierChild" presStyleCnt="0"/>
      <dgm:spPr/>
    </dgm:pt>
    <dgm:pt modelId="{0B440F0F-1C7C-447E-8C6C-B600A10AC489}" type="pres">
      <dgm:prSet presAssocID="{E9387784-51E9-4249-A0E1-9C28DF47D10E}" presName="conn2-1" presStyleLbl="parChTrans1D3" presStyleIdx="4" presStyleCnt="8"/>
      <dgm:spPr/>
    </dgm:pt>
    <dgm:pt modelId="{7E40BFDD-B327-4F54-9245-696838D8218A}" type="pres">
      <dgm:prSet presAssocID="{E9387784-51E9-4249-A0E1-9C28DF47D10E}" presName="connTx" presStyleLbl="parChTrans1D3" presStyleIdx="4" presStyleCnt="8"/>
      <dgm:spPr/>
    </dgm:pt>
    <dgm:pt modelId="{132C623B-F519-4955-B770-AB8B997725F4}" type="pres">
      <dgm:prSet presAssocID="{BA9DCA84-038F-4D63-803E-D77E0506922F}" presName="root2" presStyleCnt="0"/>
      <dgm:spPr/>
    </dgm:pt>
    <dgm:pt modelId="{8A28FD66-45EF-48B0-95E4-C7104930BFC1}" type="pres">
      <dgm:prSet presAssocID="{BA9DCA84-038F-4D63-803E-D77E0506922F}" presName="LevelTwoTextNode" presStyleLbl="node3" presStyleIdx="4" presStyleCnt="8" custScaleX="110692">
        <dgm:presLayoutVars>
          <dgm:chPref val="3"/>
        </dgm:presLayoutVars>
      </dgm:prSet>
      <dgm:spPr/>
    </dgm:pt>
    <dgm:pt modelId="{8AB608F4-FD01-4CD7-8007-14000D3C165B}" type="pres">
      <dgm:prSet presAssocID="{BA9DCA84-038F-4D63-803E-D77E0506922F}" presName="level3hierChild" presStyleCnt="0"/>
      <dgm:spPr/>
    </dgm:pt>
    <dgm:pt modelId="{C8A9A87F-15FD-446D-8E95-930D90505279}" type="pres">
      <dgm:prSet presAssocID="{B94BE742-AF41-4787-A1A2-8FAC678252A6}" presName="conn2-1" presStyleLbl="parChTrans1D4" presStyleIdx="3" presStyleCnt="7"/>
      <dgm:spPr/>
    </dgm:pt>
    <dgm:pt modelId="{FB2DF491-2473-4F58-BE2A-AED1794916CF}" type="pres">
      <dgm:prSet presAssocID="{B94BE742-AF41-4787-A1A2-8FAC678252A6}" presName="connTx" presStyleLbl="parChTrans1D4" presStyleIdx="3" presStyleCnt="7"/>
      <dgm:spPr/>
    </dgm:pt>
    <dgm:pt modelId="{ED62676D-F591-44A5-8BF8-D6AF581D456F}" type="pres">
      <dgm:prSet presAssocID="{93D3DAB4-A485-4BA5-AAEC-0A3E326618DA}" presName="root2" presStyleCnt="0"/>
      <dgm:spPr/>
    </dgm:pt>
    <dgm:pt modelId="{A115AE32-F36C-451D-B0BD-328B5C47C115}" type="pres">
      <dgm:prSet presAssocID="{93D3DAB4-A485-4BA5-AAEC-0A3E326618DA}" presName="LevelTwoTextNode" presStyleLbl="node4" presStyleIdx="3" presStyleCnt="7">
        <dgm:presLayoutVars>
          <dgm:chPref val="3"/>
        </dgm:presLayoutVars>
      </dgm:prSet>
      <dgm:spPr/>
    </dgm:pt>
    <dgm:pt modelId="{25F7D618-C163-4C1C-B799-4A0E9EE1B114}" type="pres">
      <dgm:prSet presAssocID="{93D3DAB4-A485-4BA5-AAEC-0A3E326618DA}" presName="level3hierChild" presStyleCnt="0"/>
      <dgm:spPr/>
    </dgm:pt>
    <dgm:pt modelId="{4C272068-31C8-41C3-BA6D-0E2D2077C66C}" type="pres">
      <dgm:prSet presAssocID="{D451B00D-3092-4D04-9045-DEB2B385F6F6}" presName="conn2-1" presStyleLbl="parChTrans1D2" presStyleIdx="3" presStyleCnt="4"/>
      <dgm:spPr/>
    </dgm:pt>
    <dgm:pt modelId="{B86ECD1D-DA41-4418-A517-8B5306F7172A}" type="pres">
      <dgm:prSet presAssocID="{D451B00D-3092-4D04-9045-DEB2B385F6F6}" presName="connTx" presStyleLbl="parChTrans1D2" presStyleIdx="3" presStyleCnt="4"/>
      <dgm:spPr/>
    </dgm:pt>
    <dgm:pt modelId="{A196A5A8-66EE-46F6-BE59-623B5FDEE9CE}" type="pres">
      <dgm:prSet presAssocID="{0C4B3E83-43A6-4BDA-898E-B9089E4BBBD8}" presName="root2" presStyleCnt="0"/>
      <dgm:spPr/>
    </dgm:pt>
    <dgm:pt modelId="{7143947E-E6FC-4165-AEB7-D8667B00CF27}" type="pres">
      <dgm:prSet presAssocID="{0C4B3E83-43A6-4BDA-898E-B9089E4BBBD8}" presName="LevelTwoTextNode" presStyleLbl="node2" presStyleIdx="3" presStyleCnt="4" custScaleX="73895">
        <dgm:presLayoutVars>
          <dgm:chPref val="3"/>
        </dgm:presLayoutVars>
      </dgm:prSet>
      <dgm:spPr/>
    </dgm:pt>
    <dgm:pt modelId="{7F93E487-93C0-4214-8550-D4F54619835B}" type="pres">
      <dgm:prSet presAssocID="{0C4B3E83-43A6-4BDA-898E-B9089E4BBBD8}" presName="level3hierChild" presStyleCnt="0"/>
      <dgm:spPr/>
    </dgm:pt>
    <dgm:pt modelId="{10FB755F-1301-42F9-8FD9-E53B5A14A62A}" type="pres">
      <dgm:prSet presAssocID="{9ED19D88-06A3-4DDB-92B6-AB35CF90DE6B}" presName="conn2-1" presStyleLbl="parChTrans1D3" presStyleIdx="5" presStyleCnt="8"/>
      <dgm:spPr/>
    </dgm:pt>
    <dgm:pt modelId="{EB4500A5-6A2D-46F6-AB5E-FCC7BED05B72}" type="pres">
      <dgm:prSet presAssocID="{9ED19D88-06A3-4DDB-92B6-AB35CF90DE6B}" presName="connTx" presStyleLbl="parChTrans1D3" presStyleIdx="5" presStyleCnt="8"/>
      <dgm:spPr/>
    </dgm:pt>
    <dgm:pt modelId="{8B3E340E-7162-4A85-9604-6D6E6E301550}" type="pres">
      <dgm:prSet presAssocID="{8D2508AD-EA34-46AC-B8B9-CFF2288A10FD}" presName="root2" presStyleCnt="0"/>
      <dgm:spPr/>
    </dgm:pt>
    <dgm:pt modelId="{FA7C65BD-086D-4BFC-9063-0B60E422888D}" type="pres">
      <dgm:prSet presAssocID="{8D2508AD-EA34-46AC-B8B9-CFF2288A10FD}" presName="LevelTwoTextNode" presStyleLbl="node3" presStyleIdx="5" presStyleCnt="8" custScaleX="110692">
        <dgm:presLayoutVars>
          <dgm:chPref val="3"/>
        </dgm:presLayoutVars>
      </dgm:prSet>
      <dgm:spPr/>
    </dgm:pt>
    <dgm:pt modelId="{8C35E3D0-8059-452A-9F1A-5193B6675230}" type="pres">
      <dgm:prSet presAssocID="{8D2508AD-EA34-46AC-B8B9-CFF2288A10FD}" presName="level3hierChild" presStyleCnt="0"/>
      <dgm:spPr/>
    </dgm:pt>
    <dgm:pt modelId="{E3C1F7C5-A6C0-4DB6-B75A-534E814D30F0}" type="pres">
      <dgm:prSet presAssocID="{8E8FC639-DB19-4B91-9B32-330E89DF405A}" presName="conn2-1" presStyleLbl="parChTrans1D4" presStyleIdx="4" presStyleCnt="7"/>
      <dgm:spPr/>
    </dgm:pt>
    <dgm:pt modelId="{F095F547-B801-433E-8569-56C722109C25}" type="pres">
      <dgm:prSet presAssocID="{8E8FC639-DB19-4B91-9B32-330E89DF405A}" presName="connTx" presStyleLbl="parChTrans1D4" presStyleIdx="4" presStyleCnt="7"/>
      <dgm:spPr/>
    </dgm:pt>
    <dgm:pt modelId="{FE492355-1938-4C0F-BDC6-5F5B73C52813}" type="pres">
      <dgm:prSet presAssocID="{B63851AB-F21B-403D-BC1A-F0494015B274}" presName="root2" presStyleCnt="0"/>
      <dgm:spPr/>
    </dgm:pt>
    <dgm:pt modelId="{8DC16B57-E8E3-4541-989E-374C019557DA}" type="pres">
      <dgm:prSet presAssocID="{B63851AB-F21B-403D-BC1A-F0494015B274}" presName="LevelTwoTextNode" presStyleLbl="node4" presStyleIdx="4" presStyleCnt="7">
        <dgm:presLayoutVars>
          <dgm:chPref val="3"/>
        </dgm:presLayoutVars>
      </dgm:prSet>
      <dgm:spPr/>
    </dgm:pt>
    <dgm:pt modelId="{A39ECABF-E9C6-4BCF-B1DF-1B85E1D334B0}" type="pres">
      <dgm:prSet presAssocID="{B63851AB-F21B-403D-BC1A-F0494015B274}" presName="level3hierChild" presStyleCnt="0"/>
      <dgm:spPr/>
    </dgm:pt>
    <dgm:pt modelId="{7278CA3E-C0D2-4708-BE38-6C93C684715A}" type="pres">
      <dgm:prSet presAssocID="{5CE8AAE9-FF2C-4657-ADD8-C479D7AEBD00}" presName="conn2-1" presStyleLbl="parChTrans1D3" presStyleIdx="6" presStyleCnt="8"/>
      <dgm:spPr/>
    </dgm:pt>
    <dgm:pt modelId="{31978772-A4F8-4B6E-8E86-821D86639AC8}" type="pres">
      <dgm:prSet presAssocID="{5CE8AAE9-FF2C-4657-ADD8-C479D7AEBD00}" presName="connTx" presStyleLbl="parChTrans1D3" presStyleIdx="6" presStyleCnt="8"/>
      <dgm:spPr/>
    </dgm:pt>
    <dgm:pt modelId="{24FDEF2C-FC29-4146-9653-5E9CDF8207E2}" type="pres">
      <dgm:prSet presAssocID="{66871912-00C3-4FD3-8CBA-6DF0F6D0A245}" presName="root2" presStyleCnt="0"/>
      <dgm:spPr/>
    </dgm:pt>
    <dgm:pt modelId="{612357B1-5481-4ACA-8EBF-5CF4727B22D2}" type="pres">
      <dgm:prSet presAssocID="{66871912-00C3-4FD3-8CBA-6DF0F6D0A245}" presName="LevelTwoTextNode" presStyleLbl="node3" presStyleIdx="6" presStyleCnt="8" custScaleX="110692">
        <dgm:presLayoutVars>
          <dgm:chPref val="3"/>
        </dgm:presLayoutVars>
      </dgm:prSet>
      <dgm:spPr/>
    </dgm:pt>
    <dgm:pt modelId="{5779FFFF-1B34-4670-B584-80F81421BEEF}" type="pres">
      <dgm:prSet presAssocID="{66871912-00C3-4FD3-8CBA-6DF0F6D0A245}" presName="level3hierChild" presStyleCnt="0"/>
      <dgm:spPr/>
    </dgm:pt>
    <dgm:pt modelId="{84A6092D-D24B-40BF-A928-E07A82C46BA9}" type="pres">
      <dgm:prSet presAssocID="{7933C854-E358-479B-9A7F-21AAD979B74C}" presName="conn2-1" presStyleLbl="parChTrans1D4" presStyleIdx="5" presStyleCnt="7"/>
      <dgm:spPr/>
    </dgm:pt>
    <dgm:pt modelId="{C123C8AB-7826-4205-99B2-168B635F79B4}" type="pres">
      <dgm:prSet presAssocID="{7933C854-E358-479B-9A7F-21AAD979B74C}" presName="connTx" presStyleLbl="parChTrans1D4" presStyleIdx="5" presStyleCnt="7"/>
      <dgm:spPr/>
    </dgm:pt>
    <dgm:pt modelId="{2099A09D-2312-4D94-8AAA-1CECCF05FA36}" type="pres">
      <dgm:prSet presAssocID="{20301EAD-BFF0-42D4-AAE8-438DB86A2A18}" presName="root2" presStyleCnt="0"/>
      <dgm:spPr/>
    </dgm:pt>
    <dgm:pt modelId="{DC8642D8-0E1D-4E82-A77C-E122CBB16465}" type="pres">
      <dgm:prSet presAssocID="{20301EAD-BFF0-42D4-AAE8-438DB86A2A18}" presName="LevelTwoTextNode" presStyleLbl="node4" presStyleIdx="5" presStyleCnt="7">
        <dgm:presLayoutVars>
          <dgm:chPref val="3"/>
        </dgm:presLayoutVars>
      </dgm:prSet>
      <dgm:spPr/>
    </dgm:pt>
    <dgm:pt modelId="{16BAD2D4-6671-4B74-AB88-4D13CF22D89F}" type="pres">
      <dgm:prSet presAssocID="{20301EAD-BFF0-42D4-AAE8-438DB86A2A18}" presName="level3hierChild" presStyleCnt="0"/>
      <dgm:spPr/>
    </dgm:pt>
    <dgm:pt modelId="{A6A0F32A-92F8-4B77-AC3E-DAC55BC139AD}" type="pres">
      <dgm:prSet presAssocID="{F5EF2F5F-738F-4F25-BB97-B3703260DB5B}" presName="conn2-1" presStyleLbl="parChTrans1D3" presStyleIdx="7" presStyleCnt="8"/>
      <dgm:spPr/>
    </dgm:pt>
    <dgm:pt modelId="{2DD28E58-8D86-48F4-B10D-D5383FB1DA7F}" type="pres">
      <dgm:prSet presAssocID="{F5EF2F5F-738F-4F25-BB97-B3703260DB5B}" presName="connTx" presStyleLbl="parChTrans1D3" presStyleIdx="7" presStyleCnt="8"/>
      <dgm:spPr/>
    </dgm:pt>
    <dgm:pt modelId="{28408F1F-C1EA-4F78-AFAA-240DCF9832FD}" type="pres">
      <dgm:prSet presAssocID="{627EC2DB-072C-4E13-8B95-914AA95A3A9B}" presName="root2" presStyleCnt="0"/>
      <dgm:spPr/>
    </dgm:pt>
    <dgm:pt modelId="{DA54866F-2F99-4547-8D98-8214B5A82DF0}" type="pres">
      <dgm:prSet presAssocID="{627EC2DB-072C-4E13-8B95-914AA95A3A9B}" presName="LevelTwoTextNode" presStyleLbl="node3" presStyleIdx="7" presStyleCnt="8" custScaleX="110692">
        <dgm:presLayoutVars>
          <dgm:chPref val="3"/>
        </dgm:presLayoutVars>
      </dgm:prSet>
      <dgm:spPr/>
    </dgm:pt>
    <dgm:pt modelId="{783367F0-577C-40DD-88AB-A365038D26BD}" type="pres">
      <dgm:prSet presAssocID="{627EC2DB-072C-4E13-8B95-914AA95A3A9B}" presName="level3hierChild" presStyleCnt="0"/>
      <dgm:spPr/>
    </dgm:pt>
    <dgm:pt modelId="{6FFB3032-9CD9-4F8E-B5A5-96BA31C96E26}" type="pres">
      <dgm:prSet presAssocID="{CB4305EE-9E68-4258-BAF5-FD68C2F06C1B}" presName="conn2-1" presStyleLbl="parChTrans1D4" presStyleIdx="6" presStyleCnt="7"/>
      <dgm:spPr/>
    </dgm:pt>
    <dgm:pt modelId="{35F032BA-BC86-4D41-878F-DBE1A43DE44B}" type="pres">
      <dgm:prSet presAssocID="{CB4305EE-9E68-4258-BAF5-FD68C2F06C1B}" presName="connTx" presStyleLbl="parChTrans1D4" presStyleIdx="6" presStyleCnt="7"/>
      <dgm:spPr/>
    </dgm:pt>
    <dgm:pt modelId="{F1DE6F70-4031-4684-B845-8866E7B4E7BC}" type="pres">
      <dgm:prSet presAssocID="{56B811BF-5E37-4AA7-87FF-E696BFD1A1B1}" presName="root2" presStyleCnt="0"/>
      <dgm:spPr/>
    </dgm:pt>
    <dgm:pt modelId="{2EC33C7F-5BE6-4686-A66F-37A9B5DC98B9}" type="pres">
      <dgm:prSet presAssocID="{56B811BF-5E37-4AA7-87FF-E696BFD1A1B1}" presName="LevelTwoTextNode" presStyleLbl="node4" presStyleIdx="6" presStyleCnt="7">
        <dgm:presLayoutVars>
          <dgm:chPref val="3"/>
        </dgm:presLayoutVars>
      </dgm:prSet>
      <dgm:spPr/>
    </dgm:pt>
    <dgm:pt modelId="{C6020CB8-B138-4F36-8F13-CCBF1E0B5D8D}" type="pres">
      <dgm:prSet presAssocID="{56B811BF-5E37-4AA7-87FF-E696BFD1A1B1}" presName="level3hierChild" presStyleCnt="0"/>
      <dgm:spPr/>
    </dgm:pt>
  </dgm:ptLst>
  <dgm:cxnLst>
    <dgm:cxn modelId="{C5981804-CC3D-4562-8330-91925919A175}" type="presOf" srcId="{CB4305EE-9E68-4258-BAF5-FD68C2F06C1B}" destId="{6FFB3032-9CD9-4F8E-B5A5-96BA31C96E26}" srcOrd="0" destOrd="0" presId="urn:microsoft.com/office/officeart/2005/8/layout/hierarchy2"/>
    <dgm:cxn modelId="{22CFAE08-6E73-4FAF-BBEC-2F380BA434C9}" type="presOf" srcId="{0C4B3E83-43A6-4BDA-898E-B9089E4BBBD8}" destId="{7143947E-E6FC-4165-AEB7-D8667B00CF27}" srcOrd="0" destOrd="0" presId="urn:microsoft.com/office/officeart/2005/8/layout/hierarchy2"/>
    <dgm:cxn modelId="{80C34C0A-04B6-45EA-91C3-55AF6CE0EC1D}" srcId="{DCAA2204-3DC6-43FC-B08D-5FFD7238A480}" destId="{0DAFDD6D-CF6D-4472-A6E2-909D86909A63}" srcOrd="0" destOrd="0" parTransId="{771A1DF4-D17B-4855-8A48-8C792E909B7F}" sibTransId="{6E7183E3-C0AD-447E-A42C-900C02D81917}"/>
    <dgm:cxn modelId="{01CADA0B-A758-43C7-9663-3FD127DD61CC}" type="presOf" srcId="{DCAA2204-3DC6-43FC-B08D-5FFD7238A480}" destId="{A35D343C-D652-4FB6-B66E-7968017128FE}" srcOrd="0" destOrd="0" presId="urn:microsoft.com/office/officeart/2005/8/layout/hierarchy2"/>
    <dgm:cxn modelId="{6CC3CB10-FCCB-46B6-9F73-02DB1832BF18}" type="presOf" srcId="{C847A9BC-C2C6-4431-86DE-8175480805A5}" destId="{28F6447A-9301-462E-8572-9939A32CFC2D}" srcOrd="0" destOrd="0" presId="urn:microsoft.com/office/officeart/2005/8/layout/hierarchy2"/>
    <dgm:cxn modelId="{85A67C14-A3B6-49DA-BFF5-55B467DE7AE7}" type="presOf" srcId="{22895A50-87EC-49B1-9866-0FC15AC79AEE}" destId="{FBFBF1BA-9EFB-4CFF-B1C7-A2FF01B777AA}" srcOrd="1" destOrd="0" presId="urn:microsoft.com/office/officeart/2005/8/layout/hierarchy2"/>
    <dgm:cxn modelId="{9CEDC718-8B2A-429E-988F-21CFF6121C0E}" type="presOf" srcId="{F4612F49-9A18-450D-BA9A-0CF8302AE1E2}" destId="{ABF5ADCC-1DF8-4C8D-941E-1A82FF94054A}" srcOrd="1" destOrd="0" presId="urn:microsoft.com/office/officeart/2005/8/layout/hierarchy2"/>
    <dgm:cxn modelId="{0287EC1E-E005-4AA9-A0E1-46E5E39BFB1E}" type="presOf" srcId="{C847A9BC-C2C6-4431-86DE-8175480805A5}" destId="{CC0A3CDC-1BDB-4170-B862-4EE1DD0F9F68}" srcOrd="1" destOrd="0" presId="urn:microsoft.com/office/officeart/2005/8/layout/hierarchy2"/>
    <dgm:cxn modelId="{3FD99C22-32ED-4588-9B9C-AB91217E1EC1}" srcId="{BA9DCA84-038F-4D63-803E-D77E0506922F}" destId="{93D3DAB4-A485-4BA5-AAEC-0A3E326618DA}" srcOrd="0" destOrd="0" parTransId="{B94BE742-AF41-4787-A1A2-8FAC678252A6}" sibTransId="{263A1C02-67AF-4F3D-A8B8-63A8147B7FAA}"/>
    <dgm:cxn modelId="{3EF5D523-3768-4670-ABB4-E6D45BD2361E}" type="presOf" srcId="{627EC2DB-072C-4E13-8B95-914AA95A3A9B}" destId="{DA54866F-2F99-4547-8D98-8214B5A82DF0}" srcOrd="0" destOrd="0" presId="urn:microsoft.com/office/officeart/2005/8/layout/hierarchy2"/>
    <dgm:cxn modelId="{D2E7E026-17BB-4F57-9A33-8835C96C50BA}" type="presOf" srcId="{22C438EA-104A-4E7F-9E01-EDCE69DF4359}" destId="{A50BCBE5-98DD-456D-A92A-7DE2B733D918}" srcOrd="0" destOrd="0" presId="urn:microsoft.com/office/officeart/2005/8/layout/hierarchy2"/>
    <dgm:cxn modelId="{98FB7427-AAC1-4431-9471-42F240EA0A30}" type="presOf" srcId="{771A1DF4-D17B-4855-8A48-8C792E909B7F}" destId="{B5DFE4C2-13DD-4C6B-9C0E-B17DD992E5C6}" srcOrd="1" destOrd="0" presId="urn:microsoft.com/office/officeart/2005/8/layout/hierarchy2"/>
    <dgm:cxn modelId="{A21F1C28-5357-44CB-BF98-2CDDB6FBB9C4}" srcId="{0C4B3E83-43A6-4BDA-898E-B9089E4BBBD8}" destId="{66871912-00C3-4FD3-8CBA-6DF0F6D0A245}" srcOrd="1" destOrd="0" parTransId="{5CE8AAE9-FF2C-4657-ADD8-C479D7AEBD00}" sibTransId="{C1A6DBCE-772E-4A10-84A3-C18500509C8E}"/>
    <dgm:cxn modelId="{6DEAD029-FC65-4B0B-B482-9518E4E6ABA8}" srcId="{FAFD134A-06F2-41E0-879D-4DDB30E95AA2}" destId="{22C438EA-104A-4E7F-9E01-EDCE69DF4359}" srcOrd="0" destOrd="0" parTransId="{F856E0E7-09C9-4B65-BFC9-244F0C85455A}" sibTransId="{2D937016-6132-4D7B-8ED0-0E55C74F7CD6}"/>
    <dgm:cxn modelId="{1A3E8C31-F347-4514-936E-67903F57D553}" type="presOf" srcId="{E9387784-51E9-4249-A0E1-9C28DF47D10E}" destId="{7E40BFDD-B327-4F54-9245-696838D8218A}" srcOrd="1" destOrd="0" presId="urn:microsoft.com/office/officeart/2005/8/layout/hierarchy2"/>
    <dgm:cxn modelId="{7AD94E35-F031-4D05-9CDF-FFFCE601077B}" type="presOf" srcId="{CB4305EE-9E68-4258-BAF5-FD68C2F06C1B}" destId="{35F032BA-BC86-4D41-878F-DBE1A43DE44B}" srcOrd="1" destOrd="0" presId="urn:microsoft.com/office/officeart/2005/8/layout/hierarchy2"/>
    <dgm:cxn modelId="{C7638136-B79D-4FDA-9B2B-0F61856E26F7}" type="presOf" srcId="{B94BE742-AF41-4787-A1A2-8FAC678252A6}" destId="{C8A9A87F-15FD-446D-8E95-930D90505279}" srcOrd="0" destOrd="0" presId="urn:microsoft.com/office/officeart/2005/8/layout/hierarchy2"/>
    <dgm:cxn modelId="{855D2737-886C-41AF-A0B8-03CEBC4CA7BA}" type="presOf" srcId="{E9387784-51E9-4249-A0E1-9C28DF47D10E}" destId="{0B440F0F-1C7C-447E-8C6C-B600A10AC489}" srcOrd="0" destOrd="0" presId="urn:microsoft.com/office/officeart/2005/8/layout/hierarchy2"/>
    <dgm:cxn modelId="{DBF9FD3A-8368-42AE-BA46-259A62C43779}" type="presOf" srcId="{FAFD134A-06F2-41E0-879D-4DDB30E95AA2}" destId="{EDF53907-CFF4-4271-B89E-4F4592CF98B3}" srcOrd="0" destOrd="0" presId="urn:microsoft.com/office/officeart/2005/8/layout/hierarchy2"/>
    <dgm:cxn modelId="{F683A33D-100A-49A1-A9B9-CCB4E6864DE8}" type="presOf" srcId="{25020421-078B-4402-9FDD-DFA5F53C409D}" destId="{86D4F122-558A-4F5E-B5F9-C23FA6A1EE22}" srcOrd="1" destOrd="0" presId="urn:microsoft.com/office/officeart/2005/8/layout/hierarchy2"/>
    <dgm:cxn modelId="{A8E1AD5F-984D-40E4-A1A2-3D771EEDBF37}" type="presOf" srcId="{72C62CA2-31BB-4A6C-B6DE-256ACE026AF0}" destId="{22075B6F-E323-4EF9-A6C6-857274EF2750}" srcOrd="0" destOrd="0" presId="urn:microsoft.com/office/officeart/2005/8/layout/hierarchy2"/>
    <dgm:cxn modelId="{4E33CC60-B90F-4E3F-94D3-B59E92CB0511}" type="presOf" srcId="{8E8FC639-DB19-4B91-9B32-330E89DF405A}" destId="{E3C1F7C5-A6C0-4DB6-B75A-534E814D30F0}" srcOrd="0" destOrd="0" presId="urn:microsoft.com/office/officeart/2005/8/layout/hierarchy2"/>
    <dgm:cxn modelId="{13F62B62-0D23-4C8A-9E35-C96277465745}" type="presOf" srcId="{8D2508AD-EA34-46AC-B8B9-CFF2288A10FD}" destId="{FA7C65BD-086D-4BFC-9063-0B60E422888D}" srcOrd="0" destOrd="0" presId="urn:microsoft.com/office/officeart/2005/8/layout/hierarchy2"/>
    <dgm:cxn modelId="{51263062-444A-4F04-BB94-B0770C5B0501}" type="presOf" srcId="{25020421-078B-4402-9FDD-DFA5F53C409D}" destId="{A0E1302D-38F4-4E11-9503-A31085DACDDE}" srcOrd="0" destOrd="0" presId="urn:microsoft.com/office/officeart/2005/8/layout/hierarchy2"/>
    <dgm:cxn modelId="{A7207465-B844-48A8-B7E9-5BF6E6DEDEE2}" type="presOf" srcId="{C3FD5C22-E7BD-45EF-B507-10D6648CF3A8}" destId="{972FC744-47BD-4E28-94BB-BA1F579B83D4}" srcOrd="1" destOrd="0" presId="urn:microsoft.com/office/officeart/2005/8/layout/hierarchy2"/>
    <dgm:cxn modelId="{D762F748-E19A-41E7-9F93-B08BB920EFF3}" type="presOf" srcId="{7C38C670-0F3F-4529-A24D-C48D63F6DF89}" destId="{557B94BD-8D43-46D9-BF0B-E8474029CD53}" srcOrd="1" destOrd="0" presId="urn:microsoft.com/office/officeart/2005/8/layout/hierarchy2"/>
    <dgm:cxn modelId="{F428524B-8AA2-465A-B93A-8B60DA06607A}" type="presOf" srcId="{54AC0DA5-D23C-4735-80DB-3DF5F7DBF280}" destId="{66A55303-4B90-4587-A2C4-643F0C3CDB3F}" srcOrd="1" destOrd="0" presId="urn:microsoft.com/office/officeart/2005/8/layout/hierarchy2"/>
    <dgm:cxn modelId="{5AEB204C-11D7-45C3-AE5F-493430C55FA4}" type="presOf" srcId="{897123D8-0672-49AE-8B88-445DAD77ECCE}" destId="{5093FDF5-53A4-4130-A42B-34D88F3D78B4}" srcOrd="0" destOrd="0" presId="urn:microsoft.com/office/officeart/2005/8/layout/hierarchy2"/>
    <dgm:cxn modelId="{925A9D6C-E1E2-46CF-A685-97ACEB3C7BD6}" type="presOf" srcId="{5CE8AAE9-FF2C-4657-ADD8-C479D7AEBD00}" destId="{7278CA3E-C0D2-4708-BE38-6C93C684715A}" srcOrd="0" destOrd="0" presId="urn:microsoft.com/office/officeart/2005/8/layout/hierarchy2"/>
    <dgm:cxn modelId="{C427CE6F-5C0A-473D-BD71-4BACFAE0C79A}" type="presOf" srcId="{20301EAD-BFF0-42D4-AAE8-438DB86A2A18}" destId="{DC8642D8-0E1D-4E82-A77C-E122CBB16465}" srcOrd="0" destOrd="0" presId="urn:microsoft.com/office/officeart/2005/8/layout/hierarchy2"/>
    <dgm:cxn modelId="{43EC1C70-F950-4AF7-B09D-D3FF74F2C712}" srcId="{0C4B3E83-43A6-4BDA-898E-B9089E4BBBD8}" destId="{8D2508AD-EA34-46AC-B8B9-CFF2288A10FD}" srcOrd="0" destOrd="0" parTransId="{9ED19D88-06A3-4DDB-92B6-AB35CF90DE6B}" sibTransId="{821B7B40-4F99-42F9-8D10-EB354910F3CC}"/>
    <dgm:cxn modelId="{123B9F73-5DC0-4202-B791-CE3664B1813F}" srcId="{E0AD89B4-FCAE-49AA-9A34-4B0A9CA7B3BB}" destId="{12762202-5604-45E7-AE53-36D64DD86D19}" srcOrd="0" destOrd="0" parTransId="{B0255E05-B800-4A66-BACF-848E53D7D95E}" sibTransId="{37480E00-CE60-4C9A-B650-78813C5DE874}"/>
    <dgm:cxn modelId="{953AF374-CF94-4809-B136-8EDFCEB710D4}" type="presOf" srcId="{54AC0DA5-D23C-4735-80DB-3DF5F7DBF280}" destId="{0CF8726B-2A34-4CD0-885C-62CFD5F576FA}" srcOrd="0" destOrd="0" presId="urn:microsoft.com/office/officeart/2005/8/layout/hierarchy2"/>
    <dgm:cxn modelId="{70117E75-2A53-44EC-8227-0E97CA6BF972}" srcId="{627EC2DB-072C-4E13-8B95-914AA95A3A9B}" destId="{56B811BF-5E37-4AA7-87FF-E696BFD1A1B1}" srcOrd="0" destOrd="0" parTransId="{CB4305EE-9E68-4258-BAF5-FD68C2F06C1B}" sibTransId="{B50B00CF-2503-4FE5-9916-668BB8D925F4}"/>
    <dgm:cxn modelId="{482C057C-ECF1-42C1-A228-E3FB4E5D7073}" type="presOf" srcId="{D451B00D-3092-4D04-9045-DEB2B385F6F6}" destId="{4C272068-31C8-41C3-BA6D-0E2D2077C66C}" srcOrd="0" destOrd="0" presId="urn:microsoft.com/office/officeart/2005/8/layout/hierarchy2"/>
    <dgm:cxn modelId="{27EFBE81-F7E4-4B39-A57E-B9422EE7B638}" srcId="{897123D8-0672-49AE-8B88-445DAD77ECCE}" destId="{D441E63C-49B7-40CC-BE28-62092E43D357}" srcOrd="0" destOrd="0" parTransId="{22895A50-87EC-49B1-9866-0FC15AC79AEE}" sibTransId="{E414C277-143A-4A73-882E-E8C9670A876E}"/>
    <dgm:cxn modelId="{1B660787-D8CD-4938-8FD8-85DECA5A76C3}" type="presOf" srcId="{5CE8AAE9-FF2C-4657-ADD8-C479D7AEBD00}" destId="{31978772-A4F8-4B6E-8E86-821D86639AC8}" srcOrd="1" destOrd="0" presId="urn:microsoft.com/office/officeart/2005/8/layout/hierarchy2"/>
    <dgm:cxn modelId="{1E7E8787-E73E-4164-87C5-CFBE3684A5FD}" type="presOf" srcId="{93D3DAB4-A485-4BA5-AAEC-0A3E326618DA}" destId="{A115AE32-F36C-451D-B0BD-328B5C47C115}" srcOrd="0" destOrd="0" presId="urn:microsoft.com/office/officeart/2005/8/layout/hierarchy2"/>
    <dgm:cxn modelId="{9872E48F-314A-4472-B3B7-13E5D6EF5BA3}" srcId="{66871912-00C3-4FD3-8CBA-6DF0F6D0A245}" destId="{20301EAD-BFF0-42D4-AAE8-438DB86A2A18}" srcOrd="0" destOrd="0" parTransId="{7933C854-E358-479B-9A7F-21AAD979B74C}" sibTransId="{C961157D-F849-4EA5-9CDE-570BD728A381}"/>
    <dgm:cxn modelId="{8080C691-994C-48D6-8D99-3C2B8477A9E0}" srcId="{FAFD134A-06F2-41E0-879D-4DDB30E95AA2}" destId="{BA9DCA84-038F-4D63-803E-D77E0506922F}" srcOrd="1" destOrd="0" parTransId="{E9387784-51E9-4249-A0E1-9C28DF47D10E}" sibTransId="{1DBE1990-A30C-4F49-BA1C-20B6D7D43C74}"/>
    <dgm:cxn modelId="{3418C991-D726-4B18-BF89-D0903922BDB6}" srcId="{22C438EA-104A-4E7F-9E01-EDCE69DF4359}" destId="{D0D162F7-3230-4623-A2ED-9FD2837D1C4B}" srcOrd="0" destOrd="0" parTransId="{25020421-078B-4402-9FDD-DFA5F53C409D}" sibTransId="{738D5492-0A7C-4ACF-9F57-3D86FA249D7B}"/>
    <dgm:cxn modelId="{0AA24497-8931-43D6-AD34-4F9FFF73B4C6}" type="presOf" srcId="{9ED19D88-06A3-4DDB-92B6-AB35CF90DE6B}" destId="{10FB755F-1301-42F9-8FD9-E53B5A14A62A}" srcOrd="0" destOrd="0" presId="urn:microsoft.com/office/officeart/2005/8/layout/hierarchy2"/>
    <dgm:cxn modelId="{7E30F698-5488-4DA8-8F15-A1206A2E233D}" type="presOf" srcId="{F5EF2F5F-738F-4F25-BB97-B3703260DB5B}" destId="{A6A0F32A-92F8-4B77-AC3E-DAC55BC139AD}" srcOrd="0" destOrd="0" presId="urn:microsoft.com/office/officeart/2005/8/layout/hierarchy2"/>
    <dgm:cxn modelId="{A694B59E-4290-4E56-A70F-FE3A448011E2}" type="presOf" srcId="{70563D5C-9467-45CF-AE4D-5D5BBA1EEADC}" destId="{E5F7B9BF-B3E0-4F97-A882-1C9C1553D131}" srcOrd="0" destOrd="0" presId="urn:microsoft.com/office/officeart/2005/8/layout/hierarchy2"/>
    <dgm:cxn modelId="{AD12559F-200A-4D1D-BCDE-58706C8933C6}" type="presOf" srcId="{22895A50-87EC-49B1-9866-0FC15AC79AEE}" destId="{20D393DD-0030-487A-8E3D-F1C9371A1D7A}" srcOrd="0" destOrd="0" presId="urn:microsoft.com/office/officeart/2005/8/layout/hierarchy2"/>
    <dgm:cxn modelId="{671E41A0-DA9E-4020-A987-F02717FB7CFD}" type="presOf" srcId="{B63851AB-F21B-403D-BC1A-F0494015B274}" destId="{8DC16B57-E8E3-4541-989E-374C019557DA}" srcOrd="0" destOrd="0" presId="urn:microsoft.com/office/officeart/2005/8/layout/hierarchy2"/>
    <dgm:cxn modelId="{43D724A5-3965-4244-87AD-427ABBE0BBCC}" type="presOf" srcId="{7933C854-E358-479B-9A7F-21AAD979B74C}" destId="{84A6092D-D24B-40BF-A928-E07A82C46BA9}" srcOrd="0" destOrd="0" presId="urn:microsoft.com/office/officeart/2005/8/layout/hierarchy2"/>
    <dgm:cxn modelId="{296288A7-F2F2-4774-B5AD-4447DBD7099A}" type="presOf" srcId="{F856E0E7-09C9-4B65-BFC9-244F0C85455A}" destId="{0F0C8891-93CE-4118-9BF0-21ABBC5DC263}" srcOrd="1" destOrd="0" presId="urn:microsoft.com/office/officeart/2005/8/layout/hierarchy2"/>
    <dgm:cxn modelId="{817B1FA8-921A-4472-94E8-AB99E6ED8FDB}" type="presOf" srcId="{8E8FC639-DB19-4B91-9B32-330E89DF405A}" destId="{F095F547-B801-433E-8569-56C722109C25}" srcOrd="1" destOrd="0" presId="urn:microsoft.com/office/officeart/2005/8/layout/hierarchy2"/>
    <dgm:cxn modelId="{CB1BC3AA-A42A-418C-8B5B-05F97965774E}" type="presOf" srcId="{0DAFDD6D-CF6D-4472-A6E2-909D86909A63}" destId="{D0324FB5-DD71-4744-8A12-047B4B4633B2}" srcOrd="0" destOrd="0" presId="urn:microsoft.com/office/officeart/2005/8/layout/hierarchy2"/>
    <dgm:cxn modelId="{C4AE1AAC-2B09-4D5E-9140-9DC3BBC95BF6}" srcId="{74B5B0B8-FD2A-409A-9EC7-28CA65E83FF4}" destId="{6AC8405D-77C3-427A-8A83-681F250B39B6}" srcOrd="0" destOrd="0" parTransId="{F4612F49-9A18-450D-BA9A-0CF8302AE1E2}" sibTransId="{35C2AC5D-2236-4541-BF37-8D0475244BE2}"/>
    <dgm:cxn modelId="{8C262FAC-7C92-4E82-B02D-08D54165A693}" type="presOf" srcId="{F5EF2F5F-738F-4F25-BB97-B3703260DB5B}" destId="{2DD28E58-8D86-48F4-B10D-D5383FB1DA7F}" srcOrd="1" destOrd="0" presId="urn:microsoft.com/office/officeart/2005/8/layout/hierarchy2"/>
    <dgm:cxn modelId="{E5F034AE-153E-4CD3-B340-E2DA8A9E9DC6}" srcId="{0DAFDD6D-CF6D-4472-A6E2-909D86909A63}" destId="{70563D5C-9467-45CF-AE4D-5D5BBA1EEADC}" srcOrd="0" destOrd="0" parTransId="{7C38C670-0F3F-4529-A24D-C48D63F6DF89}" sibTransId="{93650481-8487-4286-8C3C-D03E6D6C469C}"/>
    <dgm:cxn modelId="{98FFD4AE-8574-4761-A0D9-D5A97E9ADA28}" type="presOf" srcId="{66871912-00C3-4FD3-8CBA-6DF0F6D0A245}" destId="{612357B1-5481-4ACA-8EBF-5CF4727B22D2}" srcOrd="0" destOrd="0" presId="urn:microsoft.com/office/officeart/2005/8/layout/hierarchy2"/>
    <dgm:cxn modelId="{5FEA6AAF-BE63-49C1-BE9B-A2674113E8B8}" type="presOf" srcId="{74B5B0B8-FD2A-409A-9EC7-28CA65E83FF4}" destId="{D0A68915-1481-4ED7-8F3B-8F375B4515C5}" srcOrd="0" destOrd="0" presId="urn:microsoft.com/office/officeart/2005/8/layout/hierarchy2"/>
    <dgm:cxn modelId="{2260FDAF-AE2C-442F-91DF-49315BFAE843}" type="presOf" srcId="{BA9DCA84-038F-4D63-803E-D77E0506922F}" destId="{8A28FD66-45EF-48B0-95E4-C7104930BFC1}" srcOrd="0" destOrd="0" presId="urn:microsoft.com/office/officeart/2005/8/layout/hierarchy2"/>
    <dgm:cxn modelId="{DB43C4B3-1C75-41F5-B2E1-A3DF8C985481}" type="presOf" srcId="{9ED19D88-06A3-4DDB-92B6-AB35CF90DE6B}" destId="{EB4500A5-6A2D-46F6-AB5E-FCC7BED05B72}" srcOrd="1" destOrd="0" presId="urn:microsoft.com/office/officeart/2005/8/layout/hierarchy2"/>
    <dgm:cxn modelId="{DDDEBCB6-61C1-4BF7-AE91-086C16618846}" type="presOf" srcId="{E0AD89B4-FCAE-49AA-9A34-4B0A9CA7B3BB}" destId="{2FCF8A3F-A127-40EA-BB01-93D95A74EFA6}" srcOrd="0" destOrd="0" presId="urn:microsoft.com/office/officeart/2005/8/layout/hierarchy2"/>
    <dgm:cxn modelId="{DAB99DB9-9128-4F04-B99A-A0B6991E00CC}" type="presOf" srcId="{7933C854-E358-479B-9A7F-21AAD979B74C}" destId="{C123C8AB-7826-4205-99B2-168B635F79B4}" srcOrd="1" destOrd="0" presId="urn:microsoft.com/office/officeart/2005/8/layout/hierarchy2"/>
    <dgm:cxn modelId="{3934A6BC-B0F9-4202-8A3A-75F84642A1B1}" type="presOf" srcId="{F4612F49-9A18-450D-BA9A-0CF8302AE1E2}" destId="{F3143DF4-C681-4CD5-951B-BF0A156E51F1}" srcOrd="0" destOrd="0" presId="urn:microsoft.com/office/officeart/2005/8/layout/hierarchy2"/>
    <dgm:cxn modelId="{1237CDC1-1472-4D1A-AAD5-D9C66DAA592A}" type="presOf" srcId="{771A1DF4-D17B-4855-8A48-8C792E909B7F}" destId="{81EC0918-A3C2-4E33-885A-0971D4884346}" srcOrd="0" destOrd="0" presId="urn:microsoft.com/office/officeart/2005/8/layout/hierarchy2"/>
    <dgm:cxn modelId="{64807EC6-332D-4CA6-8400-1D62F9C20A16}" srcId="{DCAA2204-3DC6-43FC-B08D-5FFD7238A480}" destId="{897123D8-0672-49AE-8B88-445DAD77ECCE}" srcOrd="1" destOrd="0" parTransId="{54AC0DA5-D23C-4735-80DB-3DF5F7DBF280}" sibTransId="{859331BD-A406-40B8-BF60-74820855E4E0}"/>
    <dgm:cxn modelId="{034300C7-1781-4C59-BC72-C5BCA36A0D4F}" type="presOf" srcId="{7C38C670-0F3F-4529-A24D-C48D63F6DF89}" destId="{14FF2990-4E1C-4FD3-9DA7-68EC59263651}" srcOrd="0" destOrd="0" presId="urn:microsoft.com/office/officeart/2005/8/layout/hierarchy2"/>
    <dgm:cxn modelId="{5D51B9C8-8B7A-4A89-AEDC-F49B91EF960C}" type="presOf" srcId="{AD5B0F34-24B6-4DF3-9F00-26AF2FEB2A0D}" destId="{D551DBEA-281A-4A34-8553-BFCDA8F60C99}" srcOrd="0" destOrd="0" presId="urn:microsoft.com/office/officeart/2005/8/layout/hierarchy2"/>
    <dgm:cxn modelId="{76F261D0-093D-489D-8574-D4FFC703F989}" srcId="{AD5B0F34-24B6-4DF3-9F00-26AF2FEB2A0D}" destId="{0C4B3E83-43A6-4BDA-898E-B9089E4BBBD8}" srcOrd="1" destOrd="0" parTransId="{D451B00D-3092-4D04-9045-DEB2B385F6F6}" sibTransId="{0F96AC98-6D54-4612-AB2B-A5EAD10ED0CC}"/>
    <dgm:cxn modelId="{379AB5D0-E8E7-4CE7-940F-4CD144CE5F2D}" type="presOf" srcId="{F856E0E7-09C9-4B65-BFC9-244F0C85455A}" destId="{B8ED877B-6DED-4E63-9C92-0B25CAF60015}" srcOrd="0" destOrd="0" presId="urn:microsoft.com/office/officeart/2005/8/layout/hierarchy2"/>
    <dgm:cxn modelId="{070321D7-A162-4CE2-B63A-E535204DF6B0}" type="presOf" srcId="{B94BE742-AF41-4787-A1A2-8FAC678252A6}" destId="{FB2DF491-2473-4F58-BE2A-AED1794916CF}" srcOrd="1" destOrd="0" presId="urn:microsoft.com/office/officeart/2005/8/layout/hierarchy2"/>
    <dgm:cxn modelId="{A55872D7-D57A-4267-8951-A66EB5191A10}" type="presOf" srcId="{6AC8405D-77C3-427A-8A83-681F250B39B6}" destId="{93214399-AC84-4CEC-87B6-724A4C35DB3F}" srcOrd="0" destOrd="0" presId="urn:microsoft.com/office/officeart/2005/8/layout/hierarchy2"/>
    <dgm:cxn modelId="{3E8390D8-FC33-4A7C-A440-77C967AEBDEC}" srcId="{12762202-5604-45E7-AE53-36D64DD86D19}" destId="{74B5B0B8-FD2A-409A-9EC7-28CA65E83FF4}" srcOrd="0" destOrd="0" parTransId="{C847A9BC-C2C6-4431-86DE-8175480805A5}" sibTransId="{5FD57E29-2C2A-496C-BD39-EA7A2147F4EB}"/>
    <dgm:cxn modelId="{57B61ADA-7C18-4932-8DA2-8CAB6E025703}" srcId="{8D2508AD-EA34-46AC-B8B9-CFF2288A10FD}" destId="{B63851AB-F21B-403D-BC1A-F0494015B274}" srcOrd="0" destOrd="0" parTransId="{8E8FC639-DB19-4B91-9B32-330E89DF405A}" sibTransId="{9C364D09-1B32-4EC6-98A9-D7D6552AEB78}"/>
    <dgm:cxn modelId="{D6397CDC-2A2A-4D5A-852B-70C00DAD9347}" type="presOf" srcId="{D451B00D-3092-4D04-9045-DEB2B385F6F6}" destId="{B86ECD1D-DA41-4418-A517-8B5306F7172A}" srcOrd="1" destOrd="0" presId="urn:microsoft.com/office/officeart/2005/8/layout/hierarchy2"/>
    <dgm:cxn modelId="{DDDD00E0-A845-4A63-8AE9-8A6DD7C2B6DD}" type="presOf" srcId="{12762202-5604-45E7-AE53-36D64DD86D19}" destId="{F19384D8-472E-4A1E-A829-FFBC9EDD4FD8}" srcOrd="0" destOrd="0" presId="urn:microsoft.com/office/officeart/2005/8/layout/hierarchy2"/>
    <dgm:cxn modelId="{308963E7-7D4D-428C-B324-7AF6FE32E5A4}" type="presOf" srcId="{56B811BF-5E37-4AA7-87FF-E696BFD1A1B1}" destId="{2EC33C7F-5BE6-4686-A66F-37A9B5DC98B9}" srcOrd="0" destOrd="0" presId="urn:microsoft.com/office/officeart/2005/8/layout/hierarchy2"/>
    <dgm:cxn modelId="{E973E8E8-23B3-4D45-88E2-90B5EB18B829}" srcId="{0C4B3E83-43A6-4BDA-898E-B9089E4BBBD8}" destId="{627EC2DB-072C-4E13-8B95-914AA95A3A9B}" srcOrd="2" destOrd="0" parTransId="{F5EF2F5F-738F-4F25-BB97-B3703260DB5B}" sibTransId="{F52A1A0B-38C6-4749-B1EB-F577F84594ED}"/>
    <dgm:cxn modelId="{C623CAEC-1012-4303-A708-1E3C19D25BD6}" srcId="{E0AD89B4-FCAE-49AA-9A34-4B0A9CA7B3BB}" destId="{AD5B0F34-24B6-4DF3-9F00-26AF2FEB2A0D}" srcOrd="1" destOrd="0" parTransId="{213E91E0-F464-4715-8D64-85B60648C83B}" sibTransId="{C7F7984B-89F9-42CC-8A79-B4D946E34EC5}"/>
    <dgm:cxn modelId="{403EEBF3-7148-4871-9A3D-645E4A6E0165}" srcId="{AD5B0F34-24B6-4DF3-9F00-26AF2FEB2A0D}" destId="{FAFD134A-06F2-41E0-879D-4DDB30E95AA2}" srcOrd="0" destOrd="0" parTransId="{C3FD5C22-E7BD-45EF-B507-10D6648CF3A8}" sibTransId="{F3E33538-38DF-4E48-9CCD-451CAB4530BD}"/>
    <dgm:cxn modelId="{70AEBCF4-70C6-4EB3-82CA-BE53B1828650}" type="presOf" srcId="{72C62CA2-31BB-4A6C-B6DE-256ACE026AF0}" destId="{AC959A8E-E037-4521-A3D9-3FCB492AF570}" srcOrd="1" destOrd="0" presId="urn:microsoft.com/office/officeart/2005/8/layout/hierarchy2"/>
    <dgm:cxn modelId="{857304F6-461B-4FC5-AAFD-7561CD66C348}" type="presOf" srcId="{D441E63C-49B7-40CC-BE28-62092E43D357}" destId="{94689A3B-BBEA-4E76-89FB-C9D2BFC8F8E0}" srcOrd="0" destOrd="0" presId="urn:microsoft.com/office/officeart/2005/8/layout/hierarchy2"/>
    <dgm:cxn modelId="{4E1459FD-650C-4F3B-BD67-17335DEA5339}" type="presOf" srcId="{C3FD5C22-E7BD-45EF-B507-10D6648CF3A8}" destId="{ABC7A90B-A215-4332-9244-7395605077D2}" srcOrd="0" destOrd="0" presId="urn:microsoft.com/office/officeart/2005/8/layout/hierarchy2"/>
    <dgm:cxn modelId="{346530FE-46C2-4B87-AFF8-6BCBA15AC288}" srcId="{12762202-5604-45E7-AE53-36D64DD86D19}" destId="{DCAA2204-3DC6-43FC-B08D-5FFD7238A480}" srcOrd="1" destOrd="0" parTransId="{72C62CA2-31BB-4A6C-B6DE-256ACE026AF0}" sibTransId="{46A5AFAF-8039-4518-A148-1CE08B8E2F1B}"/>
    <dgm:cxn modelId="{1908A1FF-0C4E-4DB0-935D-7BBFB856BB44}" type="presOf" srcId="{D0D162F7-3230-4623-A2ED-9FD2837D1C4B}" destId="{165466A0-2B57-46CF-BC2A-D98680DC2F0A}" srcOrd="0" destOrd="0" presId="urn:microsoft.com/office/officeart/2005/8/layout/hierarchy2"/>
    <dgm:cxn modelId="{0EAE8E59-A0B2-4077-947F-D158675D5D92}" type="presParOf" srcId="{2FCF8A3F-A127-40EA-BB01-93D95A74EFA6}" destId="{2261AD4F-81A5-4923-AEC2-4187BC2B12F9}" srcOrd="0" destOrd="0" presId="urn:microsoft.com/office/officeart/2005/8/layout/hierarchy2"/>
    <dgm:cxn modelId="{1E646DBC-A2ED-4CBF-B4ED-4FBC0E526BFE}" type="presParOf" srcId="{2261AD4F-81A5-4923-AEC2-4187BC2B12F9}" destId="{F19384D8-472E-4A1E-A829-FFBC9EDD4FD8}" srcOrd="0" destOrd="0" presId="urn:microsoft.com/office/officeart/2005/8/layout/hierarchy2"/>
    <dgm:cxn modelId="{CFBCA372-C861-4B41-9133-D1125095F7BE}" type="presParOf" srcId="{2261AD4F-81A5-4923-AEC2-4187BC2B12F9}" destId="{5F7F2478-CE62-43AE-A85B-307677675636}" srcOrd="1" destOrd="0" presId="urn:microsoft.com/office/officeart/2005/8/layout/hierarchy2"/>
    <dgm:cxn modelId="{56E064E0-8CAD-4CAB-B68D-25EF4AF387ED}" type="presParOf" srcId="{5F7F2478-CE62-43AE-A85B-307677675636}" destId="{28F6447A-9301-462E-8572-9939A32CFC2D}" srcOrd="0" destOrd="0" presId="urn:microsoft.com/office/officeart/2005/8/layout/hierarchy2"/>
    <dgm:cxn modelId="{7F548B45-4C25-4A9D-972D-7FA9FAB18B1E}" type="presParOf" srcId="{28F6447A-9301-462E-8572-9939A32CFC2D}" destId="{CC0A3CDC-1BDB-4170-B862-4EE1DD0F9F68}" srcOrd="0" destOrd="0" presId="urn:microsoft.com/office/officeart/2005/8/layout/hierarchy2"/>
    <dgm:cxn modelId="{1B08CBB6-3F37-4B89-9EE0-624FCD838D3E}" type="presParOf" srcId="{5F7F2478-CE62-43AE-A85B-307677675636}" destId="{551C55DB-2A18-4813-BAE1-93B0B1E1241A}" srcOrd="1" destOrd="0" presId="urn:microsoft.com/office/officeart/2005/8/layout/hierarchy2"/>
    <dgm:cxn modelId="{653A4944-1487-4AC6-B495-2C699D719F60}" type="presParOf" srcId="{551C55DB-2A18-4813-BAE1-93B0B1E1241A}" destId="{D0A68915-1481-4ED7-8F3B-8F375B4515C5}" srcOrd="0" destOrd="0" presId="urn:microsoft.com/office/officeart/2005/8/layout/hierarchy2"/>
    <dgm:cxn modelId="{D845CBAC-6770-4EB4-9596-B4A0AB876FD2}" type="presParOf" srcId="{551C55DB-2A18-4813-BAE1-93B0B1E1241A}" destId="{0479DB30-D789-4EF9-9F39-971335687687}" srcOrd="1" destOrd="0" presId="urn:microsoft.com/office/officeart/2005/8/layout/hierarchy2"/>
    <dgm:cxn modelId="{EEC6009C-58FA-4531-A6DF-102CE00A7182}" type="presParOf" srcId="{0479DB30-D789-4EF9-9F39-971335687687}" destId="{F3143DF4-C681-4CD5-951B-BF0A156E51F1}" srcOrd="0" destOrd="0" presId="urn:microsoft.com/office/officeart/2005/8/layout/hierarchy2"/>
    <dgm:cxn modelId="{A6F4D7C5-0C20-40D2-BFBB-0DE09AE2C2EF}" type="presParOf" srcId="{F3143DF4-C681-4CD5-951B-BF0A156E51F1}" destId="{ABF5ADCC-1DF8-4C8D-941E-1A82FF94054A}" srcOrd="0" destOrd="0" presId="urn:microsoft.com/office/officeart/2005/8/layout/hierarchy2"/>
    <dgm:cxn modelId="{90B4E4F2-CDB8-4DF1-B491-E83BD43DEDCB}" type="presParOf" srcId="{0479DB30-D789-4EF9-9F39-971335687687}" destId="{F209DAA5-FCF1-4E5E-AC08-7CACEDB6A7B7}" srcOrd="1" destOrd="0" presId="urn:microsoft.com/office/officeart/2005/8/layout/hierarchy2"/>
    <dgm:cxn modelId="{5F99D38D-CDA8-41FA-83B5-BBC6EE21E1F5}" type="presParOf" srcId="{F209DAA5-FCF1-4E5E-AC08-7CACEDB6A7B7}" destId="{93214399-AC84-4CEC-87B6-724A4C35DB3F}" srcOrd="0" destOrd="0" presId="urn:microsoft.com/office/officeart/2005/8/layout/hierarchy2"/>
    <dgm:cxn modelId="{38D3B6A7-9AFC-4EC0-A3B7-96FE5B1B84DA}" type="presParOf" srcId="{F209DAA5-FCF1-4E5E-AC08-7CACEDB6A7B7}" destId="{2514E6A0-0257-48CE-8B91-09A242695471}" srcOrd="1" destOrd="0" presId="urn:microsoft.com/office/officeart/2005/8/layout/hierarchy2"/>
    <dgm:cxn modelId="{394C5A3E-FD21-4E5C-BAEA-61E04F368E97}" type="presParOf" srcId="{5F7F2478-CE62-43AE-A85B-307677675636}" destId="{22075B6F-E323-4EF9-A6C6-857274EF2750}" srcOrd="2" destOrd="0" presId="urn:microsoft.com/office/officeart/2005/8/layout/hierarchy2"/>
    <dgm:cxn modelId="{2086EA69-98E9-4603-9C9B-058D9AB3D078}" type="presParOf" srcId="{22075B6F-E323-4EF9-A6C6-857274EF2750}" destId="{AC959A8E-E037-4521-A3D9-3FCB492AF570}" srcOrd="0" destOrd="0" presId="urn:microsoft.com/office/officeart/2005/8/layout/hierarchy2"/>
    <dgm:cxn modelId="{9641EEDA-4A39-4481-8808-2697FAD6E10D}" type="presParOf" srcId="{5F7F2478-CE62-43AE-A85B-307677675636}" destId="{2708883B-9402-448C-B4A3-F5D972A01B26}" srcOrd="3" destOrd="0" presId="urn:microsoft.com/office/officeart/2005/8/layout/hierarchy2"/>
    <dgm:cxn modelId="{24C817F6-4D7D-474F-AC28-EE2E114E427D}" type="presParOf" srcId="{2708883B-9402-448C-B4A3-F5D972A01B26}" destId="{A35D343C-D652-4FB6-B66E-7968017128FE}" srcOrd="0" destOrd="0" presId="urn:microsoft.com/office/officeart/2005/8/layout/hierarchy2"/>
    <dgm:cxn modelId="{B3B63168-F6FA-4883-85A0-CE5D589219E2}" type="presParOf" srcId="{2708883B-9402-448C-B4A3-F5D972A01B26}" destId="{4BAC9B6C-B5B4-4613-A5F3-452D37E10DB6}" srcOrd="1" destOrd="0" presId="urn:microsoft.com/office/officeart/2005/8/layout/hierarchy2"/>
    <dgm:cxn modelId="{092331D3-796D-411A-BBAB-0DF116C35A76}" type="presParOf" srcId="{4BAC9B6C-B5B4-4613-A5F3-452D37E10DB6}" destId="{81EC0918-A3C2-4E33-885A-0971D4884346}" srcOrd="0" destOrd="0" presId="urn:microsoft.com/office/officeart/2005/8/layout/hierarchy2"/>
    <dgm:cxn modelId="{1E0B762C-E014-4CCA-B3D0-F36DFD49172A}" type="presParOf" srcId="{81EC0918-A3C2-4E33-885A-0971D4884346}" destId="{B5DFE4C2-13DD-4C6B-9C0E-B17DD992E5C6}" srcOrd="0" destOrd="0" presId="urn:microsoft.com/office/officeart/2005/8/layout/hierarchy2"/>
    <dgm:cxn modelId="{72127CBC-3FAC-47EC-97A4-B3D1B603A6F1}" type="presParOf" srcId="{4BAC9B6C-B5B4-4613-A5F3-452D37E10DB6}" destId="{C92996A5-3C15-4CD6-8995-915952CD8C48}" srcOrd="1" destOrd="0" presId="urn:microsoft.com/office/officeart/2005/8/layout/hierarchy2"/>
    <dgm:cxn modelId="{8DEA2A1F-C565-46FB-86C1-34DAEF4128F5}" type="presParOf" srcId="{C92996A5-3C15-4CD6-8995-915952CD8C48}" destId="{D0324FB5-DD71-4744-8A12-047B4B4633B2}" srcOrd="0" destOrd="0" presId="urn:microsoft.com/office/officeart/2005/8/layout/hierarchy2"/>
    <dgm:cxn modelId="{3C55DDCE-FC40-4BFE-9958-31DDE3150ECA}" type="presParOf" srcId="{C92996A5-3C15-4CD6-8995-915952CD8C48}" destId="{3EF27F66-4562-4927-931D-0F6D38F7ACF0}" srcOrd="1" destOrd="0" presId="urn:microsoft.com/office/officeart/2005/8/layout/hierarchy2"/>
    <dgm:cxn modelId="{F475DCA2-1457-4353-ACB1-2635D00CAE61}" type="presParOf" srcId="{3EF27F66-4562-4927-931D-0F6D38F7ACF0}" destId="{14FF2990-4E1C-4FD3-9DA7-68EC59263651}" srcOrd="0" destOrd="0" presId="urn:microsoft.com/office/officeart/2005/8/layout/hierarchy2"/>
    <dgm:cxn modelId="{7A8630AD-51E7-450F-8657-E245F7EB3357}" type="presParOf" srcId="{14FF2990-4E1C-4FD3-9DA7-68EC59263651}" destId="{557B94BD-8D43-46D9-BF0B-E8474029CD53}" srcOrd="0" destOrd="0" presId="urn:microsoft.com/office/officeart/2005/8/layout/hierarchy2"/>
    <dgm:cxn modelId="{6ECE0230-247A-46B6-9346-F5422E2D5FF1}" type="presParOf" srcId="{3EF27F66-4562-4927-931D-0F6D38F7ACF0}" destId="{892BF138-4FDA-4DF9-A0D2-4330BC955A41}" srcOrd="1" destOrd="0" presId="urn:microsoft.com/office/officeart/2005/8/layout/hierarchy2"/>
    <dgm:cxn modelId="{537E4114-EBF5-4BF6-B47E-76A8B3EBFAA8}" type="presParOf" srcId="{892BF138-4FDA-4DF9-A0D2-4330BC955A41}" destId="{E5F7B9BF-B3E0-4F97-A882-1C9C1553D131}" srcOrd="0" destOrd="0" presId="urn:microsoft.com/office/officeart/2005/8/layout/hierarchy2"/>
    <dgm:cxn modelId="{D4D825E6-5DF2-41A0-B3B6-3A5AD390E463}" type="presParOf" srcId="{892BF138-4FDA-4DF9-A0D2-4330BC955A41}" destId="{61E6FF37-DE1B-42AD-890F-914A3F737683}" srcOrd="1" destOrd="0" presId="urn:microsoft.com/office/officeart/2005/8/layout/hierarchy2"/>
    <dgm:cxn modelId="{12B9868B-2CDD-4247-9707-1FAEDD2D2DF2}" type="presParOf" srcId="{4BAC9B6C-B5B4-4613-A5F3-452D37E10DB6}" destId="{0CF8726B-2A34-4CD0-885C-62CFD5F576FA}" srcOrd="2" destOrd="0" presId="urn:microsoft.com/office/officeart/2005/8/layout/hierarchy2"/>
    <dgm:cxn modelId="{07E85D02-A356-4D49-852B-6670C005B49B}" type="presParOf" srcId="{0CF8726B-2A34-4CD0-885C-62CFD5F576FA}" destId="{66A55303-4B90-4587-A2C4-643F0C3CDB3F}" srcOrd="0" destOrd="0" presId="urn:microsoft.com/office/officeart/2005/8/layout/hierarchy2"/>
    <dgm:cxn modelId="{C4B584F4-1B85-4222-A23C-B0101BA0ECA1}" type="presParOf" srcId="{4BAC9B6C-B5B4-4613-A5F3-452D37E10DB6}" destId="{843E5F5F-BED9-48C1-A68E-D00C05708E4B}" srcOrd="3" destOrd="0" presId="urn:microsoft.com/office/officeart/2005/8/layout/hierarchy2"/>
    <dgm:cxn modelId="{7F451395-4349-401C-A9E8-2F7DD1779548}" type="presParOf" srcId="{843E5F5F-BED9-48C1-A68E-D00C05708E4B}" destId="{5093FDF5-53A4-4130-A42B-34D88F3D78B4}" srcOrd="0" destOrd="0" presId="urn:microsoft.com/office/officeart/2005/8/layout/hierarchy2"/>
    <dgm:cxn modelId="{FF0149C2-C866-49F5-9CF2-12C8CC6D4FDE}" type="presParOf" srcId="{843E5F5F-BED9-48C1-A68E-D00C05708E4B}" destId="{48AC4D5F-80C7-4C48-A93C-C5367AFAB6B6}" srcOrd="1" destOrd="0" presId="urn:microsoft.com/office/officeart/2005/8/layout/hierarchy2"/>
    <dgm:cxn modelId="{7C30FA54-C927-44ED-A9B9-16FD6CB0ADDD}" type="presParOf" srcId="{48AC4D5F-80C7-4C48-A93C-C5367AFAB6B6}" destId="{20D393DD-0030-487A-8E3D-F1C9371A1D7A}" srcOrd="0" destOrd="0" presId="urn:microsoft.com/office/officeart/2005/8/layout/hierarchy2"/>
    <dgm:cxn modelId="{59998198-9001-4641-955F-90BC45D9077D}" type="presParOf" srcId="{20D393DD-0030-487A-8E3D-F1C9371A1D7A}" destId="{FBFBF1BA-9EFB-4CFF-B1C7-A2FF01B777AA}" srcOrd="0" destOrd="0" presId="urn:microsoft.com/office/officeart/2005/8/layout/hierarchy2"/>
    <dgm:cxn modelId="{DD9A54BE-1F3D-44AD-93E3-211C6A5D21DD}" type="presParOf" srcId="{48AC4D5F-80C7-4C48-A93C-C5367AFAB6B6}" destId="{CE9EB1DB-ECEB-410C-829C-EC7A17F2B9F5}" srcOrd="1" destOrd="0" presId="urn:microsoft.com/office/officeart/2005/8/layout/hierarchy2"/>
    <dgm:cxn modelId="{29945D85-E472-41C7-9788-7DEEE2C5DEBE}" type="presParOf" srcId="{CE9EB1DB-ECEB-410C-829C-EC7A17F2B9F5}" destId="{94689A3B-BBEA-4E76-89FB-C9D2BFC8F8E0}" srcOrd="0" destOrd="0" presId="urn:microsoft.com/office/officeart/2005/8/layout/hierarchy2"/>
    <dgm:cxn modelId="{BB0A9BEB-7590-4AA2-A6F5-601E47F4E9F7}" type="presParOf" srcId="{CE9EB1DB-ECEB-410C-829C-EC7A17F2B9F5}" destId="{83C64AA9-9F67-4A72-8759-006B17436CC4}" srcOrd="1" destOrd="0" presId="urn:microsoft.com/office/officeart/2005/8/layout/hierarchy2"/>
    <dgm:cxn modelId="{6AF1DB58-A164-49D4-B124-C710061C89DF}" type="presParOf" srcId="{2FCF8A3F-A127-40EA-BB01-93D95A74EFA6}" destId="{66398638-DB33-4621-BB00-D72A4AC98332}" srcOrd="1" destOrd="0" presId="urn:microsoft.com/office/officeart/2005/8/layout/hierarchy2"/>
    <dgm:cxn modelId="{D4D6CF0F-0513-49F5-A354-0BEE42DB383E}" type="presParOf" srcId="{66398638-DB33-4621-BB00-D72A4AC98332}" destId="{D551DBEA-281A-4A34-8553-BFCDA8F60C99}" srcOrd="0" destOrd="0" presId="urn:microsoft.com/office/officeart/2005/8/layout/hierarchy2"/>
    <dgm:cxn modelId="{76F645CD-821A-4C98-9956-B4D6A2894E74}" type="presParOf" srcId="{66398638-DB33-4621-BB00-D72A4AC98332}" destId="{F8D7418A-B6D6-4D68-BA04-B82D285F867C}" srcOrd="1" destOrd="0" presId="urn:microsoft.com/office/officeart/2005/8/layout/hierarchy2"/>
    <dgm:cxn modelId="{56233F28-4A23-4581-B7B1-951FD5C31EF4}" type="presParOf" srcId="{F8D7418A-B6D6-4D68-BA04-B82D285F867C}" destId="{ABC7A90B-A215-4332-9244-7395605077D2}" srcOrd="0" destOrd="0" presId="urn:microsoft.com/office/officeart/2005/8/layout/hierarchy2"/>
    <dgm:cxn modelId="{B1338E23-A9EE-403A-A339-C8828C2987D4}" type="presParOf" srcId="{ABC7A90B-A215-4332-9244-7395605077D2}" destId="{972FC744-47BD-4E28-94BB-BA1F579B83D4}" srcOrd="0" destOrd="0" presId="urn:microsoft.com/office/officeart/2005/8/layout/hierarchy2"/>
    <dgm:cxn modelId="{39FAB2C0-436B-4B53-9CCA-034C9086EAA8}" type="presParOf" srcId="{F8D7418A-B6D6-4D68-BA04-B82D285F867C}" destId="{DCC6B900-A6B4-4288-995E-7A1CA1141462}" srcOrd="1" destOrd="0" presId="urn:microsoft.com/office/officeart/2005/8/layout/hierarchy2"/>
    <dgm:cxn modelId="{19F66DCD-3CDF-4E99-B44A-983CA926B1A5}" type="presParOf" srcId="{DCC6B900-A6B4-4288-995E-7A1CA1141462}" destId="{EDF53907-CFF4-4271-B89E-4F4592CF98B3}" srcOrd="0" destOrd="0" presId="urn:microsoft.com/office/officeart/2005/8/layout/hierarchy2"/>
    <dgm:cxn modelId="{E75C4EE3-B6B4-43F2-9A38-6B607262CAFC}" type="presParOf" srcId="{DCC6B900-A6B4-4288-995E-7A1CA1141462}" destId="{C699C247-5988-4EDF-BB0E-7E995A74018E}" srcOrd="1" destOrd="0" presId="urn:microsoft.com/office/officeart/2005/8/layout/hierarchy2"/>
    <dgm:cxn modelId="{8264AFF4-D5A9-40F3-9831-296E0BF4CB0F}" type="presParOf" srcId="{C699C247-5988-4EDF-BB0E-7E995A74018E}" destId="{B8ED877B-6DED-4E63-9C92-0B25CAF60015}" srcOrd="0" destOrd="0" presId="urn:microsoft.com/office/officeart/2005/8/layout/hierarchy2"/>
    <dgm:cxn modelId="{B21064F1-02E0-430F-BBC1-3AEB4FFD595C}" type="presParOf" srcId="{B8ED877B-6DED-4E63-9C92-0B25CAF60015}" destId="{0F0C8891-93CE-4118-9BF0-21ABBC5DC263}" srcOrd="0" destOrd="0" presId="urn:microsoft.com/office/officeart/2005/8/layout/hierarchy2"/>
    <dgm:cxn modelId="{EFECB974-5BEC-4560-BDEA-06DE4FDCD183}" type="presParOf" srcId="{C699C247-5988-4EDF-BB0E-7E995A74018E}" destId="{BAB4FF0A-3EC7-45E5-A5E8-50EA7D9083DE}" srcOrd="1" destOrd="0" presId="urn:microsoft.com/office/officeart/2005/8/layout/hierarchy2"/>
    <dgm:cxn modelId="{F78B524F-95B8-43B7-84E1-D6AA3C3C48A3}" type="presParOf" srcId="{BAB4FF0A-3EC7-45E5-A5E8-50EA7D9083DE}" destId="{A50BCBE5-98DD-456D-A92A-7DE2B733D918}" srcOrd="0" destOrd="0" presId="urn:microsoft.com/office/officeart/2005/8/layout/hierarchy2"/>
    <dgm:cxn modelId="{35CF5897-989C-464F-A3FE-EE12060E13B5}" type="presParOf" srcId="{BAB4FF0A-3EC7-45E5-A5E8-50EA7D9083DE}" destId="{7C3F771F-D4BD-4B3B-A906-B7496CED82C2}" srcOrd="1" destOrd="0" presId="urn:microsoft.com/office/officeart/2005/8/layout/hierarchy2"/>
    <dgm:cxn modelId="{1ECD19C0-7930-4EC3-8771-33FE74EF4659}" type="presParOf" srcId="{7C3F771F-D4BD-4B3B-A906-B7496CED82C2}" destId="{A0E1302D-38F4-4E11-9503-A31085DACDDE}" srcOrd="0" destOrd="0" presId="urn:microsoft.com/office/officeart/2005/8/layout/hierarchy2"/>
    <dgm:cxn modelId="{7C0629D1-734D-4BBF-87B1-9B85C042E22C}" type="presParOf" srcId="{A0E1302D-38F4-4E11-9503-A31085DACDDE}" destId="{86D4F122-558A-4F5E-B5F9-C23FA6A1EE22}" srcOrd="0" destOrd="0" presId="urn:microsoft.com/office/officeart/2005/8/layout/hierarchy2"/>
    <dgm:cxn modelId="{22CBDC1B-3785-4130-968A-87E5B2613A51}" type="presParOf" srcId="{7C3F771F-D4BD-4B3B-A906-B7496CED82C2}" destId="{4A5C8769-338C-4D50-B656-0ACEA40C81DF}" srcOrd="1" destOrd="0" presId="urn:microsoft.com/office/officeart/2005/8/layout/hierarchy2"/>
    <dgm:cxn modelId="{7D16A32F-3AEC-4DED-BD9B-B30873587868}" type="presParOf" srcId="{4A5C8769-338C-4D50-B656-0ACEA40C81DF}" destId="{165466A0-2B57-46CF-BC2A-D98680DC2F0A}" srcOrd="0" destOrd="0" presId="urn:microsoft.com/office/officeart/2005/8/layout/hierarchy2"/>
    <dgm:cxn modelId="{E1ABC1B5-E7C1-4163-8365-539CA52A32B1}" type="presParOf" srcId="{4A5C8769-338C-4D50-B656-0ACEA40C81DF}" destId="{A5CF306F-85FB-4CAC-AEFE-B31F2BCE76AF}" srcOrd="1" destOrd="0" presId="urn:microsoft.com/office/officeart/2005/8/layout/hierarchy2"/>
    <dgm:cxn modelId="{021BBF80-9045-4397-95B5-B7174BAE4077}" type="presParOf" srcId="{C699C247-5988-4EDF-BB0E-7E995A74018E}" destId="{0B440F0F-1C7C-447E-8C6C-B600A10AC489}" srcOrd="2" destOrd="0" presId="urn:microsoft.com/office/officeart/2005/8/layout/hierarchy2"/>
    <dgm:cxn modelId="{E67A1D38-325C-44D3-9343-00089F2BA861}" type="presParOf" srcId="{0B440F0F-1C7C-447E-8C6C-B600A10AC489}" destId="{7E40BFDD-B327-4F54-9245-696838D8218A}" srcOrd="0" destOrd="0" presId="urn:microsoft.com/office/officeart/2005/8/layout/hierarchy2"/>
    <dgm:cxn modelId="{A316156F-0FF9-4E31-A924-AB4592A0E3D2}" type="presParOf" srcId="{C699C247-5988-4EDF-BB0E-7E995A74018E}" destId="{132C623B-F519-4955-B770-AB8B997725F4}" srcOrd="3" destOrd="0" presId="urn:microsoft.com/office/officeart/2005/8/layout/hierarchy2"/>
    <dgm:cxn modelId="{371854CE-8A15-488B-AD13-3759817D5C5D}" type="presParOf" srcId="{132C623B-F519-4955-B770-AB8B997725F4}" destId="{8A28FD66-45EF-48B0-95E4-C7104930BFC1}" srcOrd="0" destOrd="0" presId="urn:microsoft.com/office/officeart/2005/8/layout/hierarchy2"/>
    <dgm:cxn modelId="{4169EA53-CD10-4622-840C-35C9E0A08281}" type="presParOf" srcId="{132C623B-F519-4955-B770-AB8B997725F4}" destId="{8AB608F4-FD01-4CD7-8007-14000D3C165B}" srcOrd="1" destOrd="0" presId="urn:microsoft.com/office/officeart/2005/8/layout/hierarchy2"/>
    <dgm:cxn modelId="{DDA8E207-BED3-40FB-A9F1-1E221753C580}" type="presParOf" srcId="{8AB608F4-FD01-4CD7-8007-14000D3C165B}" destId="{C8A9A87F-15FD-446D-8E95-930D90505279}" srcOrd="0" destOrd="0" presId="urn:microsoft.com/office/officeart/2005/8/layout/hierarchy2"/>
    <dgm:cxn modelId="{16F4A38A-3F62-439C-BC22-6D1685C94911}" type="presParOf" srcId="{C8A9A87F-15FD-446D-8E95-930D90505279}" destId="{FB2DF491-2473-4F58-BE2A-AED1794916CF}" srcOrd="0" destOrd="0" presId="urn:microsoft.com/office/officeart/2005/8/layout/hierarchy2"/>
    <dgm:cxn modelId="{42A20AE0-5332-45AF-B45F-A9CDABA672FE}" type="presParOf" srcId="{8AB608F4-FD01-4CD7-8007-14000D3C165B}" destId="{ED62676D-F591-44A5-8BF8-D6AF581D456F}" srcOrd="1" destOrd="0" presId="urn:microsoft.com/office/officeart/2005/8/layout/hierarchy2"/>
    <dgm:cxn modelId="{3E8F87BD-8349-4EB7-BF0F-FDBCBCDEA6E8}" type="presParOf" srcId="{ED62676D-F591-44A5-8BF8-D6AF581D456F}" destId="{A115AE32-F36C-451D-B0BD-328B5C47C115}" srcOrd="0" destOrd="0" presId="urn:microsoft.com/office/officeart/2005/8/layout/hierarchy2"/>
    <dgm:cxn modelId="{4E15D03E-03DF-4BE9-AD48-38399A6E094B}" type="presParOf" srcId="{ED62676D-F591-44A5-8BF8-D6AF581D456F}" destId="{25F7D618-C163-4C1C-B799-4A0E9EE1B114}" srcOrd="1" destOrd="0" presId="urn:microsoft.com/office/officeart/2005/8/layout/hierarchy2"/>
    <dgm:cxn modelId="{31CB092D-3C3E-4B0D-A498-342940AF233B}" type="presParOf" srcId="{F8D7418A-B6D6-4D68-BA04-B82D285F867C}" destId="{4C272068-31C8-41C3-BA6D-0E2D2077C66C}" srcOrd="2" destOrd="0" presId="urn:microsoft.com/office/officeart/2005/8/layout/hierarchy2"/>
    <dgm:cxn modelId="{9B9B4B6D-7E6E-49E5-977F-3D1EC6FFFB27}" type="presParOf" srcId="{4C272068-31C8-41C3-BA6D-0E2D2077C66C}" destId="{B86ECD1D-DA41-4418-A517-8B5306F7172A}" srcOrd="0" destOrd="0" presId="urn:microsoft.com/office/officeart/2005/8/layout/hierarchy2"/>
    <dgm:cxn modelId="{EB90774A-993C-4A1D-B632-E5C24501CC65}" type="presParOf" srcId="{F8D7418A-B6D6-4D68-BA04-B82D285F867C}" destId="{A196A5A8-66EE-46F6-BE59-623B5FDEE9CE}" srcOrd="3" destOrd="0" presId="urn:microsoft.com/office/officeart/2005/8/layout/hierarchy2"/>
    <dgm:cxn modelId="{53A32F92-2008-4595-A307-91CFCA92ABC3}" type="presParOf" srcId="{A196A5A8-66EE-46F6-BE59-623B5FDEE9CE}" destId="{7143947E-E6FC-4165-AEB7-D8667B00CF27}" srcOrd="0" destOrd="0" presId="urn:microsoft.com/office/officeart/2005/8/layout/hierarchy2"/>
    <dgm:cxn modelId="{2F77DC81-5B87-46D1-AB26-F9B4B6EEE75D}" type="presParOf" srcId="{A196A5A8-66EE-46F6-BE59-623B5FDEE9CE}" destId="{7F93E487-93C0-4214-8550-D4F54619835B}" srcOrd="1" destOrd="0" presId="urn:microsoft.com/office/officeart/2005/8/layout/hierarchy2"/>
    <dgm:cxn modelId="{C0D5FADF-D3E6-467A-A0B9-0D4D90D21068}" type="presParOf" srcId="{7F93E487-93C0-4214-8550-D4F54619835B}" destId="{10FB755F-1301-42F9-8FD9-E53B5A14A62A}" srcOrd="0" destOrd="0" presId="urn:microsoft.com/office/officeart/2005/8/layout/hierarchy2"/>
    <dgm:cxn modelId="{A7EB1961-B896-4E0C-BFDC-DDEC296762F4}" type="presParOf" srcId="{10FB755F-1301-42F9-8FD9-E53B5A14A62A}" destId="{EB4500A5-6A2D-46F6-AB5E-FCC7BED05B72}" srcOrd="0" destOrd="0" presId="urn:microsoft.com/office/officeart/2005/8/layout/hierarchy2"/>
    <dgm:cxn modelId="{5D224BB8-5D1D-4EAA-B353-39FC822FD8E1}" type="presParOf" srcId="{7F93E487-93C0-4214-8550-D4F54619835B}" destId="{8B3E340E-7162-4A85-9604-6D6E6E301550}" srcOrd="1" destOrd="0" presId="urn:microsoft.com/office/officeart/2005/8/layout/hierarchy2"/>
    <dgm:cxn modelId="{2488D7F4-34AD-4AF3-87E0-162BDA57E8A8}" type="presParOf" srcId="{8B3E340E-7162-4A85-9604-6D6E6E301550}" destId="{FA7C65BD-086D-4BFC-9063-0B60E422888D}" srcOrd="0" destOrd="0" presId="urn:microsoft.com/office/officeart/2005/8/layout/hierarchy2"/>
    <dgm:cxn modelId="{98AFFCA4-D694-4E9C-AAEC-2F55574D4768}" type="presParOf" srcId="{8B3E340E-7162-4A85-9604-6D6E6E301550}" destId="{8C35E3D0-8059-452A-9F1A-5193B6675230}" srcOrd="1" destOrd="0" presId="urn:microsoft.com/office/officeart/2005/8/layout/hierarchy2"/>
    <dgm:cxn modelId="{CA7429FB-D852-426D-9B95-BF427C7B92F7}" type="presParOf" srcId="{8C35E3D0-8059-452A-9F1A-5193B6675230}" destId="{E3C1F7C5-A6C0-4DB6-B75A-534E814D30F0}" srcOrd="0" destOrd="0" presId="urn:microsoft.com/office/officeart/2005/8/layout/hierarchy2"/>
    <dgm:cxn modelId="{1C069A6C-043B-4C07-835D-0E0016808E5F}" type="presParOf" srcId="{E3C1F7C5-A6C0-4DB6-B75A-534E814D30F0}" destId="{F095F547-B801-433E-8569-56C722109C25}" srcOrd="0" destOrd="0" presId="urn:microsoft.com/office/officeart/2005/8/layout/hierarchy2"/>
    <dgm:cxn modelId="{CBB6DC79-2EED-4329-96E8-C0B91BE005E1}" type="presParOf" srcId="{8C35E3D0-8059-452A-9F1A-5193B6675230}" destId="{FE492355-1938-4C0F-BDC6-5F5B73C52813}" srcOrd="1" destOrd="0" presId="urn:microsoft.com/office/officeart/2005/8/layout/hierarchy2"/>
    <dgm:cxn modelId="{A9E13CED-24A4-41CA-975C-72A2A71648F0}" type="presParOf" srcId="{FE492355-1938-4C0F-BDC6-5F5B73C52813}" destId="{8DC16B57-E8E3-4541-989E-374C019557DA}" srcOrd="0" destOrd="0" presId="urn:microsoft.com/office/officeart/2005/8/layout/hierarchy2"/>
    <dgm:cxn modelId="{81AD19AD-061A-4DAC-AD8C-A17D05A01E20}" type="presParOf" srcId="{FE492355-1938-4C0F-BDC6-5F5B73C52813}" destId="{A39ECABF-E9C6-4BCF-B1DF-1B85E1D334B0}" srcOrd="1" destOrd="0" presId="urn:microsoft.com/office/officeart/2005/8/layout/hierarchy2"/>
    <dgm:cxn modelId="{757D6DAA-99DE-4FE0-9D07-0ABA82D94019}" type="presParOf" srcId="{7F93E487-93C0-4214-8550-D4F54619835B}" destId="{7278CA3E-C0D2-4708-BE38-6C93C684715A}" srcOrd="2" destOrd="0" presId="urn:microsoft.com/office/officeart/2005/8/layout/hierarchy2"/>
    <dgm:cxn modelId="{797C7B41-FB25-48AC-9B7B-2AA9EC98F641}" type="presParOf" srcId="{7278CA3E-C0D2-4708-BE38-6C93C684715A}" destId="{31978772-A4F8-4B6E-8E86-821D86639AC8}" srcOrd="0" destOrd="0" presId="urn:microsoft.com/office/officeart/2005/8/layout/hierarchy2"/>
    <dgm:cxn modelId="{6EA6350A-06A6-442B-A3F2-74FB5BDC08BC}" type="presParOf" srcId="{7F93E487-93C0-4214-8550-D4F54619835B}" destId="{24FDEF2C-FC29-4146-9653-5E9CDF8207E2}" srcOrd="3" destOrd="0" presId="urn:microsoft.com/office/officeart/2005/8/layout/hierarchy2"/>
    <dgm:cxn modelId="{C2C8CC59-98F5-45DB-99A3-F5C70A5B40C4}" type="presParOf" srcId="{24FDEF2C-FC29-4146-9653-5E9CDF8207E2}" destId="{612357B1-5481-4ACA-8EBF-5CF4727B22D2}" srcOrd="0" destOrd="0" presId="urn:microsoft.com/office/officeart/2005/8/layout/hierarchy2"/>
    <dgm:cxn modelId="{B8BCCB94-6853-44D9-8566-37C251CCB258}" type="presParOf" srcId="{24FDEF2C-FC29-4146-9653-5E9CDF8207E2}" destId="{5779FFFF-1B34-4670-B584-80F81421BEEF}" srcOrd="1" destOrd="0" presId="urn:microsoft.com/office/officeart/2005/8/layout/hierarchy2"/>
    <dgm:cxn modelId="{D1C8BB29-D619-4E1A-8CFB-65A3D765AE6B}" type="presParOf" srcId="{5779FFFF-1B34-4670-B584-80F81421BEEF}" destId="{84A6092D-D24B-40BF-A928-E07A82C46BA9}" srcOrd="0" destOrd="0" presId="urn:microsoft.com/office/officeart/2005/8/layout/hierarchy2"/>
    <dgm:cxn modelId="{6D2B9E11-9192-4F71-9973-7BE634B1EDF7}" type="presParOf" srcId="{84A6092D-D24B-40BF-A928-E07A82C46BA9}" destId="{C123C8AB-7826-4205-99B2-168B635F79B4}" srcOrd="0" destOrd="0" presId="urn:microsoft.com/office/officeart/2005/8/layout/hierarchy2"/>
    <dgm:cxn modelId="{E5B7DD54-77A4-4AE5-B37A-3DD522BC4A50}" type="presParOf" srcId="{5779FFFF-1B34-4670-B584-80F81421BEEF}" destId="{2099A09D-2312-4D94-8AAA-1CECCF05FA36}" srcOrd="1" destOrd="0" presId="urn:microsoft.com/office/officeart/2005/8/layout/hierarchy2"/>
    <dgm:cxn modelId="{0112F9BD-2353-49EE-8053-0407041D1B1E}" type="presParOf" srcId="{2099A09D-2312-4D94-8AAA-1CECCF05FA36}" destId="{DC8642D8-0E1D-4E82-A77C-E122CBB16465}" srcOrd="0" destOrd="0" presId="urn:microsoft.com/office/officeart/2005/8/layout/hierarchy2"/>
    <dgm:cxn modelId="{62A22D6E-EDA1-4E06-9C4B-F037221C7DDF}" type="presParOf" srcId="{2099A09D-2312-4D94-8AAA-1CECCF05FA36}" destId="{16BAD2D4-6671-4B74-AB88-4D13CF22D89F}" srcOrd="1" destOrd="0" presId="urn:microsoft.com/office/officeart/2005/8/layout/hierarchy2"/>
    <dgm:cxn modelId="{56D94F60-70EE-488B-B0F2-E5F860F881D9}" type="presParOf" srcId="{7F93E487-93C0-4214-8550-D4F54619835B}" destId="{A6A0F32A-92F8-4B77-AC3E-DAC55BC139AD}" srcOrd="4" destOrd="0" presId="urn:microsoft.com/office/officeart/2005/8/layout/hierarchy2"/>
    <dgm:cxn modelId="{F5D9138A-0CE5-4A27-8520-F1652918611A}" type="presParOf" srcId="{A6A0F32A-92F8-4B77-AC3E-DAC55BC139AD}" destId="{2DD28E58-8D86-48F4-B10D-D5383FB1DA7F}" srcOrd="0" destOrd="0" presId="urn:microsoft.com/office/officeart/2005/8/layout/hierarchy2"/>
    <dgm:cxn modelId="{B746EE16-72AC-49B7-B32C-B6D124BBA643}" type="presParOf" srcId="{7F93E487-93C0-4214-8550-D4F54619835B}" destId="{28408F1F-C1EA-4F78-AFAA-240DCF9832FD}" srcOrd="5" destOrd="0" presId="urn:microsoft.com/office/officeart/2005/8/layout/hierarchy2"/>
    <dgm:cxn modelId="{39EA021E-5896-411E-A3B0-713D42E13A64}" type="presParOf" srcId="{28408F1F-C1EA-4F78-AFAA-240DCF9832FD}" destId="{DA54866F-2F99-4547-8D98-8214B5A82DF0}" srcOrd="0" destOrd="0" presId="urn:microsoft.com/office/officeart/2005/8/layout/hierarchy2"/>
    <dgm:cxn modelId="{ADE5CB1D-939B-4B16-8308-1E452ADC88F3}" type="presParOf" srcId="{28408F1F-C1EA-4F78-AFAA-240DCF9832FD}" destId="{783367F0-577C-40DD-88AB-A365038D26BD}" srcOrd="1" destOrd="0" presId="urn:microsoft.com/office/officeart/2005/8/layout/hierarchy2"/>
    <dgm:cxn modelId="{4FC403A9-E639-4BD7-A2E1-F23168E60DB8}" type="presParOf" srcId="{783367F0-577C-40DD-88AB-A365038D26BD}" destId="{6FFB3032-9CD9-4F8E-B5A5-96BA31C96E26}" srcOrd="0" destOrd="0" presId="urn:microsoft.com/office/officeart/2005/8/layout/hierarchy2"/>
    <dgm:cxn modelId="{743D6210-6B0D-439D-8761-4FEF5E820E90}" type="presParOf" srcId="{6FFB3032-9CD9-4F8E-B5A5-96BA31C96E26}" destId="{35F032BA-BC86-4D41-878F-DBE1A43DE44B}" srcOrd="0" destOrd="0" presId="urn:microsoft.com/office/officeart/2005/8/layout/hierarchy2"/>
    <dgm:cxn modelId="{D41E438F-EB3C-4FA0-AB0C-DD47FC6AD334}" type="presParOf" srcId="{783367F0-577C-40DD-88AB-A365038D26BD}" destId="{F1DE6F70-4031-4684-B845-8866E7B4E7BC}" srcOrd="1" destOrd="0" presId="urn:microsoft.com/office/officeart/2005/8/layout/hierarchy2"/>
    <dgm:cxn modelId="{28677A87-4921-4768-BA74-39FC4468F3E7}" type="presParOf" srcId="{F1DE6F70-4031-4684-B845-8866E7B4E7BC}" destId="{2EC33C7F-5BE6-4686-A66F-37A9B5DC98B9}" srcOrd="0" destOrd="0" presId="urn:microsoft.com/office/officeart/2005/8/layout/hierarchy2"/>
    <dgm:cxn modelId="{35530BB7-8132-4858-A58F-730563912789}" type="presParOf" srcId="{F1DE6F70-4031-4684-B845-8866E7B4E7BC}" destId="{C6020CB8-B138-4F36-8F13-CCBF1E0B5D8D}"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384D8-472E-4A1E-A829-FFBC9EDD4FD8}">
      <dsp:nvSpPr>
        <dsp:cNvPr id="0" name=""/>
        <dsp:cNvSpPr/>
      </dsp:nvSpPr>
      <dsp:spPr>
        <a:xfrm>
          <a:off x="209301" y="322792"/>
          <a:ext cx="909442" cy="104853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Alle stages in het onderwijs</a:t>
          </a:r>
        </a:p>
      </dsp:txBody>
      <dsp:txXfrm>
        <a:off x="235938" y="349429"/>
        <a:ext cx="856168" cy="995261"/>
      </dsp:txXfrm>
    </dsp:sp>
    <dsp:sp modelId="{28F6447A-9301-462E-8572-9939A32CFC2D}">
      <dsp:nvSpPr>
        <dsp:cNvPr id="0" name=""/>
        <dsp:cNvSpPr/>
      </dsp:nvSpPr>
      <dsp:spPr>
        <a:xfrm rot="18770822">
          <a:off x="1001825" y="569201"/>
          <a:ext cx="730841" cy="19885"/>
        </a:xfrm>
        <a:custGeom>
          <a:avLst/>
          <a:gdLst/>
          <a:ahLst/>
          <a:cxnLst/>
          <a:rect l="0" t="0" r="0" b="0"/>
          <a:pathLst>
            <a:path>
              <a:moveTo>
                <a:pt x="0" y="9942"/>
              </a:moveTo>
              <a:lnTo>
                <a:pt x="730841"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348975" y="560873"/>
        <a:ext cx="36542" cy="36542"/>
      </dsp:txXfrm>
    </dsp:sp>
    <dsp:sp modelId="{D0A68915-1481-4ED7-8F3B-8F375B4515C5}">
      <dsp:nvSpPr>
        <dsp:cNvPr id="0" name=""/>
        <dsp:cNvSpPr/>
      </dsp:nvSpPr>
      <dsp:spPr>
        <a:xfrm>
          <a:off x="1615748" y="600"/>
          <a:ext cx="918152"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Minimum bedrag</a:t>
          </a:r>
        </a:p>
      </dsp:txBody>
      <dsp:txXfrm>
        <a:off x="1633944" y="18796"/>
        <a:ext cx="881760" cy="584863"/>
      </dsp:txXfrm>
    </dsp:sp>
    <dsp:sp modelId="{F3143DF4-C681-4CD5-951B-BF0A156E51F1}">
      <dsp:nvSpPr>
        <dsp:cNvPr id="0" name=""/>
        <dsp:cNvSpPr/>
      </dsp:nvSpPr>
      <dsp:spPr>
        <a:xfrm>
          <a:off x="2533901" y="301285"/>
          <a:ext cx="2378636" cy="19885"/>
        </a:xfrm>
        <a:custGeom>
          <a:avLst/>
          <a:gdLst/>
          <a:ahLst/>
          <a:cxnLst/>
          <a:rect l="0" t="0" r="0" b="0"/>
          <a:pathLst>
            <a:path>
              <a:moveTo>
                <a:pt x="0" y="9942"/>
              </a:moveTo>
              <a:lnTo>
                <a:pt x="2378636"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3663753" y="251762"/>
        <a:ext cx="118931" cy="118931"/>
      </dsp:txXfrm>
    </dsp:sp>
    <dsp:sp modelId="{93214399-AC84-4CEC-87B6-724A4C35DB3F}">
      <dsp:nvSpPr>
        <dsp:cNvPr id="0" name=""/>
        <dsp:cNvSpPr/>
      </dsp:nvSpPr>
      <dsp:spPr>
        <a:xfrm>
          <a:off x="4912537" y="600"/>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Zelfstandige wet met vrije keuze in toezicht</a:t>
          </a:r>
        </a:p>
      </dsp:txBody>
      <dsp:txXfrm>
        <a:off x="4930733" y="18796"/>
        <a:ext cx="1206118" cy="584863"/>
      </dsp:txXfrm>
    </dsp:sp>
    <dsp:sp modelId="{22075B6F-E323-4EF9-A6C6-857274EF2750}">
      <dsp:nvSpPr>
        <dsp:cNvPr id="0" name=""/>
        <dsp:cNvSpPr/>
      </dsp:nvSpPr>
      <dsp:spPr>
        <a:xfrm rot="2829178">
          <a:off x="1001825" y="1105034"/>
          <a:ext cx="730841" cy="19885"/>
        </a:xfrm>
        <a:custGeom>
          <a:avLst/>
          <a:gdLst/>
          <a:ahLst/>
          <a:cxnLst/>
          <a:rect l="0" t="0" r="0" b="0"/>
          <a:pathLst>
            <a:path>
              <a:moveTo>
                <a:pt x="0" y="9942"/>
              </a:moveTo>
              <a:lnTo>
                <a:pt x="730841"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348975" y="1096705"/>
        <a:ext cx="36542" cy="36542"/>
      </dsp:txXfrm>
    </dsp:sp>
    <dsp:sp modelId="{A35D343C-D652-4FB6-B66E-7968017128FE}">
      <dsp:nvSpPr>
        <dsp:cNvPr id="0" name=""/>
        <dsp:cNvSpPr/>
      </dsp:nvSpPr>
      <dsp:spPr>
        <a:xfrm>
          <a:off x="1615748" y="1072265"/>
          <a:ext cx="918152"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Recht op stagevergoeding</a:t>
          </a:r>
        </a:p>
      </dsp:txBody>
      <dsp:txXfrm>
        <a:off x="1633944" y="1090461"/>
        <a:ext cx="881760" cy="584863"/>
      </dsp:txXfrm>
    </dsp:sp>
    <dsp:sp modelId="{81EC0918-A3C2-4E33-885A-0971D4884346}">
      <dsp:nvSpPr>
        <dsp:cNvPr id="0" name=""/>
        <dsp:cNvSpPr/>
      </dsp:nvSpPr>
      <dsp:spPr>
        <a:xfrm rot="19457599">
          <a:off x="2476371" y="1194339"/>
          <a:ext cx="612062" cy="19885"/>
        </a:xfrm>
        <a:custGeom>
          <a:avLst/>
          <a:gdLst/>
          <a:ahLst/>
          <a:cxnLst/>
          <a:rect l="0" t="0" r="0" b="0"/>
          <a:pathLst>
            <a:path>
              <a:moveTo>
                <a:pt x="0" y="9942"/>
              </a:moveTo>
              <a:lnTo>
                <a:pt x="612062"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7101" y="1188980"/>
        <a:ext cx="30603" cy="30603"/>
      </dsp:txXfrm>
    </dsp:sp>
    <dsp:sp modelId="{D0324FB5-DD71-4744-8A12-047B4B4633B2}">
      <dsp:nvSpPr>
        <dsp:cNvPr id="0" name=""/>
        <dsp:cNvSpPr/>
      </dsp:nvSpPr>
      <dsp:spPr>
        <a:xfrm>
          <a:off x="3030905" y="715044"/>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Enkel civielrechtelijk</a:t>
          </a:r>
        </a:p>
      </dsp:txBody>
      <dsp:txXfrm>
        <a:off x="3049101" y="733240"/>
        <a:ext cx="1338967" cy="584863"/>
      </dsp:txXfrm>
    </dsp:sp>
    <dsp:sp modelId="{14FF2990-4E1C-4FD3-9DA7-68EC59263651}">
      <dsp:nvSpPr>
        <dsp:cNvPr id="0" name=""/>
        <dsp:cNvSpPr/>
      </dsp:nvSpPr>
      <dsp:spPr>
        <a:xfrm>
          <a:off x="4406264" y="1015728"/>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1013246"/>
        <a:ext cx="24850" cy="24850"/>
      </dsp:txXfrm>
    </dsp:sp>
    <dsp:sp modelId="{E5F7B9BF-B3E0-4F97-A882-1C9C1553D131}">
      <dsp:nvSpPr>
        <dsp:cNvPr id="0" name=""/>
        <dsp:cNvSpPr/>
      </dsp:nvSpPr>
      <dsp:spPr>
        <a:xfrm>
          <a:off x="4903268" y="715044"/>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Burgerlijk Wetboek of zelfstandige wet</a:t>
          </a:r>
        </a:p>
      </dsp:txBody>
      <dsp:txXfrm>
        <a:off x="4921464" y="733240"/>
        <a:ext cx="1206118" cy="584863"/>
      </dsp:txXfrm>
    </dsp:sp>
    <dsp:sp modelId="{0CF8726B-2A34-4CD0-885C-62CFD5F576FA}">
      <dsp:nvSpPr>
        <dsp:cNvPr id="0" name=""/>
        <dsp:cNvSpPr/>
      </dsp:nvSpPr>
      <dsp:spPr>
        <a:xfrm rot="2142401">
          <a:off x="2476371" y="1551561"/>
          <a:ext cx="612062" cy="19885"/>
        </a:xfrm>
        <a:custGeom>
          <a:avLst/>
          <a:gdLst/>
          <a:ahLst/>
          <a:cxnLst/>
          <a:rect l="0" t="0" r="0" b="0"/>
          <a:pathLst>
            <a:path>
              <a:moveTo>
                <a:pt x="0" y="9942"/>
              </a:moveTo>
              <a:lnTo>
                <a:pt x="612062"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7101" y="1546202"/>
        <a:ext cx="30603" cy="30603"/>
      </dsp:txXfrm>
    </dsp:sp>
    <dsp:sp modelId="{5093FDF5-53A4-4130-A42B-34D88F3D78B4}">
      <dsp:nvSpPr>
        <dsp:cNvPr id="0" name=""/>
        <dsp:cNvSpPr/>
      </dsp:nvSpPr>
      <dsp:spPr>
        <a:xfrm>
          <a:off x="3030905" y="1429487"/>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Civielrechtelijk en  toezichthoudend orgaan</a:t>
          </a:r>
        </a:p>
      </dsp:txBody>
      <dsp:txXfrm>
        <a:off x="3049101" y="1447683"/>
        <a:ext cx="1338967" cy="584863"/>
      </dsp:txXfrm>
    </dsp:sp>
    <dsp:sp modelId="{20D393DD-0030-487A-8E3D-F1C9371A1D7A}">
      <dsp:nvSpPr>
        <dsp:cNvPr id="0" name=""/>
        <dsp:cNvSpPr/>
      </dsp:nvSpPr>
      <dsp:spPr>
        <a:xfrm>
          <a:off x="4406264" y="1730172"/>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1727689"/>
        <a:ext cx="24850" cy="24850"/>
      </dsp:txXfrm>
    </dsp:sp>
    <dsp:sp modelId="{94689A3B-BBEA-4E76-89FB-C9D2BFC8F8E0}">
      <dsp:nvSpPr>
        <dsp:cNvPr id="0" name=""/>
        <dsp:cNvSpPr/>
      </dsp:nvSpPr>
      <dsp:spPr>
        <a:xfrm>
          <a:off x="4903268" y="1429487"/>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Zelfstandige wet</a:t>
          </a:r>
        </a:p>
      </dsp:txBody>
      <dsp:txXfrm>
        <a:off x="4921464" y="1447683"/>
        <a:ext cx="1206118" cy="584863"/>
      </dsp:txXfrm>
    </dsp:sp>
    <dsp:sp modelId="{D551DBEA-281A-4A34-8553-BFCDA8F60C99}">
      <dsp:nvSpPr>
        <dsp:cNvPr id="0" name=""/>
        <dsp:cNvSpPr/>
      </dsp:nvSpPr>
      <dsp:spPr>
        <a:xfrm>
          <a:off x="209301" y="3180566"/>
          <a:ext cx="909442" cy="104853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Afbakening reikwijdte: bijv. verplichte stages of alleen mbo</a:t>
          </a:r>
        </a:p>
      </dsp:txBody>
      <dsp:txXfrm>
        <a:off x="235938" y="3207203"/>
        <a:ext cx="856168" cy="995261"/>
      </dsp:txXfrm>
    </dsp:sp>
    <dsp:sp modelId="{ABC7A90B-A215-4332-9244-7395605077D2}">
      <dsp:nvSpPr>
        <dsp:cNvPr id="0" name=""/>
        <dsp:cNvSpPr/>
      </dsp:nvSpPr>
      <dsp:spPr>
        <a:xfrm rot="17945813">
          <a:off x="856227" y="3248364"/>
          <a:ext cx="1022036" cy="19885"/>
        </a:xfrm>
        <a:custGeom>
          <a:avLst/>
          <a:gdLst/>
          <a:ahLst/>
          <a:cxnLst/>
          <a:rect l="0" t="0" r="0" b="0"/>
          <a:pathLst>
            <a:path>
              <a:moveTo>
                <a:pt x="0" y="9942"/>
              </a:moveTo>
              <a:lnTo>
                <a:pt x="1022036"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341695" y="3232756"/>
        <a:ext cx="51101" cy="51101"/>
      </dsp:txXfrm>
    </dsp:sp>
    <dsp:sp modelId="{EDF53907-CFF4-4271-B89E-4F4592CF98B3}">
      <dsp:nvSpPr>
        <dsp:cNvPr id="0" name=""/>
        <dsp:cNvSpPr/>
      </dsp:nvSpPr>
      <dsp:spPr>
        <a:xfrm>
          <a:off x="1615748" y="2501152"/>
          <a:ext cx="918152"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Minimum bedrag</a:t>
          </a:r>
        </a:p>
      </dsp:txBody>
      <dsp:txXfrm>
        <a:off x="1633944" y="2519348"/>
        <a:ext cx="881760" cy="584863"/>
      </dsp:txXfrm>
    </dsp:sp>
    <dsp:sp modelId="{B8ED877B-6DED-4E63-9C92-0B25CAF60015}">
      <dsp:nvSpPr>
        <dsp:cNvPr id="0" name=""/>
        <dsp:cNvSpPr/>
      </dsp:nvSpPr>
      <dsp:spPr>
        <a:xfrm rot="19457599">
          <a:off x="2476371" y="2623226"/>
          <a:ext cx="612062" cy="19885"/>
        </a:xfrm>
        <a:custGeom>
          <a:avLst/>
          <a:gdLst/>
          <a:ahLst/>
          <a:cxnLst/>
          <a:rect l="0" t="0" r="0" b="0"/>
          <a:pathLst>
            <a:path>
              <a:moveTo>
                <a:pt x="0" y="9942"/>
              </a:moveTo>
              <a:lnTo>
                <a:pt x="612062"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7101" y="2617867"/>
        <a:ext cx="30603" cy="30603"/>
      </dsp:txXfrm>
    </dsp:sp>
    <dsp:sp modelId="{A50BCBE5-98DD-456D-A92A-7DE2B733D918}">
      <dsp:nvSpPr>
        <dsp:cNvPr id="0" name=""/>
        <dsp:cNvSpPr/>
      </dsp:nvSpPr>
      <dsp:spPr>
        <a:xfrm>
          <a:off x="3030905" y="2143930"/>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Civielrechtelijk en  toezichthoudend orgaan</a:t>
          </a:r>
        </a:p>
      </dsp:txBody>
      <dsp:txXfrm>
        <a:off x="3049101" y="2162126"/>
        <a:ext cx="1338967" cy="584863"/>
      </dsp:txXfrm>
    </dsp:sp>
    <dsp:sp modelId="{A0E1302D-38F4-4E11-9503-A31085DACDDE}">
      <dsp:nvSpPr>
        <dsp:cNvPr id="0" name=""/>
        <dsp:cNvSpPr/>
      </dsp:nvSpPr>
      <dsp:spPr>
        <a:xfrm>
          <a:off x="4406264" y="2444615"/>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2442133"/>
        <a:ext cx="24850" cy="24850"/>
      </dsp:txXfrm>
    </dsp:sp>
    <dsp:sp modelId="{165466A0-2B57-46CF-BC2A-D98680DC2F0A}">
      <dsp:nvSpPr>
        <dsp:cNvPr id="0" name=""/>
        <dsp:cNvSpPr/>
      </dsp:nvSpPr>
      <dsp:spPr>
        <a:xfrm>
          <a:off x="4903268" y="2143930"/>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Zelfstandige wet</a:t>
          </a:r>
        </a:p>
      </dsp:txBody>
      <dsp:txXfrm>
        <a:off x="4921464" y="2162126"/>
        <a:ext cx="1206118" cy="584863"/>
      </dsp:txXfrm>
    </dsp:sp>
    <dsp:sp modelId="{0B440F0F-1C7C-447E-8C6C-B600A10AC489}">
      <dsp:nvSpPr>
        <dsp:cNvPr id="0" name=""/>
        <dsp:cNvSpPr/>
      </dsp:nvSpPr>
      <dsp:spPr>
        <a:xfrm rot="2142401">
          <a:off x="2476371" y="2980448"/>
          <a:ext cx="612062" cy="19885"/>
        </a:xfrm>
        <a:custGeom>
          <a:avLst/>
          <a:gdLst/>
          <a:ahLst/>
          <a:cxnLst/>
          <a:rect l="0" t="0" r="0" b="0"/>
          <a:pathLst>
            <a:path>
              <a:moveTo>
                <a:pt x="0" y="9942"/>
              </a:moveTo>
              <a:lnTo>
                <a:pt x="612062"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7101" y="2975089"/>
        <a:ext cx="30603" cy="30603"/>
      </dsp:txXfrm>
    </dsp:sp>
    <dsp:sp modelId="{8A28FD66-45EF-48B0-95E4-C7104930BFC1}">
      <dsp:nvSpPr>
        <dsp:cNvPr id="0" name=""/>
        <dsp:cNvSpPr/>
      </dsp:nvSpPr>
      <dsp:spPr>
        <a:xfrm>
          <a:off x="3030905" y="2858374"/>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Civielrechtelijk en  Inspectie van het Onderwijs</a:t>
          </a:r>
        </a:p>
      </dsp:txBody>
      <dsp:txXfrm>
        <a:off x="3049101" y="2876570"/>
        <a:ext cx="1338967" cy="584863"/>
      </dsp:txXfrm>
    </dsp:sp>
    <dsp:sp modelId="{C8A9A87F-15FD-446D-8E95-930D90505279}">
      <dsp:nvSpPr>
        <dsp:cNvPr id="0" name=""/>
        <dsp:cNvSpPr/>
      </dsp:nvSpPr>
      <dsp:spPr>
        <a:xfrm>
          <a:off x="4406264" y="3159059"/>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3156576"/>
        <a:ext cx="24850" cy="24850"/>
      </dsp:txXfrm>
    </dsp:sp>
    <dsp:sp modelId="{A115AE32-F36C-451D-B0BD-328B5C47C115}">
      <dsp:nvSpPr>
        <dsp:cNvPr id="0" name=""/>
        <dsp:cNvSpPr/>
      </dsp:nvSpPr>
      <dsp:spPr>
        <a:xfrm>
          <a:off x="4903268" y="2858374"/>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Onderwijswetgeving of zelfstandige wet</a:t>
          </a:r>
        </a:p>
      </dsp:txBody>
      <dsp:txXfrm>
        <a:off x="4921464" y="2876570"/>
        <a:ext cx="1206118" cy="584863"/>
      </dsp:txXfrm>
    </dsp:sp>
    <dsp:sp modelId="{4C272068-31C8-41C3-BA6D-0E2D2077C66C}">
      <dsp:nvSpPr>
        <dsp:cNvPr id="0" name=""/>
        <dsp:cNvSpPr/>
      </dsp:nvSpPr>
      <dsp:spPr>
        <a:xfrm rot="3654187">
          <a:off x="856227" y="4141418"/>
          <a:ext cx="1022036" cy="19885"/>
        </a:xfrm>
        <a:custGeom>
          <a:avLst/>
          <a:gdLst/>
          <a:ahLst/>
          <a:cxnLst/>
          <a:rect l="0" t="0" r="0" b="0"/>
          <a:pathLst>
            <a:path>
              <a:moveTo>
                <a:pt x="0" y="9942"/>
              </a:moveTo>
              <a:lnTo>
                <a:pt x="1022036"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341695" y="4125810"/>
        <a:ext cx="51101" cy="51101"/>
      </dsp:txXfrm>
    </dsp:sp>
    <dsp:sp modelId="{7143947E-E6FC-4165-AEB7-D8667B00CF27}">
      <dsp:nvSpPr>
        <dsp:cNvPr id="0" name=""/>
        <dsp:cNvSpPr/>
      </dsp:nvSpPr>
      <dsp:spPr>
        <a:xfrm>
          <a:off x="1615748" y="4287260"/>
          <a:ext cx="918152"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Recht op stagevergoeding</a:t>
          </a:r>
        </a:p>
      </dsp:txBody>
      <dsp:txXfrm>
        <a:off x="1633944" y="4305456"/>
        <a:ext cx="881760" cy="584863"/>
      </dsp:txXfrm>
    </dsp:sp>
    <dsp:sp modelId="{10FB755F-1301-42F9-8FD9-E53B5A14A62A}">
      <dsp:nvSpPr>
        <dsp:cNvPr id="0" name=""/>
        <dsp:cNvSpPr/>
      </dsp:nvSpPr>
      <dsp:spPr>
        <a:xfrm rot="18289469">
          <a:off x="2347247" y="4230724"/>
          <a:ext cx="870311" cy="19885"/>
        </a:xfrm>
        <a:custGeom>
          <a:avLst/>
          <a:gdLst/>
          <a:ahLst/>
          <a:cxnLst/>
          <a:rect l="0" t="0" r="0" b="0"/>
          <a:pathLst>
            <a:path>
              <a:moveTo>
                <a:pt x="0" y="9942"/>
              </a:moveTo>
              <a:lnTo>
                <a:pt x="870311"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0645" y="4218908"/>
        <a:ext cx="43515" cy="43515"/>
      </dsp:txXfrm>
    </dsp:sp>
    <dsp:sp modelId="{FA7C65BD-086D-4BFC-9063-0B60E422888D}">
      <dsp:nvSpPr>
        <dsp:cNvPr id="0" name=""/>
        <dsp:cNvSpPr/>
      </dsp:nvSpPr>
      <dsp:spPr>
        <a:xfrm>
          <a:off x="3030905" y="3572817"/>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Enkel civielrechtelijk</a:t>
          </a:r>
        </a:p>
      </dsp:txBody>
      <dsp:txXfrm>
        <a:off x="3049101" y="3591013"/>
        <a:ext cx="1338967" cy="584863"/>
      </dsp:txXfrm>
    </dsp:sp>
    <dsp:sp modelId="{E3C1F7C5-A6C0-4DB6-B75A-534E814D30F0}">
      <dsp:nvSpPr>
        <dsp:cNvPr id="0" name=""/>
        <dsp:cNvSpPr/>
      </dsp:nvSpPr>
      <dsp:spPr>
        <a:xfrm>
          <a:off x="4406264" y="3873502"/>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3871019"/>
        <a:ext cx="24850" cy="24850"/>
      </dsp:txXfrm>
    </dsp:sp>
    <dsp:sp modelId="{8DC16B57-E8E3-4541-989E-374C019557DA}">
      <dsp:nvSpPr>
        <dsp:cNvPr id="0" name=""/>
        <dsp:cNvSpPr/>
      </dsp:nvSpPr>
      <dsp:spPr>
        <a:xfrm>
          <a:off x="4903268" y="3572817"/>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Burgerlijk Wetboek, onderwijswetgeving  of zelfstandige wet</a:t>
          </a:r>
        </a:p>
      </dsp:txBody>
      <dsp:txXfrm>
        <a:off x="4921464" y="3591013"/>
        <a:ext cx="1206118" cy="584863"/>
      </dsp:txXfrm>
    </dsp:sp>
    <dsp:sp modelId="{7278CA3E-C0D2-4708-BE38-6C93C684715A}">
      <dsp:nvSpPr>
        <dsp:cNvPr id="0" name=""/>
        <dsp:cNvSpPr/>
      </dsp:nvSpPr>
      <dsp:spPr>
        <a:xfrm>
          <a:off x="2533901" y="4587945"/>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9978" y="4585463"/>
        <a:ext cx="24850" cy="24850"/>
      </dsp:txXfrm>
    </dsp:sp>
    <dsp:sp modelId="{612357B1-5481-4ACA-8EBF-5CF4727B22D2}">
      <dsp:nvSpPr>
        <dsp:cNvPr id="0" name=""/>
        <dsp:cNvSpPr/>
      </dsp:nvSpPr>
      <dsp:spPr>
        <a:xfrm>
          <a:off x="3030905" y="4287260"/>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Civielrechtelijk en  toezichthoudend orgaan</a:t>
          </a:r>
        </a:p>
      </dsp:txBody>
      <dsp:txXfrm>
        <a:off x="3049101" y="4305456"/>
        <a:ext cx="1338967" cy="584863"/>
      </dsp:txXfrm>
    </dsp:sp>
    <dsp:sp modelId="{84A6092D-D24B-40BF-A928-E07A82C46BA9}">
      <dsp:nvSpPr>
        <dsp:cNvPr id="0" name=""/>
        <dsp:cNvSpPr/>
      </dsp:nvSpPr>
      <dsp:spPr>
        <a:xfrm>
          <a:off x="4406264" y="4587945"/>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4585463"/>
        <a:ext cx="24850" cy="24850"/>
      </dsp:txXfrm>
    </dsp:sp>
    <dsp:sp modelId="{DC8642D8-0E1D-4E82-A77C-E122CBB16465}">
      <dsp:nvSpPr>
        <dsp:cNvPr id="0" name=""/>
        <dsp:cNvSpPr/>
      </dsp:nvSpPr>
      <dsp:spPr>
        <a:xfrm>
          <a:off x="4903268" y="4287260"/>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Zelfstandige wet</a:t>
          </a:r>
        </a:p>
      </dsp:txBody>
      <dsp:txXfrm>
        <a:off x="4921464" y="4305456"/>
        <a:ext cx="1206118" cy="584863"/>
      </dsp:txXfrm>
    </dsp:sp>
    <dsp:sp modelId="{A6A0F32A-92F8-4B77-AC3E-DAC55BC139AD}">
      <dsp:nvSpPr>
        <dsp:cNvPr id="0" name=""/>
        <dsp:cNvSpPr/>
      </dsp:nvSpPr>
      <dsp:spPr>
        <a:xfrm rot="3310531">
          <a:off x="2347247" y="4945167"/>
          <a:ext cx="870311" cy="19885"/>
        </a:xfrm>
        <a:custGeom>
          <a:avLst/>
          <a:gdLst/>
          <a:ahLst/>
          <a:cxnLst/>
          <a:rect l="0" t="0" r="0" b="0"/>
          <a:pathLst>
            <a:path>
              <a:moveTo>
                <a:pt x="0" y="9942"/>
              </a:moveTo>
              <a:lnTo>
                <a:pt x="870311"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760645" y="4933352"/>
        <a:ext cx="43515" cy="43515"/>
      </dsp:txXfrm>
    </dsp:sp>
    <dsp:sp modelId="{DA54866F-2F99-4547-8D98-8214B5A82DF0}">
      <dsp:nvSpPr>
        <dsp:cNvPr id="0" name=""/>
        <dsp:cNvSpPr/>
      </dsp:nvSpPr>
      <dsp:spPr>
        <a:xfrm>
          <a:off x="3030905" y="5001704"/>
          <a:ext cx="1375359" cy="6212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Civielrechtelijk en  Inspectie van het Onderwijs</a:t>
          </a:r>
        </a:p>
      </dsp:txBody>
      <dsp:txXfrm>
        <a:off x="3049101" y="5019900"/>
        <a:ext cx="1338967" cy="584863"/>
      </dsp:txXfrm>
    </dsp:sp>
    <dsp:sp modelId="{6FFB3032-9CD9-4F8E-B5A5-96BA31C96E26}">
      <dsp:nvSpPr>
        <dsp:cNvPr id="0" name=""/>
        <dsp:cNvSpPr/>
      </dsp:nvSpPr>
      <dsp:spPr>
        <a:xfrm>
          <a:off x="4406264" y="5302389"/>
          <a:ext cx="497004" cy="19885"/>
        </a:xfrm>
        <a:custGeom>
          <a:avLst/>
          <a:gdLst/>
          <a:ahLst/>
          <a:cxnLst/>
          <a:rect l="0" t="0" r="0" b="0"/>
          <a:pathLst>
            <a:path>
              <a:moveTo>
                <a:pt x="0" y="9942"/>
              </a:moveTo>
              <a:lnTo>
                <a:pt x="497004" y="9942"/>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642341" y="5299906"/>
        <a:ext cx="24850" cy="24850"/>
      </dsp:txXfrm>
    </dsp:sp>
    <dsp:sp modelId="{2EC33C7F-5BE6-4686-A66F-37A9B5DC98B9}">
      <dsp:nvSpPr>
        <dsp:cNvPr id="0" name=""/>
        <dsp:cNvSpPr/>
      </dsp:nvSpPr>
      <dsp:spPr>
        <a:xfrm>
          <a:off x="4903268" y="5001704"/>
          <a:ext cx="1242510" cy="621255"/>
        </a:xfrm>
        <a:prstGeom prst="roundRect">
          <a:avLst>
            <a:gd name="adj" fmla="val 10000"/>
          </a:avLst>
        </a:prstGeom>
        <a:solidFill>
          <a:schemeClr val="accent1">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Onderwijswetgeving of zelfstandige wet</a:t>
          </a:r>
        </a:p>
      </dsp:txBody>
      <dsp:txXfrm>
        <a:off x="4921464" y="5019900"/>
        <a:ext cx="1206118" cy="5848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14937</ap:Words>
  <ap:Characters>82157</ap:Characters>
  <ap:DocSecurity>0</ap:DocSecurity>
  <ap:Lines>684</ap:Lines>
  <ap:Paragraphs>193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2026-01-29T10:13:00.0000000Z</lastPrinted>
  <dcterms:created xsi:type="dcterms:W3CDTF">2026-01-29T10:13:00.0000000Z</dcterms:created>
  <dcterms:modified xsi:type="dcterms:W3CDTF">2026-01-29T10:14:00.0000000Z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57259436</vt:lpwstr>
  </property>
</Properties>
</file>