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2026Z01786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januari 2026)</w:t>
        <w:br/>
      </w:r>
    </w:p>
    <w:p>
      <w:r>
        <w:t xml:space="preserve">Vragen van het lid Vlottes (PVV) aan de staatssecretaris van Financiën over het bericht dat de overheid informatie achterhoudt voor de toeslagenouders</w:t>
      </w:r>
      <w:r>
        <w:br/>
      </w:r>
    </w:p>
    <w:p>
      <w:r>
        <w:t xml:space="preserve"/>
      </w:r>
      <w:r>
        <w:rPr>
          <w:i w:val="1"/>
          <w:iCs w:val="1"/>
        </w:rPr>
        <w:t xml:space="preserve"> </w:t>
      </w:r>
      <w:r>
        <w:rPr/>
        <w:t xml:space="preserve"/>
      </w:r>
      <w:r>
        <w:br/>
      </w:r>
    </w:p>
    <w:p>
      <w:r>
        <w:t xml:space="preserve">1.        Bent u bekend met het bericht 'Toeslagenouders opnieuw slachtoffer: overheid houdt informatie voor hen achter en overtreedt zo de wet'? 1) </w:t>
      </w:r>
      <w:r>
        <w:br/>
      </w:r>
    </w:p>
    <w:p>
      <w:r>
        <w:t xml:space="preserve"> </w:t>
      </w:r>
      <w:r>
        <w:br/>
      </w:r>
    </w:p>
    <w:p>
      <w:r>
        <w:t xml:space="preserve">2.        Hoe beoordeelt u de werkwijze van de Dienst Toeslagen om doelbewust informatie niet te verstrekken, terwijl de ouders daar in voorkomende gevallen wél recht op hadden? </w:t>
      </w:r>
      <w:r>
        <w:br/>
      </w:r>
    </w:p>
    <w:p>
      <w:r>
        <w:t xml:space="preserve"> </w:t>
      </w:r>
      <w:r>
        <w:br/>
      </w:r>
    </w:p>
    <w:p>
      <w:r>
        <w:t xml:space="preserve">3.        Hoe beoordeelt u de uitspraak: “</w:t>
      </w:r>
      <w:r>
        <w:rPr>
          <w:i w:val="1"/>
          <w:iCs w:val="1"/>
        </w:rPr>
        <w:t xml:space="preserve">inzet is altijd geweest te voldoen aan wettelijke verplichtingen”</w:t>
      </w:r>
      <w:r>
        <w:rPr/>
        <w:t xml:space="preserve">
          . Met de inhoud van het memo waaruit blijkt dat doelbewust de strijdigheid met de wet wordt aanvaard én ook wordt erkend dat de werkwijze niet houdbaar is in beroep? Bent u het ermee eens dat deze uitspraak haaks staat op de inhoud van het memo?
          <w:br/>
          <w:br/>
        </w:t>
      </w:r>
      <w:r>
        <w:br/>
      </w:r>
    </w:p>
    <w:p>
      <w:r>
        <w:t xml:space="preserve">
          4.        Heeft u inzichtelijk om welke dossiers het gaat en wat de gevolgen zijn en zijn geweest van het achterhouden van informatie voor de ouders?  Wat gaat u eraan doen om deze ouders alsnog inzage te geven in het volledige dossier?
          <w:br/>
          <w:br/>
        </w:t>
      </w:r>
      <w:r>
        <w:br/>
      </w:r>
    </w:p>
    <w:p>
      <w:r>
        <w:t xml:space="preserve">5.        Bent u het ermee eens dat het een grove schande is om doelbewust informatie achter te houden en de toeslagenouders daarmee nog verder te duperen? Zo nee, hoe denkt u het vertrouwen van de toeslagenouders nog te herstellen als zij keer op keer geconfronteerd worden met wantrouwen en tegenwerking?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Trouw, 27 januari 2026, </w:t>
      </w:r>
      <w:r>
        <w:rPr>
          <w:u w:val="single"/>
        </w:rPr>
        <w:t xml:space="preserve">https://www.trouw.nl/binnenland/toeslagenouders-opnieuw-slachtoffer-overheid-houdt-informatie-voor-hen-achter-en-overtreedt-zo-de-wet~b93bfa815/</w:t>
      </w:r>
      <w:r>
        <w:rPr/>
        <w:t xml:space="preserve"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60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6000">
    <w:abstractNumId w:val="1004960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