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2026Z01790</w:t>
        <w:br/>
      </w:r>
      <w:proofErr w:type="spellEnd"/>
    </w:p>
    <w:p>
      <w:pPr>
        <w:pStyle w:val="Normal"/>
        <w:rPr>
          <w:b w:val="1"/>
          <w:bCs w:val="1"/>
        </w:rPr>
      </w:pPr>
      <w:r w:rsidR="250AE766">
        <w:rPr>
          <w:b w:val="0"/>
          <w:bCs w:val="0"/>
        </w:rPr>
        <w:t>(ingezonden 29 januari 2026)</w:t>
        <w:br/>
      </w:r>
    </w:p>
    <w:p>
      <w:r>
        <w:t xml:space="preserve">Vragen van de leden Kostic en Teunissen (beiden PvdD) aan de staatssecretaris van Binnenlandse Zaken en Koninkrijksrelaties en de ministers van Volkshuisvesting en Ruimtelijke Ordening en van Klimaat en Groene Groei over het bericht 'Zorgen over nieuwe hyperscale Amsterdam' en de bijbehorende oproep van maatschappelijke organisaties.</w:t>
      </w:r>
      <w:r>
        <w:br/>
      </w:r>
    </w:p>
    <w:p>
      <w:pPr>
        <w:pStyle w:val="ListParagraph"/>
        <w:numPr>
          <w:ilvl w:val="0"/>
          <w:numId w:val="100496050"/>
        </w:numPr>
        <w:ind w:left="360"/>
      </w:pPr>
      <w:r>
        <w:t xml:space="preserve">Bent u bekend met het bericht 'Zorgen over nieuwe hyperscale Amsterdam'[1] en de bijbehorende oproep van maatschappelijke organisaties?[2]</w:t>
      </w:r>
      <w:r>
        <w:br/>
      </w:r>
    </w:p>
    <w:p>
      <w:pPr>
        <w:pStyle w:val="ListParagraph"/>
        <w:numPr>
          <w:ilvl w:val="0"/>
          <w:numId w:val="100496050"/>
        </w:numPr>
        <w:ind w:left="360"/>
      </w:pPr>
      <w:r>
        <w:t xml:space="preserve">Kunt u op elk van de geuite zorgen door de advocaat van de maatschappelijke organisaties Leitmotiv, Advocates for the Future, Bits of Freedom, critical infrastructure lab en DeGoedeZaak reageren met een gedegen onderbouwing?[3]</w:t>
      </w:r>
      <w:r>
        <w:br/>
      </w:r>
    </w:p>
    <w:p>
      <w:pPr>
        <w:pStyle w:val="ListParagraph"/>
        <w:numPr>
          <w:ilvl w:val="0"/>
          <w:numId w:val="100496050"/>
        </w:numPr>
        <w:ind w:left="360"/>
      </w:pPr>
      <w:r>
        <w:t xml:space="preserve">Kunt u aangeven welke vergunningen precies wanneer zijn verleend en aan wie, welke onderdelen nog wijzigbaar waren in 2024–2025, en kunt u de volledige tijdlijn inclusief voorbereidings- en wijzigingsbesluiten delen met de Kamer?</w:t>
      </w:r>
      <w:r>
        <w:br/>
      </w:r>
    </w:p>
    <w:p>
      <w:pPr>
        <w:pStyle w:val="ListParagraph"/>
        <w:numPr>
          <w:ilvl w:val="0"/>
          <w:numId w:val="100496050"/>
        </w:numPr>
        <w:ind w:left="360"/>
      </w:pPr>
      <w:r>
        <w:t xml:space="preserve">Klopt het dat de regering het ontwerpbesluit waarin het mogelijk werd gemaakt om hyperscale datacenters landelijk te verbieden in 2022 is gepresenteerd en dat al op 16 februari 2022 een voorlopig besluit werd genomen om de vestiging van hyperscale datacenters tijdelijk te blokkeren totdat nieuwe nationale criteria en regels zouden worden vastgesteld? Zo nee, hoe zit het dan precies?</w:t>
      </w:r>
      <w:r>
        <w:br/>
      </w:r>
    </w:p>
    <w:p>
      <w:pPr>
        <w:pStyle w:val="ListParagraph"/>
        <w:numPr>
          <w:ilvl w:val="0"/>
          <w:numId w:val="100496050"/>
        </w:numPr>
        <w:ind w:left="360"/>
      </w:pPr>
      <w:r>
        <w:t xml:space="preserve">Kunt u bevestigen dat het gebruikelijk is om bij ruimtelijke besluiten ook “voorzienbare ontwikkelingen” en dus verwachte toekomstige wetgeving en beleid mee te wegen in de besluitvorming?</w:t>
      </w:r>
      <w:r>
        <w:br/>
      </w:r>
    </w:p>
    <w:p>
      <w:pPr>
        <w:pStyle w:val="ListParagraph"/>
        <w:numPr>
          <w:ilvl w:val="0"/>
          <w:numId w:val="100496050"/>
        </w:numPr>
        <w:ind w:left="360"/>
      </w:pPr>
      <w:r>
        <w:t xml:space="preserve">Was het juridisch ook mogelijk geweest om bij de vergunningsverlening rondom de hyperscale datacenter in Amsterdam de "voorzienbare ontwikkeling" van een komend landelijk verbod mee te wegen in de besluitvorming rondom (een van de) vergunningen? Welke mogelijke juridische ruimte zit daar in theorie?</w:t>
      </w:r>
      <w:r>
        <w:br/>
      </w:r>
    </w:p>
    <w:p>
      <w:pPr>
        <w:pStyle w:val="ListParagraph"/>
        <w:numPr>
          <w:ilvl w:val="0"/>
          <w:numId w:val="100496050"/>
        </w:numPr>
        <w:ind w:left="360"/>
      </w:pPr>
      <w:r>
        <w:t xml:space="preserve">Wat zijn de verwachte kosten in termen van energieverbruik (bijvoorbeeld equivalent aan het stroomverbruik van alle huishoudens in Haarlem), ruimtebeslag (inclusief hoogbouw van 85 meter in het havengebied), watergebruik, CO2-uitstoot en netcapaciteit voor dit project? Ten koste van welke andere belangrijke zaken gaat dit, bijvoorbeeld duurzame energieopwekking, natuur, woningbouw of klimaatadaptatie, (of iets anders)?</w:t>
      </w:r>
      <w:r>
        <w:br/>
      </w:r>
    </w:p>
    <w:p>
      <w:pPr>
        <w:pStyle w:val="ListParagraph"/>
        <w:numPr>
          <w:ilvl w:val="0"/>
          <w:numId w:val="100496050"/>
        </w:numPr>
        <w:ind w:left="360"/>
      </w:pPr>
      <w:r>
        <w:t xml:space="preserve">Hoeveel windturbines zouden in theorie nodig zijn om zo'n hyperscale datacenter te laten draaien?</w:t>
      </w:r>
      <w:r>
        <w:br/>
      </w:r>
    </w:p>
    <w:p>
      <w:pPr>
        <w:pStyle w:val="ListParagraph"/>
        <w:numPr>
          <w:ilvl w:val="0"/>
          <w:numId w:val="100496050"/>
        </w:numPr>
        <w:ind w:left="360"/>
      </w:pPr>
      <w:r>
        <w:t xml:space="preserve">Gaat dit project zorgen voor minder beschikbare ruimte en energiecapaciteit voor fundamentele zaken als woningen, zorgvoorzieningen, scholen, etc? Zo nee, hoe onderbouwt u dat? Zo ja, hoe verantwoordt u dan de keuze voor de hyperscale datacenter boven de andere zaken die gelden als van groot maatschappelijk belang?</w:t>
      </w:r>
      <w:r>
        <w:br/>
      </w:r>
    </w:p>
    <w:p>
      <w:pPr>
        <w:pStyle w:val="ListParagraph"/>
        <w:numPr>
          <w:ilvl w:val="0"/>
          <w:numId w:val="100496050"/>
        </w:numPr>
        <w:ind w:left="360"/>
      </w:pPr>
      <w:r>
        <w:t xml:space="preserve">Hoe rijmt het toelaten van zo'n energieslurpend hyperscale datacenter met al bestaande grote problemen rondom woningnood, netcongestie, hoge energieprijzen en de energietransitie?</w:t>
      </w:r>
      <w:r>
        <w:br/>
      </w:r>
    </w:p>
    <w:p>
      <w:pPr>
        <w:pStyle w:val="ListParagraph"/>
        <w:numPr>
          <w:ilvl w:val="0"/>
          <w:numId w:val="100496050"/>
        </w:numPr>
        <w:ind w:left="360"/>
      </w:pPr>
      <w:r>
        <w:t xml:space="preserve">Zijn deze problemen ooit ergens in de besluitvorming bewust meegewogen? Zo ja, hoe precies en wanneer? Zo nee, waarom niet en vindt u ook dat dat wel zou moeten gebeuren?</w:t>
      </w:r>
      <w:r>
        <w:br/>
      </w:r>
    </w:p>
    <w:p>
      <w:pPr>
        <w:pStyle w:val="ListParagraph"/>
        <w:numPr>
          <w:ilvl w:val="0"/>
          <w:numId w:val="100496050"/>
        </w:numPr>
        <w:ind w:left="360"/>
      </w:pPr>
      <w:r>
        <w:t xml:space="preserve">Is de impact op ruimte en energie voor woningen, zorgvoorzieningen, scholen, verzorgingshuizen, en andere zaken van groot maatschappelijk belang ergens in de besluitvorming rondom de hyperscale datacenter meegewogen? Zo ja, kunt u de uitgebreid schetsen wat precies is afgewogen en wanneer? Zo nee, waarom niet? Bent u het met ons eens dat zo'n expliciete weging wel zou moeten worden gemaakt en verankerd in beleid?</w:t>
      </w:r>
      <w:r>
        <w:br/>
      </w:r>
    </w:p>
    <w:p>
      <w:pPr>
        <w:pStyle w:val="ListParagraph"/>
        <w:numPr>
          <w:ilvl w:val="0"/>
          <w:numId w:val="100496050"/>
        </w:numPr>
        <w:ind w:left="360"/>
      </w:pPr>
      <w:r>
        <w:t xml:space="preserve">Waar en wanneer is precies het besluit genomen dat in de situatie van netcongestie een Amerikaanse hyperscale voorrang zou mogen krijgen boven bijvoorbeeld woningen?</w:t>
      </w:r>
      <w:r>
        <w:br/>
      </w:r>
    </w:p>
    <w:p>
      <w:pPr>
        <w:pStyle w:val="ListParagraph"/>
        <w:numPr>
          <w:ilvl w:val="0"/>
          <w:numId w:val="100496050"/>
        </w:numPr>
        <w:ind w:left="360"/>
      </w:pPr>
      <w:r>
        <w:t xml:space="preserve">In hoeverre acht u dit project verenigbaar met strategische energie- en grondstoffenonafhankelijkheid, gelet op de verspilling van schaarse energie en ruimte die ten koste gaat van nationale prioriteiten zoals de energietransitie, klimaataanpak en circulariteit?</w:t>
      </w:r>
      <w:r>
        <w:br/>
      </w:r>
    </w:p>
    <w:p>
      <w:pPr>
        <w:pStyle w:val="ListParagraph"/>
        <w:numPr>
          <w:ilvl w:val="0"/>
          <w:numId w:val="100496050"/>
        </w:numPr>
        <w:ind w:left="360"/>
      </w:pPr>
      <w:r>
        <w:t xml:space="preserve">Voor welke specifieke doeleinden wordt het datacenter door Microsoft gebruikt, welke soorten data worden er verwerkt en opgeslagen, en in hoeverre draagt dit bij aan de strategische digitale autonomie van Nederland en de EU, of juist aan verdere afhankelijkheid van Amerikaanse techgiganten? Kunt u dat met verwijzing naar expertbronnen onderbouwen?</w:t>
      </w:r>
      <w:r>
        <w:br/>
      </w:r>
    </w:p>
    <w:p>
      <w:pPr>
        <w:pStyle w:val="ListParagraph"/>
        <w:numPr>
          <w:ilvl w:val="0"/>
          <w:numId w:val="100496050"/>
        </w:numPr>
        <w:ind w:left="360"/>
      </w:pPr>
      <w:r>
        <w:t xml:space="preserve">Eerder bleek dat Microsoft datacenters in Nederland worden gebruikt door het Israëlische leger dat daar tientallen miljoenen uren aan opnamen van telefoongesprekken van Palestijnen opslaat, dus zou het kunnen dat de nieuwe hyperscale daarvoor ook wordt gebruikt?[4] Kunt u dat met zekerheid uitsluiten? Zo nee, wat vindt u dan van die situatie ook in het kader van de Nederlandse verantwoordelijkheid voor bescherming van mensenrechten? Bent u bereid om hierover iets op te nemen in uw beleid rondom datacenters?</w:t>
      </w:r>
      <w:r>
        <w:br/>
      </w:r>
    </w:p>
    <w:p>
      <w:pPr>
        <w:pStyle w:val="ListParagraph"/>
        <w:numPr>
          <w:ilvl w:val="0"/>
          <w:numId w:val="100496050"/>
        </w:numPr>
        <w:ind w:left="360"/>
      </w:pPr>
      <w:r>
        <w:t xml:space="preserve">In hoeverre acht de regering dit project verenigbaar met strategische digitale autonomie en digitale veiligheid, mede gezien de afhankelijkheid van een Amerikaans techbedrijf voor kritieke infrastructuur en overheidsdata?</w:t>
      </w:r>
      <w:r>
        <w:br/>
      </w:r>
    </w:p>
    <w:p>
      <w:pPr>
        <w:pStyle w:val="ListParagraph"/>
        <w:numPr>
          <w:ilvl w:val="0"/>
          <w:numId w:val="100496050"/>
        </w:numPr>
        <w:ind w:left="360"/>
      </w:pPr>
      <w:r>
        <w:t xml:space="preserve">De minister van Volkshuisvesting en Ruimtelijke Ordening gaf tijdens het vragenuur van dinsdag 27 januari 2026 aan dat ze niet ziet hoe deze casus raakt aan strategische autonomie. Staat de regering hier nog steeds zo in, en zo ja, kunt u de stelling dat de casus niets te maken heeft met strategische autonomie dan onderbouwen met verwijzingen naar onafhankelijk onderzoeken en experts?</w:t>
      </w:r>
      <w:r>
        <w:br/>
      </w:r>
    </w:p>
    <w:p>
      <w:pPr>
        <w:pStyle w:val="ListParagraph"/>
        <w:numPr>
          <w:ilvl w:val="0"/>
          <w:numId w:val="100496050"/>
        </w:numPr>
        <w:ind w:left="360"/>
      </w:pPr>
      <w:r>
        <w:t xml:space="preserve">Erkent u dat dit project, gecombineerd met het hosten van overheidsdata zoals van de Belastingdienst bij Microsoft, de strategische autonomie en digitale veiligheid ondermijnt door o.a. de VS-data-toegang via de Amerikaanse CLOUD Act?</w:t>
      </w:r>
      <w:r>
        <w:br/>
      </w:r>
    </w:p>
    <w:p>
      <w:pPr>
        <w:pStyle w:val="ListParagraph"/>
        <w:numPr>
          <w:ilvl w:val="0"/>
          <w:numId w:val="100496050"/>
        </w:numPr>
        <w:ind w:left="360"/>
      </w:pPr>
      <w:r>
        <w:t xml:space="preserve">Kunt u de juridische adviezen delen over welke mogelijkheden er waren (en zijn) voor herroeping of aanpassing van de vergunning(en), gezien bijvoorbeeld de problemen rond netcongestie en het groot maatschappelijk belang van onze digitale veiligheid en wonen?</w:t>
      </w:r>
      <w:r>
        <w:br/>
      </w:r>
    </w:p>
    <w:p>
      <w:pPr>
        <w:pStyle w:val="ListParagraph"/>
        <w:numPr>
          <w:ilvl w:val="0"/>
          <w:numId w:val="100496050"/>
        </w:numPr>
        <w:ind w:left="360"/>
      </w:pPr>
      <w:r>
        <w:t xml:space="preserve">Als die juridische adviezen nog nergens zijn opgevraagd, bent u bereid om alsnog om extra juridisch advies te vragen, met het doel te verkennen of ergens nog ruimte is om de komst van de hyperscale datacenter tegen te houden, gezien de langdurige negatieve impact op andere zaken van groot maatschappelijk belang, zoals onze strategische autonomie en wonen?</w:t>
      </w:r>
      <w:r>
        <w:br/>
      </w:r>
    </w:p>
    <w:p>
      <w:pPr>
        <w:pStyle w:val="ListParagraph"/>
        <w:numPr>
          <w:ilvl w:val="0"/>
          <w:numId w:val="100496050"/>
        </w:numPr>
        <w:ind w:left="360"/>
      </w:pPr>
      <w:r>
        <w:t xml:space="preserve">Bent u bereid om met de advocaten van Advocates for the Future en maatschappelijke organisaties Leitmotiv, Bits of Freedom, critical infrastructure lab en DeGoedeZaak in gesprek te gaan over de casus en over de lessen die we hieruit moeten trekken en om hierover op korte termijn aan de Tweede Kamer per brief terug te koppelen?[5] Zo nee, waarom niet?</w:t>
      </w:r>
      <w:r>
        <w:br/>
      </w:r>
    </w:p>
    <w:p>
      <w:pPr>
        <w:pStyle w:val="ListParagraph"/>
        <w:numPr>
          <w:ilvl w:val="0"/>
          <w:numId w:val="100496050"/>
        </w:numPr>
        <w:ind w:left="360"/>
      </w:pPr>
      <w:r>
        <w:t xml:space="preserve">Klopt het dat als de vergunningsaanvraag voor deze drie torens vandaag gedaan zou worden, deze buiten het landelijk verbod zou vallen gezien de huidige regels over bijvoorbeeld hoeveelheid hectare, en zo ja, hoe beoordeelt u dit feit?</w:t>
      </w:r>
      <w:r>
        <w:br/>
      </w:r>
    </w:p>
    <w:p>
      <w:pPr>
        <w:pStyle w:val="ListParagraph"/>
        <w:numPr>
          <w:ilvl w:val="0"/>
          <w:numId w:val="100496050"/>
        </w:numPr>
        <w:ind w:left="360"/>
      </w:pPr>
      <w:r>
        <w:t xml:space="preserve">Erkent u dat het opsplitsen van één datacenter in meerdere gebouwen met elk een afzonderlijk aansluitvermogen ertoe leidt dat de bedoeling van het hyperscale-verbod wordt ondergraven, terwijl de feitelijke maatschappelijke impact gelijk blijft?  Zo nee, waar baseert u dat op?</w:t>
      </w:r>
      <w:r>
        <w:br/>
      </w:r>
    </w:p>
    <w:p>
      <w:pPr>
        <w:pStyle w:val="ListParagraph"/>
        <w:numPr>
          <w:ilvl w:val="0"/>
          <w:numId w:val="100496050"/>
        </w:numPr>
        <w:ind w:left="360"/>
      </w:pPr>
      <w:r>
        <w:t xml:space="preserve">Bent u bereid om opnieuw te kijken naar de regelgeving rondom het verbod, en te verkennen of er aanscherpingen nodig zijn gezien de maatschappelijke onrust en andere grote maatschappelijke belangen die om ruimte en energie vragen?</w:t>
      </w:r>
      <w:r>
        <w:br/>
      </w:r>
    </w:p>
    <w:p>
      <w:pPr>
        <w:pStyle w:val="ListParagraph"/>
        <w:numPr>
          <w:ilvl w:val="0"/>
          <w:numId w:val="100496050"/>
        </w:numPr>
        <w:ind w:left="360"/>
      </w:pPr>
      <w:r>
        <w:t xml:space="preserve">Welke andere lessen trekt u uit deze gang van zaken voor de toekomst?</w:t>
      </w:r>
      <w:r>
        <w:br/>
      </w:r>
    </w:p>
    <w:p>
      <w:pPr>
        <w:pStyle w:val="ListParagraph"/>
        <w:numPr>
          <w:ilvl w:val="0"/>
          <w:numId w:val="100496050"/>
        </w:numPr>
        <w:ind w:left="360"/>
      </w:pPr>
      <w:r>
        <w:t xml:space="preserve">Kunt u de vragen één voor één beantwoorden en binnen twee weken, gezien de urgentie van de situatie?</w:t>
      </w:r>
      <w:r>
        <w:br/>
      </w:r>
    </w:p>
    <w:p>
      <w:r>
        <w:t xml:space="preserve"> </w:t>
      </w:r>
      <w:r>
        <w:br/>
      </w:r>
    </w:p>
    <w:p>
      <w:r>
        <w:t xml:space="preserve"> </w:t>
      </w:r>
      <w:r>
        <w:br/>
      </w:r>
    </w:p>
    <w:p>
      <w:r>
        <w:t xml:space="preserve"> </w:t>
      </w:r>
      <w:r>
        <w:br/>
      </w:r>
    </w:p>
    <w:p>
      <w:r>
        <w:t xml:space="preserve">[1] https://www.dutchitleaders.nl/news/723380/zorgen-over-nieuwe-hyperscale-amsterdam</w:t>
      </w:r>
      <w:r>
        <w:br/>
      </w:r>
    </w:p>
    <w:p>
      <w:r>
        <w:t xml:space="preserve">[2] Dutch IT Channel - Zorgen over nieuwe hyperscale Amsterdam ; Document NoordHolland - Ingekomen brief Stichting Pilp over zorgen rondom komst datacenters - iBabs Publieksportaal</w:t>
      </w:r>
      <w:r>
        <w:br/>
      </w:r>
    </w:p>
    <w:p>
      <w:r>
        <w:t xml:space="preserve">[3] Document NoordHolland - Ingekomen brief Stichting Pilp over zorgen rondom komst datacenters - iBabs Publieksportaal</w:t>
      </w:r>
      <w:r>
        <w:br/>
      </w:r>
    </w:p>
    <w:p>
      <w:r>
        <w:t xml:space="preserve">[4] The Guardian: Nederlandse Microsoft-servers maken Israëlische surveillance van Palestijnen mogelijk | de Volkskrant</w:t>
      </w:r>
      <w:r>
        <w:br/>
      </w:r>
    </w:p>
    <w:p>
      <w:r>
        <w:t xml:space="preserve">[5] Document NoordHolland - Ingekomen brief Stichting Pilp over zorgen rondom komst datacenters - iBabs Publieksportaal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000">
    <w:abstractNumId w:val="100496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