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2026Z01795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29 januari 2026)</w:t>
        <w:br/>
      </w:r>
    </w:p>
    <w:p>
      <w:r>
        <w:t xml:space="preserve">Vragen van het lid Van Duijvenvoorde (FVD) aan de minister van Onderwijs, Cultuur en Wetenschap over kunstsubsidies</w:t>
      </w:r>
      <w:r>
        <w:br/>
      </w:r>
    </w:p>
    <w:p>
      <w:r>
        <w:t xml:space="preserve"> </w:t>
      </w:r>
      <w:r>
        <w:br/>
      </w:r>
    </w:p>
    <w:p>
      <w:r>
        <w:t xml:space="preserve"/>
      </w:r>
      <w:r>
        <w:rPr>
          <w:b w:val="1"/>
          <w:bCs w:val="1"/>
        </w:rPr>
        <w:t xml:space="preserve">1.</w:t>
      </w:r>
      <w:r>
        <w:rPr/>
        <w:t xml:space="preserve">
          <w:br/>
          Bent u bekend met het diversiteits- en inclusiebeleid van gesubsidieerde musea, waaronder het Stedelijk Museum Amsterdam, en de wijze waarop dit beleid doorwerkt in het aankoopbeleid van museale collecties?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2.</w:t>
      </w:r>
      <w:r>
        <w:rPr/>
        <w:t xml:space="preserve">
          <w:br/>
          Deelt u de opvatting dat kunstsubsidies nooit mogen leiden tot (directe of indirecte) uitsluiting van kunstenaars op basis van persoonskenmerken zoals huidskleur, afkomst of seksuele geaardheid?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3.</w:t>
      </w:r>
      <w:r>
        <w:rPr/>
        <w:t xml:space="preserve">
          <w:br/>
          Is het u bekend dat binnen de culturele sector de perceptie bestaat dat het niet actief voeren van diversiteitsbeleid kan leiden tot een lagere subsidiebeoordeling? Acht u deze perceptie wenselijk?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4.</w:t>
      </w:r>
      <w:r>
        <w:rPr/>
        <w:t xml:space="preserve">
          <w:br/>
          Kunt u bevestigen, ja of nee, dat “diversiteit en inclusie” een formeel beoordelingscriterium is bij subsidies die via de Raad voor Cultuur en het Mondriaan Fonds worden toegekend?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5.</w:t>
      </w:r>
      <w:r>
        <w:rPr/>
        <w:t xml:space="preserve">
          <w:br/>
          Indien ja, kunt u exact aangeven welk gewicht dit criterium heeft ten opzichte van artistieke kwaliteit in de beoordelingssystematiek (bijvoorbeeld in punten, wegingsfactoren of drempelcriteria)?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6.</w:t>
      </w:r>
      <w:r>
        <w:rPr/>
        <w:t xml:space="preserve">
          <w:br/>
          Kunt u bevestigen, ja of nee, dat subsidieaanvragen zonder expliciete doelstellingen op het gebied van diversiteit en inclusie structureel lager worden beoordeeld dan aanvragen die deze wel bevatten?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7.</w:t>
      </w:r>
      <w:r>
        <w:rPr/>
        <w:t xml:space="preserve">
          <w:br/>
          Indien nee, kunt u de beoordelingsrichtlijnen overleggen waaruit dit blijkt?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6.</w:t>
      </w:r>
      <w:r>
        <w:rPr/>
        <w:t xml:space="preserve">
          <w:br/>
          Kunt u bevestigen, ja of nee, dat instellingen die expliciet stellen uitsluitend artistieke kwaliteit als leidend criterium te hanteren, zonder aanvullende maatschappelijke doelstellingen, geen verhoogd risico lopen op afwijzing of korting?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7.</w:t>
      </w:r>
      <w:r>
        <w:rPr/>
        <w:t xml:space="preserve">
          <w:br/>
          Indien u dit niet kunt bevestigen: erkent u dan dat er sprake is van indirecte beleidssturing vanuit de overheid op artistieke keuzes van musea?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8.</w:t>
      </w:r>
      <w:r>
        <w:rPr/>
        <w:t xml:space="preserve">
          <w:br/>
          Acht u het verenigbaar met de publieke taak van musea dat zij in hun aankoopbeleid expliciete prioriteiten communiceren die gebaseerd zijn op identiteitskenmerken van kunstenaars?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9.</w:t>
      </w:r>
      <w:r>
        <w:rPr/>
        <w:t xml:space="preserve">
          <w:br/>
          Acht u het verenigbaar met het gelijkheidsbeginsel dat musea in subsidieaanvragen kwantitatieve doelen formuleren voor aankopen op basis van kenmerken van kunstenaars, zoals afkomst of gender?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10.</w:t>
      </w:r>
      <w:r>
        <w:rPr/>
        <w:t xml:space="preserve">
          <w:br/>
          Kunt u uitsluiten, ja of nee, dat dergelijke kwantitatieve doelen in de praktijk functioneren als de facto quota, ondanks het ontbreken van die term in beleidsdocumenten?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11.</w:t>
      </w:r>
      <w:r>
        <w:rPr/>
        <w:t xml:space="preserve">
          <w:br/>
          Bent u bereid alle beoordelingskaders, handreikingen en interne richtlijnen die subsidiecommissies gebruiken bij de beoordeling van diversiteit en inclusie openbaar te maken?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12.</w:t>
      </w:r>
      <w:r>
        <w:rPr/>
        <w:t xml:space="preserve">
          <w:br/>
          Bent u bereid te onderzoeken of het huidige subsidiekader voldoende waarborgen bevat om ideologische eenzijdigheid bij gesubsidieerde culturele instellingen te voorkomen?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13.</w:t>
      </w:r>
      <w:r>
        <w:rPr/>
        <w:t xml:space="preserve">
          <w:br/>
          Hoe ziet u uw rol als minister in het bewaken van pluriformiteit in de kunstsector, zowel inhoudelijk als institutioneel?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14.</w:t>
      </w:r>
      <w:r>
        <w:rPr/>
        <w:t xml:space="preserve">
          <w:br/>
          Bent u bereid een onafhankelijke evaluatie te laten uitvoeren naar de effecten van diversiteitscriteria op artistieke vrijheid en pluriformiteit binnen de gesubsidieerde cultuursector?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15.</w:t>
      </w:r>
      <w:r>
        <w:rPr/>
        <w:t xml:space="preserve">
          <w:br/>
          Bent u bereid deze vragen afzonderlijk te beantwoorden?
        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600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6000">
    <w:abstractNumId w:val="10049600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