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0985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331"/>
        <w:gridCol w:w="3402"/>
        <w:gridCol w:w="4252"/>
      </w:tblGrid>
      <w:tr w:rsidR="00997775" w:rsidTr="004A1C69" w14:paraId="26D65C83" w14:textId="77777777">
        <w:tc>
          <w:tcPr>
            <w:tcW w:w="6733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:rsidR="00997775" w:rsidP="00710A7A" w:rsidRDefault="00997775" w14:paraId="2FA8522A" w14:textId="77777777">
            <w:pPr>
              <w:pStyle w:val="Amendemen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pacing w:val="40"/>
                <w:sz w:val="30"/>
              </w:rPr>
              <w:t>T</w:t>
            </w:r>
            <w:r>
              <w:rPr>
                <w:rFonts w:ascii="Times New Roman" w:hAnsi="Times New Roman"/>
                <w:spacing w:val="40"/>
                <w:sz w:val="22"/>
              </w:rPr>
              <w:t xml:space="preserve">WEEDE </w:t>
            </w:r>
            <w:r>
              <w:rPr>
                <w:rFonts w:ascii="Times New Roman" w:hAnsi="Times New Roman"/>
                <w:spacing w:val="40"/>
                <w:sz w:val="30"/>
              </w:rPr>
              <w:t>K</w:t>
            </w:r>
            <w:r>
              <w:rPr>
                <w:rFonts w:ascii="Times New Roman" w:hAnsi="Times New Roman"/>
                <w:spacing w:val="40"/>
                <w:sz w:val="22"/>
              </w:rPr>
              <w:t>AMER DER</w:t>
            </w:r>
            <w:r>
              <w:rPr>
                <w:rFonts w:ascii="Times New Roman" w:hAnsi="Times New Roman"/>
                <w:spacing w:val="40"/>
                <w:sz w:val="30"/>
              </w:rPr>
              <w:t xml:space="preserve"> S</w:t>
            </w:r>
            <w:r>
              <w:rPr>
                <w:rFonts w:ascii="Times New Roman" w:hAnsi="Times New Roman"/>
                <w:spacing w:val="40"/>
                <w:sz w:val="22"/>
              </w:rPr>
              <w:t>TATEN-</w:t>
            </w:r>
            <w:r>
              <w:rPr>
                <w:rFonts w:ascii="Times New Roman" w:hAnsi="Times New Roman"/>
                <w:spacing w:val="40"/>
                <w:sz w:val="30"/>
              </w:rPr>
              <w:t>G</w:t>
            </w:r>
            <w:r>
              <w:rPr>
                <w:rFonts w:ascii="Times New Roman" w:hAnsi="Times New Roman"/>
                <w:spacing w:val="40"/>
                <w:sz w:val="22"/>
              </w:rPr>
              <w:t>ENERAAL</w:t>
            </w:r>
          </w:p>
        </w:tc>
        <w:tc>
          <w:tcPr>
            <w:tcW w:w="4252" w:type="dxa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764F34A" w14:textId="77777777">
            <w:pPr>
              <w:pStyle w:val="Amendement"/>
              <w:jc w:val="right"/>
              <w:rPr>
                <w:rFonts w:ascii="Times New Roman" w:hAnsi="Times New Roman"/>
                <w:spacing w:val="40"/>
                <w:sz w:val="22"/>
              </w:rPr>
            </w:pPr>
            <w:r>
              <w:rPr>
                <w:rFonts w:ascii="Times New Roman" w:hAnsi="Times New Roman"/>
                <w:sz w:val="88"/>
              </w:rPr>
              <w:t>2</w:t>
            </w:r>
          </w:p>
        </w:tc>
      </w:tr>
      <w:tr w:rsidR="00997775" w:rsidTr="004A1C69" w14:paraId="2C3DFA72" w14:textId="77777777">
        <w:trPr>
          <w:cantSplit/>
        </w:trPr>
        <w:tc>
          <w:tcPr>
            <w:tcW w:w="10985" w:type="dxa"/>
            <w:gridSpan w:val="3"/>
            <w:tcBorders>
              <w:top w:val="single" w:color="auto" w:sz="4" w:space="0"/>
              <w:left w:val="nil"/>
              <w:bottom w:val="nil"/>
              <w:right w:val="nil"/>
            </w:tcBorders>
            <w:vAlign w:val="center"/>
          </w:tcPr>
          <w:p w:rsidRPr="008B0CC5" w:rsidR="00997775" w:rsidP="008304CB" w:rsidRDefault="008B0CC5" w14:paraId="08A7E662" w14:textId="77777777">
            <w:r w:rsidRPr="008B0CC5">
              <w:t xml:space="preserve">Vergaderjaar </w:t>
            </w:r>
            <w:r w:rsidR="00AC6B87">
              <w:t>202</w:t>
            </w:r>
            <w:r w:rsidR="00684DFF">
              <w:t>5</w:t>
            </w:r>
            <w:r w:rsidR="00AC6B87">
              <w:t>-202</w:t>
            </w:r>
            <w:r w:rsidR="00684DFF">
              <w:t>6</w:t>
            </w:r>
          </w:p>
        </w:tc>
      </w:tr>
      <w:tr w:rsidR="00997775" w:rsidTr="004A1C69" w14:paraId="67C04DE8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997775" w:rsidRDefault="00997775" w14:paraId="60BDADC5" w14:textId="77777777"/>
        </w:tc>
      </w:tr>
      <w:tr w:rsidR="00997775" w:rsidTr="004A1C69" w14:paraId="73EE5526" w14:textId="77777777">
        <w:trPr>
          <w:cantSplit/>
        </w:trPr>
        <w:tc>
          <w:tcPr>
            <w:tcW w:w="10985" w:type="dxa"/>
            <w:gridSpan w:val="3"/>
            <w:tcBorders>
              <w:top w:val="nil"/>
              <w:left w:val="nil"/>
              <w:bottom w:val="single" w:color="auto" w:sz="4" w:space="0"/>
              <w:right w:val="nil"/>
            </w:tcBorders>
          </w:tcPr>
          <w:p w:rsidR="00997775" w:rsidRDefault="00997775" w14:paraId="5779BA56" w14:textId="77777777"/>
        </w:tc>
      </w:tr>
      <w:tr w:rsidR="00997775" w:rsidTr="004A1C69" w14:paraId="7D146F4D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19457FD4" w14:textId="77777777"/>
        </w:tc>
        <w:tc>
          <w:tcPr>
            <w:tcW w:w="7654" w:type="dxa"/>
            <w:gridSpan w:val="2"/>
          </w:tcPr>
          <w:p w:rsidR="00997775" w:rsidRDefault="00997775" w14:paraId="1A45A695" w14:textId="77777777"/>
        </w:tc>
      </w:tr>
      <w:tr w:rsidR="004A1C69" w:rsidTr="004A1C69" w14:paraId="6877550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1C69" w:rsidP="004A1C69" w:rsidRDefault="004A1C69" w14:paraId="13FEE0A0" w14:textId="39A6A0B4">
            <w:pPr>
              <w:rPr>
                <w:b/>
              </w:rPr>
            </w:pPr>
            <w:r w:rsidRPr="00827946">
              <w:rPr>
                <w:b/>
              </w:rPr>
              <w:t>29 683</w:t>
            </w:r>
          </w:p>
        </w:tc>
        <w:tc>
          <w:tcPr>
            <w:tcW w:w="7654" w:type="dxa"/>
            <w:gridSpan w:val="2"/>
          </w:tcPr>
          <w:p w:rsidR="004A1C69" w:rsidP="004A1C69" w:rsidRDefault="004A1C69" w14:paraId="33FC1326" w14:textId="0820E3A3">
            <w:pPr>
              <w:rPr>
                <w:b/>
              </w:rPr>
            </w:pPr>
            <w:r w:rsidRPr="00827946">
              <w:rPr>
                <w:b/>
              </w:rPr>
              <w:t>Dierziektebeleid</w:t>
            </w:r>
          </w:p>
        </w:tc>
      </w:tr>
      <w:tr w:rsidR="004A1C69" w:rsidTr="004A1C69" w14:paraId="5552A0B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1C69" w:rsidP="004A1C69" w:rsidRDefault="004A1C69" w14:paraId="450688B2" w14:textId="77777777"/>
        </w:tc>
        <w:tc>
          <w:tcPr>
            <w:tcW w:w="7654" w:type="dxa"/>
            <w:gridSpan w:val="2"/>
          </w:tcPr>
          <w:p w:rsidR="004A1C69" w:rsidP="004A1C69" w:rsidRDefault="004A1C69" w14:paraId="26B6FE9D" w14:textId="77777777"/>
        </w:tc>
      </w:tr>
      <w:tr w:rsidR="004A1C69" w:rsidTr="004A1C69" w14:paraId="0F57CD5A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1C69" w:rsidP="004A1C69" w:rsidRDefault="004A1C69" w14:paraId="5DECFBA6" w14:textId="77777777"/>
        </w:tc>
        <w:tc>
          <w:tcPr>
            <w:tcW w:w="7654" w:type="dxa"/>
            <w:gridSpan w:val="2"/>
          </w:tcPr>
          <w:p w:rsidR="004A1C69" w:rsidP="004A1C69" w:rsidRDefault="004A1C69" w14:paraId="677F07B6" w14:textId="77777777"/>
        </w:tc>
      </w:tr>
      <w:tr w:rsidR="004A1C69" w:rsidTr="004A1C69" w14:paraId="6E35C774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1C69" w:rsidP="004A1C69" w:rsidRDefault="004A1C69" w14:paraId="366DAF51" w14:textId="7ABC36E6">
            <w:pPr>
              <w:rPr>
                <w:b/>
              </w:rPr>
            </w:pPr>
            <w:r>
              <w:rPr>
                <w:b/>
              </w:rPr>
              <w:t>Nr. 32</w:t>
            </w:r>
            <w:r>
              <w:rPr>
                <w:b/>
              </w:rPr>
              <w:t>3</w:t>
            </w:r>
          </w:p>
        </w:tc>
        <w:tc>
          <w:tcPr>
            <w:tcW w:w="7654" w:type="dxa"/>
            <w:gridSpan w:val="2"/>
          </w:tcPr>
          <w:p w:rsidR="004A1C69" w:rsidP="004A1C69" w:rsidRDefault="004A1C69" w14:paraId="28EB840E" w14:textId="1EF0D6CD">
            <w:pPr>
              <w:rPr>
                <w:b/>
              </w:rPr>
            </w:pPr>
            <w:r>
              <w:rPr>
                <w:b/>
              </w:rPr>
              <w:t xml:space="preserve">MOTIE VAN </w:t>
            </w:r>
            <w:r w:rsidRPr="004A1C69">
              <w:rPr>
                <w:b/>
              </w:rPr>
              <w:t>HET LID BECKERMAN</w:t>
            </w:r>
          </w:p>
        </w:tc>
      </w:tr>
      <w:tr w:rsidR="004A1C69" w:rsidTr="004A1C69" w14:paraId="21CD10D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4A1C69" w:rsidP="004A1C69" w:rsidRDefault="004A1C69" w14:paraId="20319A17" w14:textId="77777777"/>
        </w:tc>
        <w:tc>
          <w:tcPr>
            <w:tcW w:w="7654" w:type="dxa"/>
            <w:gridSpan w:val="2"/>
          </w:tcPr>
          <w:p w:rsidR="004A1C69" w:rsidP="004A1C69" w:rsidRDefault="004A1C69" w14:paraId="29F11C07" w14:textId="2830FF3B">
            <w:r>
              <w:t>Voorgesteld 29 januari 2026</w:t>
            </w:r>
          </w:p>
        </w:tc>
      </w:tr>
      <w:tr w:rsidR="00997775" w:rsidTr="004A1C69" w14:paraId="2F0E9342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30AADFD" w14:textId="77777777"/>
        </w:tc>
        <w:tc>
          <w:tcPr>
            <w:tcW w:w="7654" w:type="dxa"/>
            <w:gridSpan w:val="2"/>
          </w:tcPr>
          <w:p w:rsidR="00997775" w:rsidRDefault="00997775" w14:paraId="5BC1A61D" w14:textId="77777777"/>
        </w:tc>
      </w:tr>
      <w:tr w:rsidR="00997775" w:rsidTr="004A1C69" w14:paraId="23FFB093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5D3413F5" w14:textId="77777777"/>
        </w:tc>
        <w:tc>
          <w:tcPr>
            <w:tcW w:w="7654" w:type="dxa"/>
            <w:gridSpan w:val="2"/>
          </w:tcPr>
          <w:p w:rsidR="00997775" w:rsidRDefault="00997775" w14:paraId="31EE74B2" w14:textId="77777777">
            <w:r>
              <w:t>De Kamer,</w:t>
            </w:r>
          </w:p>
        </w:tc>
      </w:tr>
      <w:tr w:rsidR="00997775" w:rsidTr="004A1C69" w14:paraId="66D8B88B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25BE10" w14:textId="77777777"/>
        </w:tc>
        <w:tc>
          <w:tcPr>
            <w:tcW w:w="7654" w:type="dxa"/>
            <w:gridSpan w:val="2"/>
          </w:tcPr>
          <w:p w:rsidR="00997775" w:rsidRDefault="00997775" w14:paraId="79F92A4D" w14:textId="77777777"/>
        </w:tc>
      </w:tr>
      <w:tr w:rsidR="00997775" w:rsidTr="004A1C69" w14:paraId="2B2FB53F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32C8DFB" w14:textId="77777777"/>
        </w:tc>
        <w:tc>
          <w:tcPr>
            <w:tcW w:w="7654" w:type="dxa"/>
            <w:gridSpan w:val="2"/>
          </w:tcPr>
          <w:p w:rsidR="00997775" w:rsidRDefault="00997775" w14:paraId="7F4F95B8" w14:textId="77777777">
            <w:r>
              <w:t>gehoord de beraadslaging,</w:t>
            </w:r>
          </w:p>
        </w:tc>
      </w:tr>
      <w:tr w:rsidR="00997775" w:rsidTr="004A1C69" w14:paraId="0BB48CF9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60490009" w14:textId="77777777"/>
        </w:tc>
        <w:tc>
          <w:tcPr>
            <w:tcW w:w="7654" w:type="dxa"/>
            <w:gridSpan w:val="2"/>
          </w:tcPr>
          <w:p w:rsidR="00997775" w:rsidRDefault="00997775" w14:paraId="6B93446A" w14:textId="77777777"/>
        </w:tc>
      </w:tr>
      <w:tr w:rsidR="00997775" w:rsidTr="004A1C69" w14:paraId="27FA0CB0" w14:textId="7777777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3331" w:type="dxa"/>
          </w:tcPr>
          <w:p w:rsidR="00997775" w:rsidRDefault="00997775" w14:paraId="2890E6AE" w14:textId="77777777"/>
        </w:tc>
        <w:tc>
          <w:tcPr>
            <w:tcW w:w="7654" w:type="dxa"/>
            <w:gridSpan w:val="2"/>
          </w:tcPr>
          <w:p w:rsidR="004055DB" w:rsidP="004055DB" w:rsidRDefault="004055DB" w14:paraId="60369E01" w14:textId="77777777">
            <w:r>
              <w:t>constaterende dat de slachtoffers van Q-koorts nog altijd geen officiële excuses hebben ontvangen van de regering;</w:t>
            </w:r>
          </w:p>
          <w:p w:rsidR="00C637AE" w:rsidP="004055DB" w:rsidRDefault="00C637AE" w14:paraId="50190ABC" w14:textId="77777777"/>
          <w:p w:rsidR="004055DB" w:rsidP="004055DB" w:rsidRDefault="004055DB" w14:paraId="2A587C9C" w14:textId="77777777">
            <w:r>
              <w:t>constaterende dat zowel de Ombudsman als slachtoffers dit als een waardevolle vorm van genoegdoening zouden zien;</w:t>
            </w:r>
          </w:p>
          <w:p w:rsidR="00C637AE" w:rsidP="004055DB" w:rsidRDefault="00C637AE" w14:paraId="68777AE6" w14:textId="77777777"/>
          <w:p w:rsidR="004055DB" w:rsidP="004055DB" w:rsidRDefault="004055DB" w14:paraId="1FB123E5" w14:textId="77777777">
            <w:r>
              <w:t>overwegende dat het gesprek van de minister van Volksgezondheid met de slachtoffers van Q-koorts eind vorig jaar een goede eerste stap vormt maar nog altijd onvoldoende erkenning biedt;</w:t>
            </w:r>
          </w:p>
          <w:p w:rsidR="00C637AE" w:rsidP="004055DB" w:rsidRDefault="00C637AE" w14:paraId="45130A41" w14:textId="77777777"/>
          <w:p w:rsidR="004055DB" w:rsidP="004055DB" w:rsidRDefault="004055DB" w14:paraId="69BADD02" w14:textId="77777777">
            <w:r>
              <w:t>verzoekt de regering officiële excuses aan te bieden aan de slachtoffers van Q-koorts,</w:t>
            </w:r>
          </w:p>
          <w:p w:rsidR="00C637AE" w:rsidP="004055DB" w:rsidRDefault="00C637AE" w14:paraId="0FE0887C" w14:textId="77777777"/>
          <w:p w:rsidR="004055DB" w:rsidP="004055DB" w:rsidRDefault="004055DB" w14:paraId="40BD873E" w14:textId="77777777">
            <w:r>
              <w:t>en gaat over tot de orde van de dag.</w:t>
            </w:r>
          </w:p>
          <w:p w:rsidR="004055DB" w:rsidP="004055DB" w:rsidRDefault="004055DB" w14:paraId="41FA367B" w14:textId="104034A7"/>
          <w:p w:rsidR="00997775" w:rsidP="004055DB" w:rsidRDefault="004055DB" w14:paraId="59EE59DB" w14:textId="0A30AC02">
            <w:r>
              <w:t>Beckerman</w:t>
            </w:r>
          </w:p>
        </w:tc>
      </w:tr>
    </w:tbl>
    <w:p w:rsidR="00997775" w:rsidRDefault="00997775" w14:paraId="3EC58584" w14:textId="77777777"/>
    <w:sectPr w:rsidR="00997775">
      <w:endnotePr>
        <w:numFmt w:val="decimal"/>
      </w:endnotePr>
      <w:pgSz w:w="11906" w:h="16838"/>
      <w:pgMar w:top="1418" w:right="567" w:bottom="1418" w:left="567" w:header="357" w:footer="1440" w:gutter="0"/>
      <w:pgNumType w:start="1"/>
      <w:cols w:space="708"/>
      <w:noEndnote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69C7729" w14:textId="77777777" w:rsidR="004A1C69" w:rsidRDefault="004A1C69">
      <w:pPr>
        <w:spacing w:line="20" w:lineRule="exact"/>
      </w:pPr>
    </w:p>
  </w:endnote>
  <w:endnote w:type="continuationSeparator" w:id="0">
    <w:p w14:paraId="231E1473" w14:textId="77777777" w:rsidR="004A1C69" w:rsidRDefault="004A1C69">
      <w:pPr>
        <w:pStyle w:val="Amendement"/>
      </w:pPr>
      <w:r>
        <w:rPr>
          <w:b w:val="0"/>
        </w:rPr>
        <w:t xml:space="preserve"> </w:t>
      </w:r>
    </w:p>
  </w:endnote>
  <w:endnote w:type="continuationNotice" w:id="1">
    <w:p w14:paraId="1D7B2C21" w14:textId="77777777" w:rsidR="004A1C69" w:rsidRDefault="004A1C69">
      <w:pPr>
        <w:pStyle w:val="Amendement"/>
      </w:pPr>
      <w:r>
        <w:rPr>
          <w:b w:val="0"/>
        </w:rPr>
        <w:t xml:space="preserve"> </w:t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7544ED9" w14:textId="77777777" w:rsidR="004A1C69" w:rsidRDefault="004A1C69">
      <w:pPr>
        <w:pStyle w:val="Amendement"/>
      </w:pPr>
      <w:r>
        <w:rPr>
          <w:b w:val="0"/>
        </w:rPr>
        <w:separator/>
      </w:r>
    </w:p>
  </w:footnote>
  <w:footnote w:type="continuationSeparator" w:id="0">
    <w:p w14:paraId="04F01818" w14:textId="77777777" w:rsidR="004A1C69" w:rsidRDefault="004A1C6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embedSystemFonts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1109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numFmt w:val="decimal"/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A1C69"/>
    <w:rsid w:val="00133FCE"/>
    <w:rsid w:val="001E482C"/>
    <w:rsid w:val="001E4877"/>
    <w:rsid w:val="0021105A"/>
    <w:rsid w:val="00280D6A"/>
    <w:rsid w:val="002B78E9"/>
    <w:rsid w:val="002C5406"/>
    <w:rsid w:val="00330D60"/>
    <w:rsid w:val="00345A5C"/>
    <w:rsid w:val="003F71A1"/>
    <w:rsid w:val="004055DB"/>
    <w:rsid w:val="00476415"/>
    <w:rsid w:val="004A1C69"/>
    <w:rsid w:val="00546F8D"/>
    <w:rsid w:val="00560113"/>
    <w:rsid w:val="00621F64"/>
    <w:rsid w:val="00644DED"/>
    <w:rsid w:val="006765BC"/>
    <w:rsid w:val="00684DFF"/>
    <w:rsid w:val="00710A7A"/>
    <w:rsid w:val="00744C6E"/>
    <w:rsid w:val="007B35A1"/>
    <w:rsid w:val="007C50C6"/>
    <w:rsid w:val="008304CB"/>
    <w:rsid w:val="00831CE0"/>
    <w:rsid w:val="00850A1D"/>
    <w:rsid w:val="00862909"/>
    <w:rsid w:val="00872A23"/>
    <w:rsid w:val="008B0CC5"/>
    <w:rsid w:val="00930A04"/>
    <w:rsid w:val="009925E9"/>
    <w:rsid w:val="00997775"/>
    <w:rsid w:val="009E7F14"/>
    <w:rsid w:val="00A079BF"/>
    <w:rsid w:val="00A07C71"/>
    <w:rsid w:val="00A4034A"/>
    <w:rsid w:val="00A55F71"/>
    <w:rsid w:val="00A60256"/>
    <w:rsid w:val="00A95259"/>
    <w:rsid w:val="00AA558D"/>
    <w:rsid w:val="00AB75BE"/>
    <w:rsid w:val="00AC6B87"/>
    <w:rsid w:val="00B511EE"/>
    <w:rsid w:val="00B74E9D"/>
    <w:rsid w:val="00BF5690"/>
    <w:rsid w:val="00C25ED2"/>
    <w:rsid w:val="00C637AE"/>
    <w:rsid w:val="00CC23D1"/>
    <w:rsid w:val="00CC270F"/>
    <w:rsid w:val="00D43192"/>
    <w:rsid w:val="00DE2437"/>
    <w:rsid w:val="00E27DF4"/>
    <w:rsid w:val="00E63508"/>
    <w:rsid w:val="00ED0FE5"/>
    <w:rsid w:val="00F234E2"/>
    <w:rsid w:val="00F60341"/>
    <w:rsid w:val="00FE7D3B"/>
    <w:rsid w:val="00FF1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75D57C2"/>
  <w15:docId w15:val="{28D419B9-42A7-4DC4-9B28-E5EFE3D50D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ard">
    <w:name w:val="Normal"/>
    <w:qFormat/>
    <w:rPr>
      <w:sz w:val="24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Eindnoottekst">
    <w:name w:val="endnote text"/>
    <w:basedOn w:val="Standaard"/>
    <w:semiHidden/>
  </w:style>
  <w:style w:type="character" w:styleId="Eindnootmarkering">
    <w:name w:val="endnote reference"/>
    <w:semiHidden/>
    <w:rPr>
      <w:sz w:val="20"/>
      <w:vertAlign w:val="superscript"/>
    </w:rPr>
  </w:style>
  <w:style w:type="paragraph" w:styleId="Voetnoottekst">
    <w:name w:val="footnote text"/>
    <w:basedOn w:val="Standaard"/>
    <w:semiHidden/>
  </w:style>
  <w:style w:type="character" w:customStyle="1" w:styleId="Voetnootverwijzing">
    <w:name w:val="Voetnootverwijzing"/>
    <w:rPr>
      <w:sz w:val="20"/>
      <w:vertAlign w:val="superscript"/>
    </w:rPr>
  </w:style>
  <w:style w:type="paragraph" w:customStyle="1" w:styleId="wetsvoorstel">
    <w:name w:val="wetsvoorstel"/>
    <w:pPr>
      <w:widowControl w:val="0"/>
      <w:tabs>
        <w:tab w:val="left" w:pos="-1440"/>
        <w:tab w:val="left" w:pos="-720"/>
        <w:tab w:val="left" w:pos="0"/>
        <w:tab w:val="left" w:pos="288"/>
        <w:tab w:val="left" w:pos="720"/>
      </w:tabs>
      <w:suppressAutoHyphens/>
    </w:pPr>
    <w:rPr>
      <w:rFonts w:ascii="Courier New" w:hAnsi="Courier New"/>
      <w:sz w:val="24"/>
    </w:rPr>
  </w:style>
  <w:style w:type="character" w:customStyle="1" w:styleId="Alineanummer1">
    <w:name w:val="Alineanummer 1"/>
    <w:rPr>
      <w:sz w:val="20"/>
    </w:rPr>
  </w:style>
  <w:style w:type="character" w:customStyle="1" w:styleId="Bibliografie1">
    <w:name w:val="Bibliografie1"/>
    <w:rPr>
      <w:sz w:val="20"/>
    </w:rPr>
  </w:style>
  <w:style w:type="character" w:customStyle="1" w:styleId="Dokument5">
    <w:name w:val="Dokument 5"/>
    <w:rPr>
      <w:sz w:val="20"/>
    </w:rPr>
  </w:style>
  <w:style w:type="character" w:customStyle="1" w:styleId="Dokument6">
    <w:name w:val="Dokument 6"/>
    <w:rPr>
      <w:sz w:val="20"/>
    </w:rPr>
  </w:style>
  <w:style w:type="character" w:customStyle="1" w:styleId="Dokument4">
    <w:name w:val="Dokument 4"/>
    <w:rPr>
      <w:b/>
      <w:i/>
    </w:rPr>
  </w:style>
  <w:style w:type="character" w:customStyle="1" w:styleId="Alineanummer2">
    <w:name w:val="Alineanummer 2"/>
    <w:rPr>
      <w:sz w:val="20"/>
    </w:rPr>
  </w:style>
  <w:style w:type="paragraph" w:customStyle="1" w:styleId="Dokument1">
    <w:name w:val="Dokument 1"/>
    <w:pPr>
      <w:keepNext/>
      <w:keepLines/>
      <w:widowControl w:val="0"/>
      <w:tabs>
        <w:tab w:val="left" w:pos="-720"/>
      </w:tabs>
      <w:suppressAutoHyphens/>
    </w:pPr>
    <w:rPr>
      <w:rFonts w:ascii="Courier New" w:hAnsi="Courier New"/>
      <w:sz w:val="24"/>
    </w:rPr>
  </w:style>
  <w:style w:type="character" w:customStyle="1" w:styleId="Alineanummer3">
    <w:name w:val="Alineanummer 3"/>
    <w:rPr>
      <w:sz w:val="20"/>
    </w:rPr>
  </w:style>
  <w:style w:type="character" w:customStyle="1" w:styleId="Alineanummer4">
    <w:name w:val="Alineanummer 4"/>
    <w:rPr>
      <w:sz w:val="20"/>
    </w:rPr>
  </w:style>
  <w:style w:type="character" w:customStyle="1" w:styleId="Alineanummer5">
    <w:name w:val="Alineanummer 5"/>
    <w:rPr>
      <w:sz w:val="20"/>
    </w:rPr>
  </w:style>
  <w:style w:type="character" w:customStyle="1" w:styleId="Alineanummer6">
    <w:name w:val="Alineanummer 6"/>
    <w:rPr>
      <w:sz w:val="20"/>
    </w:rPr>
  </w:style>
  <w:style w:type="character" w:customStyle="1" w:styleId="Dokument2">
    <w:name w:val="Dokument 2"/>
    <w:rPr>
      <w:rFonts w:ascii="Courier New" w:hAnsi="Courier New"/>
    </w:rPr>
  </w:style>
  <w:style w:type="character" w:customStyle="1" w:styleId="Alineanummer7">
    <w:name w:val="Alineanummer 7"/>
    <w:rPr>
      <w:sz w:val="20"/>
    </w:rPr>
  </w:style>
  <w:style w:type="character" w:customStyle="1" w:styleId="Alineanummer8">
    <w:name w:val="Alineanummer 8"/>
    <w:rPr>
      <w:sz w:val="20"/>
    </w:rPr>
  </w:style>
  <w:style w:type="character" w:customStyle="1" w:styleId="Techninit">
    <w:name w:val="Techn init"/>
    <w:rPr>
      <w:rFonts w:ascii="Courier New" w:hAnsi="Courier New"/>
    </w:rPr>
  </w:style>
  <w:style w:type="character" w:customStyle="1" w:styleId="Dokuinit">
    <w:name w:val="Doku init"/>
    <w:rPr>
      <w:sz w:val="20"/>
    </w:rPr>
  </w:style>
  <w:style w:type="character" w:customStyle="1" w:styleId="Dokument3">
    <w:name w:val="Dokument 3"/>
    <w:rPr>
      <w:rFonts w:ascii="Courier New" w:hAnsi="Courier New"/>
    </w:rPr>
  </w:style>
  <w:style w:type="character" w:customStyle="1" w:styleId="Dokument7">
    <w:name w:val="Dokument 7"/>
    <w:rPr>
      <w:sz w:val="20"/>
    </w:rPr>
  </w:style>
  <w:style w:type="character" w:customStyle="1" w:styleId="Dokument8">
    <w:name w:val="Dokument 8"/>
    <w:rPr>
      <w:sz w:val="20"/>
    </w:rPr>
  </w:style>
  <w:style w:type="character" w:customStyle="1" w:styleId="Technisch1">
    <w:name w:val="Technisch 1"/>
    <w:rPr>
      <w:rFonts w:ascii="Courier New" w:hAnsi="Courier New"/>
    </w:rPr>
  </w:style>
  <w:style w:type="character" w:customStyle="1" w:styleId="Technisch2">
    <w:name w:val="Technisch 2"/>
    <w:rPr>
      <w:rFonts w:ascii="Courier New" w:hAnsi="Courier New"/>
    </w:rPr>
  </w:style>
  <w:style w:type="character" w:customStyle="1" w:styleId="Technisch3">
    <w:name w:val="Technisch 3"/>
    <w:rPr>
      <w:rFonts w:ascii="Courier New" w:hAnsi="Courier New"/>
    </w:rPr>
  </w:style>
  <w:style w:type="character" w:customStyle="1" w:styleId="Technisch5">
    <w:name w:val="Technisch 5"/>
    <w:rPr>
      <w:sz w:val="20"/>
    </w:rPr>
  </w:style>
  <w:style w:type="character" w:customStyle="1" w:styleId="Technisch6">
    <w:name w:val="Technisch 6"/>
    <w:rPr>
      <w:sz w:val="20"/>
    </w:rPr>
  </w:style>
  <w:style w:type="character" w:customStyle="1" w:styleId="Technisch7">
    <w:name w:val="Technisch 7"/>
    <w:rPr>
      <w:sz w:val="20"/>
    </w:rPr>
  </w:style>
  <w:style w:type="character" w:customStyle="1" w:styleId="Technisch4">
    <w:name w:val="Technisch 4"/>
    <w:rPr>
      <w:sz w:val="20"/>
    </w:rPr>
  </w:style>
  <w:style w:type="character" w:customStyle="1" w:styleId="Technisch8">
    <w:name w:val="Technisch 8"/>
    <w:rPr>
      <w:sz w:val="20"/>
    </w:rPr>
  </w:style>
  <w:style w:type="paragraph" w:customStyle="1" w:styleId="Amendement">
    <w:name w:val="Amendement"/>
    <w:pPr>
      <w:widowControl w:val="0"/>
      <w:tabs>
        <w:tab w:val="left" w:pos="3310"/>
        <w:tab w:val="left" w:pos="3600"/>
      </w:tabs>
      <w:suppressAutoHyphens/>
    </w:pPr>
    <w:rPr>
      <w:rFonts w:ascii="Courier New" w:hAnsi="Courier New"/>
      <w:b/>
      <w:sz w:val="24"/>
    </w:rPr>
  </w:style>
  <w:style w:type="paragraph" w:customStyle="1" w:styleId="inhopg1">
    <w:name w:val="inhopg 1"/>
    <w:basedOn w:val="Standaard"/>
    <w:pPr>
      <w:tabs>
        <w:tab w:val="right" w:leader="dot" w:pos="9360"/>
      </w:tabs>
      <w:suppressAutoHyphens/>
      <w:spacing w:before="480"/>
      <w:ind w:left="720" w:right="720" w:hanging="720"/>
    </w:pPr>
  </w:style>
  <w:style w:type="paragraph" w:customStyle="1" w:styleId="inhopg2">
    <w:name w:val="inhopg 2"/>
    <w:basedOn w:val="Standaard"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inhopg3">
    <w:name w:val="inhopg 3"/>
    <w:basedOn w:val="Standaard"/>
    <w:pPr>
      <w:tabs>
        <w:tab w:val="right" w:leader="dot" w:pos="9360"/>
      </w:tabs>
      <w:suppressAutoHyphens/>
      <w:ind w:left="2160" w:right="720" w:hanging="720"/>
    </w:pPr>
  </w:style>
  <w:style w:type="paragraph" w:customStyle="1" w:styleId="inhopg4">
    <w:name w:val="inhopg 4"/>
    <w:basedOn w:val="Standaard"/>
    <w:pPr>
      <w:tabs>
        <w:tab w:val="right" w:leader="dot" w:pos="9360"/>
      </w:tabs>
      <w:suppressAutoHyphens/>
      <w:ind w:left="2880" w:right="720" w:hanging="720"/>
    </w:pPr>
  </w:style>
  <w:style w:type="paragraph" w:customStyle="1" w:styleId="inhopg5">
    <w:name w:val="inhopg 5"/>
    <w:basedOn w:val="Standaard"/>
    <w:pPr>
      <w:tabs>
        <w:tab w:val="right" w:leader="dot" w:pos="9360"/>
      </w:tabs>
      <w:suppressAutoHyphens/>
      <w:ind w:left="3600" w:right="720" w:hanging="720"/>
    </w:pPr>
  </w:style>
  <w:style w:type="paragraph" w:customStyle="1" w:styleId="inhopg6">
    <w:name w:val="inhopg 6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7">
    <w:name w:val="inhopg 7"/>
    <w:basedOn w:val="Standaard"/>
    <w:pPr>
      <w:suppressAutoHyphens/>
      <w:ind w:left="720" w:hanging="720"/>
    </w:pPr>
  </w:style>
  <w:style w:type="paragraph" w:customStyle="1" w:styleId="inhopg8">
    <w:name w:val="inhopg 8"/>
    <w:basedOn w:val="Standaard"/>
    <w:pPr>
      <w:tabs>
        <w:tab w:val="right" w:pos="9360"/>
      </w:tabs>
      <w:suppressAutoHyphens/>
      <w:ind w:left="720" w:hanging="720"/>
    </w:pPr>
  </w:style>
  <w:style w:type="paragraph" w:customStyle="1" w:styleId="inhopg9">
    <w:name w:val="inhopg 9"/>
    <w:basedOn w:val="Standaard"/>
    <w:pPr>
      <w:tabs>
        <w:tab w:val="right" w:leader="dot" w:pos="9360"/>
      </w:tabs>
      <w:suppressAutoHyphens/>
      <w:ind w:left="720" w:hanging="720"/>
    </w:pPr>
  </w:style>
  <w:style w:type="paragraph" w:styleId="Index1">
    <w:name w:val="index 1"/>
    <w:basedOn w:val="Standaard"/>
    <w:next w:val="Standaard"/>
    <w:semiHidden/>
    <w:pPr>
      <w:tabs>
        <w:tab w:val="right" w:leader="dot" w:pos="9360"/>
      </w:tabs>
      <w:suppressAutoHyphens/>
      <w:ind w:left="1440" w:right="720" w:hanging="1440"/>
    </w:pPr>
  </w:style>
  <w:style w:type="paragraph" w:styleId="Index2">
    <w:name w:val="index 2"/>
    <w:basedOn w:val="Standaard"/>
    <w:next w:val="Standaard"/>
    <w:semiHidden/>
    <w:pPr>
      <w:tabs>
        <w:tab w:val="right" w:leader="dot" w:pos="9360"/>
      </w:tabs>
      <w:suppressAutoHyphens/>
      <w:ind w:left="1440" w:right="720" w:hanging="720"/>
    </w:pPr>
  </w:style>
  <w:style w:type="paragraph" w:customStyle="1" w:styleId="bronvermelding">
    <w:name w:val="bronvermelding"/>
    <w:basedOn w:val="Standaard"/>
    <w:pPr>
      <w:tabs>
        <w:tab w:val="right" w:pos="9360"/>
      </w:tabs>
      <w:suppressAutoHyphens/>
    </w:pPr>
  </w:style>
  <w:style w:type="paragraph" w:customStyle="1" w:styleId="bijschrift">
    <w:name w:val="bijschrift"/>
    <w:basedOn w:val="Standaard"/>
  </w:style>
  <w:style w:type="character" w:customStyle="1" w:styleId="EquationCaption">
    <w:name w:val="_Equation Caption"/>
    <w:rPr>
      <w:sz w:val="20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GriffieSjablonen\motie.dotx" TargetMode="Externa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118</ap:Words>
  <ap:Characters>653</ap:Characters>
  <ap:DocSecurity>0</ap:DocSecurity>
  <ap:Lines>5</ap:Lines>
  <ap:Paragraphs>1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>motie</vt:lpstr>
    </vt:vector>
  </ap:TitlesOfParts>
  <ap:LinksUpToDate>false</ap:LinksUpToDate>
  <ap:CharactersWithSpaces>770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creator/>
  <lastModifiedBy/>
  <revision/>
  <lastPrinted>1999-10-12T09:49:00.0000000Z</lastPrinted>
  <dcterms:created xsi:type="dcterms:W3CDTF">2026-01-30T12:18:00.0000000Z</dcterms:created>
  <dcterms:modified xsi:type="dcterms:W3CDTF">2026-01-30T12:47:00.0000000Z</dcterms:modified>
  <dc:description>------------------------</dc:description>
  <dc:subject/>
  <keywords/>
  <version/>
  <category/>
</coreProperties>
</file>