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78BB" w:rsidR="005A511F" w:rsidP="00E578BB" w:rsidRDefault="00E578BB" w14:paraId="152001DC" w14:textId="13F9906D">
      <w:pPr>
        <w:rPr>
          <w:rFonts w:ascii="Calibri" w:hAnsi="Calibri" w:cs="Calibri"/>
          <w:b/>
          <w:bCs/>
          <w:sz w:val="32"/>
          <w:szCs w:val="32"/>
        </w:rPr>
      </w:pPr>
      <w:r w:rsidRPr="00E578BB">
        <w:rPr>
          <w:rFonts w:ascii="Calibri" w:hAnsi="Calibri" w:cs="Calibri"/>
          <w:b/>
          <w:bCs/>
          <w:sz w:val="32"/>
          <w:szCs w:val="32"/>
        </w:rPr>
        <w:t>Staten-Generaal</w:t>
      </w:r>
      <w:r w:rsidRPr="00E578BB">
        <w:rPr>
          <w:rFonts w:ascii="Calibri" w:hAnsi="Calibri" w:cs="Calibri"/>
          <w:b/>
          <w:bCs/>
          <w:sz w:val="32"/>
          <w:szCs w:val="32"/>
        </w:rPr>
        <w:tab/>
      </w:r>
      <w:r w:rsidRPr="00E578BB">
        <w:rPr>
          <w:rFonts w:ascii="Calibri" w:hAnsi="Calibri" w:cs="Calibri"/>
          <w:b/>
          <w:bCs/>
          <w:sz w:val="32"/>
          <w:szCs w:val="32"/>
        </w:rPr>
        <w:tab/>
      </w:r>
      <w:r w:rsidRPr="00E578BB">
        <w:rPr>
          <w:rFonts w:ascii="Calibri" w:hAnsi="Calibri" w:cs="Calibri"/>
          <w:b/>
          <w:bCs/>
          <w:sz w:val="32"/>
          <w:szCs w:val="32"/>
        </w:rPr>
        <w:tab/>
        <w:t>L</w:t>
      </w:r>
      <w:r w:rsidRPr="00E578BB" w:rsidR="005A511F">
        <w:rPr>
          <w:rFonts w:ascii="Calibri" w:hAnsi="Calibri" w:cs="Calibri"/>
          <w:b/>
          <w:bCs/>
          <w:sz w:val="32"/>
          <w:szCs w:val="32"/>
        </w:rPr>
        <w:tab/>
      </w:r>
      <w:r w:rsidRPr="00E578BB">
        <w:rPr>
          <w:rFonts w:ascii="Calibri" w:hAnsi="Calibri" w:cs="Calibri"/>
          <w:b/>
          <w:bCs/>
          <w:color w:val="FF0000"/>
          <w:sz w:val="32"/>
          <w:szCs w:val="32"/>
        </w:rPr>
        <w:tab/>
      </w:r>
      <w:r w:rsidRPr="00E578BB">
        <w:rPr>
          <w:rFonts w:ascii="Calibri" w:hAnsi="Calibri" w:cs="Calibri"/>
          <w:b/>
          <w:bCs/>
          <w:color w:val="FF0000"/>
          <w:sz w:val="32"/>
          <w:szCs w:val="32"/>
        </w:rPr>
        <w:tab/>
      </w:r>
      <w:r w:rsidRPr="00E578BB" w:rsidR="005A511F">
        <w:rPr>
          <w:rFonts w:ascii="Calibri" w:hAnsi="Calibri" w:cs="Calibri"/>
          <w:b/>
          <w:bCs/>
          <w:sz w:val="32"/>
          <w:szCs w:val="32"/>
        </w:rPr>
        <w:tab/>
      </w:r>
      <w:r w:rsidRPr="00E578BB" w:rsidR="005A511F">
        <w:rPr>
          <w:rFonts w:ascii="Calibri" w:hAnsi="Calibri" w:cs="Calibri"/>
          <w:b/>
          <w:bCs/>
          <w:sz w:val="32"/>
          <w:szCs w:val="32"/>
        </w:rPr>
        <w:tab/>
        <w:t>1/2</w:t>
      </w:r>
    </w:p>
    <w:p w:rsidRPr="00E578BB" w:rsidR="005A511F" w:rsidP="00E578BB" w:rsidRDefault="005A511F" w14:paraId="0A600B94" w14:textId="77777777">
      <w:pPr>
        <w:rPr>
          <w:rFonts w:ascii="Calibri" w:hAnsi="Calibri" w:cs="Calibri"/>
          <w:b/>
          <w:bCs/>
        </w:rPr>
      </w:pPr>
    </w:p>
    <w:p w:rsidRPr="00E578BB" w:rsidR="005A511F" w:rsidP="00E578BB" w:rsidRDefault="00E578BB" w14:paraId="64651693" w14:textId="67DAF3F2">
      <w:pPr>
        <w:rPr>
          <w:rFonts w:ascii="Calibri" w:hAnsi="Calibri" w:cs="Calibri"/>
          <w:b/>
          <w:bCs/>
        </w:rPr>
      </w:pPr>
      <w:r w:rsidRPr="00E578BB">
        <w:rPr>
          <w:rFonts w:ascii="Calibri" w:hAnsi="Calibri" w:cs="Calibri"/>
          <w:b/>
          <w:bCs/>
        </w:rPr>
        <w:t>Vergaderjaar 2025-2026</w:t>
      </w:r>
    </w:p>
    <w:p w:rsidRPr="00E578BB" w:rsidR="00E578BB" w:rsidP="00E578BB" w:rsidRDefault="00E578BB" w14:paraId="46709153" w14:textId="77777777">
      <w:pPr>
        <w:rPr>
          <w:rFonts w:ascii="Calibri" w:hAnsi="Calibri" w:cs="Calibri"/>
          <w:b/>
          <w:bCs/>
        </w:rPr>
      </w:pPr>
    </w:p>
    <w:p w:rsidRPr="00E578BB" w:rsidR="002472AC" w:rsidP="00E578BB" w:rsidRDefault="00690327" w14:paraId="70667C16" w14:textId="21A8D0F5">
      <w:pPr>
        <w:rPr>
          <w:rFonts w:ascii="Calibri" w:hAnsi="Calibri" w:cs="Calibri"/>
          <w:b/>
          <w:bCs/>
        </w:rPr>
      </w:pPr>
      <w:r w:rsidRPr="00E578BB">
        <w:rPr>
          <w:rFonts w:ascii="Calibri" w:hAnsi="Calibri" w:cs="Calibri"/>
          <w:b/>
          <w:bCs/>
        </w:rPr>
        <w:t>26</w:t>
      </w:r>
      <w:r w:rsidRPr="00E578BB" w:rsidR="002472AC">
        <w:rPr>
          <w:rFonts w:ascii="Calibri" w:hAnsi="Calibri" w:cs="Calibri"/>
          <w:b/>
          <w:bCs/>
        </w:rPr>
        <w:t xml:space="preserve"> </w:t>
      </w:r>
      <w:r w:rsidRPr="00E578BB">
        <w:rPr>
          <w:rFonts w:ascii="Calibri" w:hAnsi="Calibri" w:cs="Calibri"/>
          <w:b/>
          <w:bCs/>
        </w:rPr>
        <w:t>443</w:t>
      </w:r>
      <w:r w:rsidRPr="00E578BB" w:rsidR="002472AC">
        <w:rPr>
          <w:rFonts w:ascii="Calibri" w:hAnsi="Calibri" w:cs="Calibri"/>
          <w:b/>
          <w:bCs/>
        </w:rPr>
        <w:tab/>
      </w:r>
      <w:r w:rsidRPr="00E578BB" w:rsidR="002472AC">
        <w:rPr>
          <w:rFonts w:ascii="Calibri" w:hAnsi="Calibri" w:cs="Calibri"/>
          <w:b/>
          <w:bCs/>
        </w:rPr>
        <w:tab/>
        <w:t>Informatie- en communicatietechnologie (ICT)</w:t>
      </w:r>
    </w:p>
    <w:p w:rsidRPr="00E578BB" w:rsidR="00690327" w:rsidP="00E578BB" w:rsidRDefault="00690327" w14:paraId="36363F52" w14:textId="26B33CEC">
      <w:pPr>
        <w:rPr>
          <w:rFonts w:ascii="Calibri" w:hAnsi="Calibri" w:cs="Calibri"/>
          <w:b/>
          <w:bCs/>
        </w:rPr>
      </w:pPr>
    </w:p>
    <w:p w:rsidRPr="00E578BB" w:rsidR="00690327" w:rsidP="00E578BB" w:rsidRDefault="00690327" w14:paraId="383D3FC2" w14:textId="2893850E">
      <w:pPr>
        <w:ind w:left="1410" w:hanging="1410"/>
        <w:rPr>
          <w:rFonts w:ascii="Calibri" w:hAnsi="Calibri" w:cs="Calibri"/>
        </w:rPr>
      </w:pPr>
      <w:r w:rsidRPr="00E578BB">
        <w:rPr>
          <w:rFonts w:ascii="Calibri" w:hAnsi="Calibri" w:cs="Calibri"/>
          <w:b/>
          <w:bCs/>
        </w:rPr>
        <w:t xml:space="preserve">Nr. </w:t>
      </w:r>
      <w:r w:rsidRPr="00E578BB" w:rsidR="002472AC">
        <w:rPr>
          <w:rFonts w:ascii="Calibri" w:hAnsi="Calibri" w:cs="Calibri"/>
          <w:b/>
          <w:bCs/>
        </w:rPr>
        <w:t xml:space="preserve"> 1457</w:t>
      </w:r>
      <w:r w:rsidRPr="00E578BB" w:rsidR="002472AC">
        <w:rPr>
          <w:rFonts w:ascii="Calibri" w:hAnsi="Calibri" w:cs="Calibri"/>
          <w:b/>
          <w:bCs/>
        </w:rPr>
        <w:tab/>
        <w:t>V</w:t>
      </w:r>
      <w:r w:rsidRPr="00E578BB">
        <w:rPr>
          <w:rFonts w:ascii="Calibri" w:hAnsi="Calibri" w:cs="Calibri"/>
          <w:b/>
          <w:bCs/>
        </w:rPr>
        <w:t xml:space="preserve">ERSLAG VAN EEN </w:t>
      </w:r>
      <w:r w:rsidRPr="00E578BB" w:rsidR="002472AC">
        <w:rPr>
          <w:rFonts w:ascii="Calibri" w:hAnsi="Calibri" w:cs="Calibri"/>
          <w:b/>
          <w:bCs/>
        </w:rPr>
        <w:t>INTERPARLEMENTAIRE CONFERENTIE</w:t>
      </w:r>
      <w:r w:rsidRPr="00E578BB" w:rsidR="002472AC">
        <w:rPr>
          <w:rFonts w:ascii="Calibri" w:hAnsi="Calibri" w:cs="Calibri"/>
        </w:rPr>
        <w:t xml:space="preserve"> </w:t>
      </w:r>
      <w:r w:rsidRPr="00E578BB" w:rsidR="002472AC">
        <w:rPr>
          <w:rFonts w:ascii="Calibri" w:hAnsi="Calibri" w:cs="Calibri"/>
        </w:rPr>
        <w:br/>
        <w:t>Vastgesteld 30 januari 2026</w:t>
      </w:r>
    </w:p>
    <w:p w:rsidRPr="00E578BB" w:rsidR="00690327" w:rsidP="00E578BB" w:rsidRDefault="00690327" w14:paraId="1D5E6524" w14:textId="77777777">
      <w:pPr>
        <w:spacing w:after="0"/>
        <w:rPr>
          <w:rFonts w:ascii="Calibri" w:hAnsi="Calibri" w:cs="Calibri"/>
        </w:rPr>
      </w:pPr>
    </w:p>
    <w:p w:rsidRPr="00E578BB" w:rsidR="000A4014" w:rsidP="00E578BB" w:rsidRDefault="00690327" w14:paraId="18B2AECC" w14:textId="2F923CA4">
      <w:pPr>
        <w:spacing w:after="0"/>
        <w:rPr>
          <w:rFonts w:ascii="Calibri" w:hAnsi="Calibri" w:cs="Calibri"/>
        </w:rPr>
      </w:pPr>
      <w:r w:rsidRPr="00E578BB">
        <w:rPr>
          <w:rFonts w:ascii="Calibri" w:hAnsi="Calibri" w:cs="Calibri"/>
        </w:rPr>
        <w:t xml:space="preserve">Op 14 en 15 januari 2026 vond een interparlementaire conferentie (IPC) over artificiële intelligentie (AI) plaats te Nicosia, Cyprus. </w:t>
      </w:r>
      <w:r w:rsidRPr="00E578BB">
        <w:rPr>
          <w:rFonts w:ascii="Calibri" w:hAnsi="Calibri" w:cs="Calibri"/>
          <w:lang w:val="en-GB"/>
        </w:rPr>
        <w:t xml:space="preserve">Het thema van de IPC was: </w:t>
      </w:r>
      <w:r w:rsidRPr="00E578BB">
        <w:rPr>
          <w:rFonts w:ascii="Calibri" w:hAnsi="Calibri" w:cs="Calibri"/>
          <w:i/>
          <w:iCs/>
          <w:lang w:val="en-GB"/>
        </w:rPr>
        <w:t>The age of Artificial Intelligence: Opportunities and Challenges</w:t>
      </w:r>
      <w:r w:rsidRPr="00E578BB">
        <w:rPr>
          <w:rFonts w:ascii="Calibri" w:hAnsi="Calibri" w:cs="Calibri"/>
          <w:lang w:val="en-GB"/>
        </w:rPr>
        <w:t xml:space="preserve">. </w:t>
      </w:r>
      <w:r w:rsidRPr="00E578BB">
        <w:rPr>
          <w:rFonts w:ascii="Calibri" w:hAnsi="Calibri" w:cs="Calibri"/>
        </w:rPr>
        <w:t xml:space="preserve">De conferentie werd georganiseerd </w:t>
      </w:r>
      <w:r w:rsidRPr="00E578BB" w:rsidR="00AF7DED">
        <w:rPr>
          <w:rFonts w:ascii="Calibri" w:hAnsi="Calibri" w:cs="Calibri"/>
        </w:rPr>
        <w:t>i</w:t>
      </w:r>
      <w:r w:rsidRPr="00E578BB">
        <w:rPr>
          <w:rFonts w:ascii="Calibri" w:hAnsi="Calibri" w:cs="Calibri"/>
        </w:rPr>
        <w:t>n het kader van het Cypriotische voorzitterschap van de</w:t>
      </w:r>
      <w:r w:rsidRPr="00E578BB" w:rsidR="00B671A5">
        <w:rPr>
          <w:rFonts w:ascii="Calibri" w:hAnsi="Calibri" w:cs="Calibri"/>
        </w:rPr>
        <w:t xml:space="preserve"> Europese Unie</w:t>
      </w:r>
      <w:r w:rsidRPr="00E578BB">
        <w:rPr>
          <w:rFonts w:ascii="Calibri" w:hAnsi="Calibri" w:cs="Calibri"/>
        </w:rPr>
        <w:t>. Namens de commissie Digitale Zaken van de Tweede Kamer namen de leden El Boujdaini (D66),</w:t>
      </w:r>
      <w:r w:rsidRPr="00E578BB" w:rsidR="000A4014">
        <w:rPr>
          <w:rFonts w:ascii="Calibri" w:hAnsi="Calibri" w:cs="Calibri"/>
        </w:rPr>
        <w:t xml:space="preserve"> Van Dijk (PVV),</w:t>
      </w:r>
      <w:r w:rsidRPr="00E578BB">
        <w:rPr>
          <w:rFonts w:ascii="Calibri" w:hAnsi="Calibri" w:cs="Calibri"/>
        </w:rPr>
        <w:t xml:space="preserve"> Kathmann (GroenLinks-PvdA)</w:t>
      </w:r>
      <w:r w:rsidRPr="00E578BB" w:rsidR="000A4014">
        <w:rPr>
          <w:rFonts w:ascii="Calibri" w:hAnsi="Calibri" w:cs="Calibri"/>
        </w:rPr>
        <w:t xml:space="preserve"> en Van den Berg (JA21) </w:t>
      </w:r>
      <w:r w:rsidRPr="00E578BB" w:rsidR="00104511">
        <w:rPr>
          <w:rFonts w:ascii="Calibri" w:hAnsi="Calibri" w:cs="Calibri"/>
        </w:rPr>
        <w:t>deel. Namens de commissie Digitalisering van</w:t>
      </w:r>
      <w:r w:rsidRPr="00E578BB" w:rsidR="000A4014">
        <w:rPr>
          <w:rFonts w:ascii="Calibri" w:hAnsi="Calibri" w:cs="Calibri"/>
        </w:rPr>
        <w:t xml:space="preserve"> de Eerste Kamer </w:t>
      </w:r>
      <w:r w:rsidRPr="00E578BB" w:rsidR="00104511">
        <w:rPr>
          <w:rFonts w:ascii="Calibri" w:hAnsi="Calibri" w:cs="Calibri"/>
        </w:rPr>
        <w:t xml:space="preserve">namen </w:t>
      </w:r>
      <w:r w:rsidRPr="00E578BB" w:rsidR="000A4014">
        <w:rPr>
          <w:rFonts w:ascii="Calibri" w:hAnsi="Calibri" w:cs="Calibri"/>
        </w:rPr>
        <w:t>de leden Recourt (GroenLinks-PvdA) en Lievense (BBB)</w:t>
      </w:r>
      <w:r w:rsidRPr="00E578BB" w:rsidR="00104511">
        <w:rPr>
          <w:rFonts w:ascii="Calibri" w:hAnsi="Calibri" w:cs="Calibri"/>
        </w:rPr>
        <w:t xml:space="preserve"> deel.</w:t>
      </w:r>
    </w:p>
    <w:p w:rsidRPr="00E578BB" w:rsidR="00382B5B" w:rsidP="00E578BB" w:rsidRDefault="00382B5B" w14:paraId="4A4254BD" w14:textId="77777777">
      <w:pPr>
        <w:spacing w:after="0"/>
        <w:rPr>
          <w:rFonts w:ascii="Calibri" w:hAnsi="Calibri" w:cs="Calibri"/>
        </w:rPr>
      </w:pPr>
    </w:p>
    <w:p w:rsidRPr="00E578BB" w:rsidR="000542E3" w:rsidP="00E578BB" w:rsidRDefault="00382B5B" w14:paraId="58B02E4E" w14:textId="18BF1CAB">
      <w:pPr>
        <w:spacing w:after="0"/>
        <w:rPr>
          <w:rFonts w:ascii="Calibri" w:hAnsi="Calibri" w:cs="Calibri"/>
        </w:rPr>
      </w:pPr>
      <w:r w:rsidRPr="00E578BB">
        <w:rPr>
          <w:rFonts w:ascii="Calibri" w:hAnsi="Calibri" w:cs="Calibri"/>
        </w:rPr>
        <w:t>Graag brengt deze delegatie verslag uit ten behoeve van de informatiepositie van beide Kamers der Staten-Generaal.</w:t>
      </w:r>
    </w:p>
    <w:p w:rsidRPr="00E578BB" w:rsidR="000A4014" w:rsidP="00E578BB" w:rsidRDefault="000A4014" w14:paraId="65A91438" w14:textId="77777777">
      <w:pPr>
        <w:spacing w:after="0"/>
        <w:rPr>
          <w:rFonts w:ascii="Calibri" w:hAnsi="Calibri" w:cs="Calibri"/>
        </w:rPr>
      </w:pPr>
    </w:p>
    <w:p w:rsidRPr="00E578BB" w:rsidR="000A4014" w:rsidP="00E578BB" w:rsidRDefault="000A4014" w14:paraId="2B0CA0A4" w14:textId="4C1F1043">
      <w:pPr>
        <w:spacing w:after="0"/>
        <w:rPr>
          <w:rFonts w:ascii="Calibri" w:hAnsi="Calibri" w:cs="Calibri"/>
          <w:b/>
          <w:bCs/>
        </w:rPr>
      </w:pPr>
      <w:r w:rsidRPr="00E578BB">
        <w:rPr>
          <w:rFonts w:ascii="Calibri" w:hAnsi="Calibri" w:cs="Calibri"/>
          <w:b/>
          <w:bCs/>
        </w:rPr>
        <w:t>Verslag van de interparlementaire conferentie</w:t>
      </w:r>
    </w:p>
    <w:p w:rsidRPr="00E578BB" w:rsidR="000A4014" w:rsidP="00E578BB" w:rsidRDefault="000A4014" w14:paraId="7A27059A" w14:textId="43883F6A">
      <w:pPr>
        <w:spacing w:after="0"/>
        <w:rPr>
          <w:rFonts w:ascii="Calibri" w:hAnsi="Calibri" w:cs="Calibri"/>
        </w:rPr>
      </w:pPr>
    </w:p>
    <w:p w:rsidRPr="00E578BB" w:rsidR="001652E1" w:rsidP="00E578BB" w:rsidRDefault="000A4014" w14:paraId="34A7D70E" w14:textId="1167DE1A">
      <w:pPr>
        <w:spacing w:after="0"/>
        <w:rPr>
          <w:rFonts w:ascii="Calibri" w:hAnsi="Calibri" w:cs="Calibri"/>
        </w:rPr>
      </w:pPr>
      <w:r w:rsidRPr="00E578BB">
        <w:rPr>
          <w:rFonts w:ascii="Calibri" w:hAnsi="Calibri" w:cs="Calibri"/>
        </w:rPr>
        <w:t xml:space="preserve">De deelnemers werden welkom geheten door </w:t>
      </w:r>
      <w:r w:rsidRPr="00E578BB">
        <w:rPr>
          <w:rFonts w:ascii="Calibri" w:hAnsi="Calibri" w:cs="Calibri"/>
          <w:b/>
          <w:bCs/>
        </w:rPr>
        <w:t>Annita Demetriou,</w:t>
      </w:r>
      <w:r w:rsidRPr="00E578BB">
        <w:rPr>
          <w:rFonts w:ascii="Calibri" w:hAnsi="Calibri" w:cs="Calibri"/>
        </w:rPr>
        <w:t xml:space="preserve"> voorzitter van het Huis van Afgevaardigden van Cyprus.</w:t>
      </w:r>
      <w:r w:rsidRPr="00E578BB" w:rsidR="00D84B9E">
        <w:rPr>
          <w:rFonts w:ascii="Calibri" w:hAnsi="Calibri" w:cs="Calibri"/>
        </w:rPr>
        <w:t xml:space="preserve"> </w:t>
      </w:r>
      <w:r w:rsidRPr="00E578BB" w:rsidR="002462F6">
        <w:rPr>
          <w:rFonts w:ascii="Calibri" w:hAnsi="Calibri" w:cs="Calibri"/>
        </w:rPr>
        <w:t xml:space="preserve">Demetriou </w:t>
      </w:r>
      <w:r w:rsidRPr="00E578BB" w:rsidR="008A3BD3">
        <w:rPr>
          <w:rFonts w:ascii="Calibri" w:hAnsi="Calibri" w:cs="Calibri"/>
        </w:rPr>
        <w:t xml:space="preserve">onderstreepte </w:t>
      </w:r>
      <w:r w:rsidRPr="00E578BB" w:rsidR="00077935">
        <w:rPr>
          <w:rFonts w:ascii="Calibri" w:hAnsi="Calibri" w:cs="Calibri"/>
        </w:rPr>
        <w:t xml:space="preserve">dat </w:t>
      </w:r>
      <w:r w:rsidRPr="00E578BB" w:rsidR="00E4058D">
        <w:rPr>
          <w:rFonts w:ascii="Calibri" w:hAnsi="Calibri" w:cs="Calibri"/>
        </w:rPr>
        <w:t xml:space="preserve">AI </w:t>
      </w:r>
      <w:r w:rsidRPr="00E578BB" w:rsidR="00D84B9E">
        <w:rPr>
          <w:rFonts w:ascii="Calibri" w:hAnsi="Calibri" w:cs="Calibri"/>
        </w:rPr>
        <w:t>aanzienlijke kansen biedt voor uiteenlopende sectoren, waaronder</w:t>
      </w:r>
      <w:r w:rsidRPr="00E578BB" w:rsidR="00E4058D">
        <w:rPr>
          <w:rFonts w:ascii="Calibri" w:hAnsi="Calibri" w:cs="Calibri"/>
        </w:rPr>
        <w:t xml:space="preserve"> </w:t>
      </w:r>
      <w:r w:rsidRPr="00E578BB" w:rsidR="00D84B9E">
        <w:rPr>
          <w:rFonts w:ascii="Calibri" w:hAnsi="Calibri" w:cs="Calibri"/>
        </w:rPr>
        <w:t xml:space="preserve">de </w:t>
      </w:r>
      <w:r w:rsidRPr="00E578BB" w:rsidR="00AA4180">
        <w:rPr>
          <w:rFonts w:ascii="Calibri" w:hAnsi="Calibri" w:cs="Calibri"/>
        </w:rPr>
        <w:t xml:space="preserve">gezondheidszorg, </w:t>
      </w:r>
      <w:r w:rsidRPr="00E578BB" w:rsidR="00D84B9E">
        <w:rPr>
          <w:rFonts w:ascii="Calibri" w:hAnsi="Calibri" w:cs="Calibri"/>
        </w:rPr>
        <w:t xml:space="preserve">het </w:t>
      </w:r>
      <w:r w:rsidRPr="00E578BB" w:rsidR="00AA4180">
        <w:rPr>
          <w:rFonts w:ascii="Calibri" w:hAnsi="Calibri" w:cs="Calibri"/>
        </w:rPr>
        <w:t xml:space="preserve">onderwijs en </w:t>
      </w:r>
      <w:r w:rsidRPr="00E578BB" w:rsidR="00D84B9E">
        <w:rPr>
          <w:rFonts w:ascii="Calibri" w:hAnsi="Calibri" w:cs="Calibri"/>
        </w:rPr>
        <w:t xml:space="preserve">de </w:t>
      </w:r>
      <w:r w:rsidRPr="00E578BB" w:rsidR="00AA4180">
        <w:rPr>
          <w:rFonts w:ascii="Calibri" w:hAnsi="Calibri" w:cs="Calibri"/>
        </w:rPr>
        <w:t>publieke dienstverlening</w:t>
      </w:r>
      <w:r w:rsidRPr="00E578BB" w:rsidR="00DA34E4">
        <w:rPr>
          <w:rFonts w:ascii="Calibri" w:hAnsi="Calibri" w:cs="Calibri"/>
        </w:rPr>
        <w:t xml:space="preserve">. Tegelijkertijd onderstreepte ze dat </w:t>
      </w:r>
      <w:r w:rsidRPr="00E578BB" w:rsidR="00D84B9E">
        <w:rPr>
          <w:rFonts w:ascii="Calibri" w:hAnsi="Calibri" w:cs="Calibri"/>
        </w:rPr>
        <w:t>de uitdagingen niet mogen worden onderschat.</w:t>
      </w:r>
      <w:r w:rsidRPr="00E578BB" w:rsidR="00AA4180">
        <w:rPr>
          <w:rFonts w:ascii="Calibri" w:hAnsi="Calibri" w:cs="Calibri"/>
        </w:rPr>
        <w:t xml:space="preserve"> </w:t>
      </w:r>
      <w:r w:rsidRPr="00E578BB" w:rsidR="00D84B9E">
        <w:rPr>
          <w:rFonts w:ascii="Calibri" w:hAnsi="Calibri" w:cs="Calibri"/>
        </w:rPr>
        <w:t xml:space="preserve">Zo </w:t>
      </w:r>
      <w:r w:rsidRPr="00E578BB" w:rsidR="00DD6728">
        <w:rPr>
          <w:rFonts w:ascii="Calibri" w:hAnsi="Calibri" w:cs="Calibri"/>
        </w:rPr>
        <w:t xml:space="preserve">kan </w:t>
      </w:r>
      <w:r w:rsidRPr="00E578BB" w:rsidR="00DA34E4">
        <w:rPr>
          <w:rFonts w:ascii="Calibri" w:hAnsi="Calibri" w:cs="Calibri"/>
        </w:rPr>
        <w:t>AI worden ingezet</w:t>
      </w:r>
      <w:r w:rsidRPr="00E578BB" w:rsidR="00946549">
        <w:rPr>
          <w:rFonts w:ascii="Calibri" w:hAnsi="Calibri" w:cs="Calibri"/>
        </w:rPr>
        <w:t xml:space="preserve"> </w:t>
      </w:r>
      <w:r w:rsidRPr="00E578BB" w:rsidR="00DA34E4">
        <w:rPr>
          <w:rFonts w:ascii="Calibri" w:hAnsi="Calibri" w:cs="Calibri"/>
        </w:rPr>
        <w:t xml:space="preserve">voor de grootschalige verspreiding van </w:t>
      </w:r>
      <w:r w:rsidRPr="00E578BB" w:rsidR="00DD6728">
        <w:rPr>
          <w:rFonts w:ascii="Calibri" w:hAnsi="Calibri" w:cs="Calibri"/>
        </w:rPr>
        <w:t>desinformatie</w:t>
      </w:r>
      <w:r w:rsidRPr="00E578BB" w:rsidR="006A1DA8">
        <w:rPr>
          <w:rFonts w:ascii="Calibri" w:hAnsi="Calibri" w:cs="Calibri"/>
        </w:rPr>
        <w:t xml:space="preserve">, </w:t>
      </w:r>
      <w:r w:rsidRPr="00E578BB" w:rsidR="00BE31EB">
        <w:rPr>
          <w:rFonts w:ascii="Calibri" w:hAnsi="Calibri" w:cs="Calibri"/>
        </w:rPr>
        <w:t>hetgeen kan leiden tot polarisatie van de samenleving en ondermijning van de democrat</w:t>
      </w:r>
      <w:r w:rsidRPr="00E578BB" w:rsidR="006F0733">
        <w:rPr>
          <w:rFonts w:ascii="Calibri" w:hAnsi="Calibri" w:cs="Calibri"/>
        </w:rPr>
        <w:t>ie</w:t>
      </w:r>
      <w:r w:rsidRPr="00E578BB" w:rsidR="00BE31EB">
        <w:rPr>
          <w:rFonts w:ascii="Calibri" w:hAnsi="Calibri" w:cs="Calibri"/>
        </w:rPr>
        <w:t xml:space="preserve">. </w:t>
      </w:r>
      <w:r w:rsidRPr="00E578BB" w:rsidR="00814F6B">
        <w:rPr>
          <w:rFonts w:ascii="Calibri" w:hAnsi="Calibri" w:cs="Calibri"/>
        </w:rPr>
        <w:t>AI wordt bovendien steeds vaker ingezet door kwaadwillende buitenlandse actoren</w:t>
      </w:r>
      <w:r w:rsidRPr="00E578BB" w:rsidR="000A5491">
        <w:rPr>
          <w:rFonts w:ascii="Calibri" w:hAnsi="Calibri" w:cs="Calibri"/>
        </w:rPr>
        <w:t>, bijvoorbeeld</w:t>
      </w:r>
      <w:r w:rsidRPr="00E578BB" w:rsidR="00814F6B">
        <w:rPr>
          <w:rFonts w:ascii="Calibri" w:hAnsi="Calibri" w:cs="Calibri"/>
        </w:rPr>
        <w:t xml:space="preserve"> om </w:t>
      </w:r>
      <w:r w:rsidRPr="00E578BB" w:rsidR="006F0733">
        <w:rPr>
          <w:rFonts w:ascii="Calibri" w:hAnsi="Calibri" w:cs="Calibri"/>
        </w:rPr>
        <w:t xml:space="preserve">verkiezingen te beïnvloeden. </w:t>
      </w:r>
      <w:r w:rsidRPr="00E578BB" w:rsidR="00781F1D">
        <w:rPr>
          <w:rFonts w:ascii="Calibri" w:hAnsi="Calibri" w:cs="Calibri"/>
        </w:rPr>
        <w:t>D</w:t>
      </w:r>
      <w:r w:rsidRPr="00E578BB" w:rsidR="00F83D9C">
        <w:rPr>
          <w:rFonts w:ascii="Calibri" w:hAnsi="Calibri" w:cs="Calibri"/>
        </w:rPr>
        <w:t xml:space="preserve">e </w:t>
      </w:r>
      <w:r w:rsidRPr="00E578BB" w:rsidR="0031660C">
        <w:rPr>
          <w:rFonts w:ascii="Calibri" w:hAnsi="Calibri" w:cs="Calibri"/>
        </w:rPr>
        <w:t>opkomst van</w:t>
      </w:r>
      <w:r w:rsidRPr="00E578BB" w:rsidR="00F83D9C">
        <w:rPr>
          <w:rFonts w:ascii="Calibri" w:hAnsi="Calibri" w:cs="Calibri"/>
        </w:rPr>
        <w:t xml:space="preserve"> AI</w:t>
      </w:r>
      <w:r w:rsidRPr="00E578BB" w:rsidR="00781F1D">
        <w:rPr>
          <w:rFonts w:ascii="Calibri" w:hAnsi="Calibri" w:cs="Calibri"/>
        </w:rPr>
        <w:t xml:space="preserve"> </w:t>
      </w:r>
      <w:r w:rsidRPr="00E578BB" w:rsidR="0031660C">
        <w:rPr>
          <w:rFonts w:ascii="Calibri" w:hAnsi="Calibri" w:cs="Calibri"/>
        </w:rPr>
        <w:t>leidt</w:t>
      </w:r>
      <w:r w:rsidRPr="00E578BB" w:rsidR="00F83D9C">
        <w:rPr>
          <w:rFonts w:ascii="Calibri" w:hAnsi="Calibri" w:cs="Calibri"/>
        </w:rPr>
        <w:t xml:space="preserve"> </w:t>
      </w:r>
      <w:r w:rsidRPr="00E578BB" w:rsidR="0031660C">
        <w:rPr>
          <w:rFonts w:ascii="Calibri" w:hAnsi="Calibri" w:cs="Calibri"/>
        </w:rPr>
        <w:t>bovendien</w:t>
      </w:r>
      <w:r w:rsidRPr="00E578BB" w:rsidR="00306A88">
        <w:rPr>
          <w:rFonts w:ascii="Calibri" w:hAnsi="Calibri" w:cs="Calibri"/>
        </w:rPr>
        <w:t xml:space="preserve"> tot</w:t>
      </w:r>
      <w:r w:rsidRPr="00E578BB" w:rsidR="00F83D9C">
        <w:rPr>
          <w:rFonts w:ascii="Calibri" w:hAnsi="Calibri" w:cs="Calibri"/>
        </w:rPr>
        <w:t xml:space="preserve"> </w:t>
      </w:r>
      <w:r w:rsidRPr="00E578BB" w:rsidR="002705F1">
        <w:rPr>
          <w:rFonts w:ascii="Calibri" w:hAnsi="Calibri" w:cs="Calibri"/>
        </w:rPr>
        <w:t>toenemend</w:t>
      </w:r>
      <w:r w:rsidRPr="00E578BB" w:rsidR="004B08B3">
        <w:rPr>
          <w:rFonts w:ascii="Calibri" w:hAnsi="Calibri" w:cs="Calibri"/>
        </w:rPr>
        <w:t xml:space="preserve">e </w:t>
      </w:r>
      <w:r w:rsidRPr="00E578BB" w:rsidR="00F83D9C">
        <w:rPr>
          <w:rFonts w:ascii="Calibri" w:hAnsi="Calibri" w:cs="Calibri"/>
        </w:rPr>
        <w:t>ongelijkheid</w:t>
      </w:r>
      <w:r w:rsidRPr="00E578BB" w:rsidR="00E60F18">
        <w:rPr>
          <w:rFonts w:ascii="Calibri" w:hAnsi="Calibri" w:cs="Calibri"/>
        </w:rPr>
        <w:t xml:space="preserve"> op de arbeidsmarkt</w:t>
      </w:r>
      <w:r w:rsidRPr="00E578BB" w:rsidR="00781F1D">
        <w:rPr>
          <w:rFonts w:ascii="Calibri" w:hAnsi="Calibri" w:cs="Calibri"/>
        </w:rPr>
        <w:t xml:space="preserve"> en tussen sociaaleconomische groepen in de samenleving</w:t>
      </w:r>
      <w:r w:rsidRPr="00E578BB" w:rsidR="00F83D9C">
        <w:rPr>
          <w:rFonts w:ascii="Calibri" w:hAnsi="Calibri" w:cs="Calibri"/>
        </w:rPr>
        <w:t xml:space="preserve">. </w:t>
      </w:r>
      <w:r w:rsidRPr="00E578BB" w:rsidR="00321BBA">
        <w:rPr>
          <w:rFonts w:ascii="Calibri" w:hAnsi="Calibri" w:cs="Calibri"/>
        </w:rPr>
        <w:t>M</w:t>
      </w:r>
      <w:r w:rsidRPr="00E578BB" w:rsidR="00E00446">
        <w:rPr>
          <w:rFonts w:ascii="Calibri" w:hAnsi="Calibri" w:cs="Calibri"/>
        </w:rPr>
        <w:t xml:space="preserve">et </w:t>
      </w:r>
      <w:r w:rsidRPr="00E578BB" w:rsidR="00321BBA">
        <w:rPr>
          <w:rFonts w:ascii="Calibri" w:hAnsi="Calibri" w:cs="Calibri"/>
        </w:rPr>
        <w:t>de</w:t>
      </w:r>
      <w:r w:rsidRPr="00E578BB" w:rsidR="00E00446">
        <w:rPr>
          <w:rFonts w:ascii="Calibri" w:hAnsi="Calibri" w:cs="Calibri"/>
        </w:rPr>
        <w:t xml:space="preserve"> Europese</w:t>
      </w:r>
      <w:r w:rsidRPr="00E578BB" w:rsidR="00321BBA">
        <w:rPr>
          <w:rFonts w:ascii="Calibri" w:hAnsi="Calibri" w:cs="Calibri"/>
        </w:rPr>
        <w:t xml:space="preserve"> digitaliseringswetgeving</w:t>
      </w:r>
      <w:r w:rsidRPr="00E578BB" w:rsidR="00E00446">
        <w:rPr>
          <w:rFonts w:ascii="Calibri" w:hAnsi="Calibri" w:cs="Calibri"/>
        </w:rPr>
        <w:t xml:space="preserve"> </w:t>
      </w:r>
      <w:r w:rsidRPr="00E578BB" w:rsidR="00321BBA">
        <w:rPr>
          <w:rFonts w:ascii="Calibri" w:hAnsi="Calibri" w:cs="Calibri"/>
        </w:rPr>
        <w:t>beoogt de Europese Unie</w:t>
      </w:r>
      <w:r w:rsidRPr="00E578BB" w:rsidR="00E00446">
        <w:rPr>
          <w:rFonts w:ascii="Calibri" w:hAnsi="Calibri" w:cs="Calibri"/>
        </w:rPr>
        <w:t xml:space="preserve"> innovatie te stimuleren en tegelijkertijd haar</w:t>
      </w:r>
      <w:r w:rsidRPr="00E578BB" w:rsidR="00533B19">
        <w:rPr>
          <w:rFonts w:ascii="Calibri" w:hAnsi="Calibri" w:cs="Calibri"/>
        </w:rPr>
        <w:t xml:space="preserve"> fundamentele</w:t>
      </w:r>
      <w:r w:rsidRPr="00E578BB" w:rsidR="00E00446">
        <w:rPr>
          <w:rFonts w:ascii="Calibri" w:hAnsi="Calibri" w:cs="Calibri"/>
        </w:rPr>
        <w:t xml:space="preserve"> waarden te </w:t>
      </w:r>
      <w:r w:rsidRPr="00E578BB" w:rsidR="00533B19">
        <w:rPr>
          <w:rFonts w:ascii="Calibri" w:hAnsi="Calibri" w:cs="Calibri"/>
        </w:rPr>
        <w:t>beschermen</w:t>
      </w:r>
      <w:r w:rsidRPr="00E578BB" w:rsidR="00E00446">
        <w:rPr>
          <w:rFonts w:ascii="Calibri" w:hAnsi="Calibri" w:cs="Calibri"/>
        </w:rPr>
        <w:t>.</w:t>
      </w:r>
      <w:r w:rsidRPr="00E578BB" w:rsidR="00820FDD">
        <w:rPr>
          <w:rFonts w:ascii="Calibri" w:hAnsi="Calibri" w:cs="Calibri"/>
        </w:rPr>
        <w:t xml:space="preserve"> </w:t>
      </w:r>
      <w:r w:rsidRPr="00E578BB" w:rsidR="00533B19">
        <w:rPr>
          <w:rFonts w:ascii="Calibri" w:hAnsi="Calibri" w:cs="Calibri"/>
        </w:rPr>
        <w:t>T</w:t>
      </w:r>
      <w:r w:rsidRPr="00E578BB" w:rsidR="00CD4837">
        <w:rPr>
          <w:rFonts w:ascii="Calibri" w:hAnsi="Calibri" w:cs="Calibri"/>
        </w:rPr>
        <w:t>ijdige implementatie in de lidstaten blijft evenwel een uitdaging.</w:t>
      </w:r>
    </w:p>
    <w:p w:rsidRPr="00E578BB" w:rsidR="009E4010" w:rsidP="00E578BB" w:rsidRDefault="009E4010" w14:paraId="4BEFF23C" w14:textId="77777777">
      <w:pPr>
        <w:spacing w:after="0"/>
        <w:rPr>
          <w:rFonts w:ascii="Calibri" w:hAnsi="Calibri" w:cs="Calibri"/>
        </w:rPr>
      </w:pPr>
    </w:p>
    <w:p w:rsidRPr="00E578BB" w:rsidR="004D7C9A" w:rsidP="00E578BB" w:rsidRDefault="001652E1" w14:paraId="1B67D750" w14:textId="5C4E8923">
      <w:pPr>
        <w:spacing w:after="0"/>
        <w:rPr>
          <w:rFonts w:ascii="Calibri" w:hAnsi="Calibri" w:cs="Calibri"/>
        </w:rPr>
      </w:pPr>
      <w:r w:rsidRPr="00E578BB">
        <w:rPr>
          <w:rFonts w:ascii="Calibri" w:hAnsi="Calibri" w:cs="Calibri"/>
        </w:rPr>
        <w:t>De onderwerpen die door Demetriou werden aangesneden, stonden centraal in</w:t>
      </w:r>
      <w:r w:rsidRPr="00E578BB" w:rsidR="00CC110C">
        <w:rPr>
          <w:rFonts w:ascii="Calibri" w:hAnsi="Calibri" w:cs="Calibri"/>
        </w:rPr>
        <w:t xml:space="preserve"> de</w:t>
      </w:r>
      <w:r w:rsidRPr="00E578BB" w:rsidR="000D6263">
        <w:rPr>
          <w:rFonts w:ascii="Calibri" w:hAnsi="Calibri" w:cs="Calibri"/>
        </w:rPr>
        <w:t xml:space="preserve"> drie sessies van de conferentie</w:t>
      </w:r>
      <w:r w:rsidRPr="00E578BB">
        <w:rPr>
          <w:rFonts w:ascii="Calibri" w:hAnsi="Calibri" w:cs="Calibri"/>
        </w:rPr>
        <w:t>.</w:t>
      </w:r>
    </w:p>
    <w:p w:rsidRPr="00E578BB" w:rsidR="00BA2A00" w:rsidP="00E578BB" w:rsidRDefault="00BA2A00" w14:paraId="57D64528" w14:textId="77777777">
      <w:pPr>
        <w:spacing w:after="0"/>
        <w:rPr>
          <w:rFonts w:ascii="Calibri" w:hAnsi="Calibri" w:cs="Calibri"/>
        </w:rPr>
      </w:pPr>
    </w:p>
    <w:p w:rsidRPr="00E578BB" w:rsidR="00BA2A00" w:rsidP="00E578BB" w:rsidRDefault="00BA2A00" w14:paraId="64864143" w14:textId="175FED51">
      <w:pPr>
        <w:spacing w:after="0"/>
        <w:rPr>
          <w:rFonts w:ascii="Calibri" w:hAnsi="Calibri" w:cs="Calibri"/>
          <w:b/>
          <w:bCs/>
          <w:lang w:val="en-GB"/>
        </w:rPr>
      </w:pPr>
      <w:r w:rsidRPr="00E578BB">
        <w:rPr>
          <w:rFonts w:ascii="Calibri" w:hAnsi="Calibri" w:cs="Calibri"/>
          <w:b/>
          <w:bCs/>
          <w:lang w:val="en-GB"/>
        </w:rPr>
        <w:t>Sessie 1:</w:t>
      </w:r>
      <w:r w:rsidRPr="00E578BB" w:rsidR="00074205">
        <w:rPr>
          <w:rFonts w:ascii="Calibri" w:hAnsi="Calibri" w:cs="Calibri"/>
          <w:b/>
          <w:bCs/>
          <w:kern w:val="0"/>
          <w:lang w:val="en-GB"/>
        </w:rPr>
        <w:t xml:space="preserve"> </w:t>
      </w:r>
      <w:r w:rsidRPr="00E578BB" w:rsidR="00074205">
        <w:rPr>
          <w:rFonts w:ascii="Calibri" w:hAnsi="Calibri" w:cs="Calibri"/>
          <w:b/>
          <w:bCs/>
          <w:lang w:val="en-GB"/>
        </w:rPr>
        <w:t>Democracy and the Rule of Law in the Age of Artificial Intelligence: Fake News, Disinformation and Foreign Interference</w:t>
      </w:r>
    </w:p>
    <w:p w:rsidRPr="00E578BB" w:rsidR="009504E2" w:rsidP="00E578BB" w:rsidRDefault="009504E2" w14:paraId="6A266E8D" w14:textId="01BA690F">
      <w:pPr>
        <w:spacing w:after="0"/>
        <w:rPr>
          <w:rFonts w:ascii="Calibri" w:hAnsi="Calibri" w:cs="Calibri"/>
          <w:lang w:val="en-GB"/>
        </w:rPr>
      </w:pPr>
    </w:p>
    <w:p w:rsidRPr="00E578BB" w:rsidR="008867F4" w:rsidP="00E578BB" w:rsidRDefault="008867F4" w14:paraId="7701AC93" w14:textId="564B34C1">
      <w:pPr>
        <w:spacing w:after="0"/>
        <w:rPr>
          <w:rFonts w:ascii="Calibri" w:hAnsi="Calibri" w:cs="Calibri"/>
          <w:i/>
          <w:iCs/>
        </w:rPr>
      </w:pPr>
      <w:r w:rsidRPr="00E578BB">
        <w:rPr>
          <w:rFonts w:ascii="Calibri" w:hAnsi="Calibri" w:cs="Calibri"/>
          <w:i/>
          <w:iCs/>
        </w:rPr>
        <w:t>Sprekers:</w:t>
      </w:r>
      <w:r w:rsidRPr="00E578BB" w:rsidR="00831363">
        <w:rPr>
          <w:rFonts w:ascii="Calibri" w:hAnsi="Calibri" w:cs="Calibri"/>
          <w:i/>
          <w:iCs/>
        </w:rPr>
        <w:t xml:space="preserve"> </w:t>
      </w:r>
      <w:r w:rsidRPr="00E578BB" w:rsidR="00CB6DB6">
        <w:rPr>
          <w:rFonts w:ascii="Calibri" w:hAnsi="Calibri" w:cs="Calibri"/>
          <w:i/>
          <w:iCs/>
        </w:rPr>
        <w:t xml:space="preserve">Demetris Demetriou, lid van het Huis van Afgevaardigden van Cyprus; </w:t>
      </w:r>
      <w:r w:rsidRPr="00E578BB" w:rsidR="00831363">
        <w:rPr>
          <w:rFonts w:ascii="Calibri" w:hAnsi="Calibri" w:cs="Calibri"/>
          <w:i/>
          <w:iCs/>
        </w:rPr>
        <w:t>Michael McGrath</w:t>
      </w:r>
      <w:r w:rsidRPr="00E578BB" w:rsidR="00886758">
        <w:rPr>
          <w:rFonts w:ascii="Calibri" w:hAnsi="Calibri" w:cs="Calibri"/>
          <w:i/>
          <w:iCs/>
        </w:rPr>
        <w:t>, Eurocommissaris</w:t>
      </w:r>
      <w:r w:rsidRPr="00E578BB" w:rsidR="007F0017">
        <w:rPr>
          <w:rFonts w:ascii="Calibri" w:hAnsi="Calibri" w:cs="Calibri"/>
          <w:i/>
          <w:iCs/>
        </w:rPr>
        <w:t xml:space="preserve"> voor Democratie, Justitie, Rechtsstaat en Consumentenbescherming</w:t>
      </w:r>
      <w:r w:rsidRPr="00E578BB" w:rsidR="00484CA5">
        <w:rPr>
          <w:rFonts w:ascii="Calibri" w:hAnsi="Calibri" w:cs="Calibri"/>
          <w:i/>
          <w:iCs/>
        </w:rPr>
        <w:t>;</w:t>
      </w:r>
      <w:r w:rsidRPr="00E578BB" w:rsidR="00886758">
        <w:rPr>
          <w:rFonts w:ascii="Calibri" w:hAnsi="Calibri" w:cs="Calibri"/>
          <w:i/>
          <w:iCs/>
        </w:rPr>
        <w:t xml:space="preserve"> </w:t>
      </w:r>
      <w:r w:rsidRPr="00E578BB" w:rsidR="00484CA5">
        <w:rPr>
          <w:rFonts w:ascii="Calibri" w:hAnsi="Calibri" w:cs="Calibri"/>
          <w:i/>
          <w:iCs/>
        </w:rPr>
        <w:t xml:space="preserve">Vasiliki Triga, universitair </w:t>
      </w:r>
      <w:r w:rsidRPr="00E578BB" w:rsidR="007F0017">
        <w:rPr>
          <w:rFonts w:ascii="Calibri" w:hAnsi="Calibri" w:cs="Calibri"/>
          <w:i/>
          <w:iCs/>
        </w:rPr>
        <w:t>hoofd</w:t>
      </w:r>
      <w:r w:rsidRPr="00E578BB" w:rsidR="00484CA5">
        <w:rPr>
          <w:rFonts w:ascii="Calibri" w:hAnsi="Calibri" w:cs="Calibri"/>
          <w:i/>
          <w:iCs/>
        </w:rPr>
        <w:t xml:space="preserve">docent aan de </w:t>
      </w:r>
      <w:r w:rsidRPr="00E578BB" w:rsidR="007F0017">
        <w:rPr>
          <w:rFonts w:ascii="Calibri" w:hAnsi="Calibri" w:cs="Calibri"/>
          <w:i/>
          <w:iCs/>
        </w:rPr>
        <w:t>technische universiteit van Cyprus.</w:t>
      </w:r>
    </w:p>
    <w:p w:rsidRPr="00E578BB" w:rsidR="00484CA5" w:rsidP="00E578BB" w:rsidRDefault="00484CA5" w14:paraId="7CE69C6A" w14:textId="77777777">
      <w:pPr>
        <w:spacing w:after="0"/>
        <w:rPr>
          <w:rFonts w:ascii="Calibri" w:hAnsi="Calibri" w:cs="Calibri"/>
        </w:rPr>
      </w:pPr>
    </w:p>
    <w:p w:rsidRPr="00E578BB" w:rsidR="00DD6F07" w:rsidP="00E578BB" w:rsidRDefault="00997B95" w14:paraId="576E231A" w14:textId="2B6F0DCA">
      <w:pPr>
        <w:spacing w:after="0"/>
        <w:rPr>
          <w:rFonts w:ascii="Calibri" w:hAnsi="Calibri" w:cs="Calibri"/>
        </w:rPr>
      </w:pPr>
      <w:r w:rsidRPr="00E578BB">
        <w:rPr>
          <w:rFonts w:ascii="Calibri" w:hAnsi="Calibri" w:cs="Calibri"/>
        </w:rPr>
        <w:lastRenderedPageBreak/>
        <w:t>Tijdens de eerste sessie</w:t>
      </w:r>
      <w:r w:rsidRPr="00E578BB" w:rsidR="00332B94">
        <w:rPr>
          <w:rFonts w:ascii="Calibri" w:hAnsi="Calibri" w:cs="Calibri"/>
        </w:rPr>
        <w:t xml:space="preserve"> </w:t>
      </w:r>
      <w:r w:rsidRPr="00E578BB" w:rsidR="00890B5E">
        <w:rPr>
          <w:rFonts w:ascii="Calibri" w:hAnsi="Calibri" w:cs="Calibri"/>
        </w:rPr>
        <w:t>werd uitgebreid stilgestaan bij</w:t>
      </w:r>
      <w:r w:rsidRPr="00E578BB" w:rsidR="00332B94">
        <w:rPr>
          <w:rFonts w:ascii="Calibri" w:hAnsi="Calibri" w:cs="Calibri"/>
        </w:rPr>
        <w:t xml:space="preserve"> </w:t>
      </w:r>
      <w:r w:rsidRPr="00E578BB" w:rsidR="00527593">
        <w:rPr>
          <w:rFonts w:ascii="Calibri" w:hAnsi="Calibri" w:cs="Calibri"/>
        </w:rPr>
        <w:t>de dreiging van</w:t>
      </w:r>
      <w:r w:rsidRPr="00E578BB" w:rsidR="00AE6657">
        <w:rPr>
          <w:rFonts w:ascii="Calibri" w:hAnsi="Calibri" w:cs="Calibri"/>
        </w:rPr>
        <w:t xml:space="preserve"> desinformatie, </w:t>
      </w:r>
      <w:r w:rsidRPr="00E578BB" w:rsidR="00AE6657">
        <w:rPr>
          <w:rFonts w:ascii="Calibri" w:hAnsi="Calibri" w:cs="Calibri"/>
          <w:i/>
          <w:iCs/>
        </w:rPr>
        <w:t xml:space="preserve">deepfakes </w:t>
      </w:r>
      <w:r w:rsidRPr="00E578BB" w:rsidR="00AE6657">
        <w:rPr>
          <w:rFonts w:ascii="Calibri" w:hAnsi="Calibri" w:cs="Calibri"/>
        </w:rPr>
        <w:t>en buitenlandse inmenging</w:t>
      </w:r>
      <w:r w:rsidRPr="00E578BB" w:rsidR="0086596B">
        <w:rPr>
          <w:rFonts w:ascii="Calibri" w:hAnsi="Calibri" w:cs="Calibri"/>
        </w:rPr>
        <w:t xml:space="preserve"> voor de democratische rechtsstaat en fundamentele waarden</w:t>
      </w:r>
      <w:r w:rsidRPr="00E578BB" w:rsidR="00890B5E">
        <w:rPr>
          <w:rFonts w:ascii="Calibri" w:hAnsi="Calibri" w:cs="Calibri"/>
        </w:rPr>
        <w:t xml:space="preserve">. </w:t>
      </w:r>
      <w:r w:rsidRPr="00E578BB" w:rsidR="00313729">
        <w:rPr>
          <w:rFonts w:ascii="Calibri" w:hAnsi="Calibri" w:cs="Calibri"/>
        </w:rPr>
        <w:t>D</w:t>
      </w:r>
      <w:r w:rsidRPr="00E578BB" w:rsidR="002D6C7B">
        <w:rPr>
          <w:rFonts w:ascii="Calibri" w:hAnsi="Calibri" w:cs="Calibri"/>
        </w:rPr>
        <w:t>aarbij stonden onder meer de vragen centraal</w:t>
      </w:r>
      <w:r w:rsidRPr="00E578BB" w:rsidR="000C5D8C">
        <w:rPr>
          <w:rFonts w:ascii="Calibri" w:hAnsi="Calibri" w:cs="Calibri"/>
        </w:rPr>
        <w:t xml:space="preserve"> hoe een balans kan worden gevonden tussen het bestrijden van desinformatie en</w:t>
      </w:r>
      <w:r w:rsidRPr="00E578BB" w:rsidR="00C032C4">
        <w:rPr>
          <w:rFonts w:ascii="Calibri" w:hAnsi="Calibri" w:cs="Calibri"/>
        </w:rPr>
        <w:t xml:space="preserve"> het waarborgen</w:t>
      </w:r>
      <w:r w:rsidRPr="00E578BB" w:rsidR="000C5D8C">
        <w:rPr>
          <w:rFonts w:ascii="Calibri" w:hAnsi="Calibri" w:cs="Calibri"/>
        </w:rPr>
        <w:t xml:space="preserve"> van</w:t>
      </w:r>
      <w:r w:rsidRPr="00E578BB" w:rsidR="00C032C4">
        <w:rPr>
          <w:rFonts w:ascii="Calibri" w:hAnsi="Calibri" w:cs="Calibri"/>
        </w:rPr>
        <w:t xml:space="preserve"> de</w:t>
      </w:r>
      <w:r w:rsidRPr="00E578BB" w:rsidR="000C5D8C">
        <w:rPr>
          <w:rFonts w:ascii="Calibri" w:hAnsi="Calibri" w:cs="Calibri"/>
        </w:rPr>
        <w:t xml:space="preserve"> vrijheid van meningsuiting</w:t>
      </w:r>
      <w:r w:rsidRPr="00E578BB" w:rsidR="00E42C38">
        <w:rPr>
          <w:rFonts w:ascii="Calibri" w:hAnsi="Calibri" w:cs="Calibri"/>
        </w:rPr>
        <w:t xml:space="preserve">, </w:t>
      </w:r>
      <w:r w:rsidRPr="00E578BB" w:rsidR="00C032C4">
        <w:rPr>
          <w:rFonts w:ascii="Calibri" w:hAnsi="Calibri" w:cs="Calibri"/>
        </w:rPr>
        <w:t>hoe</w:t>
      </w:r>
      <w:r w:rsidRPr="00E578BB" w:rsidR="00E42C38">
        <w:rPr>
          <w:rFonts w:ascii="Calibri" w:hAnsi="Calibri" w:cs="Calibri"/>
        </w:rPr>
        <w:t xml:space="preserve"> interparlementaire samenwerking kan bijdragen aan het tegengaan van buitenlandse inmenging</w:t>
      </w:r>
      <w:r w:rsidRPr="00E578BB" w:rsidR="00C032C4">
        <w:rPr>
          <w:rFonts w:ascii="Calibri" w:hAnsi="Calibri" w:cs="Calibri"/>
        </w:rPr>
        <w:t xml:space="preserve">, </w:t>
      </w:r>
      <w:r w:rsidRPr="00E578BB" w:rsidR="00E42C38">
        <w:rPr>
          <w:rFonts w:ascii="Calibri" w:hAnsi="Calibri" w:cs="Calibri"/>
        </w:rPr>
        <w:t xml:space="preserve">en </w:t>
      </w:r>
      <w:r w:rsidRPr="00E578BB" w:rsidR="00C032C4">
        <w:rPr>
          <w:rFonts w:ascii="Calibri" w:hAnsi="Calibri" w:cs="Calibri"/>
        </w:rPr>
        <w:t xml:space="preserve">op welke wijze </w:t>
      </w:r>
      <w:r w:rsidRPr="00E578BB" w:rsidR="00AA1908">
        <w:rPr>
          <w:rFonts w:ascii="Calibri" w:hAnsi="Calibri" w:cs="Calibri"/>
        </w:rPr>
        <w:t xml:space="preserve">de initiatieven van </w:t>
      </w:r>
      <w:r w:rsidRPr="00E578BB" w:rsidR="00E42C38">
        <w:rPr>
          <w:rFonts w:ascii="Calibri" w:hAnsi="Calibri" w:cs="Calibri"/>
        </w:rPr>
        <w:t xml:space="preserve">het </w:t>
      </w:r>
      <w:r w:rsidRPr="00E578BB" w:rsidR="006602F6">
        <w:rPr>
          <w:rFonts w:ascii="Calibri" w:hAnsi="Calibri" w:cs="Calibri"/>
        </w:rPr>
        <w:t>Europese schild voor de democratie</w:t>
      </w:r>
      <w:r w:rsidRPr="00E578BB" w:rsidR="00AA1908">
        <w:rPr>
          <w:rFonts w:ascii="Calibri" w:hAnsi="Calibri" w:cs="Calibri"/>
        </w:rPr>
        <w:t xml:space="preserve"> (</w:t>
      </w:r>
      <w:r w:rsidRPr="00E578BB" w:rsidR="00AA1908">
        <w:rPr>
          <w:rFonts w:ascii="Calibri" w:hAnsi="Calibri" w:cs="Calibri"/>
          <w:i/>
          <w:iCs/>
        </w:rPr>
        <w:t>Democracy Shield</w:t>
      </w:r>
      <w:r w:rsidRPr="00E578BB" w:rsidR="00AA1908">
        <w:rPr>
          <w:rFonts w:ascii="Calibri" w:hAnsi="Calibri" w:cs="Calibri"/>
        </w:rPr>
        <w:t>)</w:t>
      </w:r>
      <w:r w:rsidRPr="00E578BB" w:rsidR="006602F6">
        <w:rPr>
          <w:rFonts w:ascii="Calibri" w:hAnsi="Calibri" w:cs="Calibri"/>
        </w:rPr>
        <w:t xml:space="preserve"> </w:t>
      </w:r>
      <w:r w:rsidRPr="00E578BB" w:rsidR="00612A7C">
        <w:rPr>
          <w:rFonts w:ascii="Calibri" w:hAnsi="Calibri" w:cs="Calibri"/>
        </w:rPr>
        <w:t xml:space="preserve">kunnen worden </w:t>
      </w:r>
      <w:r w:rsidRPr="00E578BB" w:rsidR="00C032C4">
        <w:rPr>
          <w:rFonts w:ascii="Calibri" w:hAnsi="Calibri" w:cs="Calibri"/>
        </w:rPr>
        <w:t>ingezet</w:t>
      </w:r>
      <w:r w:rsidRPr="00E578BB" w:rsidR="00612A7C">
        <w:rPr>
          <w:rFonts w:ascii="Calibri" w:hAnsi="Calibri" w:cs="Calibri"/>
        </w:rPr>
        <w:t xml:space="preserve"> om de weerbaarheid van de Europese Unie te versterken.</w:t>
      </w:r>
    </w:p>
    <w:p w:rsidRPr="00E578BB" w:rsidR="003D72AD" w:rsidP="00E578BB" w:rsidRDefault="003D72AD" w14:paraId="7059AEE5" w14:textId="77777777">
      <w:pPr>
        <w:spacing w:after="0"/>
        <w:rPr>
          <w:rFonts w:ascii="Calibri" w:hAnsi="Calibri" w:cs="Calibri"/>
        </w:rPr>
      </w:pPr>
    </w:p>
    <w:p w:rsidRPr="00E578BB" w:rsidR="00CE60F6" w:rsidP="00E578BB" w:rsidRDefault="00612A7C" w14:paraId="69B800B4" w14:textId="1FA28702">
      <w:pPr>
        <w:spacing w:after="0"/>
        <w:rPr>
          <w:rFonts w:ascii="Calibri" w:hAnsi="Calibri" w:cs="Calibri"/>
        </w:rPr>
      </w:pPr>
      <w:r w:rsidRPr="00E578BB">
        <w:rPr>
          <w:rFonts w:ascii="Calibri" w:hAnsi="Calibri" w:cs="Calibri"/>
        </w:rPr>
        <w:t xml:space="preserve">Eurocommissaris </w:t>
      </w:r>
      <w:r w:rsidRPr="00E578BB" w:rsidR="00B13753">
        <w:rPr>
          <w:rFonts w:ascii="Calibri" w:hAnsi="Calibri" w:cs="Calibri"/>
          <w:b/>
          <w:bCs/>
        </w:rPr>
        <w:t xml:space="preserve">Michael </w:t>
      </w:r>
      <w:r w:rsidRPr="00E578BB">
        <w:rPr>
          <w:rFonts w:ascii="Calibri" w:hAnsi="Calibri" w:cs="Calibri"/>
          <w:b/>
          <w:bCs/>
        </w:rPr>
        <w:t>McGrath</w:t>
      </w:r>
      <w:r w:rsidRPr="00E578BB">
        <w:rPr>
          <w:rFonts w:ascii="Calibri" w:hAnsi="Calibri" w:cs="Calibri"/>
        </w:rPr>
        <w:t xml:space="preserve"> </w:t>
      </w:r>
      <w:r w:rsidRPr="00E578BB" w:rsidR="005639B3">
        <w:rPr>
          <w:rFonts w:ascii="Calibri" w:hAnsi="Calibri" w:cs="Calibri"/>
        </w:rPr>
        <w:t>ging</w:t>
      </w:r>
      <w:r w:rsidRPr="00E578BB" w:rsidR="00F1403B">
        <w:rPr>
          <w:rFonts w:ascii="Calibri" w:hAnsi="Calibri" w:cs="Calibri"/>
        </w:rPr>
        <w:t xml:space="preserve"> in zijn bijdrage </w:t>
      </w:r>
      <w:r w:rsidRPr="00E578BB" w:rsidR="00DD5348">
        <w:rPr>
          <w:rFonts w:ascii="Calibri" w:hAnsi="Calibri" w:cs="Calibri"/>
        </w:rPr>
        <w:t>uitvoerig</w:t>
      </w:r>
      <w:r w:rsidRPr="00E578BB" w:rsidR="005639B3">
        <w:rPr>
          <w:rFonts w:ascii="Calibri" w:hAnsi="Calibri" w:cs="Calibri"/>
        </w:rPr>
        <w:t xml:space="preserve"> in op</w:t>
      </w:r>
      <w:r w:rsidRPr="00E578BB" w:rsidR="009961BC">
        <w:rPr>
          <w:rFonts w:ascii="Calibri" w:hAnsi="Calibri" w:cs="Calibri"/>
        </w:rPr>
        <w:t xml:space="preserve"> </w:t>
      </w:r>
      <w:r w:rsidRPr="00E578BB" w:rsidR="00031469">
        <w:rPr>
          <w:rFonts w:ascii="Calibri" w:hAnsi="Calibri" w:cs="Calibri"/>
        </w:rPr>
        <w:t xml:space="preserve">het Europese wettelijke kader dat </w:t>
      </w:r>
      <w:r w:rsidRPr="00E578BB" w:rsidR="005639B3">
        <w:rPr>
          <w:rFonts w:ascii="Calibri" w:hAnsi="Calibri" w:cs="Calibri"/>
        </w:rPr>
        <w:t xml:space="preserve">is gericht op het versterken van </w:t>
      </w:r>
      <w:r w:rsidRPr="00E578BB" w:rsidR="00031469">
        <w:rPr>
          <w:rFonts w:ascii="Calibri" w:hAnsi="Calibri" w:cs="Calibri"/>
        </w:rPr>
        <w:t xml:space="preserve">de democratische </w:t>
      </w:r>
      <w:r w:rsidRPr="00E578BB" w:rsidR="0046613C">
        <w:rPr>
          <w:rFonts w:ascii="Calibri" w:hAnsi="Calibri" w:cs="Calibri"/>
        </w:rPr>
        <w:t xml:space="preserve">weerbaarheid </w:t>
      </w:r>
      <w:r w:rsidRPr="00E578BB" w:rsidR="00803626">
        <w:rPr>
          <w:rFonts w:ascii="Calibri" w:hAnsi="Calibri" w:cs="Calibri"/>
        </w:rPr>
        <w:t>tegen</w:t>
      </w:r>
      <w:r w:rsidRPr="00E578BB" w:rsidR="005639B3">
        <w:rPr>
          <w:rFonts w:ascii="Calibri" w:hAnsi="Calibri" w:cs="Calibri"/>
        </w:rPr>
        <w:t xml:space="preserve"> zowel</w:t>
      </w:r>
      <w:r w:rsidRPr="00E578BB" w:rsidR="0046613C">
        <w:rPr>
          <w:rFonts w:ascii="Calibri" w:hAnsi="Calibri" w:cs="Calibri"/>
        </w:rPr>
        <w:t xml:space="preserve"> interne </w:t>
      </w:r>
      <w:r w:rsidRPr="00E578BB" w:rsidR="005639B3">
        <w:rPr>
          <w:rFonts w:ascii="Calibri" w:hAnsi="Calibri" w:cs="Calibri"/>
        </w:rPr>
        <w:t>als</w:t>
      </w:r>
      <w:r w:rsidRPr="00E578BB" w:rsidR="0046613C">
        <w:rPr>
          <w:rFonts w:ascii="Calibri" w:hAnsi="Calibri" w:cs="Calibri"/>
        </w:rPr>
        <w:t xml:space="preserve"> externe bedreigingen, </w:t>
      </w:r>
      <w:r w:rsidRPr="00E578BB" w:rsidR="00803626">
        <w:rPr>
          <w:rFonts w:ascii="Calibri" w:hAnsi="Calibri" w:cs="Calibri"/>
        </w:rPr>
        <w:t xml:space="preserve">waaronder desinformatie en </w:t>
      </w:r>
      <w:r w:rsidRPr="00E578BB" w:rsidR="00803626">
        <w:rPr>
          <w:rFonts w:ascii="Calibri" w:hAnsi="Calibri" w:cs="Calibri"/>
          <w:i/>
          <w:iCs/>
        </w:rPr>
        <w:t>Foreign Information Manipulation and Interference</w:t>
      </w:r>
      <w:r w:rsidRPr="00E578BB" w:rsidR="00803626">
        <w:rPr>
          <w:rFonts w:ascii="Calibri" w:hAnsi="Calibri" w:cs="Calibri"/>
        </w:rPr>
        <w:t xml:space="preserve"> (FIMI). </w:t>
      </w:r>
      <w:r w:rsidRPr="00E578BB" w:rsidR="00DD5348">
        <w:rPr>
          <w:rFonts w:ascii="Calibri" w:hAnsi="Calibri" w:cs="Calibri"/>
        </w:rPr>
        <w:t xml:space="preserve">Daarbij lichtte hij toe dat </w:t>
      </w:r>
      <w:r w:rsidRPr="00E578BB" w:rsidR="000D0166">
        <w:rPr>
          <w:rFonts w:ascii="Calibri" w:hAnsi="Calibri" w:cs="Calibri"/>
        </w:rPr>
        <w:t xml:space="preserve">de Uitvoeringswet digitaledienstenverordening (DSA) </w:t>
      </w:r>
      <w:r w:rsidRPr="00E578BB" w:rsidR="00FE0ABF">
        <w:rPr>
          <w:rFonts w:ascii="Calibri" w:hAnsi="Calibri" w:cs="Calibri"/>
        </w:rPr>
        <w:t xml:space="preserve">regels </w:t>
      </w:r>
      <w:r w:rsidRPr="00E578BB" w:rsidR="00AF51A9">
        <w:rPr>
          <w:rFonts w:ascii="Calibri" w:hAnsi="Calibri" w:cs="Calibri"/>
        </w:rPr>
        <w:t xml:space="preserve">stelt </w:t>
      </w:r>
      <w:r w:rsidRPr="00E578BB" w:rsidR="00FE0ABF">
        <w:rPr>
          <w:rFonts w:ascii="Calibri" w:hAnsi="Calibri" w:cs="Calibri"/>
        </w:rPr>
        <w:t xml:space="preserve">voor </w:t>
      </w:r>
      <w:r w:rsidRPr="00E578BB" w:rsidR="001706FD">
        <w:rPr>
          <w:rFonts w:ascii="Calibri" w:hAnsi="Calibri" w:cs="Calibri"/>
        </w:rPr>
        <w:t>online tussenhandeldiensten</w:t>
      </w:r>
      <w:r w:rsidRPr="00E578BB" w:rsidR="00AF51A9">
        <w:rPr>
          <w:rFonts w:ascii="Calibri" w:hAnsi="Calibri" w:cs="Calibri"/>
        </w:rPr>
        <w:t xml:space="preserve"> ter bescherming van</w:t>
      </w:r>
      <w:r w:rsidRPr="00E578BB" w:rsidR="00DE18FD">
        <w:rPr>
          <w:rFonts w:ascii="Calibri" w:hAnsi="Calibri" w:cs="Calibri"/>
        </w:rPr>
        <w:t xml:space="preserve"> burgers tegen illegale content en desinformatie</w:t>
      </w:r>
      <w:r w:rsidRPr="00E578BB" w:rsidR="00DF7BFB">
        <w:rPr>
          <w:rFonts w:ascii="Calibri" w:hAnsi="Calibri" w:cs="Calibri"/>
        </w:rPr>
        <w:t xml:space="preserve">, </w:t>
      </w:r>
      <w:r w:rsidRPr="00E578BB" w:rsidR="00C84A3E">
        <w:rPr>
          <w:rFonts w:ascii="Calibri" w:hAnsi="Calibri" w:cs="Calibri"/>
        </w:rPr>
        <w:t>dat de</w:t>
      </w:r>
      <w:r w:rsidRPr="00E578BB" w:rsidR="00EB6EB4">
        <w:rPr>
          <w:rFonts w:ascii="Calibri" w:hAnsi="Calibri" w:cs="Calibri"/>
        </w:rPr>
        <w:t xml:space="preserve"> </w:t>
      </w:r>
      <w:r w:rsidRPr="00E578BB" w:rsidR="00C44BF5">
        <w:rPr>
          <w:rFonts w:ascii="Calibri" w:hAnsi="Calibri" w:cs="Calibri"/>
        </w:rPr>
        <w:t>v</w:t>
      </w:r>
      <w:r w:rsidRPr="00E578BB" w:rsidR="00EB6EB4">
        <w:rPr>
          <w:rFonts w:ascii="Calibri" w:hAnsi="Calibri" w:cs="Calibri"/>
        </w:rPr>
        <w:t xml:space="preserve">erordening </w:t>
      </w:r>
      <w:r w:rsidRPr="00E578BB" w:rsidR="00C44BF5">
        <w:rPr>
          <w:rFonts w:ascii="Calibri" w:hAnsi="Calibri" w:cs="Calibri"/>
        </w:rPr>
        <w:t>M</w:t>
      </w:r>
      <w:r w:rsidRPr="00E578BB" w:rsidR="00EB6EB4">
        <w:rPr>
          <w:rFonts w:ascii="Calibri" w:hAnsi="Calibri" w:cs="Calibri"/>
        </w:rPr>
        <w:t>ediavrijheid</w:t>
      </w:r>
      <w:r w:rsidRPr="00E578BB" w:rsidR="00C84A3E">
        <w:rPr>
          <w:rFonts w:ascii="Calibri" w:hAnsi="Calibri" w:cs="Calibri"/>
        </w:rPr>
        <w:t xml:space="preserve"> bijdraagt aan</w:t>
      </w:r>
      <w:r w:rsidRPr="00E578BB" w:rsidR="003F2D80">
        <w:rPr>
          <w:rFonts w:ascii="Calibri" w:hAnsi="Calibri" w:cs="Calibri"/>
        </w:rPr>
        <w:t xml:space="preserve"> toegang tot betrouwbare informatie</w:t>
      </w:r>
      <w:r w:rsidRPr="00E578BB" w:rsidR="00C84A3E">
        <w:rPr>
          <w:rFonts w:ascii="Calibri" w:hAnsi="Calibri" w:cs="Calibri"/>
        </w:rPr>
        <w:t xml:space="preserve"> en dat </w:t>
      </w:r>
      <w:r w:rsidRPr="00E578BB" w:rsidR="001E7087">
        <w:rPr>
          <w:rFonts w:ascii="Calibri" w:hAnsi="Calibri" w:cs="Calibri"/>
        </w:rPr>
        <w:t xml:space="preserve">de </w:t>
      </w:r>
      <w:r w:rsidRPr="00E578BB" w:rsidR="004920C8">
        <w:rPr>
          <w:rFonts w:ascii="Calibri" w:hAnsi="Calibri" w:cs="Calibri"/>
        </w:rPr>
        <w:t>Algemene Verordening Gegevensbescherming (AVG) burgers in staat</w:t>
      </w:r>
      <w:r w:rsidRPr="00E578BB" w:rsidR="00C84A3E">
        <w:rPr>
          <w:rFonts w:ascii="Calibri" w:hAnsi="Calibri" w:cs="Calibri"/>
        </w:rPr>
        <w:t xml:space="preserve"> stelt</w:t>
      </w:r>
      <w:r w:rsidRPr="00E578BB" w:rsidR="004920C8">
        <w:rPr>
          <w:rFonts w:ascii="Calibri" w:hAnsi="Calibri" w:cs="Calibri"/>
        </w:rPr>
        <w:t xml:space="preserve"> regie te voeren over hun persoonsgegevens</w:t>
      </w:r>
      <w:r w:rsidRPr="00E578BB" w:rsidR="001E7087">
        <w:rPr>
          <w:rFonts w:ascii="Calibri" w:hAnsi="Calibri" w:cs="Calibri"/>
        </w:rPr>
        <w:t>.</w:t>
      </w:r>
      <w:r w:rsidRPr="00E578BB" w:rsidR="00A14AD4">
        <w:rPr>
          <w:rFonts w:ascii="Calibri" w:hAnsi="Calibri" w:cs="Calibri"/>
        </w:rPr>
        <w:t xml:space="preserve"> </w:t>
      </w:r>
      <w:r w:rsidRPr="00E578BB" w:rsidR="00EB0107">
        <w:rPr>
          <w:rFonts w:ascii="Calibri" w:hAnsi="Calibri" w:cs="Calibri"/>
        </w:rPr>
        <w:t xml:space="preserve"> </w:t>
      </w:r>
    </w:p>
    <w:p w:rsidRPr="00E578BB" w:rsidR="00DD7CA3" w:rsidP="00E578BB" w:rsidRDefault="00DD7CA3" w14:paraId="607ACCF2" w14:textId="77777777">
      <w:pPr>
        <w:spacing w:after="0"/>
        <w:rPr>
          <w:rFonts w:ascii="Calibri" w:hAnsi="Calibri" w:cs="Calibri"/>
        </w:rPr>
      </w:pPr>
    </w:p>
    <w:p w:rsidRPr="00E578BB" w:rsidR="00DD7CA3" w:rsidP="00E578BB" w:rsidRDefault="00DD7CA3" w14:paraId="70788B48" w14:textId="4933ED6B">
      <w:pPr>
        <w:rPr>
          <w:rFonts w:ascii="Calibri" w:hAnsi="Calibri" w:cs="Calibri"/>
        </w:rPr>
      </w:pPr>
      <w:r w:rsidRPr="00E578BB">
        <w:rPr>
          <w:rFonts w:ascii="Calibri" w:hAnsi="Calibri" w:cs="Calibri"/>
        </w:rPr>
        <w:t>McGrath benadrukte dat de EU met haar digitale ‘rulebook’ (onder meer de AVG, de Digital Services Act (DSA), de AI</w:t>
      </w:r>
      <w:r w:rsidRPr="00E578BB">
        <w:rPr>
          <w:rFonts w:ascii="Cambria Math" w:hAnsi="Cambria Math" w:cs="Cambria Math"/>
        </w:rPr>
        <w:t>‑</w:t>
      </w:r>
      <w:r w:rsidRPr="00E578BB">
        <w:rPr>
          <w:rFonts w:ascii="Calibri" w:hAnsi="Calibri" w:cs="Calibri"/>
        </w:rPr>
        <w:t xml:space="preserve">verordening, de verordening Politieke </w:t>
      </w:r>
      <w:r w:rsidRPr="00E578BB" w:rsidR="00FF35EF">
        <w:rPr>
          <w:rFonts w:ascii="Calibri" w:hAnsi="Calibri" w:cs="Calibri"/>
        </w:rPr>
        <w:t>Advertenties</w:t>
      </w:r>
      <w:r w:rsidRPr="00E578BB">
        <w:rPr>
          <w:rFonts w:ascii="Calibri" w:hAnsi="Calibri" w:cs="Calibri"/>
        </w:rPr>
        <w:t xml:space="preserve"> en de verordening Mediavrijheid) probeert te sturen op verantwoord gebruik van AI. Regulering is volgens hem niet bedoeld om innovatie te smoren, maar om deze te sturen richting het publieke belang en de bescherming van democratische waarden.</w:t>
      </w:r>
    </w:p>
    <w:p w:rsidRPr="00E578BB" w:rsidR="00567604" w:rsidP="00E578BB" w:rsidRDefault="00567604" w14:paraId="6DCCC1B9" w14:textId="0A299973">
      <w:pPr>
        <w:rPr>
          <w:rFonts w:ascii="Calibri" w:hAnsi="Calibri" w:cs="Calibri"/>
        </w:rPr>
      </w:pPr>
      <w:r w:rsidRPr="00E578BB">
        <w:rPr>
          <w:rFonts w:ascii="Calibri" w:hAnsi="Calibri" w:cs="Calibri"/>
        </w:rPr>
        <w:t>Met het oog op verkiezingsprocessen noemde McGrath dat de AI</w:t>
      </w:r>
      <w:r w:rsidRPr="00E578BB">
        <w:rPr>
          <w:rFonts w:ascii="Cambria Math" w:hAnsi="Cambria Math" w:cs="Cambria Math"/>
        </w:rPr>
        <w:t>‑</w:t>
      </w:r>
      <w:r w:rsidRPr="00E578BB">
        <w:rPr>
          <w:rFonts w:ascii="Calibri" w:hAnsi="Calibri" w:cs="Calibri"/>
        </w:rPr>
        <w:t xml:space="preserve">verordening verplichtingen bevat rond het </w:t>
      </w:r>
      <w:r w:rsidRPr="00E578BB" w:rsidR="00305270">
        <w:rPr>
          <w:rFonts w:ascii="Calibri" w:hAnsi="Calibri" w:cs="Calibri"/>
        </w:rPr>
        <w:t xml:space="preserve">labelen </w:t>
      </w:r>
      <w:r w:rsidRPr="00E578BB">
        <w:rPr>
          <w:rFonts w:ascii="Calibri" w:hAnsi="Calibri" w:cs="Calibri"/>
        </w:rPr>
        <w:t xml:space="preserve">en detecteerbaar maken van door AI gegenereerde of gemanipuleerde content, waaronder </w:t>
      </w:r>
      <w:r w:rsidRPr="00E578BB">
        <w:rPr>
          <w:rFonts w:ascii="Calibri" w:hAnsi="Calibri" w:cs="Calibri"/>
          <w:i/>
          <w:iCs/>
        </w:rPr>
        <w:t>deepfakes</w:t>
      </w:r>
      <w:r w:rsidRPr="00E578BB">
        <w:rPr>
          <w:rFonts w:ascii="Calibri" w:hAnsi="Calibri" w:cs="Calibri"/>
        </w:rPr>
        <w:t>. Ook lichtte hij toe dat de Commissie werkt aan richtsnoeren over de kwalificatie van hoog</w:t>
      </w:r>
      <w:r w:rsidRPr="00E578BB">
        <w:rPr>
          <w:rFonts w:ascii="Cambria Math" w:hAnsi="Cambria Math" w:cs="Cambria Math"/>
        </w:rPr>
        <w:t>‑</w:t>
      </w:r>
      <w:r w:rsidRPr="00E578BB">
        <w:rPr>
          <w:rFonts w:ascii="Calibri" w:hAnsi="Calibri" w:cs="Calibri"/>
        </w:rPr>
        <w:t>risico AI</w:t>
      </w:r>
      <w:r w:rsidRPr="00E578BB">
        <w:rPr>
          <w:rFonts w:ascii="Cambria Math" w:hAnsi="Cambria Math" w:cs="Cambria Math"/>
        </w:rPr>
        <w:t>‑</w:t>
      </w:r>
      <w:r w:rsidRPr="00E578BB">
        <w:rPr>
          <w:rFonts w:ascii="Calibri" w:hAnsi="Calibri" w:cs="Calibri"/>
        </w:rPr>
        <w:t>systemen die verkiezingsprocessen kunnen raken.</w:t>
      </w:r>
    </w:p>
    <w:p w:rsidRPr="00E578BB" w:rsidR="00567604" w:rsidP="00E578BB" w:rsidRDefault="00567604" w14:paraId="6330CBC5" w14:textId="544144A2">
      <w:pPr>
        <w:spacing w:after="0"/>
        <w:rPr>
          <w:rFonts w:ascii="Calibri" w:hAnsi="Calibri" w:cs="Calibri"/>
        </w:rPr>
      </w:pPr>
      <w:r w:rsidRPr="00E578BB">
        <w:rPr>
          <w:rFonts w:ascii="Calibri" w:hAnsi="Calibri" w:cs="Calibri"/>
        </w:rPr>
        <w:t xml:space="preserve">Daarnaast wees hij op de voorbereiding van een nieuw wetgevingsvoorstel op het digitale terrein, de Digital Fairness Act (DFA), die naar verwachting </w:t>
      </w:r>
      <w:r w:rsidRPr="00E578BB" w:rsidR="00A502FD">
        <w:rPr>
          <w:rFonts w:ascii="Calibri" w:hAnsi="Calibri" w:cs="Calibri"/>
        </w:rPr>
        <w:t>eind</w:t>
      </w:r>
      <w:r w:rsidRPr="00E578BB">
        <w:rPr>
          <w:rFonts w:ascii="Calibri" w:hAnsi="Calibri" w:cs="Calibri"/>
        </w:rPr>
        <w:t xml:space="preserve"> 2026 zal worden gepubliceerd. Deze verordening beoogt consumenten binnen de Europese Unie te beschermen tegen manipulatieve technieken zoals </w:t>
      </w:r>
      <w:r w:rsidRPr="00E578BB">
        <w:rPr>
          <w:rFonts w:ascii="Calibri" w:hAnsi="Calibri" w:cs="Calibri"/>
          <w:i/>
          <w:iCs/>
        </w:rPr>
        <w:t>dark patterns</w:t>
      </w:r>
      <w:r w:rsidRPr="00E578BB">
        <w:rPr>
          <w:rFonts w:ascii="Calibri" w:hAnsi="Calibri" w:cs="Calibri"/>
        </w:rPr>
        <w:t xml:space="preserve">, verslavende interfaceontwerpen en misleidende </w:t>
      </w:r>
      <w:r w:rsidRPr="00E578BB">
        <w:rPr>
          <w:rFonts w:ascii="Calibri" w:hAnsi="Calibri" w:cs="Calibri"/>
          <w:i/>
          <w:iCs/>
        </w:rPr>
        <w:t>influencer marketing.</w:t>
      </w:r>
      <w:r w:rsidRPr="00E578BB">
        <w:rPr>
          <w:rFonts w:ascii="Calibri" w:hAnsi="Calibri" w:cs="Calibri"/>
        </w:rPr>
        <w:t xml:space="preserve"> </w:t>
      </w:r>
    </w:p>
    <w:p w:rsidRPr="00E578BB" w:rsidR="00EB0107" w:rsidP="00E578BB" w:rsidRDefault="00EB0107" w14:paraId="68E69EC6" w14:textId="77777777">
      <w:pPr>
        <w:spacing w:after="0"/>
        <w:rPr>
          <w:rFonts w:ascii="Calibri" w:hAnsi="Calibri" w:cs="Calibri"/>
        </w:rPr>
      </w:pPr>
    </w:p>
    <w:p w:rsidRPr="00E578BB" w:rsidR="00B96C4B" w:rsidP="00E578BB" w:rsidRDefault="00200E1E" w14:paraId="14299D7C" w14:textId="5BA0FEDC">
      <w:pPr>
        <w:spacing w:after="0"/>
        <w:rPr>
          <w:rFonts w:ascii="Calibri" w:hAnsi="Calibri" w:cs="Calibri"/>
        </w:rPr>
      </w:pPr>
      <w:r w:rsidRPr="00E578BB">
        <w:rPr>
          <w:rFonts w:ascii="Calibri" w:hAnsi="Calibri" w:cs="Calibri"/>
        </w:rPr>
        <w:t>McGrath stond</w:t>
      </w:r>
      <w:r w:rsidRPr="00E578BB" w:rsidR="00C95118">
        <w:rPr>
          <w:rFonts w:ascii="Calibri" w:hAnsi="Calibri" w:cs="Calibri"/>
        </w:rPr>
        <w:t xml:space="preserve"> </w:t>
      </w:r>
      <w:r w:rsidRPr="00E578BB" w:rsidR="00C44BF5">
        <w:rPr>
          <w:rFonts w:ascii="Calibri" w:hAnsi="Calibri" w:cs="Calibri"/>
        </w:rPr>
        <w:t xml:space="preserve">daarnaast </w:t>
      </w:r>
      <w:r w:rsidRPr="00E578BB" w:rsidR="00294C07">
        <w:rPr>
          <w:rFonts w:ascii="Calibri" w:hAnsi="Calibri" w:cs="Calibri"/>
        </w:rPr>
        <w:t>uitgebreid</w:t>
      </w:r>
      <w:r w:rsidRPr="00E578BB">
        <w:rPr>
          <w:rFonts w:ascii="Calibri" w:hAnsi="Calibri" w:cs="Calibri"/>
        </w:rPr>
        <w:t xml:space="preserve"> stil bij het</w:t>
      </w:r>
      <w:r w:rsidRPr="00E578BB" w:rsidR="00EC01EC">
        <w:rPr>
          <w:rFonts w:ascii="Calibri" w:hAnsi="Calibri" w:cs="Calibri"/>
        </w:rPr>
        <w:t xml:space="preserve"> onlangs gepubliceerde</w:t>
      </w:r>
      <w:r w:rsidRPr="00E578BB" w:rsidR="00EB0107">
        <w:rPr>
          <w:rFonts w:ascii="Calibri" w:hAnsi="Calibri" w:cs="Calibri"/>
        </w:rPr>
        <w:t xml:space="preserve"> Europese schild voor de democratie</w:t>
      </w:r>
      <w:r w:rsidRPr="00E578BB">
        <w:rPr>
          <w:rFonts w:ascii="Calibri" w:hAnsi="Calibri" w:cs="Calibri"/>
        </w:rPr>
        <w:t xml:space="preserve">. </w:t>
      </w:r>
      <w:r w:rsidRPr="00E578BB" w:rsidR="00F0644C">
        <w:rPr>
          <w:rFonts w:ascii="Calibri" w:hAnsi="Calibri" w:cs="Calibri"/>
        </w:rPr>
        <w:t>Dit</w:t>
      </w:r>
      <w:r w:rsidRPr="00E578BB" w:rsidR="00022D48">
        <w:rPr>
          <w:rFonts w:ascii="Calibri" w:hAnsi="Calibri" w:cs="Calibri"/>
        </w:rPr>
        <w:t xml:space="preserve"> </w:t>
      </w:r>
      <w:r w:rsidRPr="00E578BB" w:rsidR="00F0644C">
        <w:rPr>
          <w:rFonts w:ascii="Calibri" w:hAnsi="Calibri" w:cs="Calibri"/>
        </w:rPr>
        <w:t>voorstel</w:t>
      </w:r>
      <w:r w:rsidRPr="00E578BB" w:rsidR="00EB0107">
        <w:rPr>
          <w:rFonts w:ascii="Calibri" w:hAnsi="Calibri" w:cs="Calibri"/>
        </w:rPr>
        <w:t xml:space="preserve"> </w:t>
      </w:r>
      <w:r w:rsidRPr="00E578BB" w:rsidR="005347CA">
        <w:rPr>
          <w:rFonts w:ascii="Calibri" w:hAnsi="Calibri" w:cs="Calibri"/>
        </w:rPr>
        <w:t>bouwt</w:t>
      </w:r>
      <w:r w:rsidRPr="00E578BB" w:rsidR="00B71AB2">
        <w:rPr>
          <w:rFonts w:ascii="Calibri" w:hAnsi="Calibri" w:cs="Calibri"/>
        </w:rPr>
        <w:t xml:space="preserve"> voort op de DSA en de </w:t>
      </w:r>
      <w:r w:rsidRPr="00E578BB" w:rsidR="009F64E7">
        <w:rPr>
          <w:rFonts w:ascii="Calibri" w:hAnsi="Calibri" w:cs="Calibri"/>
        </w:rPr>
        <w:t xml:space="preserve">verordening mediavrijheid en </w:t>
      </w:r>
      <w:r w:rsidRPr="00E578BB" w:rsidR="002230D0">
        <w:rPr>
          <w:rFonts w:ascii="Calibri" w:hAnsi="Calibri" w:cs="Calibri"/>
        </w:rPr>
        <w:t>is gericht op het beschermen van</w:t>
      </w:r>
      <w:r w:rsidRPr="00E578BB" w:rsidR="00610BC7">
        <w:rPr>
          <w:rFonts w:ascii="Calibri" w:hAnsi="Calibri" w:cs="Calibri"/>
        </w:rPr>
        <w:t xml:space="preserve"> de Europese Unie tegen desinformatie en buitenlandse inmenging. </w:t>
      </w:r>
      <w:r w:rsidRPr="00E578BB" w:rsidR="000D4689">
        <w:rPr>
          <w:rFonts w:ascii="Calibri" w:hAnsi="Calibri" w:cs="Calibri"/>
        </w:rPr>
        <w:t>Daartoe</w:t>
      </w:r>
      <w:r w:rsidRPr="00E578BB" w:rsidR="007F4A04">
        <w:rPr>
          <w:rFonts w:ascii="Calibri" w:hAnsi="Calibri" w:cs="Calibri"/>
        </w:rPr>
        <w:t xml:space="preserve"> worden een aant</w:t>
      </w:r>
      <w:r w:rsidRPr="00E578BB" w:rsidR="00837A5C">
        <w:rPr>
          <w:rFonts w:ascii="Calibri" w:hAnsi="Calibri" w:cs="Calibri"/>
        </w:rPr>
        <w:t>al acties voorgesteld</w:t>
      </w:r>
      <w:r w:rsidRPr="00E578BB" w:rsidR="006D14F5">
        <w:rPr>
          <w:rFonts w:ascii="Calibri" w:hAnsi="Calibri" w:cs="Calibri"/>
        </w:rPr>
        <w:t xml:space="preserve"> </w:t>
      </w:r>
      <w:r w:rsidRPr="00E578BB" w:rsidR="002230D0">
        <w:rPr>
          <w:rFonts w:ascii="Calibri" w:hAnsi="Calibri" w:cs="Calibri"/>
        </w:rPr>
        <w:t xml:space="preserve">langs </w:t>
      </w:r>
      <w:r w:rsidRPr="00E578BB" w:rsidR="006D14F5">
        <w:rPr>
          <w:rFonts w:ascii="Calibri" w:hAnsi="Calibri" w:cs="Calibri"/>
        </w:rPr>
        <w:t xml:space="preserve">drie pijlers: </w:t>
      </w:r>
      <w:r w:rsidRPr="00E578BB" w:rsidR="00560E9B">
        <w:rPr>
          <w:rFonts w:ascii="Calibri" w:hAnsi="Calibri" w:cs="Calibri"/>
        </w:rPr>
        <w:t>1) h</w:t>
      </w:r>
      <w:r w:rsidRPr="00E578BB" w:rsidR="006D14F5">
        <w:rPr>
          <w:rFonts w:ascii="Calibri" w:hAnsi="Calibri" w:cs="Calibri"/>
        </w:rPr>
        <w:t xml:space="preserve">et waarborgen van de integriteit van de </w:t>
      </w:r>
      <w:r w:rsidRPr="00E578BB" w:rsidR="00560E9B">
        <w:rPr>
          <w:rFonts w:ascii="Calibri" w:hAnsi="Calibri" w:cs="Calibri"/>
        </w:rPr>
        <w:t>informatie</w:t>
      </w:r>
      <w:r w:rsidRPr="00E578BB" w:rsidR="002230D0">
        <w:rPr>
          <w:rFonts w:ascii="Calibri" w:hAnsi="Calibri" w:cs="Calibri"/>
        </w:rPr>
        <w:t>voorziening</w:t>
      </w:r>
      <w:r w:rsidRPr="00E578BB" w:rsidR="00CD413F">
        <w:rPr>
          <w:rFonts w:ascii="Calibri" w:hAnsi="Calibri" w:cs="Calibri"/>
        </w:rPr>
        <w:t xml:space="preserve">, </w:t>
      </w:r>
      <w:r w:rsidRPr="00E578BB" w:rsidR="00560E9B">
        <w:rPr>
          <w:rFonts w:ascii="Calibri" w:hAnsi="Calibri" w:cs="Calibri"/>
        </w:rPr>
        <w:t>2) het beschermen</w:t>
      </w:r>
      <w:r w:rsidRPr="00E578BB" w:rsidR="00CD413F">
        <w:rPr>
          <w:rFonts w:ascii="Calibri" w:hAnsi="Calibri" w:cs="Calibri"/>
        </w:rPr>
        <w:t xml:space="preserve"> van eerlijke en vrije verkiezingen </w:t>
      </w:r>
      <w:r w:rsidRPr="00E578BB" w:rsidR="00560E9B">
        <w:rPr>
          <w:rFonts w:ascii="Calibri" w:hAnsi="Calibri" w:cs="Calibri"/>
        </w:rPr>
        <w:t>en 3)</w:t>
      </w:r>
      <w:r w:rsidRPr="00E578BB" w:rsidR="00CD413F">
        <w:rPr>
          <w:rFonts w:ascii="Calibri" w:hAnsi="Calibri" w:cs="Calibri"/>
        </w:rPr>
        <w:t xml:space="preserve"> het ver</w:t>
      </w:r>
      <w:r w:rsidRPr="00E578BB" w:rsidR="002230D0">
        <w:rPr>
          <w:rFonts w:ascii="Calibri" w:hAnsi="Calibri" w:cs="Calibri"/>
        </w:rPr>
        <w:t>sterken</w:t>
      </w:r>
      <w:r w:rsidRPr="00E578BB" w:rsidR="00CD413F">
        <w:rPr>
          <w:rFonts w:ascii="Calibri" w:hAnsi="Calibri" w:cs="Calibri"/>
        </w:rPr>
        <w:t xml:space="preserve"> </w:t>
      </w:r>
      <w:r w:rsidRPr="00E578BB" w:rsidR="00560E9B">
        <w:rPr>
          <w:rFonts w:ascii="Calibri" w:hAnsi="Calibri" w:cs="Calibri"/>
        </w:rPr>
        <w:t>van de betrokkenheid van burgers.</w:t>
      </w:r>
      <w:r w:rsidRPr="00E578BB" w:rsidR="00967DEC">
        <w:rPr>
          <w:rFonts w:ascii="Calibri" w:hAnsi="Calibri" w:cs="Calibri"/>
        </w:rPr>
        <w:t xml:space="preserve"> </w:t>
      </w:r>
      <w:r w:rsidRPr="00E578BB" w:rsidR="00C91B03">
        <w:rPr>
          <w:rFonts w:ascii="Calibri" w:hAnsi="Calibri" w:cs="Calibri"/>
        </w:rPr>
        <w:t>In dit kader wordt</w:t>
      </w:r>
      <w:r w:rsidRPr="00E578BB" w:rsidR="00010FF8">
        <w:rPr>
          <w:rFonts w:ascii="Calibri" w:hAnsi="Calibri" w:cs="Calibri"/>
        </w:rPr>
        <w:t xml:space="preserve"> e</w:t>
      </w:r>
      <w:r w:rsidRPr="00E578BB" w:rsidR="00A85424">
        <w:rPr>
          <w:rFonts w:ascii="Calibri" w:hAnsi="Calibri" w:cs="Calibri"/>
        </w:rPr>
        <w:t xml:space="preserve">en </w:t>
      </w:r>
      <w:r w:rsidRPr="00E578BB" w:rsidR="00A85424">
        <w:rPr>
          <w:rFonts w:ascii="Calibri" w:hAnsi="Calibri" w:cs="Calibri"/>
          <w:i/>
          <w:iCs/>
        </w:rPr>
        <w:t>Centre for Democratic Resilience</w:t>
      </w:r>
      <w:r w:rsidRPr="00E578BB" w:rsidR="00A85424">
        <w:rPr>
          <w:rFonts w:ascii="Calibri" w:hAnsi="Calibri" w:cs="Calibri"/>
        </w:rPr>
        <w:t xml:space="preserve"> </w:t>
      </w:r>
      <w:r w:rsidRPr="00E578BB" w:rsidR="00D401A8">
        <w:rPr>
          <w:rFonts w:ascii="Calibri" w:hAnsi="Calibri" w:cs="Calibri"/>
        </w:rPr>
        <w:t>opgericht</w:t>
      </w:r>
      <w:r w:rsidRPr="00E578BB" w:rsidR="00C91B03">
        <w:rPr>
          <w:rFonts w:ascii="Calibri" w:hAnsi="Calibri" w:cs="Calibri"/>
        </w:rPr>
        <w:t>,</w:t>
      </w:r>
      <w:r w:rsidRPr="00E578BB" w:rsidR="00A85424">
        <w:rPr>
          <w:rFonts w:ascii="Calibri" w:hAnsi="Calibri" w:cs="Calibri"/>
        </w:rPr>
        <w:t xml:space="preserve"> met als doel </w:t>
      </w:r>
      <w:r w:rsidRPr="00E578BB" w:rsidR="003E52DB">
        <w:rPr>
          <w:rFonts w:ascii="Calibri" w:hAnsi="Calibri" w:cs="Calibri"/>
        </w:rPr>
        <w:t xml:space="preserve">expertise te bundelen en </w:t>
      </w:r>
      <w:r w:rsidRPr="00E578BB" w:rsidR="00010FF8">
        <w:rPr>
          <w:rFonts w:ascii="Calibri" w:hAnsi="Calibri" w:cs="Calibri"/>
        </w:rPr>
        <w:t xml:space="preserve">de uitwisseling van </w:t>
      </w:r>
      <w:r w:rsidRPr="00E578BB" w:rsidR="003E52DB">
        <w:rPr>
          <w:rFonts w:ascii="Calibri" w:hAnsi="Calibri" w:cs="Calibri"/>
        </w:rPr>
        <w:t>i</w:t>
      </w:r>
      <w:r w:rsidRPr="00E578BB" w:rsidR="00922D09">
        <w:rPr>
          <w:rFonts w:ascii="Calibri" w:hAnsi="Calibri" w:cs="Calibri"/>
        </w:rPr>
        <w:t xml:space="preserve">nformatie </w:t>
      </w:r>
      <w:r w:rsidRPr="00E578BB" w:rsidR="001C2FBB">
        <w:rPr>
          <w:rFonts w:ascii="Calibri" w:hAnsi="Calibri" w:cs="Calibri"/>
        </w:rPr>
        <w:t xml:space="preserve">over </w:t>
      </w:r>
      <w:r w:rsidRPr="00E578BB" w:rsidR="00197789">
        <w:rPr>
          <w:rFonts w:ascii="Calibri" w:hAnsi="Calibri" w:cs="Calibri"/>
        </w:rPr>
        <w:t>buitenlandse inmenging</w:t>
      </w:r>
      <w:r w:rsidRPr="00E578BB" w:rsidR="007954DE">
        <w:rPr>
          <w:rFonts w:ascii="Calibri" w:hAnsi="Calibri" w:cs="Calibri"/>
        </w:rPr>
        <w:t xml:space="preserve"> tussen lidstaten</w:t>
      </w:r>
      <w:r w:rsidRPr="00E578BB" w:rsidR="00197789">
        <w:rPr>
          <w:rFonts w:ascii="Calibri" w:hAnsi="Calibri" w:cs="Calibri"/>
        </w:rPr>
        <w:t xml:space="preserve"> te bevorderen</w:t>
      </w:r>
      <w:r w:rsidRPr="00E578BB" w:rsidR="003E52DB">
        <w:rPr>
          <w:rFonts w:ascii="Calibri" w:hAnsi="Calibri" w:cs="Calibri"/>
        </w:rPr>
        <w:t>.</w:t>
      </w:r>
      <w:r w:rsidRPr="00E578BB" w:rsidR="00197789">
        <w:rPr>
          <w:rFonts w:ascii="Calibri" w:hAnsi="Calibri" w:cs="Calibri"/>
        </w:rPr>
        <w:t xml:space="preserve"> </w:t>
      </w:r>
      <w:r w:rsidRPr="00E578BB" w:rsidR="001C2FBB">
        <w:rPr>
          <w:rFonts w:ascii="Calibri" w:hAnsi="Calibri" w:cs="Calibri"/>
        </w:rPr>
        <w:t>McGrath benadrukt</w:t>
      </w:r>
      <w:r w:rsidRPr="00E578BB" w:rsidR="00041CE9">
        <w:rPr>
          <w:rFonts w:ascii="Calibri" w:hAnsi="Calibri" w:cs="Calibri"/>
        </w:rPr>
        <w:t xml:space="preserve">e </w:t>
      </w:r>
      <w:r w:rsidRPr="00E578BB" w:rsidR="00AA5BEA">
        <w:rPr>
          <w:rFonts w:ascii="Calibri" w:hAnsi="Calibri" w:cs="Calibri"/>
        </w:rPr>
        <w:t>dat alle beschikbare middelen moeten worden ingezet om te</w:t>
      </w:r>
      <w:r w:rsidRPr="00E578BB" w:rsidR="00C91B03">
        <w:rPr>
          <w:rFonts w:ascii="Calibri" w:hAnsi="Calibri" w:cs="Calibri"/>
        </w:rPr>
        <w:t xml:space="preserve"> voorkomen </w:t>
      </w:r>
      <w:r w:rsidRPr="00E578BB" w:rsidR="000C7BF9">
        <w:rPr>
          <w:rFonts w:ascii="Calibri" w:hAnsi="Calibri" w:cs="Calibri"/>
        </w:rPr>
        <w:t xml:space="preserve">dat AI de democratische rechtsstaat </w:t>
      </w:r>
      <w:r w:rsidRPr="00E578BB" w:rsidR="00AA5BEA">
        <w:rPr>
          <w:rFonts w:ascii="Calibri" w:hAnsi="Calibri" w:cs="Calibri"/>
        </w:rPr>
        <w:t xml:space="preserve">ondermijnt, </w:t>
      </w:r>
      <w:r w:rsidRPr="00E578BB" w:rsidR="00DE56DA">
        <w:rPr>
          <w:rFonts w:ascii="Calibri" w:hAnsi="Calibri" w:cs="Calibri"/>
        </w:rPr>
        <w:t>en</w:t>
      </w:r>
      <w:r w:rsidRPr="00E578BB" w:rsidR="001C2FBB">
        <w:rPr>
          <w:rFonts w:ascii="Calibri" w:hAnsi="Calibri" w:cs="Calibri"/>
        </w:rPr>
        <w:t xml:space="preserve"> onderstreept</w:t>
      </w:r>
      <w:r w:rsidRPr="00E578BB" w:rsidR="00DE56DA">
        <w:rPr>
          <w:rFonts w:ascii="Calibri" w:hAnsi="Calibri" w:cs="Calibri"/>
        </w:rPr>
        <w:t>e daarbij</w:t>
      </w:r>
      <w:r w:rsidRPr="00E578BB" w:rsidR="001C2FBB">
        <w:rPr>
          <w:rFonts w:ascii="Calibri" w:hAnsi="Calibri" w:cs="Calibri"/>
        </w:rPr>
        <w:t xml:space="preserve"> de cruciale rol van parlementen</w:t>
      </w:r>
      <w:r w:rsidRPr="00E578BB" w:rsidR="00A72A63">
        <w:rPr>
          <w:rFonts w:ascii="Calibri" w:hAnsi="Calibri" w:cs="Calibri"/>
        </w:rPr>
        <w:t>.</w:t>
      </w:r>
      <w:r w:rsidRPr="00E578BB" w:rsidR="000C7BF9">
        <w:rPr>
          <w:rFonts w:ascii="Calibri" w:hAnsi="Calibri" w:cs="Calibri"/>
        </w:rPr>
        <w:t xml:space="preserve"> </w:t>
      </w:r>
    </w:p>
    <w:p w:rsidRPr="00E578BB" w:rsidR="006F2CCD" w:rsidP="00E578BB" w:rsidRDefault="006F2CCD" w14:paraId="39A8FEA3" w14:textId="77777777">
      <w:pPr>
        <w:spacing w:after="0"/>
        <w:rPr>
          <w:rFonts w:ascii="Calibri" w:hAnsi="Calibri" w:cs="Calibri"/>
        </w:rPr>
      </w:pPr>
    </w:p>
    <w:p w:rsidRPr="00E578BB" w:rsidR="006F2CCD" w:rsidP="00E578BB" w:rsidRDefault="006F2CCD" w14:paraId="0A003348" w14:textId="763FDDBB">
      <w:pPr>
        <w:spacing w:after="0"/>
        <w:rPr>
          <w:rFonts w:ascii="Calibri" w:hAnsi="Calibri" w:cs="Calibri"/>
        </w:rPr>
      </w:pPr>
      <w:r w:rsidRPr="00E578BB">
        <w:rPr>
          <w:rFonts w:ascii="Calibri" w:hAnsi="Calibri" w:cs="Calibri"/>
          <w:b/>
          <w:bCs/>
        </w:rPr>
        <w:t>Vasiliki Triga</w:t>
      </w:r>
      <w:r w:rsidRPr="00E578BB">
        <w:rPr>
          <w:rFonts w:ascii="Calibri" w:hAnsi="Calibri" w:cs="Calibri"/>
        </w:rPr>
        <w:t xml:space="preserve">, universitair hoofddocent aan de technische universiteit van Cyprus, </w:t>
      </w:r>
      <w:r w:rsidRPr="00E578BB" w:rsidR="00465814">
        <w:rPr>
          <w:rFonts w:ascii="Calibri" w:hAnsi="Calibri" w:cs="Calibri"/>
        </w:rPr>
        <w:t>belichtte</w:t>
      </w:r>
      <w:r w:rsidRPr="00E578BB">
        <w:rPr>
          <w:rFonts w:ascii="Calibri" w:hAnsi="Calibri" w:cs="Calibri"/>
        </w:rPr>
        <w:t xml:space="preserve"> </w:t>
      </w:r>
      <w:r w:rsidRPr="00E578BB" w:rsidR="00CC3E33">
        <w:rPr>
          <w:rFonts w:ascii="Calibri" w:hAnsi="Calibri" w:cs="Calibri"/>
        </w:rPr>
        <w:t>aan de hand van concrete voorbeelden zowel de risico’s als kansen van AI voor de democrat</w:t>
      </w:r>
      <w:r w:rsidRPr="00E578BB" w:rsidR="00DF0837">
        <w:rPr>
          <w:rFonts w:ascii="Calibri" w:hAnsi="Calibri" w:cs="Calibri"/>
        </w:rPr>
        <w:t>ische rechtsstaat</w:t>
      </w:r>
      <w:r w:rsidRPr="00E578BB" w:rsidR="00CC3E33">
        <w:rPr>
          <w:rFonts w:ascii="Calibri" w:hAnsi="Calibri" w:cs="Calibri"/>
        </w:rPr>
        <w:t xml:space="preserve">. </w:t>
      </w:r>
      <w:r w:rsidRPr="00E578BB" w:rsidR="00DF0837">
        <w:rPr>
          <w:rFonts w:ascii="Calibri" w:hAnsi="Calibri" w:cs="Calibri"/>
        </w:rPr>
        <w:t>Zij wees erop dat de</w:t>
      </w:r>
      <w:r w:rsidRPr="00E578BB" w:rsidR="000033C4">
        <w:rPr>
          <w:rFonts w:ascii="Calibri" w:hAnsi="Calibri" w:cs="Calibri"/>
        </w:rPr>
        <w:t xml:space="preserve"> grootschalig</w:t>
      </w:r>
      <w:r w:rsidRPr="00E578BB" w:rsidR="00DF0837">
        <w:rPr>
          <w:rFonts w:ascii="Calibri" w:hAnsi="Calibri" w:cs="Calibri"/>
        </w:rPr>
        <w:t>e</w:t>
      </w:r>
      <w:r w:rsidRPr="00E578BB" w:rsidR="000033C4">
        <w:rPr>
          <w:rFonts w:ascii="Calibri" w:hAnsi="Calibri" w:cs="Calibri"/>
        </w:rPr>
        <w:t xml:space="preserve"> verspreid</w:t>
      </w:r>
      <w:r w:rsidRPr="00E578BB" w:rsidR="00DF0837">
        <w:rPr>
          <w:rFonts w:ascii="Calibri" w:hAnsi="Calibri" w:cs="Calibri"/>
        </w:rPr>
        <w:t>ing</w:t>
      </w:r>
      <w:r w:rsidRPr="00E578BB" w:rsidR="000033C4">
        <w:rPr>
          <w:rFonts w:ascii="Calibri" w:hAnsi="Calibri" w:cs="Calibri"/>
        </w:rPr>
        <w:t xml:space="preserve"> van desinformatie, manipulatieve </w:t>
      </w:r>
      <w:r w:rsidRPr="00E578BB" w:rsidR="00F13408">
        <w:rPr>
          <w:rFonts w:ascii="Calibri" w:hAnsi="Calibri" w:cs="Calibri"/>
        </w:rPr>
        <w:t>praktijken</w:t>
      </w:r>
      <w:r w:rsidRPr="00E578BB" w:rsidR="00235F8E">
        <w:rPr>
          <w:rFonts w:ascii="Calibri" w:hAnsi="Calibri" w:cs="Calibri"/>
        </w:rPr>
        <w:t xml:space="preserve"> en hyper</w:t>
      </w:r>
      <w:r w:rsidRPr="00E578BB" w:rsidR="001B0CBA">
        <w:rPr>
          <w:rFonts w:ascii="Calibri" w:hAnsi="Calibri" w:cs="Calibri"/>
        </w:rPr>
        <w:t xml:space="preserve"> </w:t>
      </w:r>
      <w:r w:rsidRPr="00E578BB" w:rsidR="00235F8E">
        <w:rPr>
          <w:rFonts w:ascii="Calibri" w:hAnsi="Calibri" w:cs="Calibri"/>
        </w:rPr>
        <w:t xml:space="preserve">gepersonaliseerde </w:t>
      </w:r>
      <w:r w:rsidRPr="00E578BB" w:rsidR="00B02210">
        <w:rPr>
          <w:rFonts w:ascii="Calibri" w:hAnsi="Calibri" w:cs="Calibri"/>
        </w:rPr>
        <w:t xml:space="preserve">campagnes </w:t>
      </w:r>
      <w:r w:rsidRPr="00E578BB" w:rsidR="003F098C">
        <w:rPr>
          <w:rFonts w:ascii="Calibri" w:hAnsi="Calibri" w:cs="Calibri"/>
        </w:rPr>
        <w:t>democratische processen</w:t>
      </w:r>
      <w:r w:rsidRPr="00E578BB" w:rsidR="00F13408">
        <w:rPr>
          <w:rFonts w:ascii="Calibri" w:hAnsi="Calibri" w:cs="Calibri"/>
        </w:rPr>
        <w:t xml:space="preserve"> ondermijnen</w:t>
      </w:r>
      <w:r w:rsidRPr="00E578BB" w:rsidR="003F098C">
        <w:rPr>
          <w:rFonts w:ascii="Calibri" w:hAnsi="Calibri" w:cs="Calibri"/>
        </w:rPr>
        <w:t xml:space="preserve"> en het vertrouwen van burgers</w:t>
      </w:r>
      <w:r w:rsidRPr="00E578BB" w:rsidR="00F13408">
        <w:rPr>
          <w:rFonts w:ascii="Calibri" w:hAnsi="Calibri" w:cs="Calibri"/>
        </w:rPr>
        <w:t xml:space="preserve"> onder druk zetten</w:t>
      </w:r>
      <w:r w:rsidRPr="00E578BB" w:rsidR="003F098C">
        <w:rPr>
          <w:rFonts w:ascii="Calibri" w:hAnsi="Calibri" w:cs="Calibri"/>
        </w:rPr>
        <w:t xml:space="preserve">. </w:t>
      </w:r>
      <w:r w:rsidRPr="00E578BB" w:rsidR="00B02210">
        <w:rPr>
          <w:rFonts w:ascii="Calibri" w:hAnsi="Calibri" w:cs="Calibri"/>
        </w:rPr>
        <w:t>Tegelijkertijd benadrukt</w:t>
      </w:r>
      <w:r w:rsidRPr="00E578BB" w:rsidR="00F13408">
        <w:rPr>
          <w:rFonts w:ascii="Calibri" w:hAnsi="Calibri" w:cs="Calibri"/>
        </w:rPr>
        <w:t>e</w:t>
      </w:r>
      <w:r w:rsidRPr="00E578BB" w:rsidR="00B02210">
        <w:rPr>
          <w:rFonts w:ascii="Calibri" w:hAnsi="Calibri" w:cs="Calibri"/>
        </w:rPr>
        <w:t xml:space="preserve"> Triga dat AI niet moet worden gedemoniseerd</w:t>
      </w:r>
      <w:r w:rsidRPr="00E578BB" w:rsidR="005E4F44">
        <w:rPr>
          <w:rFonts w:ascii="Calibri" w:hAnsi="Calibri" w:cs="Calibri"/>
        </w:rPr>
        <w:t xml:space="preserve">: de </w:t>
      </w:r>
      <w:r w:rsidRPr="00E578BB" w:rsidR="005E4F44">
        <w:rPr>
          <w:rFonts w:ascii="Calibri" w:hAnsi="Calibri" w:cs="Calibri"/>
        </w:rPr>
        <w:lastRenderedPageBreak/>
        <w:t xml:space="preserve">technologie </w:t>
      </w:r>
      <w:r w:rsidRPr="00E578BB" w:rsidR="00C15CC9">
        <w:rPr>
          <w:rFonts w:ascii="Calibri" w:hAnsi="Calibri" w:cs="Calibri"/>
        </w:rPr>
        <w:t xml:space="preserve">kan ook worden ingezet om </w:t>
      </w:r>
      <w:r w:rsidRPr="00E578BB" w:rsidR="005E4F44">
        <w:rPr>
          <w:rFonts w:ascii="Calibri" w:hAnsi="Calibri" w:cs="Calibri"/>
        </w:rPr>
        <w:t>burger</w:t>
      </w:r>
      <w:r w:rsidRPr="00E578BB" w:rsidR="00C15CC9">
        <w:rPr>
          <w:rFonts w:ascii="Calibri" w:hAnsi="Calibri" w:cs="Calibri"/>
        </w:rPr>
        <w:t xml:space="preserve">participatie te versterken, bots te detecteren en kwetsbare groepen te identificeren. </w:t>
      </w:r>
    </w:p>
    <w:p w:rsidRPr="00E578BB" w:rsidR="004C1DE1" w:rsidP="00E578BB" w:rsidRDefault="004C1DE1" w14:paraId="2C49995B" w14:textId="77777777">
      <w:pPr>
        <w:spacing w:after="0"/>
        <w:rPr>
          <w:rFonts w:ascii="Calibri" w:hAnsi="Calibri" w:cs="Calibri"/>
        </w:rPr>
      </w:pPr>
    </w:p>
    <w:p w:rsidRPr="00E578BB" w:rsidR="004C1DE1" w:rsidP="00E578BB" w:rsidRDefault="004C1DE1" w14:paraId="20290D73" w14:textId="1BA155B8">
      <w:pPr>
        <w:rPr>
          <w:rFonts w:ascii="Calibri" w:hAnsi="Calibri" w:cs="Calibri"/>
        </w:rPr>
      </w:pPr>
      <w:r w:rsidRPr="00E578BB">
        <w:rPr>
          <w:rFonts w:ascii="Calibri" w:hAnsi="Calibri" w:cs="Calibri"/>
        </w:rPr>
        <w:t>Triga schetste het beeld van AI als een ‘tweesnijdend zwaard’. Aan de risicokant benoemde zij onder meer: (i) de snelle schaalbaarheid van hyperrealistische deepfakes, (ii) micro</w:t>
      </w:r>
      <w:r w:rsidRPr="00E578BB">
        <w:rPr>
          <w:rFonts w:ascii="Cambria Math" w:hAnsi="Cambria Math" w:cs="Cambria Math"/>
        </w:rPr>
        <w:t>‑</w:t>
      </w:r>
      <w:r w:rsidRPr="00E578BB">
        <w:rPr>
          <w:rFonts w:ascii="Calibri" w:hAnsi="Calibri" w:cs="Calibri"/>
        </w:rPr>
        <w:t>targeting en gepersonaliseerde beïnvloeding, en (iii) zogenoemde ‘ghost electorates’: netwerken van bots die zich als echte gebruikers gedragen en bijvoorbeeld kiezers kunnen ontmoedigen om te stemmen.</w:t>
      </w:r>
    </w:p>
    <w:p w:rsidRPr="00E578BB" w:rsidR="00ED69FE" w:rsidP="00E578BB" w:rsidRDefault="00ED69FE" w14:paraId="553A22EE" w14:textId="77777777">
      <w:pPr>
        <w:rPr>
          <w:rFonts w:ascii="Calibri" w:hAnsi="Calibri" w:cs="Calibri"/>
        </w:rPr>
      </w:pPr>
      <w:r w:rsidRPr="00E578BB">
        <w:rPr>
          <w:rFonts w:ascii="Calibri" w:hAnsi="Calibri" w:cs="Calibri"/>
        </w:rPr>
        <w:t>Als concreet voorbeeld noemde zij de Slowaakse verkiezingen van 2023, waar kort voor de stembusgang een vervalste audio</w:t>
      </w:r>
      <w:r w:rsidRPr="00E578BB">
        <w:rPr>
          <w:rFonts w:ascii="Cambria Math" w:hAnsi="Cambria Math" w:cs="Cambria Math"/>
        </w:rPr>
        <w:t>‑</w:t>
      </w:r>
      <w:r w:rsidRPr="00E578BB">
        <w:rPr>
          <w:rFonts w:ascii="Calibri" w:hAnsi="Calibri" w:cs="Calibri"/>
        </w:rPr>
        <w:t>opname circuleerde. Hoewel later werd vastgesteld dat het om een deepfake ging, was de impact op het publieke debat volgens Triga al aangericht.</w:t>
      </w:r>
    </w:p>
    <w:p w:rsidRPr="00E578BB" w:rsidR="0060208E" w:rsidP="00E578BB" w:rsidRDefault="00ED69FE" w14:paraId="57C9269F" w14:textId="1732BA35">
      <w:pPr>
        <w:rPr>
          <w:rFonts w:ascii="Calibri" w:hAnsi="Calibri" w:cs="Calibri"/>
        </w:rPr>
      </w:pPr>
      <w:r w:rsidRPr="00E578BB">
        <w:rPr>
          <w:rFonts w:ascii="Calibri" w:hAnsi="Calibri" w:cs="Calibri"/>
        </w:rPr>
        <w:t>Aan de kansenkant gaf Triga voorbeelden van hoe AI kan bijdragen aan democratische weerbaarheid, zoals Finse toepassingen om bots vroegtijdig te detecteren en het benutten van AI voor deliberatieve processen. Zij verwees hierbij naar het Taiwanese vTaiwan</w:t>
      </w:r>
      <w:r w:rsidRPr="00E578BB">
        <w:rPr>
          <w:rFonts w:ascii="Cambria Math" w:hAnsi="Cambria Math" w:cs="Cambria Math"/>
        </w:rPr>
        <w:t>‑</w:t>
      </w:r>
      <w:r w:rsidRPr="00E578BB">
        <w:rPr>
          <w:rFonts w:ascii="Calibri" w:hAnsi="Calibri" w:cs="Calibri"/>
        </w:rPr>
        <w:t>platform, waar AI wordt gebruikt om grote hoeveelheden burgerinput te clusteren en te structureren ten behoeve van beleidsvorming.</w:t>
      </w:r>
    </w:p>
    <w:p w:rsidRPr="00E578BB" w:rsidR="00246B46" w:rsidP="00E578BB" w:rsidRDefault="005E4F44" w14:paraId="77049EC6" w14:textId="24F00EC9">
      <w:pPr>
        <w:spacing w:after="0"/>
        <w:rPr>
          <w:rFonts w:ascii="Calibri" w:hAnsi="Calibri" w:cs="Calibri"/>
        </w:rPr>
      </w:pPr>
      <w:r w:rsidRPr="00E578BB">
        <w:rPr>
          <w:rFonts w:ascii="Calibri" w:hAnsi="Calibri" w:cs="Calibri"/>
        </w:rPr>
        <w:t>Daarnaast onderstreepte Triga</w:t>
      </w:r>
      <w:r w:rsidRPr="00E578BB" w:rsidR="0060208E">
        <w:rPr>
          <w:rFonts w:ascii="Calibri" w:hAnsi="Calibri" w:cs="Calibri"/>
        </w:rPr>
        <w:t xml:space="preserve"> </w:t>
      </w:r>
      <w:r w:rsidRPr="00E578BB">
        <w:rPr>
          <w:rFonts w:ascii="Calibri" w:hAnsi="Calibri" w:cs="Calibri"/>
        </w:rPr>
        <w:t xml:space="preserve">het belang van </w:t>
      </w:r>
      <w:r w:rsidRPr="00E578BB" w:rsidR="0060208E">
        <w:rPr>
          <w:rFonts w:ascii="Calibri" w:hAnsi="Calibri" w:cs="Calibri"/>
        </w:rPr>
        <w:t xml:space="preserve">digitale geletterdheid </w:t>
      </w:r>
      <w:r w:rsidRPr="00E578BB">
        <w:rPr>
          <w:rFonts w:ascii="Calibri" w:hAnsi="Calibri" w:cs="Calibri"/>
        </w:rPr>
        <w:t>voor</w:t>
      </w:r>
      <w:r w:rsidRPr="00E578BB" w:rsidR="001404C6">
        <w:rPr>
          <w:rFonts w:ascii="Calibri" w:hAnsi="Calibri" w:cs="Calibri"/>
        </w:rPr>
        <w:t xml:space="preserve"> de weerbaarheid tegen desinformatie en buitenlandse beïnvloeding. Burgers moeten niet alleen </w:t>
      </w:r>
      <w:r w:rsidRPr="00E578BB">
        <w:rPr>
          <w:rFonts w:ascii="Calibri" w:hAnsi="Calibri" w:cs="Calibri"/>
        </w:rPr>
        <w:t>leren omgaan met</w:t>
      </w:r>
      <w:r w:rsidRPr="00E578BB" w:rsidR="001404C6">
        <w:rPr>
          <w:rFonts w:ascii="Calibri" w:hAnsi="Calibri" w:cs="Calibri"/>
        </w:rPr>
        <w:t xml:space="preserve"> AI, maar ook begrijpen hoe AI-</w:t>
      </w:r>
      <w:r w:rsidRPr="00E578BB" w:rsidR="00707208">
        <w:rPr>
          <w:rFonts w:ascii="Calibri" w:hAnsi="Calibri" w:cs="Calibri"/>
        </w:rPr>
        <w:t xml:space="preserve">gegenereerde </w:t>
      </w:r>
      <w:r w:rsidRPr="00E578BB" w:rsidR="001404C6">
        <w:rPr>
          <w:rFonts w:ascii="Calibri" w:hAnsi="Calibri" w:cs="Calibri"/>
        </w:rPr>
        <w:t>content</w:t>
      </w:r>
      <w:r w:rsidRPr="00E578BB" w:rsidR="00545022">
        <w:rPr>
          <w:rFonts w:ascii="Calibri" w:hAnsi="Calibri" w:cs="Calibri"/>
        </w:rPr>
        <w:t>,</w:t>
      </w:r>
      <w:r w:rsidRPr="00E578BB" w:rsidR="001404C6">
        <w:rPr>
          <w:rFonts w:ascii="Calibri" w:hAnsi="Calibri" w:cs="Calibri"/>
        </w:rPr>
        <w:t xml:space="preserve"> zoals</w:t>
      </w:r>
      <w:r w:rsidRPr="00E578BB" w:rsidR="001404C6">
        <w:rPr>
          <w:rFonts w:ascii="Calibri" w:hAnsi="Calibri" w:cs="Calibri"/>
          <w:i/>
          <w:iCs/>
        </w:rPr>
        <w:t xml:space="preserve"> deepfakes</w:t>
      </w:r>
      <w:r w:rsidRPr="00E578BB" w:rsidR="00545022">
        <w:rPr>
          <w:rFonts w:ascii="Calibri" w:hAnsi="Calibri" w:cs="Calibri"/>
        </w:rPr>
        <w:t>,</w:t>
      </w:r>
      <w:r w:rsidRPr="00E578BB" w:rsidR="001404C6">
        <w:rPr>
          <w:rFonts w:ascii="Calibri" w:hAnsi="Calibri" w:cs="Calibri"/>
        </w:rPr>
        <w:t xml:space="preserve"> worden gecreëerd om deze </w:t>
      </w:r>
      <w:r w:rsidRPr="00E578BB" w:rsidR="00545022">
        <w:rPr>
          <w:rFonts w:ascii="Calibri" w:hAnsi="Calibri" w:cs="Calibri"/>
        </w:rPr>
        <w:t>beter te kunnen herkennen.</w:t>
      </w:r>
    </w:p>
    <w:p w:rsidRPr="00E578BB" w:rsidR="00E701B3" w:rsidP="00E578BB" w:rsidRDefault="00E701B3" w14:paraId="3F0E5557" w14:textId="77777777">
      <w:pPr>
        <w:spacing w:after="0"/>
        <w:rPr>
          <w:rFonts w:ascii="Calibri" w:hAnsi="Calibri" w:cs="Calibri"/>
        </w:rPr>
      </w:pPr>
    </w:p>
    <w:p w:rsidRPr="00E578BB" w:rsidR="00E701B3" w:rsidP="00E578BB" w:rsidRDefault="00E701B3" w14:paraId="4D6CD8C2" w14:textId="4FF0DF19">
      <w:pPr>
        <w:spacing w:after="0"/>
        <w:rPr>
          <w:rFonts w:ascii="Calibri" w:hAnsi="Calibri" w:cs="Calibri"/>
        </w:rPr>
      </w:pPr>
      <w:r w:rsidRPr="00E578BB">
        <w:rPr>
          <w:rFonts w:ascii="Calibri" w:hAnsi="Calibri" w:cs="Calibri"/>
        </w:rPr>
        <w:t xml:space="preserve">Triga </w:t>
      </w:r>
      <w:r w:rsidRPr="00E578BB" w:rsidR="003828BA">
        <w:rPr>
          <w:rFonts w:ascii="Calibri" w:hAnsi="Calibri" w:cs="Calibri"/>
        </w:rPr>
        <w:t>onderschreef</w:t>
      </w:r>
      <w:r w:rsidRPr="00E578BB">
        <w:rPr>
          <w:rFonts w:ascii="Calibri" w:hAnsi="Calibri" w:cs="Calibri"/>
        </w:rPr>
        <w:t xml:space="preserve"> het Europese wettelijke kader rondom digitalisering, waaronder de AI</w:t>
      </w:r>
      <w:r w:rsidRPr="00E578BB" w:rsidR="00BE5516">
        <w:rPr>
          <w:rFonts w:ascii="Calibri" w:hAnsi="Calibri" w:cs="Calibri"/>
        </w:rPr>
        <w:t>-</w:t>
      </w:r>
      <w:r w:rsidRPr="00E578BB">
        <w:rPr>
          <w:rFonts w:ascii="Calibri" w:hAnsi="Calibri" w:cs="Calibri"/>
        </w:rPr>
        <w:t xml:space="preserve">verordening, de DSA, </w:t>
      </w:r>
      <w:r w:rsidRPr="00E578BB" w:rsidR="003206EC">
        <w:rPr>
          <w:rFonts w:ascii="Calibri" w:hAnsi="Calibri" w:cs="Calibri"/>
        </w:rPr>
        <w:t>de verordening mediavrijheid en het Europese schild voor democratie. De</w:t>
      </w:r>
      <w:r w:rsidRPr="00E578BB" w:rsidR="003828BA">
        <w:rPr>
          <w:rFonts w:ascii="Calibri" w:hAnsi="Calibri" w:cs="Calibri"/>
        </w:rPr>
        <w:t>ze</w:t>
      </w:r>
      <w:r w:rsidRPr="00E578BB" w:rsidR="003206EC">
        <w:rPr>
          <w:rFonts w:ascii="Calibri" w:hAnsi="Calibri" w:cs="Calibri"/>
        </w:rPr>
        <w:t xml:space="preserve"> instrumenten vormen</w:t>
      </w:r>
      <w:r w:rsidRPr="00E578BB" w:rsidR="003828BA">
        <w:rPr>
          <w:rFonts w:ascii="Calibri" w:hAnsi="Calibri" w:cs="Calibri"/>
        </w:rPr>
        <w:t xml:space="preserve"> volgens haar</w:t>
      </w:r>
      <w:r w:rsidRPr="00E578BB" w:rsidR="003206EC">
        <w:rPr>
          <w:rFonts w:ascii="Calibri" w:hAnsi="Calibri" w:cs="Calibri"/>
        </w:rPr>
        <w:t xml:space="preserve"> belangrijke stappen voorwaarts</w:t>
      </w:r>
      <w:r w:rsidRPr="00E578BB" w:rsidR="003828BA">
        <w:rPr>
          <w:rFonts w:ascii="Calibri" w:hAnsi="Calibri" w:cs="Calibri"/>
        </w:rPr>
        <w:t xml:space="preserve">, waarbij de </w:t>
      </w:r>
      <w:r w:rsidRPr="00E578BB" w:rsidR="003206EC">
        <w:rPr>
          <w:rFonts w:ascii="Calibri" w:hAnsi="Calibri" w:cs="Calibri"/>
        </w:rPr>
        <w:t xml:space="preserve">voornaamste uitdaging nu </w:t>
      </w:r>
      <w:r w:rsidRPr="00E578BB" w:rsidR="003828BA">
        <w:rPr>
          <w:rFonts w:ascii="Calibri" w:hAnsi="Calibri" w:cs="Calibri"/>
        </w:rPr>
        <w:t>ligt i</w:t>
      </w:r>
      <w:r w:rsidRPr="00E578BB" w:rsidR="003206EC">
        <w:rPr>
          <w:rFonts w:ascii="Calibri" w:hAnsi="Calibri" w:cs="Calibri"/>
        </w:rPr>
        <w:t xml:space="preserve">n een effectieve implementatie en </w:t>
      </w:r>
      <w:r w:rsidRPr="00E578BB" w:rsidR="0060208E">
        <w:rPr>
          <w:rFonts w:ascii="Calibri" w:hAnsi="Calibri" w:cs="Calibri"/>
        </w:rPr>
        <w:t xml:space="preserve">handhaving daarvan. </w:t>
      </w:r>
      <w:r w:rsidRPr="00E578BB" w:rsidR="00F24A46">
        <w:rPr>
          <w:rFonts w:ascii="Calibri" w:hAnsi="Calibri" w:cs="Calibri"/>
        </w:rPr>
        <w:t xml:space="preserve">Technologie is op zichzelf neutraal; het is aan de mens om technologie op een verantwoorde manier vorm te geven. Kritisch denken en bewust handelen zijn </w:t>
      </w:r>
      <w:r w:rsidRPr="00E578BB" w:rsidR="003828BA">
        <w:rPr>
          <w:rFonts w:ascii="Calibri" w:hAnsi="Calibri" w:cs="Calibri"/>
        </w:rPr>
        <w:t xml:space="preserve">daarbij </w:t>
      </w:r>
      <w:r w:rsidRPr="00E578BB" w:rsidR="00F24A46">
        <w:rPr>
          <w:rFonts w:ascii="Calibri" w:hAnsi="Calibri" w:cs="Calibri"/>
        </w:rPr>
        <w:t xml:space="preserve">volgens Triga </w:t>
      </w:r>
      <w:r w:rsidRPr="00E578BB" w:rsidR="003828BA">
        <w:rPr>
          <w:rFonts w:ascii="Calibri" w:hAnsi="Calibri" w:cs="Calibri"/>
        </w:rPr>
        <w:t>van essentieel belang.</w:t>
      </w:r>
    </w:p>
    <w:p w:rsidRPr="00E578BB" w:rsidR="003933E6" w:rsidP="00E578BB" w:rsidRDefault="003933E6" w14:paraId="26918F1E" w14:textId="77777777">
      <w:pPr>
        <w:spacing w:after="0"/>
        <w:rPr>
          <w:rFonts w:ascii="Calibri" w:hAnsi="Calibri" w:cs="Calibri"/>
        </w:rPr>
      </w:pPr>
    </w:p>
    <w:p w:rsidRPr="00E578BB" w:rsidR="00D40D34" w:rsidP="00E578BB" w:rsidRDefault="00AF525B" w14:paraId="5F483BA2" w14:textId="51BE087A">
      <w:pPr>
        <w:spacing w:after="0"/>
        <w:rPr>
          <w:rFonts w:ascii="Calibri" w:hAnsi="Calibri" w:cs="Calibri"/>
          <w:u w:val="single"/>
        </w:rPr>
      </w:pPr>
      <w:r w:rsidRPr="00E578BB">
        <w:rPr>
          <w:rFonts w:ascii="Calibri" w:hAnsi="Calibri" w:cs="Calibri"/>
          <w:u w:val="single"/>
        </w:rPr>
        <w:t xml:space="preserve">Discussie en vragen </w:t>
      </w:r>
      <w:r w:rsidRPr="00E578BB" w:rsidR="007C742A">
        <w:rPr>
          <w:rFonts w:ascii="Calibri" w:hAnsi="Calibri" w:cs="Calibri"/>
          <w:u w:val="single"/>
        </w:rPr>
        <w:t>van</w:t>
      </w:r>
      <w:r w:rsidRPr="00E578BB">
        <w:rPr>
          <w:rFonts w:ascii="Calibri" w:hAnsi="Calibri" w:cs="Calibri"/>
          <w:u w:val="single"/>
        </w:rPr>
        <w:t>uit de parlementaire delegaties</w:t>
      </w:r>
    </w:p>
    <w:p w:rsidRPr="00E578BB" w:rsidR="00AF525B" w:rsidP="00E578BB" w:rsidRDefault="00AF525B" w14:paraId="744694FE" w14:textId="76E40A82">
      <w:pPr>
        <w:spacing w:after="0"/>
        <w:rPr>
          <w:rFonts w:ascii="Calibri" w:hAnsi="Calibri" w:cs="Calibri"/>
        </w:rPr>
      </w:pPr>
    </w:p>
    <w:p w:rsidRPr="00E578BB" w:rsidR="00252A00" w:rsidP="00E578BB" w:rsidRDefault="008A58A3" w14:paraId="1A8F4E0B" w14:textId="2D01F9D2">
      <w:pPr>
        <w:spacing w:after="0"/>
        <w:rPr>
          <w:rFonts w:ascii="Calibri" w:hAnsi="Calibri" w:cs="Calibri"/>
          <w:color w:val="808080" w:themeColor="background1" w:themeShade="80"/>
        </w:rPr>
      </w:pPr>
      <w:r w:rsidRPr="00E578BB">
        <w:rPr>
          <w:rFonts w:ascii="Calibri" w:hAnsi="Calibri" w:cs="Calibri"/>
        </w:rPr>
        <w:t>Tijdens de discussie werd</w:t>
      </w:r>
      <w:r w:rsidRPr="00E578BB" w:rsidR="008F374A">
        <w:rPr>
          <w:rFonts w:ascii="Calibri" w:hAnsi="Calibri" w:cs="Calibri"/>
        </w:rPr>
        <w:t xml:space="preserve"> </w:t>
      </w:r>
      <w:r w:rsidRPr="00E578BB" w:rsidR="00D84526">
        <w:rPr>
          <w:rFonts w:ascii="Calibri" w:hAnsi="Calibri" w:cs="Calibri"/>
        </w:rPr>
        <w:t xml:space="preserve">belang van regelgeving </w:t>
      </w:r>
      <w:r w:rsidRPr="00E578BB" w:rsidR="00F95A73">
        <w:rPr>
          <w:rFonts w:ascii="Calibri" w:hAnsi="Calibri" w:cs="Calibri"/>
        </w:rPr>
        <w:t>rondom</w:t>
      </w:r>
      <w:r w:rsidRPr="00E578BB" w:rsidR="00D84526">
        <w:rPr>
          <w:rFonts w:ascii="Calibri" w:hAnsi="Calibri" w:cs="Calibri"/>
        </w:rPr>
        <w:t xml:space="preserve"> desinformatie en buitenlandse beïnvloeding </w:t>
      </w:r>
      <w:r w:rsidRPr="00E578BB" w:rsidR="008F374A">
        <w:rPr>
          <w:rFonts w:ascii="Calibri" w:hAnsi="Calibri" w:cs="Calibri"/>
        </w:rPr>
        <w:t>door verschillende delegaties</w:t>
      </w:r>
      <w:r w:rsidRPr="00E578BB" w:rsidR="00D84526">
        <w:rPr>
          <w:rFonts w:ascii="Calibri" w:hAnsi="Calibri" w:cs="Calibri"/>
        </w:rPr>
        <w:t xml:space="preserve"> onderschreven</w:t>
      </w:r>
      <w:r w:rsidRPr="00E578BB" w:rsidR="008F374A">
        <w:rPr>
          <w:rFonts w:ascii="Calibri" w:hAnsi="Calibri" w:cs="Calibri"/>
        </w:rPr>
        <w:t>.</w:t>
      </w:r>
      <w:r w:rsidRPr="00E578BB" w:rsidR="005E7BAD">
        <w:rPr>
          <w:rFonts w:ascii="Calibri" w:hAnsi="Calibri" w:cs="Calibri"/>
        </w:rPr>
        <w:t xml:space="preserve"> </w:t>
      </w:r>
      <w:r w:rsidRPr="00E578BB" w:rsidR="003B70B8">
        <w:rPr>
          <w:rFonts w:ascii="Calibri" w:hAnsi="Calibri" w:cs="Calibri"/>
        </w:rPr>
        <w:t>Inzetten op digitale geletterdheid van jongeren</w:t>
      </w:r>
      <w:r w:rsidRPr="00E578BB" w:rsidR="00D84526">
        <w:rPr>
          <w:rFonts w:ascii="Calibri" w:hAnsi="Calibri" w:cs="Calibri"/>
        </w:rPr>
        <w:t xml:space="preserve"> </w:t>
      </w:r>
      <w:r w:rsidRPr="00E578BB" w:rsidR="003B70B8">
        <w:rPr>
          <w:rFonts w:ascii="Calibri" w:hAnsi="Calibri" w:cs="Calibri"/>
        </w:rPr>
        <w:t xml:space="preserve">is volgens delegaties van belang om de toekomstige generaties weerbaar te maken. </w:t>
      </w:r>
    </w:p>
    <w:p w:rsidRPr="00E578BB" w:rsidR="009032E6" w:rsidP="00E578BB" w:rsidRDefault="009032E6" w14:paraId="6DC7CDAB" w14:textId="77777777">
      <w:pPr>
        <w:spacing w:after="0"/>
        <w:rPr>
          <w:rFonts w:ascii="Calibri" w:hAnsi="Calibri" w:cs="Calibri"/>
        </w:rPr>
      </w:pPr>
    </w:p>
    <w:p w:rsidRPr="00E578BB" w:rsidR="009032E6" w:rsidP="00E578BB" w:rsidRDefault="009032E6" w14:paraId="59400C50" w14:textId="22F9E1C4">
      <w:pPr>
        <w:spacing w:after="0"/>
        <w:rPr>
          <w:rFonts w:ascii="Calibri" w:hAnsi="Calibri" w:cs="Calibri"/>
          <w:lang w:val="en-GB"/>
        </w:rPr>
      </w:pPr>
      <w:r w:rsidRPr="00E578BB">
        <w:rPr>
          <w:rFonts w:ascii="Calibri" w:hAnsi="Calibri" w:cs="Calibri"/>
          <w:b/>
          <w:bCs/>
          <w:lang w:val="en-GB"/>
        </w:rPr>
        <w:t>Sessie 2:</w:t>
      </w:r>
      <w:r w:rsidRPr="00E578BB">
        <w:rPr>
          <w:rFonts w:ascii="Calibri" w:hAnsi="Calibri" w:cs="Calibri"/>
          <w:lang w:val="en-GB"/>
        </w:rPr>
        <w:t xml:space="preserve"> </w:t>
      </w:r>
      <w:r w:rsidRPr="00E578BB" w:rsidR="00387FBC">
        <w:rPr>
          <w:rFonts w:ascii="Calibri" w:hAnsi="Calibri" w:cs="Calibri"/>
          <w:b/>
          <w:bCs/>
          <w:lang w:val="en-GB"/>
        </w:rPr>
        <w:t>Governing Artificial Intelligence: from regulation to reality</w:t>
      </w:r>
    </w:p>
    <w:p w:rsidRPr="00E578BB" w:rsidR="00BA2A00" w:rsidP="00E578BB" w:rsidRDefault="00BA2A00" w14:paraId="4D7E684A" w14:textId="77777777">
      <w:pPr>
        <w:spacing w:after="0"/>
        <w:rPr>
          <w:rFonts w:ascii="Calibri" w:hAnsi="Calibri" w:cs="Calibri"/>
          <w:lang w:val="en-GB"/>
        </w:rPr>
      </w:pPr>
    </w:p>
    <w:p w:rsidRPr="00E578BB" w:rsidR="00DA14BC" w:rsidP="00E578BB" w:rsidRDefault="00F45660" w14:paraId="306C26FC" w14:textId="039B799D">
      <w:pPr>
        <w:spacing w:after="0"/>
        <w:rPr>
          <w:rFonts w:ascii="Calibri" w:hAnsi="Calibri" w:cs="Calibri"/>
          <w:bCs/>
          <w:i/>
          <w:iCs/>
        </w:rPr>
      </w:pPr>
      <w:r w:rsidRPr="00E578BB">
        <w:rPr>
          <w:rFonts w:ascii="Calibri" w:hAnsi="Calibri" w:cs="Calibri"/>
          <w:i/>
          <w:iCs/>
        </w:rPr>
        <w:t xml:space="preserve">Sprekers: </w:t>
      </w:r>
      <w:r w:rsidRPr="00E578BB">
        <w:rPr>
          <w:rFonts w:ascii="Calibri" w:hAnsi="Calibri" w:cs="Calibri"/>
          <w:bCs/>
          <w:i/>
          <w:iCs/>
        </w:rPr>
        <w:t>Nicodemos Damianou, plaatsvervangend minister van Innovatie, Onderzoek en Digitaal Beleid; Michael McNamara, voorzitter van de AI Act werkgroep van het Europees Parlement</w:t>
      </w:r>
      <w:r w:rsidRPr="00E578BB" w:rsidR="006006A6">
        <w:rPr>
          <w:rFonts w:ascii="Calibri" w:hAnsi="Calibri" w:cs="Calibri"/>
          <w:bCs/>
          <w:i/>
          <w:iCs/>
        </w:rPr>
        <w:t>; Eyripidis Stylianidis, lid van het Griekse (Helleense) parlement</w:t>
      </w:r>
    </w:p>
    <w:p w:rsidRPr="00E578BB" w:rsidR="00F45660" w:rsidP="00E578BB" w:rsidRDefault="00F45660" w14:paraId="289AB96F" w14:textId="77777777">
      <w:pPr>
        <w:spacing w:after="0"/>
        <w:rPr>
          <w:rFonts w:ascii="Calibri" w:hAnsi="Calibri" w:cs="Calibri"/>
        </w:rPr>
      </w:pPr>
    </w:p>
    <w:p w:rsidRPr="00E578BB" w:rsidR="00C44BF5" w:rsidP="00E578BB" w:rsidRDefault="006653F6" w14:paraId="3C292944" w14:textId="64F65E14">
      <w:pPr>
        <w:spacing w:after="0"/>
        <w:rPr>
          <w:rFonts w:ascii="Calibri" w:hAnsi="Calibri" w:cs="Calibri"/>
          <w:bCs/>
        </w:rPr>
      </w:pPr>
      <w:r w:rsidRPr="00E578BB">
        <w:rPr>
          <w:rFonts w:ascii="Calibri" w:hAnsi="Calibri" w:cs="Calibri"/>
        </w:rPr>
        <w:t xml:space="preserve">Tijdens de tweede sessie stond de </w:t>
      </w:r>
      <w:r w:rsidRPr="00E578BB" w:rsidR="006826C2">
        <w:rPr>
          <w:rFonts w:ascii="Calibri" w:hAnsi="Calibri" w:cs="Calibri"/>
        </w:rPr>
        <w:t>implementatie</w:t>
      </w:r>
      <w:r w:rsidRPr="00E578BB" w:rsidR="00906D93">
        <w:rPr>
          <w:rFonts w:ascii="Calibri" w:hAnsi="Calibri" w:cs="Calibri"/>
        </w:rPr>
        <w:t xml:space="preserve"> van het Europees wettelijke kader rondom digitalisering en AI centraal. </w:t>
      </w:r>
      <w:r w:rsidRPr="00E578BB" w:rsidR="00152D22">
        <w:rPr>
          <w:rFonts w:ascii="Calibri" w:hAnsi="Calibri" w:cs="Calibri"/>
          <w:bCs/>
        </w:rPr>
        <w:t>Met de AI verordening</w:t>
      </w:r>
      <w:r w:rsidRPr="00E578BB" w:rsidR="006579B3">
        <w:rPr>
          <w:rFonts w:ascii="Calibri" w:hAnsi="Calibri" w:cs="Calibri"/>
          <w:bCs/>
        </w:rPr>
        <w:t xml:space="preserve">, </w:t>
      </w:r>
      <w:r w:rsidRPr="00E578BB" w:rsidR="00C81268">
        <w:rPr>
          <w:rFonts w:ascii="Calibri" w:hAnsi="Calibri" w:cs="Calibri"/>
          <w:bCs/>
        </w:rPr>
        <w:t xml:space="preserve">het eerste juridisch bindende wettelijk kader voor AI wereldwijd, </w:t>
      </w:r>
      <w:r w:rsidRPr="00E578BB" w:rsidR="00E2656A">
        <w:rPr>
          <w:rFonts w:ascii="Calibri" w:hAnsi="Calibri" w:cs="Calibri"/>
          <w:bCs/>
        </w:rPr>
        <w:t>wordt gewaarborgd dat AI-systemen die in de E</w:t>
      </w:r>
      <w:r w:rsidRPr="00E578BB" w:rsidR="004B73A3">
        <w:rPr>
          <w:rFonts w:ascii="Calibri" w:hAnsi="Calibri" w:cs="Calibri"/>
          <w:bCs/>
        </w:rPr>
        <w:t>uropese Unie</w:t>
      </w:r>
      <w:r w:rsidRPr="00E578BB" w:rsidR="00E2656A">
        <w:rPr>
          <w:rFonts w:ascii="Calibri" w:hAnsi="Calibri" w:cs="Calibri"/>
          <w:bCs/>
        </w:rPr>
        <w:t xml:space="preserve"> worden verkocht en gebruikt, veilig zijn en in overeenstemming met de fundamentele waarden en beginselen van de E</w:t>
      </w:r>
      <w:r w:rsidRPr="00E578BB" w:rsidR="004B73A3">
        <w:rPr>
          <w:rFonts w:ascii="Calibri" w:hAnsi="Calibri" w:cs="Calibri"/>
          <w:bCs/>
        </w:rPr>
        <w:t>uropese Unie</w:t>
      </w:r>
      <w:r w:rsidRPr="00E578BB" w:rsidR="00E2656A">
        <w:rPr>
          <w:rFonts w:ascii="Calibri" w:hAnsi="Calibri" w:cs="Calibri"/>
          <w:bCs/>
        </w:rPr>
        <w:t>.</w:t>
      </w:r>
      <w:r w:rsidRPr="00E578BB" w:rsidR="004B73A3">
        <w:rPr>
          <w:rFonts w:ascii="Calibri" w:hAnsi="Calibri" w:cs="Calibri"/>
          <w:bCs/>
        </w:rPr>
        <w:t xml:space="preserve"> </w:t>
      </w:r>
      <w:r w:rsidRPr="00E578BB" w:rsidR="004D6EFB">
        <w:rPr>
          <w:rFonts w:ascii="Calibri" w:hAnsi="Calibri" w:cs="Calibri"/>
          <w:bCs/>
        </w:rPr>
        <w:t xml:space="preserve">De tijdige implementatie van de AI verordening vormt voor veel lidstaten een uitdaging. </w:t>
      </w:r>
      <w:r w:rsidRPr="00E578BB" w:rsidR="003828BA">
        <w:rPr>
          <w:rFonts w:ascii="Calibri" w:hAnsi="Calibri" w:cs="Calibri"/>
          <w:bCs/>
        </w:rPr>
        <w:t>I</w:t>
      </w:r>
      <w:r w:rsidRPr="00E578BB" w:rsidR="004D6EFB">
        <w:rPr>
          <w:rFonts w:ascii="Calibri" w:hAnsi="Calibri" w:cs="Calibri"/>
          <w:bCs/>
        </w:rPr>
        <w:t xml:space="preserve">n de opening van deze sessie benadrukt </w:t>
      </w:r>
      <w:r w:rsidRPr="00E578BB" w:rsidR="004D6EFB">
        <w:rPr>
          <w:rFonts w:ascii="Calibri" w:hAnsi="Calibri" w:cs="Calibri"/>
          <w:b/>
        </w:rPr>
        <w:t>Nicos Tornaritis</w:t>
      </w:r>
      <w:r w:rsidRPr="00E578BB" w:rsidR="004D6EFB">
        <w:rPr>
          <w:rFonts w:ascii="Calibri" w:hAnsi="Calibri" w:cs="Calibri"/>
          <w:bCs/>
        </w:rPr>
        <w:t>, lid van het Huis van Afgevaardigden van Cyprus, dat de rol van parlementen bij het tijdig implementeren van de Europese digitale regelgeving cruciaal is.</w:t>
      </w:r>
    </w:p>
    <w:p w:rsidRPr="00E578BB" w:rsidR="00F31A5B" w:rsidP="00E578BB" w:rsidRDefault="00F31A5B" w14:paraId="40C9B192" w14:textId="77777777">
      <w:pPr>
        <w:spacing w:after="0"/>
        <w:rPr>
          <w:rFonts w:ascii="Calibri" w:hAnsi="Calibri" w:cs="Calibri"/>
          <w:bCs/>
        </w:rPr>
      </w:pPr>
    </w:p>
    <w:p w:rsidRPr="00E578BB" w:rsidR="00F31A5B" w:rsidP="00E578BB" w:rsidRDefault="00F31A5B" w14:paraId="09D2104B" w14:textId="77777777">
      <w:pPr>
        <w:spacing w:after="0"/>
        <w:rPr>
          <w:rFonts w:ascii="Calibri" w:hAnsi="Calibri" w:cs="Calibri"/>
          <w:bCs/>
        </w:rPr>
      </w:pPr>
      <w:r w:rsidRPr="00E578BB">
        <w:rPr>
          <w:rFonts w:ascii="Calibri" w:hAnsi="Calibri" w:cs="Calibri"/>
          <w:bCs/>
        </w:rPr>
        <w:t>Naast de bescherming van fundamentele waarden en beginselen, richt de Europese Unie  zich op het versterken van haar positie en concurrentievermogen ten opzichte van de Verenigde Staten en China. Het Draghi-rapport wijst er evenwel op dat de regeldruk van de Europese digitale regelgeving een rem kan zetten op innovatie en het concurrentievermogen. Tegen deze achtergrond heeft de Europese Commissie onlangs het Digitale Omnibuspakket gepubliceerd, met als doel de Europese regelgeving te vereenvoudigen en beter uitvoerbaar te maken.</w:t>
      </w:r>
    </w:p>
    <w:p w:rsidRPr="00E578BB" w:rsidR="00F31A5B" w:rsidP="00E578BB" w:rsidRDefault="00F31A5B" w14:paraId="707D166C" w14:textId="77777777">
      <w:pPr>
        <w:spacing w:after="0"/>
        <w:rPr>
          <w:rFonts w:ascii="Calibri" w:hAnsi="Calibri" w:cs="Calibri"/>
          <w:bCs/>
        </w:rPr>
      </w:pPr>
    </w:p>
    <w:p w:rsidRPr="00E578BB" w:rsidR="00D165B6" w:rsidP="00E578BB" w:rsidRDefault="005C4B17" w14:paraId="4E118267" w14:textId="2D2694DA">
      <w:pPr>
        <w:rPr>
          <w:rFonts w:ascii="Calibri" w:hAnsi="Calibri" w:cs="Calibri"/>
        </w:rPr>
      </w:pPr>
      <w:r w:rsidRPr="00E578BB">
        <w:rPr>
          <w:rFonts w:ascii="Calibri" w:hAnsi="Calibri" w:cs="Calibri"/>
        </w:rPr>
        <w:t xml:space="preserve">Plaatsvervangend minister </w:t>
      </w:r>
      <w:r w:rsidRPr="00E578BB">
        <w:rPr>
          <w:rFonts w:ascii="Calibri" w:hAnsi="Calibri" w:cs="Calibri"/>
          <w:b/>
          <w:bCs/>
        </w:rPr>
        <w:t>Nicodemos Damianou</w:t>
      </w:r>
      <w:r w:rsidRPr="00E578BB">
        <w:rPr>
          <w:rFonts w:ascii="Calibri" w:hAnsi="Calibri" w:cs="Calibri"/>
        </w:rPr>
        <w:t xml:space="preserve"> positioneerde AI als een ‘general</w:t>
      </w:r>
      <w:r w:rsidRPr="00E578BB">
        <w:rPr>
          <w:rFonts w:ascii="Cambria Math" w:hAnsi="Cambria Math" w:cs="Cambria Math"/>
        </w:rPr>
        <w:t>‑</w:t>
      </w:r>
      <w:r w:rsidRPr="00E578BB">
        <w:rPr>
          <w:rFonts w:ascii="Calibri" w:hAnsi="Calibri" w:cs="Calibri"/>
        </w:rPr>
        <w:t>purpose technology’ die economie en geopolitiek ingrijpend verandert. Hij onderstreepte dat de implementatie van de AI</w:t>
      </w:r>
      <w:r w:rsidRPr="00E578BB">
        <w:rPr>
          <w:rFonts w:ascii="Cambria Math" w:hAnsi="Cambria Math" w:cs="Cambria Math"/>
        </w:rPr>
        <w:t>‑</w:t>
      </w:r>
      <w:r w:rsidRPr="00E578BB">
        <w:rPr>
          <w:rFonts w:ascii="Calibri" w:hAnsi="Calibri" w:cs="Calibri"/>
        </w:rPr>
        <w:t>verordening in augustus 2026 een belangrijke mijlpaal is en pleitte voor ‘smart simplification’: vereenvoudiging die de kern van bescherming en vertrouwen behoudt, maar procedures werkbaar maakt, met name voor start</w:t>
      </w:r>
      <w:r w:rsidRPr="00E578BB">
        <w:rPr>
          <w:rFonts w:ascii="Cambria Math" w:hAnsi="Cambria Math" w:cs="Cambria Math"/>
        </w:rPr>
        <w:t>‑</w:t>
      </w:r>
      <w:r w:rsidRPr="00E578BB">
        <w:rPr>
          <w:rFonts w:ascii="Calibri" w:hAnsi="Calibri" w:cs="Calibri"/>
        </w:rPr>
        <w:t>ups en het mkb.</w:t>
      </w:r>
    </w:p>
    <w:p w:rsidRPr="00E578BB" w:rsidR="00C44BF5" w:rsidP="00E578BB" w:rsidRDefault="00C44BF5" w14:paraId="18ACF4A4" w14:textId="72B449DE">
      <w:pPr>
        <w:rPr>
          <w:rFonts w:ascii="Calibri" w:hAnsi="Calibri" w:cs="Calibri"/>
          <w:bCs/>
        </w:rPr>
      </w:pPr>
      <w:r w:rsidRPr="00E578BB">
        <w:rPr>
          <w:rFonts w:ascii="Calibri" w:hAnsi="Calibri" w:cs="Calibri"/>
          <w:bCs/>
        </w:rPr>
        <w:t>Damianou wees erop dat momenteel circa 80% van de cloudmarkt binnen de Europese Unie in handen is van Amerikaanse aanbieders, terwijl Europese startups moeite hebben om op te schalen. Hij benadrukte dat daadkrachtig optreden van de Europese Unie noodzakelijk is en noemde de Cloud en AI Development Act een stap in de goede richting. Tegelijkertijd waarschuwde hij dat de Europese Unie zich niet moet laten meeslepen in de ‘race to the bottom’. Volgens hem dient de focus primair te liggen op het mogelijk maken van maatschappelijke toepassingen van AI, onder meer in de gezondheidszorg, de publieke dienstverlening en de aanpak van klimaatverandering.</w:t>
      </w:r>
    </w:p>
    <w:p w:rsidRPr="00E578BB" w:rsidR="0087604C" w:rsidP="00E578BB" w:rsidRDefault="00D165B6" w14:paraId="48FB3832" w14:textId="59C6C240">
      <w:pPr>
        <w:rPr>
          <w:rFonts w:ascii="Calibri" w:hAnsi="Calibri" w:cs="Calibri"/>
        </w:rPr>
      </w:pPr>
      <w:r w:rsidRPr="00E578BB">
        <w:rPr>
          <w:rFonts w:ascii="Calibri" w:hAnsi="Calibri" w:cs="Calibri"/>
        </w:rPr>
        <w:t>Damianou lichtte vijf prioriteiten van het Cypriotisch voorzitterschap toe: (1) praktische en uniforme toepassing van de AI</w:t>
      </w:r>
      <w:r w:rsidRPr="00E578BB">
        <w:rPr>
          <w:rFonts w:ascii="Cambria Math" w:hAnsi="Cambria Math" w:cs="Cambria Math"/>
        </w:rPr>
        <w:t>‑</w:t>
      </w:r>
      <w:r w:rsidRPr="00E578BB">
        <w:rPr>
          <w:rFonts w:ascii="Calibri" w:hAnsi="Calibri" w:cs="Calibri"/>
        </w:rPr>
        <w:t>verordening, (2) versterking van digitale soevereiniteit (o.a. investeringen in infrastructuur en data spaces), (3) bevordering van mensgerichte AI via onderwijs en ethiek en internationale samenwerking, (4) betere toegang voor start</w:t>
      </w:r>
      <w:r w:rsidRPr="00E578BB">
        <w:rPr>
          <w:rFonts w:ascii="Cambria Math" w:hAnsi="Cambria Math" w:cs="Cambria Math"/>
        </w:rPr>
        <w:t>‑</w:t>
      </w:r>
      <w:r w:rsidRPr="00E578BB">
        <w:rPr>
          <w:rFonts w:ascii="Calibri" w:hAnsi="Calibri" w:cs="Calibri"/>
        </w:rPr>
        <w:t>ups en mkb tot compute, data, ‘AI factories’ en financiering, en (5) opbouw van Europese capaciteit in onderzoek en talent.</w:t>
      </w:r>
    </w:p>
    <w:p w:rsidRPr="00E578BB" w:rsidR="00D306CB" w:rsidP="00E578BB" w:rsidRDefault="001C02F3" w14:paraId="10A67BCE" w14:textId="13590A55">
      <w:pPr>
        <w:spacing w:after="0"/>
        <w:rPr>
          <w:rFonts w:ascii="Calibri" w:hAnsi="Calibri" w:cs="Calibri"/>
          <w:bCs/>
        </w:rPr>
      </w:pPr>
      <w:r w:rsidRPr="00E578BB">
        <w:rPr>
          <w:rFonts w:ascii="Calibri" w:hAnsi="Calibri" w:cs="Calibri"/>
          <w:b/>
          <w:bCs/>
        </w:rPr>
        <w:t>Michael McNamara</w:t>
      </w:r>
      <w:r w:rsidRPr="00E578BB" w:rsidR="000F48BE">
        <w:rPr>
          <w:rFonts w:ascii="Calibri" w:hAnsi="Calibri" w:cs="Calibri"/>
        </w:rPr>
        <w:t xml:space="preserve">, voorzitter van de AI Act werkgroep </w:t>
      </w:r>
      <w:r w:rsidRPr="00E578BB" w:rsidR="00F45660">
        <w:rPr>
          <w:rFonts w:ascii="Calibri" w:hAnsi="Calibri" w:cs="Calibri"/>
        </w:rPr>
        <w:t>va</w:t>
      </w:r>
      <w:r w:rsidRPr="00E578BB" w:rsidR="000F48BE">
        <w:rPr>
          <w:rFonts w:ascii="Calibri" w:hAnsi="Calibri" w:cs="Calibri"/>
        </w:rPr>
        <w:t xml:space="preserve">n het Europees Parlement, </w:t>
      </w:r>
      <w:r w:rsidRPr="00E578BB" w:rsidR="00037744">
        <w:rPr>
          <w:rFonts w:ascii="Calibri" w:hAnsi="Calibri" w:cs="Calibri"/>
        </w:rPr>
        <w:t xml:space="preserve">stond uitgebreid stil bij het Digitale Omnibus-pakket. </w:t>
      </w:r>
      <w:r w:rsidRPr="00E578BB" w:rsidR="00AA2E37">
        <w:rPr>
          <w:rFonts w:ascii="Calibri" w:hAnsi="Calibri" w:cs="Calibri"/>
          <w:bCs/>
        </w:rPr>
        <w:t xml:space="preserve">Met het zogenoemde Digitale Omnibuspakket, bestaande uit de verordening Digitale Omnibus (COM(2025) 837), de verordening Omnibus AI (COM(2025) 836) en de Data Unie strategie voor het ontsluiten van data voor AI (COM(2025) 835), wordt </w:t>
      </w:r>
      <w:r w:rsidRPr="00E578BB" w:rsidR="00F75A07">
        <w:rPr>
          <w:rFonts w:ascii="Calibri" w:hAnsi="Calibri" w:cs="Calibri"/>
          <w:bCs/>
        </w:rPr>
        <w:t xml:space="preserve">beoogd </w:t>
      </w:r>
      <w:r w:rsidRPr="00E578BB" w:rsidR="00AA2E37">
        <w:rPr>
          <w:rFonts w:ascii="Calibri" w:hAnsi="Calibri" w:cs="Calibri"/>
          <w:bCs/>
        </w:rPr>
        <w:t xml:space="preserve">regelgeving </w:t>
      </w:r>
      <w:r w:rsidRPr="00E578BB" w:rsidR="00F75A07">
        <w:rPr>
          <w:rFonts w:ascii="Calibri" w:hAnsi="Calibri" w:cs="Calibri"/>
          <w:bCs/>
        </w:rPr>
        <w:t>te bundelen,</w:t>
      </w:r>
      <w:r w:rsidRPr="00E578BB" w:rsidR="00AA2E37">
        <w:rPr>
          <w:rFonts w:ascii="Calibri" w:hAnsi="Calibri" w:cs="Calibri"/>
          <w:bCs/>
        </w:rPr>
        <w:t xml:space="preserve"> definities </w:t>
      </w:r>
      <w:r w:rsidRPr="00E578BB" w:rsidR="00F75A07">
        <w:rPr>
          <w:rFonts w:ascii="Calibri" w:hAnsi="Calibri" w:cs="Calibri"/>
          <w:bCs/>
        </w:rPr>
        <w:t>te harmoniseren en te verduidelijken,</w:t>
      </w:r>
      <w:r w:rsidRPr="00E578BB" w:rsidR="00AA2E37">
        <w:rPr>
          <w:rFonts w:ascii="Calibri" w:hAnsi="Calibri" w:cs="Calibri"/>
          <w:bCs/>
        </w:rPr>
        <w:t xml:space="preserve"> en bepaalde verplichtingen </w:t>
      </w:r>
      <w:r w:rsidRPr="00E578BB" w:rsidR="00F75A07">
        <w:rPr>
          <w:rFonts w:ascii="Calibri" w:hAnsi="Calibri" w:cs="Calibri"/>
          <w:bCs/>
        </w:rPr>
        <w:t>te schrappen of uit te stellen</w:t>
      </w:r>
      <w:r w:rsidRPr="00E578BB" w:rsidR="00AA2E37">
        <w:rPr>
          <w:rFonts w:ascii="Calibri" w:hAnsi="Calibri" w:cs="Calibri"/>
          <w:bCs/>
        </w:rPr>
        <w:t xml:space="preserve">. </w:t>
      </w:r>
      <w:r w:rsidRPr="00E578BB" w:rsidR="00F75A07">
        <w:rPr>
          <w:rFonts w:ascii="Calibri" w:hAnsi="Calibri" w:cs="Calibri"/>
          <w:bCs/>
        </w:rPr>
        <w:t>Concreet voorziet het pakket onder meer in</w:t>
      </w:r>
      <w:r w:rsidRPr="00E578BB" w:rsidR="00D306CB">
        <w:rPr>
          <w:rFonts w:ascii="Calibri" w:hAnsi="Calibri" w:cs="Calibri"/>
          <w:bCs/>
        </w:rPr>
        <w:t xml:space="preserve"> de integratie</w:t>
      </w:r>
      <w:r w:rsidRPr="00E578BB" w:rsidR="0016249C">
        <w:rPr>
          <w:rFonts w:ascii="Calibri" w:hAnsi="Calibri" w:cs="Calibri"/>
          <w:bCs/>
        </w:rPr>
        <w:t xml:space="preserve"> van de D</w:t>
      </w:r>
      <w:r w:rsidRPr="00E578BB" w:rsidR="00D027B2">
        <w:rPr>
          <w:rFonts w:ascii="Calibri" w:hAnsi="Calibri" w:cs="Calibri"/>
          <w:bCs/>
        </w:rPr>
        <w:t xml:space="preserve">ata </w:t>
      </w:r>
      <w:r w:rsidRPr="00E578BB" w:rsidR="0016249C">
        <w:rPr>
          <w:rFonts w:ascii="Calibri" w:hAnsi="Calibri" w:cs="Calibri"/>
          <w:bCs/>
        </w:rPr>
        <w:t>G</w:t>
      </w:r>
      <w:r w:rsidRPr="00E578BB" w:rsidR="00D027B2">
        <w:rPr>
          <w:rFonts w:ascii="Calibri" w:hAnsi="Calibri" w:cs="Calibri"/>
          <w:bCs/>
        </w:rPr>
        <w:t xml:space="preserve">overnance </w:t>
      </w:r>
      <w:r w:rsidRPr="00E578BB" w:rsidR="0016249C">
        <w:rPr>
          <w:rFonts w:ascii="Calibri" w:hAnsi="Calibri" w:cs="Calibri"/>
          <w:bCs/>
        </w:rPr>
        <w:t>A</w:t>
      </w:r>
      <w:r w:rsidRPr="00E578BB" w:rsidR="00D027B2">
        <w:rPr>
          <w:rFonts w:ascii="Calibri" w:hAnsi="Calibri" w:cs="Calibri"/>
          <w:bCs/>
        </w:rPr>
        <w:t>ct (DGA)</w:t>
      </w:r>
      <w:r w:rsidRPr="00E578BB" w:rsidR="0016249C">
        <w:rPr>
          <w:rFonts w:ascii="Calibri" w:hAnsi="Calibri" w:cs="Calibri"/>
          <w:bCs/>
        </w:rPr>
        <w:t xml:space="preserve"> en de Open data richtlijn in een </w:t>
      </w:r>
      <w:r w:rsidRPr="00E578BB" w:rsidR="00D306CB">
        <w:rPr>
          <w:rFonts w:ascii="Calibri" w:hAnsi="Calibri" w:cs="Calibri"/>
          <w:bCs/>
        </w:rPr>
        <w:t xml:space="preserve">herziene </w:t>
      </w:r>
      <w:r w:rsidRPr="00E578BB" w:rsidR="0016249C">
        <w:rPr>
          <w:rFonts w:ascii="Calibri" w:hAnsi="Calibri" w:cs="Calibri"/>
          <w:bCs/>
        </w:rPr>
        <w:t xml:space="preserve">Data Act, </w:t>
      </w:r>
      <w:r w:rsidRPr="00E578BB" w:rsidR="00D306CB">
        <w:rPr>
          <w:rFonts w:ascii="Calibri" w:hAnsi="Calibri" w:cs="Calibri"/>
          <w:bCs/>
        </w:rPr>
        <w:t>het schrappen van de</w:t>
      </w:r>
      <w:r w:rsidRPr="00E578BB" w:rsidR="00B060FC">
        <w:rPr>
          <w:rFonts w:ascii="Calibri" w:hAnsi="Calibri" w:cs="Calibri"/>
          <w:bCs/>
        </w:rPr>
        <w:t xml:space="preserve"> registratieplicht voor hoog-risico AI-systemen </w:t>
      </w:r>
      <w:r w:rsidRPr="00E578BB" w:rsidR="00D306CB">
        <w:rPr>
          <w:rFonts w:ascii="Calibri" w:hAnsi="Calibri" w:cs="Calibri"/>
          <w:bCs/>
        </w:rPr>
        <w:t>uit</w:t>
      </w:r>
      <w:r w:rsidRPr="00E578BB" w:rsidR="00B060FC">
        <w:rPr>
          <w:rFonts w:ascii="Calibri" w:hAnsi="Calibri" w:cs="Calibri"/>
          <w:bCs/>
        </w:rPr>
        <w:t xml:space="preserve"> de AI verordenin</w:t>
      </w:r>
      <w:r w:rsidRPr="00E578BB" w:rsidR="00D306CB">
        <w:rPr>
          <w:rFonts w:ascii="Calibri" w:hAnsi="Calibri" w:cs="Calibri"/>
          <w:bCs/>
        </w:rPr>
        <w:t>g</w:t>
      </w:r>
      <w:r w:rsidRPr="00E578BB" w:rsidR="00B060FC">
        <w:rPr>
          <w:rFonts w:ascii="Calibri" w:hAnsi="Calibri" w:cs="Calibri"/>
          <w:bCs/>
        </w:rPr>
        <w:t xml:space="preserve">, </w:t>
      </w:r>
      <w:r w:rsidRPr="00E578BB" w:rsidR="00D306CB">
        <w:rPr>
          <w:rFonts w:ascii="Calibri" w:hAnsi="Calibri" w:cs="Calibri"/>
          <w:bCs/>
        </w:rPr>
        <w:t xml:space="preserve">en het creëren van </w:t>
      </w:r>
      <w:r w:rsidRPr="00E578BB" w:rsidR="0009505D">
        <w:rPr>
          <w:rFonts w:ascii="Calibri" w:hAnsi="Calibri" w:cs="Calibri"/>
          <w:bCs/>
        </w:rPr>
        <w:t xml:space="preserve">een wettelijke basis voor het verwerken van bijzondere persoonsgegevens </w:t>
      </w:r>
      <w:r w:rsidRPr="00E578BB" w:rsidR="00D306CB">
        <w:rPr>
          <w:rFonts w:ascii="Calibri" w:hAnsi="Calibri" w:cs="Calibri"/>
          <w:bCs/>
        </w:rPr>
        <w:t xml:space="preserve">ten behoeve van </w:t>
      </w:r>
      <w:r w:rsidRPr="00E578BB" w:rsidR="0009505D">
        <w:rPr>
          <w:rFonts w:ascii="Calibri" w:hAnsi="Calibri" w:cs="Calibri"/>
          <w:bCs/>
        </w:rPr>
        <w:t>het trainen van AI-systemen</w:t>
      </w:r>
      <w:r w:rsidRPr="00E578BB" w:rsidR="00D027B2">
        <w:rPr>
          <w:rFonts w:ascii="Calibri" w:hAnsi="Calibri" w:cs="Calibri"/>
          <w:bCs/>
        </w:rPr>
        <w:t xml:space="preserve">. </w:t>
      </w:r>
      <w:r w:rsidRPr="00E578BB" w:rsidR="00BA5B55">
        <w:rPr>
          <w:rFonts w:ascii="Calibri" w:hAnsi="Calibri" w:cs="Calibri"/>
          <w:bCs/>
        </w:rPr>
        <w:t>Daarnaast word</w:t>
      </w:r>
      <w:r w:rsidRPr="00E578BB" w:rsidR="00DF4816">
        <w:rPr>
          <w:rFonts w:ascii="Calibri" w:hAnsi="Calibri" w:cs="Calibri"/>
          <w:bCs/>
        </w:rPr>
        <w:t xml:space="preserve">t </w:t>
      </w:r>
      <w:r w:rsidRPr="00E578BB" w:rsidR="00D306CB">
        <w:rPr>
          <w:rFonts w:ascii="Calibri" w:hAnsi="Calibri" w:cs="Calibri"/>
          <w:bCs/>
        </w:rPr>
        <w:t xml:space="preserve">voorgesteld </w:t>
      </w:r>
      <w:r w:rsidRPr="00E578BB" w:rsidR="00DF4816">
        <w:rPr>
          <w:rFonts w:ascii="Calibri" w:hAnsi="Calibri" w:cs="Calibri"/>
          <w:bCs/>
        </w:rPr>
        <w:t>de datum waarop</w:t>
      </w:r>
      <w:r w:rsidRPr="00E578BB" w:rsidR="00BA5B55">
        <w:rPr>
          <w:rFonts w:ascii="Calibri" w:hAnsi="Calibri" w:cs="Calibri"/>
          <w:bCs/>
        </w:rPr>
        <w:t xml:space="preserve"> de bepalingen van de AI verordening </w:t>
      </w:r>
      <w:r w:rsidRPr="00E578BB" w:rsidR="00DF4816">
        <w:rPr>
          <w:rFonts w:ascii="Calibri" w:hAnsi="Calibri" w:cs="Calibri"/>
          <w:bCs/>
        </w:rPr>
        <w:t xml:space="preserve">met betrekking tot hoog-risico systemen van toepassing worden </w:t>
      </w:r>
      <w:r w:rsidRPr="00E578BB" w:rsidR="00D306CB">
        <w:rPr>
          <w:rFonts w:ascii="Calibri" w:hAnsi="Calibri" w:cs="Calibri"/>
          <w:bCs/>
        </w:rPr>
        <w:t>uit te stellen;</w:t>
      </w:r>
      <w:r w:rsidRPr="00E578BB" w:rsidR="00DF4816">
        <w:rPr>
          <w:rFonts w:ascii="Calibri" w:hAnsi="Calibri" w:cs="Calibri"/>
          <w:bCs/>
        </w:rPr>
        <w:t xml:space="preserve"> </w:t>
      </w:r>
      <w:r w:rsidRPr="00E578BB" w:rsidR="00D306CB">
        <w:rPr>
          <w:rFonts w:ascii="Calibri" w:hAnsi="Calibri" w:cs="Calibri"/>
          <w:bCs/>
        </w:rPr>
        <w:t>d</w:t>
      </w:r>
      <w:r w:rsidRPr="00E578BB" w:rsidR="00DF4816">
        <w:rPr>
          <w:rFonts w:ascii="Calibri" w:hAnsi="Calibri" w:cs="Calibri"/>
          <w:bCs/>
        </w:rPr>
        <w:t>eze zouden in augustus 2026 in werking treden.</w:t>
      </w:r>
    </w:p>
    <w:p w:rsidRPr="00E578BB" w:rsidR="00A90C8C" w:rsidP="00E578BB" w:rsidRDefault="00A90C8C" w14:paraId="34C46032" w14:textId="77777777">
      <w:pPr>
        <w:spacing w:after="0"/>
        <w:rPr>
          <w:rFonts w:ascii="Calibri" w:hAnsi="Calibri" w:cs="Calibri"/>
          <w:bCs/>
        </w:rPr>
      </w:pPr>
    </w:p>
    <w:p w:rsidRPr="00E578BB" w:rsidR="00084028" w:rsidP="00E578BB" w:rsidRDefault="00A90C8C" w14:paraId="1E56A01B" w14:textId="0982B207">
      <w:pPr>
        <w:rPr>
          <w:rFonts w:ascii="Calibri" w:hAnsi="Calibri" w:cs="Calibri"/>
        </w:rPr>
      </w:pPr>
      <w:r w:rsidRPr="00E578BB">
        <w:rPr>
          <w:rFonts w:ascii="Calibri" w:hAnsi="Calibri" w:cs="Calibri"/>
        </w:rPr>
        <w:t xml:space="preserve">McNamara wees op actuele voorbeelden die het belang van robuuste handhaving  </w:t>
      </w:r>
      <w:r w:rsidRPr="00E578BB" w:rsidR="00C44BF5">
        <w:rPr>
          <w:rFonts w:ascii="Calibri" w:hAnsi="Calibri" w:cs="Calibri"/>
        </w:rPr>
        <w:t>v</w:t>
      </w:r>
      <w:r w:rsidRPr="00E578BB">
        <w:rPr>
          <w:rFonts w:ascii="Calibri" w:hAnsi="Calibri" w:cs="Calibri"/>
        </w:rPr>
        <w:t xml:space="preserve">an de AI Act onderstrepen, zoals de opkomst van ‘nudification tools’ die met generatieve AI </w:t>
      </w:r>
      <w:r w:rsidRPr="00E578BB">
        <w:rPr>
          <w:rFonts w:ascii="Calibri" w:hAnsi="Calibri" w:cs="Calibri"/>
          <w:i/>
          <w:iCs/>
        </w:rPr>
        <w:t>deepfake</w:t>
      </w:r>
      <w:r w:rsidRPr="00E578BB">
        <w:rPr>
          <w:rFonts w:ascii="Cambria Math" w:hAnsi="Cambria Math" w:cs="Cambria Math"/>
        </w:rPr>
        <w:t>‑</w:t>
      </w:r>
      <w:r w:rsidRPr="00E578BB">
        <w:rPr>
          <w:rFonts w:ascii="Calibri" w:hAnsi="Calibri" w:cs="Calibri"/>
        </w:rPr>
        <w:t>naaktbeelden kunnen maken van echte personen. Volgens hem moet het Europese kader voldoende sterk blijven om burgers te beschermen tegen dit soort schadelijke toepassingen.</w:t>
      </w:r>
    </w:p>
    <w:p w:rsidRPr="00E578BB" w:rsidR="00084028" w:rsidP="00E578BB" w:rsidRDefault="00084028" w14:paraId="6406DF83" w14:textId="77777777">
      <w:pPr>
        <w:rPr>
          <w:rFonts w:ascii="Calibri" w:hAnsi="Calibri" w:cs="Calibri"/>
        </w:rPr>
      </w:pPr>
      <w:r w:rsidRPr="00E578BB">
        <w:rPr>
          <w:rFonts w:ascii="Calibri" w:hAnsi="Calibri" w:cs="Calibri"/>
        </w:rPr>
        <w:t>McNamara schetste de werkwijze van de gezamenlijke werkgroep van IMCO en LIBE in het Europees Parlement die sinds oktober 2024 de implementatie en handhaving van de AI</w:t>
      </w:r>
      <w:r w:rsidRPr="00E578BB">
        <w:rPr>
          <w:rFonts w:ascii="Cambria Math" w:hAnsi="Cambria Math" w:cs="Cambria Math"/>
        </w:rPr>
        <w:t>‑</w:t>
      </w:r>
      <w:r w:rsidRPr="00E578BB">
        <w:rPr>
          <w:rFonts w:ascii="Calibri" w:hAnsi="Calibri" w:cs="Calibri"/>
        </w:rPr>
        <w:t xml:space="preserve">verordening monitort. De werkgroep voert (deels vertrouwelijke) gesprekken met de Europese Commissie, de AI Office, </w:t>
      </w:r>
      <w:r w:rsidRPr="00E578BB">
        <w:rPr>
          <w:rFonts w:ascii="Calibri" w:hAnsi="Calibri" w:cs="Calibri"/>
        </w:rPr>
        <w:lastRenderedPageBreak/>
        <w:t>nationale toezichthouders en maatschappelijke organisaties, onder meer over de Code of Practice voor general</w:t>
      </w:r>
      <w:r w:rsidRPr="00E578BB">
        <w:rPr>
          <w:rFonts w:ascii="Cambria Math" w:hAnsi="Cambria Math" w:cs="Cambria Math"/>
        </w:rPr>
        <w:t>‑</w:t>
      </w:r>
      <w:r w:rsidRPr="00E578BB">
        <w:rPr>
          <w:rFonts w:ascii="Calibri" w:hAnsi="Calibri" w:cs="Calibri"/>
        </w:rPr>
        <w:t>purpose AI en AI</w:t>
      </w:r>
      <w:r w:rsidRPr="00E578BB">
        <w:rPr>
          <w:rFonts w:ascii="Cambria Math" w:hAnsi="Cambria Math" w:cs="Cambria Math"/>
        </w:rPr>
        <w:t>‑</w:t>
      </w:r>
      <w:r w:rsidRPr="00E578BB">
        <w:rPr>
          <w:rFonts w:ascii="Calibri" w:hAnsi="Calibri" w:cs="Calibri"/>
        </w:rPr>
        <w:t>geletterdheid.</w:t>
      </w:r>
    </w:p>
    <w:p w:rsidRPr="00E578BB" w:rsidR="00084028" w:rsidP="00E578BB" w:rsidRDefault="00084028" w14:paraId="76B99834" w14:textId="3D32E0E9">
      <w:pPr>
        <w:rPr>
          <w:rFonts w:ascii="Calibri" w:hAnsi="Calibri" w:cs="Calibri"/>
        </w:rPr>
      </w:pPr>
      <w:r w:rsidRPr="00E578BB">
        <w:rPr>
          <w:rFonts w:ascii="Calibri" w:hAnsi="Calibri" w:cs="Calibri"/>
        </w:rPr>
        <w:t>Over het Digitale Omnibus</w:t>
      </w:r>
      <w:r w:rsidRPr="00E578BB">
        <w:rPr>
          <w:rFonts w:ascii="Cambria Math" w:hAnsi="Cambria Math" w:cs="Cambria Math"/>
        </w:rPr>
        <w:t>‑</w:t>
      </w:r>
      <w:r w:rsidRPr="00E578BB">
        <w:rPr>
          <w:rFonts w:ascii="Calibri" w:hAnsi="Calibri" w:cs="Calibri"/>
        </w:rPr>
        <w:t xml:space="preserve">pakket benadrukte McNamara dat snelheid niet mag worden verward met haast. </w:t>
      </w:r>
      <w:r w:rsidRPr="00E578BB" w:rsidR="00726F08">
        <w:rPr>
          <w:rFonts w:ascii="Calibri" w:hAnsi="Calibri" w:cs="Calibri"/>
        </w:rPr>
        <w:t>Als</w:t>
      </w:r>
      <w:r w:rsidRPr="00E578BB">
        <w:rPr>
          <w:rFonts w:ascii="Calibri" w:hAnsi="Calibri" w:cs="Calibri"/>
        </w:rPr>
        <w:t xml:space="preserve"> de Commissie onderdelen van de AI</w:t>
      </w:r>
      <w:r w:rsidRPr="00E578BB">
        <w:rPr>
          <w:rFonts w:ascii="Cambria Math" w:hAnsi="Cambria Math" w:cs="Cambria Math"/>
        </w:rPr>
        <w:t>‑</w:t>
      </w:r>
      <w:r w:rsidRPr="00E578BB">
        <w:rPr>
          <w:rFonts w:ascii="Calibri" w:hAnsi="Calibri" w:cs="Calibri"/>
        </w:rPr>
        <w:t xml:space="preserve">verordening wil heropenen, moet </w:t>
      </w:r>
      <w:r w:rsidRPr="00E578BB" w:rsidR="00726F08">
        <w:rPr>
          <w:rFonts w:ascii="Calibri" w:hAnsi="Calibri" w:cs="Calibri"/>
        </w:rPr>
        <w:t>zij expliciet maken welke belangen zij tegen elkaar afweegt, wie daarvan profiteert, wie risico loopt, en waarom die keuze gerechtvaardigd is.</w:t>
      </w:r>
    </w:p>
    <w:p w:rsidRPr="00E578BB" w:rsidR="009E0B62" w:rsidP="00E578BB" w:rsidRDefault="00084028" w14:paraId="0C5311C4" w14:textId="7CD42E0C">
      <w:pPr>
        <w:rPr>
          <w:rFonts w:ascii="Calibri" w:hAnsi="Calibri" w:cs="Calibri"/>
        </w:rPr>
      </w:pPr>
      <w:r w:rsidRPr="00E578BB">
        <w:rPr>
          <w:rFonts w:ascii="Calibri" w:hAnsi="Calibri" w:cs="Calibri"/>
        </w:rPr>
        <w:t>Als voorbeeld noemde hij het voorstel om de registratieplicht te schrappen voor bepaalde hoog</w:t>
      </w:r>
      <w:r w:rsidRPr="00E578BB">
        <w:rPr>
          <w:rFonts w:ascii="Cambria Math" w:hAnsi="Cambria Math" w:cs="Cambria Math"/>
        </w:rPr>
        <w:t>‑</w:t>
      </w:r>
      <w:r w:rsidRPr="00E578BB">
        <w:rPr>
          <w:rFonts w:ascii="Calibri" w:hAnsi="Calibri" w:cs="Calibri"/>
        </w:rPr>
        <w:t>risico AI</w:t>
      </w:r>
      <w:r w:rsidRPr="00E578BB">
        <w:rPr>
          <w:rFonts w:ascii="Cambria Math" w:hAnsi="Cambria Math" w:cs="Cambria Math"/>
        </w:rPr>
        <w:t>‑</w:t>
      </w:r>
      <w:r w:rsidRPr="00E578BB">
        <w:rPr>
          <w:rFonts w:ascii="Calibri" w:hAnsi="Calibri" w:cs="Calibri"/>
        </w:rPr>
        <w:t>systemen. Volgens de impactanalyse zou registratie gemiddeld circa 2,5 uur kosten (ongeveer €100 per bedrijf) en EU</w:t>
      </w:r>
      <w:r w:rsidRPr="00E578BB">
        <w:rPr>
          <w:rFonts w:ascii="Cambria Math" w:hAnsi="Cambria Math" w:cs="Cambria Math"/>
        </w:rPr>
        <w:t>‑</w:t>
      </w:r>
      <w:r w:rsidRPr="00E578BB">
        <w:rPr>
          <w:rFonts w:ascii="Calibri" w:hAnsi="Calibri" w:cs="Calibri"/>
        </w:rPr>
        <w:t>breed slechts beperkte besparing opleveren, terwijl het verlies aan transparantie en toezichtsmogelijkheden aanzienlijk kan zijn.</w:t>
      </w:r>
    </w:p>
    <w:p w:rsidRPr="00E578BB" w:rsidR="00C42599" w:rsidP="00E578BB" w:rsidRDefault="00C42599" w14:paraId="342B494E" w14:textId="350E9ABD">
      <w:pPr>
        <w:spacing w:after="0"/>
        <w:rPr>
          <w:rFonts w:ascii="Calibri" w:hAnsi="Calibri" w:cs="Calibri"/>
          <w:bCs/>
        </w:rPr>
      </w:pPr>
      <w:r w:rsidRPr="00E578BB">
        <w:rPr>
          <w:rFonts w:ascii="Calibri" w:hAnsi="Calibri" w:cs="Calibri"/>
          <w:bCs/>
        </w:rPr>
        <w:t xml:space="preserve">McNamara </w:t>
      </w:r>
      <w:r w:rsidRPr="00E578BB" w:rsidR="00091A51">
        <w:rPr>
          <w:rFonts w:ascii="Calibri" w:hAnsi="Calibri" w:cs="Calibri"/>
          <w:bCs/>
        </w:rPr>
        <w:t>pleit</w:t>
      </w:r>
      <w:r w:rsidRPr="00E578BB" w:rsidR="00D306CB">
        <w:rPr>
          <w:rFonts w:ascii="Calibri" w:hAnsi="Calibri" w:cs="Calibri"/>
          <w:bCs/>
        </w:rPr>
        <w:t>te</w:t>
      </w:r>
      <w:r w:rsidRPr="00E578BB" w:rsidR="00D662BB">
        <w:rPr>
          <w:rFonts w:ascii="Calibri" w:hAnsi="Calibri" w:cs="Calibri"/>
          <w:bCs/>
        </w:rPr>
        <w:t xml:space="preserve"> in dit</w:t>
      </w:r>
      <w:r w:rsidRPr="00E578BB" w:rsidR="00D306CB">
        <w:rPr>
          <w:rFonts w:ascii="Calibri" w:hAnsi="Calibri" w:cs="Calibri"/>
          <w:bCs/>
        </w:rPr>
        <w:t xml:space="preserve"> verband</w:t>
      </w:r>
      <w:r w:rsidRPr="00E578BB" w:rsidR="00091A51">
        <w:rPr>
          <w:rFonts w:ascii="Calibri" w:hAnsi="Calibri" w:cs="Calibri"/>
          <w:bCs/>
        </w:rPr>
        <w:t xml:space="preserve"> voor een </w:t>
      </w:r>
      <w:r w:rsidRPr="00E578BB" w:rsidR="00D306CB">
        <w:rPr>
          <w:rFonts w:ascii="Calibri" w:hAnsi="Calibri" w:cs="Calibri"/>
          <w:bCs/>
        </w:rPr>
        <w:t xml:space="preserve">spoedige </w:t>
      </w:r>
      <w:r w:rsidRPr="00E578BB" w:rsidR="00D662BB">
        <w:rPr>
          <w:rFonts w:ascii="Calibri" w:hAnsi="Calibri" w:cs="Calibri"/>
          <w:bCs/>
        </w:rPr>
        <w:t xml:space="preserve">goedkeuring van de Digitale Omnibus pakketten. </w:t>
      </w:r>
    </w:p>
    <w:p w:rsidRPr="00E578BB" w:rsidR="00D662BB" w:rsidP="00E578BB" w:rsidRDefault="00D662BB" w14:paraId="42602081" w14:textId="77777777">
      <w:pPr>
        <w:spacing w:after="0"/>
        <w:rPr>
          <w:rFonts w:ascii="Calibri" w:hAnsi="Calibri" w:cs="Calibri"/>
          <w:bCs/>
        </w:rPr>
      </w:pPr>
    </w:p>
    <w:p w:rsidRPr="00E578BB" w:rsidR="00F75A07" w:rsidP="00E578BB" w:rsidRDefault="00CF063E" w14:paraId="2CFBCB85" w14:textId="75F46B11">
      <w:pPr>
        <w:spacing w:after="0"/>
        <w:rPr>
          <w:rFonts w:ascii="Calibri" w:hAnsi="Calibri" w:cs="Calibri"/>
        </w:rPr>
      </w:pPr>
      <w:r w:rsidRPr="00E578BB">
        <w:rPr>
          <w:rFonts w:ascii="Calibri" w:hAnsi="Calibri" w:cs="Calibri"/>
          <w:b/>
          <w:bCs/>
        </w:rPr>
        <w:t>Eyripidis Stylianidis,</w:t>
      </w:r>
      <w:r w:rsidRPr="00E578BB">
        <w:rPr>
          <w:rFonts w:ascii="Calibri" w:hAnsi="Calibri" w:cs="Calibri"/>
        </w:rPr>
        <w:t xml:space="preserve"> </w:t>
      </w:r>
      <w:r w:rsidRPr="00E578BB" w:rsidR="007D13C7">
        <w:rPr>
          <w:rFonts w:ascii="Calibri" w:hAnsi="Calibri" w:cs="Calibri"/>
        </w:rPr>
        <w:t>lid van het Griekse (Helleense) par</w:t>
      </w:r>
      <w:r w:rsidRPr="00E578BB" w:rsidR="00C063FF">
        <w:rPr>
          <w:rFonts w:ascii="Calibri" w:hAnsi="Calibri" w:cs="Calibri"/>
        </w:rPr>
        <w:t xml:space="preserve">lement, </w:t>
      </w:r>
      <w:r w:rsidRPr="00E578BB" w:rsidR="00CF4887">
        <w:rPr>
          <w:rFonts w:ascii="Calibri" w:hAnsi="Calibri" w:cs="Calibri"/>
        </w:rPr>
        <w:t>ging</w:t>
      </w:r>
      <w:r w:rsidRPr="00E578BB" w:rsidR="00B02D1E">
        <w:rPr>
          <w:rFonts w:ascii="Calibri" w:hAnsi="Calibri" w:cs="Calibri"/>
        </w:rPr>
        <w:t xml:space="preserve"> in zijn bijdrage </w:t>
      </w:r>
      <w:r w:rsidRPr="00E578BB" w:rsidR="00CF4887">
        <w:rPr>
          <w:rFonts w:ascii="Calibri" w:hAnsi="Calibri" w:cs="Calibri"/>
        </w:rPr>
        <w:t>in</w:t>
      </w:r>
      <w:r w:rsidRPr="00E578BB" w:rsidR="00B02D1E">
        <w:rPr>
          <w:rFonts w:ascii="Calibri" w:hAnsi="Calibri" w:cs="Calibri"/>
        </w:rPr>
        <w:t xml:space="preserve"> </w:t>
      </w:r>
      <w:r w:rsidRPr="00E578BB" w:rsidR="00CF4887">
        <w:rPr>
          <w:rFonts w:ascii="Calibri" w:hAnsi="Calibri" w:cs="Calibri"/>
        </w:rPr>
        <w:t>op</w:t>
      </w:r>
      <w:r w:rsidRPr="00E578BB" w:rsidR="007B5D02">
        <w:rPr>
          <w:rFonts w:ascii="Calibri" w:hAnsi="Calibri" w:cs="Calibri"/>
        </w:rPr>
        <w:t xml:space="preserve"> de concurrentiestrijd tussen de Verenigde Staten, China en Europa op het gebied van AI. </w:t>
      </w:r>
      <w:r w:rsidRPr="00E578BB" w:rsidR="00CF4887">
        <w:rPr>
          <w:rFonts w:ascii="Calibri" w:hAnsi="Calibri" w:cs="Calibri"/>
        </w:rPr>
        <w:t>Waar traditioneel werd gesteld</w:t>
      </w:r>
      <w:r w:rsidRPr="00E578BB" w:rsidR="00215D2A">
        <w:rPr>
          <w:rFonts w:ascii="Calibri" w:hAnsi="Calibri" w:cs="Calibri"/>
        </w:rPr>
        <w:t xml:space="preserve"> dat de Verenigde Staten </w:t>
      </w:r>
      <w:r w:rsidRPr="00E578BB" w:rsidR="00CF4887">
        <w:rPr>
          <w:rFonts w:ascii="Calibri" w:hAnsi="Calibri" w:cs="Calibri"/>
        </w:rPr>
        <w:t xml:space="preserve">vooral </w:t>
      </w:r>
      <w:r w:rsidRPr="00E578BB" w:rsidR="00215D2A">
        <w:rPr>
          <w:rFonts w:ascii="Calibri" w:hAnsi="Calibri" w:cs="Calibri"/>
        </w:rPr>
        <w:t>innoveerde</w:t>
      </w:r>
      <w:r w:rsidRPr="00E578BB" w:rsidR="00CF4887">
        <w:rPr>
          <w:rFonts w:ascii="Calibri" w:hAnsi="Calibri" w:cs="Calibri"/>
        </w:rPr>
        <w:t>n</w:t>
      </w:r>
      <w:r w:rsidRPr="00E578BB" w:rsidR="00215D2A">
        <w:rPr>
          <w:rFonts w:ascii="Calibri" w:hAnsi="Calibri" w:cs="Calibri"/>
        </w:rPr>
        <w:t>, China imiteerde en de Europese Unie reguleerde</w:t>
      </w:r>
      <w:r w:rsidRPr="00E578BB" w:rsidR="00263EA5">
        <w:rPr>
          <w:rFonts w:ascii="Calibri" w:hAnsi="Calibri" w:cs="Calibri"/>
        </w:rPr>
        <w:t>, is dit beeld volgens hem aan het verschuiven</w:t>
      </w:r>
      <w:r w:rsidRPr="00E578BB" w:rsidR="00215D2A">
        <w:rPr>
          <w:rFonts w:ascii="Calibri" w:hAnsi="Calibri" w:cs="Calibri"/>
        </w:rPr>
        <w:t>. China is in toenemende mate aan het innoveren</w:t>
      </w:r>
      <w:r w:rsidRPr="00E578BB" w:rsidR="00263EA5">
        <w:rPr>
          <w:rFonts w:ascii="Calibri" w:hAnsi="Calibri" w:cs="Calibri"/>
        </w:rPr>
        <w:t xml:space="preserve">, waardoor </w:t>
      </w:r>
      <w:r w:rsidRPr="00E578BB" w:rsidR="00215D2A">
        <w:rPr>
          <w:rFonts w:ascii="Calibri" w:hAnsi="Calibri" w:cs="Calibri"/>
        </w:rPr>
        <w:t>het machtsevenwicht verschui</w:t>
      </w:r>
      <w:r w:rsidRPr="00E578BB" w:rsidR="00263EA5">
        <w:rPr>
          <w:rFonts w:ascii="Calibri" w:hAnsi="Calibri" w:cs="Calibri"/>
        </w:rPr>
        <w:t>ft</w:t>
      </w:r>
      <w:r w:rsidRPr="00E578BB" w:rsidR="00215D2A">
        <w:rPr>
          <w:rFonts w:ascii="Calibri" w:hAnsi="Calibri" w:cs="Calibri"/>
        </w:rPr>
        <w:t xml:space="preserve">. </w:t>
      </w:r>
      <w:r w:rsidRPr="00E578BB" w:rsidR="00704CD5">
        <w:rPr>
          <w:rFonts w:ascii="Calibri" w:hAnsi="Calibri" w:cs="Calibri"/>
        </w:rPr>
        <w:t>Stylianidis benadrukt</w:t>
      </w:r>
      <w:r w:rsidRPr="00E578BB" w:rsidR="00263EA5">
        <w:rPr>
          <w:rFonts w:ascii="Calibri" w:hAnsi="Calibri" w:cs="Calibri"/>
        </w:rPr>
        <w:t>e</w:t>
      </w:r>
      <w:r w:rsidRPr="00E578BB" w:rsidR="00704CD5">
        <w:rPr>
          <w:rFonts w:ascii="Calibri" w:hAnsi="Calibri" w:cs="Calibri"/>
        </w:rPr>
        <w:t xml:space="preserve"> het belang van Europese regulering en</w:t>
      </w:r>
      <w:r w:rsidRPr="00E578BB" w:rsidR="00263EA5">
        <w:rPr>
          <w:rFonts w:ascii="Calibri" w:hAnsi="Calibri" w:cs="Calibri"/>
        </w:rPr>
        <w:t xml:space="preserve"> de</w:t>
      </w:r>
      <w:r w:rsidRPr="00E578BB" w:rsidR="00704CD5">
        <w:rPr>
          <w:rFonts w:ascii="Calibri" w:hAnsi="Calibri" w:cs="Calibri"/>
        </w:rPr>
        <w:t xml:space="preserve"> bescherming van de fundamentele waarden </w:t>
      </w:r>
      <w:r w:rsidRPr="00E578BB" w:rsidR="00FF7952">
        <w:rPr>
          <w:rFonts w:ascii="Calibri" w:hAnsi="Calibri" w:cs="Calibri"/>
        </w:rPr>
        <w:t>waarop</w:t>
      </w:r>
      <w:r w:rsidRPr="00E578BB" w:rsidR="00704CD5">
        <w:rPr>
          <w:rFonts w:ascii="Calibri" w:hAnsi="Calibri" w:cs="Calibri"/>
        </w:rPr>
        <w:t xml:space="preserve"> de Europese Unie</w:t>
      </w:r>
      <w:r w:rsidRPr="00E578BB" w:rsidR="00FF7952">
        <w:rPr>
          <w:rFonts w:ascii="Calibri" w:hAnsi="Calibri" w:cs="Calibri"/>
        </w:rPr>
        <w:t xml:space="preserve"> is gebaseerd</w:t>
      </w:r>
      <w:r w:rsidRPr="00E578BB" w:rsidR="00704CD5">
        <w:rPr>
          <w:rFonts w:ascii="Calibri" w:hAnsi="Calibri" w:cs="Calibri"/>
        </w:rPr>
        <w:t>.</w:t>
      </w:r>
    </w:p>
    <w:p w:rsidRPr="00E578BB" w:rsidR="0072158D" w:rsidP="00E578BB" w:rsidRDefault="0072158D" w14:paraId="20D5A221" w14:textId="77777777">
      <w:pPr>
        <w:spacing w:after="0"/>
        <w:rPr>
          <w:rFonts w:ascii="Calibri" w:hAnsi="Calibri" w:cs="Calibri"/>
        </w:rPr>
      </w:pPr>
    </w:p>
    <w:p w:rsidRPr="00E578BB" w:rsidR="002F031A" w:rsidP="00E578BB" w:rsidRDefault="00704CD5" w14:paraId="73A28593" w14:textId="3D83E234">
      <w:pPr>
        <w:spacing w:after="0"/>
        <w:rPr>
          <w:rFonts w:ascii="Calibri" w:hAnsi="Calibri" w:cs="Calibri"/>
          <w:u w:val="single"/>
        </w:rPr>
      </w:pPr>
      <w:r w:rsidRPr="00E578BB">
        <w:rPr>
          <w:rFonts w:ascii="Calibri" w:hAnsi="Calibri" w:cs="Calibri"/>
          <w:u w:val="single"/>
        </w:rPr>
        <w:t xml:space="preserve">Discussie en vragen </w:t>
      </w:r>
      <w:r w:rsidRPr="00E578BB" w:rsidR="007C742A">
        <w:rPr>
          <w:rFonts w:ascii="Calibri" w:hAnsi="Calibri" w:cs="Calibri"/>
          <w:u w:val="single"/>
        </w:rPr>
        <w:t>van</w:t>
      </w:r>
      <w:r w:rsidRPr="00E578BB">
        <w:rPr>
          <w:rFonts w:ascii="Calibri" w:hAnsi="Calibri" w:cs="Calibri"/>
          <w:u w:val="single"/>
        </w:rPr>
        <w:t>uit de parlementaire delegaties</w:t>
      </w:r>
    </w:p>
    <w:p w:rsidRPr="00E578BB" w:rsidR="00704CD5" w:rsidP="00E578BB" w:rsidRDefault="00704CD5" w14:paraId="370FCF85" w14:textId="77777777">
      <w:pPr>
        <w:spacing w:after="0"/>
        <w:rPr>
          <w:rFonts w:ascii="Calibri" w:hAnsi="Calibri" w:cs="Calibri"/>
          <w:u w:val="single"/>
        </w:rPr>
      </w:pPr>
    </w:p>
    <w:p w:rsidRPr="00E578BB" w:rsidR="00704CD5" w:rsidP="00E578BB" w:rsidRDefault="00A56CD2" w14:paraId="2B32E75A" w14:textId="3719B5BB">
      <w:pPr>
        <w:spacing w:after="0"/>
        <w:rPr>
          <w:rFonts w:ascii="Calibri" w:hAnsi="Calibri" w:cs="Calibri"/>
        </w:rPr>
      </w:pPr>
      <w:r w:rsidRPr="00E578BB">
        <w:rPr>
          <w:rFonts w:ascii="Calibri" w:hAnsi="Calibri" w:cs="Calibri"/>
        </w:rPr>
        <w:t>V</w:t>
      </w:r>
      <w:r w:rsidRPr="00E578BB" w:rsidR="00C82A2F">
        <w:rPr>
          <w:rFonts w:ascii="Calibri" w:hAnsi="Calibri" w:cs="Calibri"/>
        </w:rPr>
        <w:t xml:space="preserve">erschillende parlementaire delegaties </w:t>
      </w:r>
      <w:r w:rsidRPr="00E578BB" w:rsidR="00614BF5">
        <w:rPr>
          <w:rFonts w:ascii="Calibri" w:hAnsi="Calibri" w:cs="Calibri"/>
        </w:rPr>
        <w:t>uitten hun zorgen</w:t>
      </w:r>
      <w:r w:rsidRPr="00E578BB" w:rsidR="001A7775">
        <w:rPr>
          <w:rFonts w:ascii="Calibri" w:hAnsi="Calibri" w:cs="Calibri"/>
        </w:rPr>
        <w:t xml:space="preserve"> </w:t>
      </w:r>
      <w:r w:rsidRPr="00E578BB" w:rsidR="00C82A2F">
        <w:rPr>
          <w:rFonts w:ascii="Calibri" w:hAnsi="Calibri" w:cs="Calibri"/>
        </w:rPr>
        <w:t xml:space="preserve">over </w:t>
      </w:r>
      <w:r w:rsidRPr="00E578BB" w:rsidR="001A7775">
        <w:rPr>
          <w:rFonts w:ascii="Calibri" w:hAnsi="Calibri" w:cs="Calibri"/>
        </w:rPr>
        <w:t>het</w:t>
      </w:r>
      <w:r w:rsidRPr="00E578BB" w:rsidR="007A4CE2">
        <w:rPr>
          <w:rFonts w:ascii="Calibri" w:hAnsi="Calibri" w:cs="Calibri"/>
        </w:rPr>
        <w:t xml:space="preserve"> Digitale Omnibus</w:t>
      </w:r>
      <w:r w:rsidRPr="00E578BB" w:rsidR="001A7775">
        <w:rPr>
          <w:rFonts w:ascii="Calibri" w:hAnsi="Calibri" w:cs="Calibri"/>
        </w:rPr>
        <w:t>pakket</w:t>
      </w:r>
      <w:r w:rsidRPr="00E578BB" w:rsidR="007A4CE2">
        <w:rPr>
          <w:rFonts w:ascii="Calibri" w:hAnsi="Calibri" w:cs="Calibri"/>
        </w:rPr>
        <w:t xml:space="preserve">. </w:t>
      </w:r>
      <w:r w:rsidRPr="00E578BB" w:rsidR="00AE5195">
        <w:rPr>
          <w:rFonts w:ascii="Calibri" w:hAnsi="Calibri" w:cs="Calibri"/>
        </w:rPr>
        <w:t xml:space="preserve">Hoewel verschillende delegaties </w:t>
      </w:r>
      <w:r w:rsidRPr="00E578BB" w:rsidR="00B27EC9">
        <w:rPr>
          <w:rFonts w:ascii="Calibri" w:hAnsi="Calibri" w:cs="Calibri"/>
        </w:rPr>
        <w:t>de</w:t>
      </w:r>
      <w:r w:rsidRPr="00E578BB" w:rsidR="00B018EC">
        <w:rPr>
          <w:rFonts w:ascii="Calibri" w:hAnsi="Calibri" w:cs="Calibri"/>
        </w:rPr>
        <w:t xml:space="preserve"> beoogde</w:t>
      </w:r>
      <w:r w:rsidRPr="00E578BB" w:rsidR="00B27EC9">
        <w:rPr>
          <w:rFonts w:ascii="Calibri" w:hAnsi="Calibri" w:cs="Calibri"/>
        </w:rPr>
        <w:t xml:space="preserve"> vereenvoudiging van digitale regelgeving verwelkomden,</w:t>
      </w:r>
      <w:r w:rsidRPr="00E578BB" w:rsidR="00614BF5">
        <w:rPr>
          <w:rFonts w:ascii="Calibri" w:hAnsi="Calibri" w:cs="Calibri"/>
        </w:rPr>
        <w:t xml:space="preserve"> </w:t>
      </w:r>
      <w:r w:rsidRPr="00E578BB" w:rsidR="00545861">
        <w:rPr>
          <w:rFonts w:ascii="Calibri" w:hAnsi="Calibri" w:cs="Calibri"/>
        </w:rPr>
        <w:t>waarschuwden anderen</w:t>
      </w:r>
      <w:r w:rsidRPr="00E578BB" w:rsidR="00614BF5">
        <w:rPr>
          <w:rFonts w:ascii="Calibri" w:hAnsi="Calibri" w:cs="Calibri"/>
        </w:rPr>
        <w:t xml:space="preserve"> </w:t>
      </w:r>
      <w:r w:rsidRPr="00E578BB" w:rsidR="0060245B">
        <w:rPr>
          <w:rFonts w:ascii="Calibri" w:hAnsi="Calibri" w:cs="Calibri"/>
        </w:rPr>
        <w:t>voor</w:t>
      </w:r>
      <w:r w:rsidRPr="00E578BB" w:rsidR="00614BF5">
        <w:rPr>
          <w:rFonts w:ascii="Calibri" w:hAnsi="Calibri" w:cs="Calibri"/>
        </w:rPr>
        <w:t xml:space="preserve"> uit</w:t>
      </w:r>
      <w:r w:rsidRPr="00E578BB" w:rsidR="0060245B">
        <w:rPr>
          <w:rFonts w:ascii="Calibri" w:hAnsi="Calibri" w:cs="Calibri"/>
        </w:rPr>
        <w:t xml:space="preserve">holling van </w:t>
      </w:r>
      <w:r w:rsidRPr="00E578BB" w:rsidR="003830F1">
        <w:rPr>
          <w:rFonts w:ascii="Calibri" w:hAnsi="Calibri" w:cs="Calibri"/>
        </w:rPr>
        <w:t>de digitale regelgeving.</w:t>
      </w:r>
      <w:r w:rsidRPr="00E578BB" w:rsidR="007A4CE2">
        <w:rPr>
          <w:rFonts w:ascii="Calibri" w:hAnsi="Calibri" w:cs="Calibri"/>
        </w:rPr>
        <w:t xml:space="preserve"> </w:t>
      </w:r>
      <w:r w:rsidRPr="00E578BB" w:rsidR="003830F1">
        <w:rPr>
          <w:rFonts w:ascii="Calibri" w:hAnsi="Calibri" w:cs="Calibri"/>
        </w:rPr>
        <w:t>Daarbij werd erop gewezen dat met name</w:t>
      </w:r>
      <w:r w:rsidRPr="00E578BB" w:rsidR="007A4CE2">
        <w:rPr>
          <w:rFonts w:ascii="Calibri" w:hAnsi="Calibri" w:cs="Calibri"/>
        </w:rPr>
        <w:t xml:space="preserve"> </w:t>
      </w:r>
      <w:r w:rsidRPr="00E578BB" w:rsidR="00556945">
        <w:rPr>
          <w:rFonts w:ascii="Calibri" w:hAnsi="Calibri" w:cs="Calibri"/>
        </w:rPr>
        <w:t>grote techbedrijven z</w:t>
      </w:r>
      <w:r w:rsidRPr="00E578BB" w:rsidR="003830F1">
        <w:rPr>
          <w:rFonts w:ascii="Calibri" w:hAnsi="Calibri" w:cs="Calibri"/>
        </w:rPr>
        <w:t>ullen</w:t>
      </w:r>
      <w:r w:rsidRPr="00E578BB" w:rsidR="00556945">
        <w:rPr>
          <w:rFonts w:ascii="Calibri" w:hAnsi="Calibri" w:cs="Calibri"/>
        </w:rPr>
        <w:t xml:space="preserve"> profiteren van de </w:t>
      </w:r>
      <w:r w:rsidRPr="00E578BB" w:rsidR="001A7775">
        <w:rPr>
          <w:rFonts w:ascii="Calibri" w:hAnsi="Calibri" w:cs="Calibri"/>
        </w:rPr>
        <w:t xml:space="preserve">voorgestelde </w:t>
      </w:r>
      <w:r w:rsidRPr="00E578BB" w:rsidR="005C3689">
        <w:rPr>
          <w:rFonts w:ascii="Calibri" w:hAnsi="Calibri" w:cs="Calibri"/>
        </w:rPr>
        <w:t xml:space="preserve">lastenverlichting en </w:t>
      </w:r>
      <w:r w:rsidRPr="00E578BB" w:rsidR="001A7775">
        <w:rPr>
          <w:rFonts w:ascii="Calibri" w:hAnsi="Calibri" w:cs="Calibri"/>
        </w:rPr>
        <w:t>vereenvoudigin</w:t>
      </w:r>
      <w:r w:rsidRPr="00E578BB" w:rsidR="002A7AE8">
        <w:rPr>
          <w:rFonts w:ascii="Calibri" w:hAnsi="Calibri" w:cs="Calibri"/>
        </w:rPr>
        <w:t>g</w:t>
      </w:r>
      <w:r w:rsidRPr="00E578BB" w:rsidR="005C3689">
        <w:rPr>
          <w:rFonts w:ascii="Calibri" w:hAnsi="Calibri" w:cs="Calibri"/>
        </w:rPr>
        <w:t xml:space="preserve">. </w:t>
      </w:r>
      <w:r w:rsidRPr="00E578BB" w:rsidR="00DC09A3">
        <w:rPr>
          <w:rFonts w:ascii="Calibri" w:hAnsi="Calibri" w:cs="Calibri"/>
        </w:rPr>
        <w:t xml:space="preserve">Daarnaast uitten delegaties zorgen over de </w:t>
      </w:r>
      <w:r w:rsidRPr="00E578BB" w:rsidR="002A7AE8">
        <w:rPr>
          <w:rFonts w:ascii="Calibri" w:hAnsi="Calibri" w:cs="Calibri"/>
        </w:rPr>
        <w:t xml:space="preserve">voorgestelde </w:t>
      </w:r>
      <w:r w:rsidRPr="00E578BB" w:rsidR="00AC7EBB">
        <w:rPr>
          <w:rFonts w:ascii="Calibri" w:hAnsi="Calibri" w:cs="Calibri"/>
        </w:rPr>
        <w:t xml:space="preserve">wettelijke </w:t>
      </w:r>
      <w:r w:rsidRPr="00E578BB" w:rsidR="002A7AE8">
        <w:rPr>
          <w:rFonts w:ascii="Calibri" w:hAnsi="Calibri" w:cs="Calibri"/>
        </w:rPr>
        <w:t xml:space="preserve">grondslag </w:t>
      </w:r>
      <w:r w:rsidRPr="00E578BB" w:rsidR="00AC7EBB">
        <w:rPr>
          <w:rFonts w:ascii="Calibri" w:hAnsi="Calibri" w:cs="Calibri"/>
        </w:rPr>
        <w:t xml:space="preserve">voor het verwerken van bijzondere persoonsgegevens </w:t>
      </w:r>
      <w:r w:rsidRPr="00E578BB" w:rsidR="002A7AE8">
        <w:rPr>
          <w:rFonts w:ascii="Calibri" w:hAnsi="Calibri" w:cs="Calibri"/>
        </w:rPr>
        <w:t>ten behoeve van</w:t>
      </w:r>
      <w:r w:rsidRPr="00E578BB" w:rsidR="00AC7EBB">
        <w:rPr>
          <w:rFonts w:ascii="Calibri" w:hAnsi="Calibri" w:cs="Calibri"/>
        </w:rPr>
        <w:t xml:space="preserve"> het trainen van AI-sytemen</w:t>
      </w:r>
      <w:r w:rsidRPr="00E578BB" w:rsidR="009F302E">
        <w:rPr>
          <w:rFonts w:ascii="Calibri" w:hAnsi="Calibri" w:cs="Calibri"/>
        </w:rPr>
        <w:t xml:space="preserve">, die volgens </w:t>
      </w:r>
      <w:r w:rsidRPr="00E578BB" w:rsidR="00DC09A3">
        <w:rPr>
          <w:rFonts w:ascii="Calibri" w:hAnsi="Calibri" w:cs="Calibri"/>
        </w:rPr>
        <w:t>hen</w:t>
      </w:r>
      <w:r w:rsidRPr="00E578BB" w:rsidR="009F302E">
        <w:rPr>
          <w:rFonts w:ascii="Calibri" w:hAnsi="Calibri" w:cs="Calibri"/>
        </w:rPr>
        <w:t xml:space="preserve"> een serieuze bedreiging </w:t>
      </w:r>
      <w:r w:rsidRPr="00E578BB" w:rsidR="00BC6940">
        <w:rPr>
          <w:rFonts w:ascii="Calibri" w:hAnsi="Calibri" w:cs="Calibri"/>
        </w:rPr>
        <w:t>vormt voor de</w:t>
      </w:r>
      <w:r w:rsidRPr="00E578BB" w:rsidR="009F302E">
        <w:rPr>
          <w:rFonts w:ascii="Calibri" w:hAnsi="Calibri" w:cs="Calibri"/>
        </w:rPr>
        <w:t xml:space="preserve"> </w:t>
      </w:r>
      <w:r w:rsidRPr="00E578BB" w:rsidR="00BC6940">
        <w:rPr>
          <w:rFonts w:ascii="Calibri" w:hAnsi="Calibri" w:cs="Calibri"/>
        </w:rPr>
        <w:t>privacy en gegevensbescherming.</w:t>
      </w:r>
    </w:p>
    <w:p w:rsidRPr="00E578BB" w:rsidR="001B5A8A" w:rsidP="00E578BB" w:rsidRDefault="001B5A8A" w14:paraId="6B043DE3" w14:textId="77777777">
      <w:pPr>
        <w:spacing w:after="0"/>
        <w:rPr>
          <w:rFonts w:ascii="Calibri" w:hAnsi="Calibri" w:cs="Calibri"/>
          <w:color w:val="FF0000"/>
        </w:rPr>
      </w:pPr>
    </w:p>
    <w:p w:rsidRPr="00E578BB" w:rsidR="007A13CE" w:rsidP="00E578BB" w:rsidRDefault="00387FBC" w14:paraId="12BD61FB" w14:textId="3C35DA09">
      <w:pPr>
        <w:spacing w:after="0"/>
        <w:rPr>
          <w:rFonts w:ascii="Calibri" w:hAnsi="Calibri" w:cs="Calibri"/>
          <w:lang w:val="en-GB"/>
        </w:rPr>
      </w:pPr>
      <w:r w:rsidRPr="00E578BB">
        <w:rPr>
          <w:rFonts w:ascii="Calibri" w:hAnsi="Calibri" w:cs="Calibri"/>
          <w:b/>
          <w:bCs/>
          <w:lang w:val="en-GB"/>
        </w:rPr>
        <w:t>Sessie 3:</w:t>
      </w:r>
      <w:r w:rsidRPr="00E578BB">
        <w:rPr>
          <w:rFonts w:ascii="Calibri" w:hAnsi="Calibri" w:cs="Calibri"/>
          <w:lang w:val="en-GB"/>
        </w:rPr>
        <w:t xml:space="preserve"> </w:t>
      </w:r>
      <w:r w:rsidRPr="00E578BB" w:rsidR="007A13CE">
        <w:rPr>
          <w:rFonts w:ascii="Calibri" w:hAnsi="Calibri" w:cs="Calibri"/>
          <w:b/>
          <w:bCs/>
          <w:lang w:val="en-GB"/>
        </w:rPr>
        <w:t>Employment challenges and opportunities in the age of Artificial Intelligence</w:t>
      </w:r>
    </w:p>
    <w:p w:rsidRPr="00E578BB" w:rsidR="00847E3C" w:rsidP="00E578BB" w:rsidRDefault="00847E3C" w14:paraId="1E285B22" w14:textId="1C156960">
      <w:pPr>
        <w:spacing w:after="0"/>
        <w:rPr>
          <w:rFonts w:ascii="Calibri" w:hAnsi="Calibri" w:cs="Calibri"/>
          <w:lang w:val="en-GB"/>
        </w:rPr>
      </w:pPr>
    </w:p>
    <w:p w:rsidRPr="00E578BB" w:rsidR="0001341B" w:rsidP="00E578BB" w:rsidRDefault="00883E39" w14:paraId="731DF1FC" w14:textId="01B9ED96">
      <w:pPr>
        <w:spacing w:after="0"/>
        <w:rPr>
          <w:rFonts w:ascii="Calibri" w:hAnsi="Calibri" w:cs="Calibri"/>
          <w:i/>
          <w:iCs/>
        </w:rPr>
      </w:pPr>
      <w:r w:rsidRPr="00E578BB">
        <w:rPr>
          <w:rFonts w:ascii="Calibri" w:hAnsi="Calibri" w:cs="Calibri"/>
          <w:i/>
          <w:iCs/>
        </w:rPr>
        <w:t xml:space="preserve">Sprekers: </w:t>
      </w:r>
      <w:r w:rsidRPr="00E578BB" w:rsidR="007C393C">
        <w:rPr>
          <w:rFonts w:ascii="Calibri" w:hAnsi="Calibri" w:cs="Calibri"/>
          <w:i/>
          <w:iCs/>
        </w:rPr>
        <w:t xml:space="preserve">Andreas Kafkalias, </w:t>
      </w:r>
      <w:r w:rsidRPr="00E578BB" w:rsidR="003759FB">
        <w:rPr>
          <w:rFonts w:ascii="Calibri" w:hAnsi="Calibri" w:cs="Calibri"/>
          <w:i/>
          <w:iCs/>
        </w:rPr>
        <w:t xml:space="preserve">lid van het </w:t>
      </w:r>
      <w:r w:rsidRPr="00E578BB" w:rsidR="0014623F">
        <w:rPr>
          <w:rFonts w:ascii="Calibri" w:hAnsi="Calibri" w:cs="Calibri"/>
          <w:i/>
          <w:iCs/>
        </w:rPr>
        <w:t>Huis van Afgevaardigden van Cyprus; Li Andersson,</w:t>
      </w:r>
      <w:r w:rsidRPr="00E578BB" w:rsidR="00305E09">
        <w:rPr>
          <w:rFonts w:ascii="Calibri" w:hAnsi="Calibri" w:cs="Calibri"/>
          <w:i/>
          <w:iCs/>
        </w:rPr>
        <w:t xml:space="preserve"> Europarlementariër; </w:t>
      </w:r>
      <w:r w:rsidRPr="00E578BB" w:rsidR="00671F85">
        <w:rPr>
          <w:rFonts w:ascii="Calibri" w:hAnsi="Calibri" w:cs="Calibri"/>
          <w:i/>
          <w:iCs/>
        </w:rPr>
        <w:t xml:space="preserve">Konstatintinos Phellas, </w:t>
      </w:r>
      <w:r w:rsidRPr="00E578BB" w:rsidR="00712728">
        <w:rPr>
          <w:rFonts w:ascii="Calibri" w:hAnsi="Calibri" w:cs="Calibri"/>
          <w:i/>
          <w:iCs/>
        </w:rPr>
        <w:t xml:space="preserve">rector van de universiteit van Nicosia; </w:t>
      </w:r>
      <w:r w:rsidRPr="00E578BB" w:rsidR="005C5260">
        <w:rPr>
          <w:rFonts w:ascii="Calibri" w:hAnsi="Calibri" w:cs="Calibri"/>
          <w:i/>
          <w:iCs/>
        </w:rPr>
        <w:t>Nicos Trimikliniotis, hoogleraar arbeidsrecht aan de universiteit van Nicosia.</w:t>
      </w:r>
    </w:p>
    <w:p w:rsidRPr="00E578BB" w:rsidR="005C5260" w:rsidP="00E578BB" w:rsidRDefault="005C5260" w14:paraId="18FFEE59" w14:textId="77777777">
      <w:pPr>
        <w:spacing w:after="0"/>
        <w:rPr>
          <w:rFonts w:ascii="Calibri" w:hAnsi="Calibri" w:cs="Calibri"/>
          <w:i/>
          <w:iCs/>
        </w:rPr>
      </w:pPr>
    </w:p>
    <w:p w:rsidRPr="00E578BB" w:rsidR="00E5784D" w:rsidP="00E578BB" w:rsidRDefault="008A04E2" w14:paraId="480F4019" w14:textId="528FFD64">
      <w:pPr>
        <w:spacing w:after="0"/>
        <w:rPr>
          <w:rFonts w:ascii="Calibri" w:hAnsi="Calibri" w:cs="Calibri"/>
        </w:rPr>
      </w:pPr>
      <w:r w:rsidRPr="00E578BB">
        <w:rPr>
          <w:rFonts w:ascii="Calibri" w:hAnsi="Calibri" w:cs="Calibri"/>
        </w:rPr>
        <w:t xml:space="preserve">De derde sessie </w:t>
      </w:r>
      <w:r w:rsidRPr="00E578BB" w:rsidR="00AC1B14">
        <w:rPr>
          <w:rFonts w:ascii="Calibri" w:hAnsi="Calibri" w:cs="Calibri"/>
        </w:rPr>
        <w:t xml:space="preserve">stond in het teken van de </w:t>
      </w:r>
      <w:r w:rsidRPr="00E578BB" w:rsidR="00AC3985">
        <w:rPr>
          <w:rFonts w:ascii="Calibri" w:hAnsi="Calibri" w:cs="Calibri"/>
        </w:rPr>
        <w:t xml:space="preserve">impact van AI op de arbeidsmarkt. </w:t>
      </w:r>
      <w:r w:rsidRPr="00E578BB" w:rsidR="00AC1B14">
        <w:rPr>
          <w:rFonts w:ascii="Calibri" w:hAnsi="Calibri" w:cs="Calibri"/>
        </w:rPr>
        <w:t xml:space="preserve">Verschillende kansen </w:t>
      </w:r>
      <w:r w:rsidRPr="00E578BB" w:rsidR="00D36F65">
        <w:rPr>
          <w:rFonts w:ascii="Calibri" w:hAnsi="Calibri" w:cs="Calibri"/>
        </w:rPr>
        <w:t>van</w:t>
      </w:r>
      <w:r w:rsidRPr="00E578BB" w:rsidR="002F4735">
        <w:rPr>
          <w:rFonts w:ascii="Calibri" w:hAnsi="Calibri" w:cs="Calibri"/>
        </w:rPr>
        <w:t xml:space="preserve"> de inzet van</w:t>
      </w:r>
      <w:r w:rsidRPr="00E578BB" w:rsidR="00D36F65">
        <w:rPr>
          <w:rFonts w:ascii="Calibri" w:hAnsi="Calibri" w:cs="Calibri"/>
        </w:rPr>
        <w:t xml:space="preserve"> AI </w:t>
      </w:r>
      <w:r w:rsidRPr="00E578BB" w:rsidR="002F4735">
        <w:rPr>
          <w:rFonts w:ascii="Calibri" w:hAnsi="Calibri" w:cs="Calibri"/>
        </w:rPr>
        <w:t xml:space="preserve">op de arbeidsmarkt </w:t>
      </w:r>
      <w:r w:rsidRPr="00E578BB" w:rsidR="00AC1B14">
        <w:rPr>
          <w:rFonts w:ascii="Calibri" w:hAnsi="Calibri" w:cs="Calibri"/>
        </w:rPr>
        <w:t>werden belicht</w:t>
      </w:r>
      <w:r w:rsidRPr="00E578BB" w:rsidR="000051EC">
        <w:rPr>
          <w:rFonts w:ascii="Calibri" w:hAnsi="Calibri" w:cs="Calibri"/>
        </w:rPr>
        <w:t xml:space="preserve">, </w:t>
      </w:r>
      <w:r w:rsidRPr="00E578BB" w:rsidR="00AC1B14">
        <w:rPr>
          <w:rFonts w:ascii="Calibri" w:hAnsi="Calibri" w:cs="Calibri"/>
        </w:rPr>
        <w:t>waaronder</w:t>
      </w:r>
      <w:r w:rsidRPr="00E578BB" w:rsidR="000051EC">
        <w:rPr>
          <w:rFonts w:ascii="Calibri" w:hAnsi="Calibri" w:cs="Calibri"/>
        </w:rPr>
        <w:t xml:space="preserve"> </w:t>
      </w:r>
      <w:r w:rsidRPr="00E578BB" w:rsidR="00C6695D">
        <w:rPr>
          <w:rFonts w:ascii="Calibri" w:hAnsi="Calibri" w:cs="Calibri"/>
        </w:rPr>
        <w:t xml:space="preserve">optimalisering van werkprocessen, hogere productiviteit, toegenomen innovatie en economische groei. Tegelijkertijd </w:t>
      </w:r>
      <w:r w:rsidRPr="00E578BB" w:rsidR="00962E0C">
        <w:rPr>
          <w:rFonts w:ascii="Calibri" w:hAnsi="Calibri" w:cs="Calibri"/>
        </w:rPr>
        <w:t xml:space="preserve">werd </w:t>
      </w:r>
      <w:r w:rsidRPr="00E578BB" w:rsidR="00AC1B14">
        <w:rPr>
          <w:rFonts w:ascii="Calibri" w:hAnsi="Calibri" w:cs="Calibri"/>
        </w:rPr>
        <w:t xml:space="preserve">aandacht besteed aan </w:t>
      </w:r>
      <w:r w:rsidRPr="00E578BB" w:rsidR="00962E0C">
        <w:rPr>
          <w:rFonts w:ascii="Calibri" w:hAnsi="Calibri" w:cs="Calibri"/>
        </w:rPr>
        <w:t xml:space="preserve">de </w:t>
      </w:r>
      <w:r w:rsidRPr="00E578BB" w:rsidR="00AC1B14">
        <w:rPr>
          <w:rFonts w:ascii="Calibri" w:hAnsi="Calibri" w:cs="Calibri"/>
        </w:rPr>
        <w:t xml:space="preserve">bijbehorende </w:t>
      </w:r>
      <w:r w:rsidRPr="00E578BB" w:rsidR="00962E0C">
        <w:rPr>
          <w:rFonts w:ascii="Calibri" w:hAnsi="Calibri" w:cs="Calibri"/>
        </w:rPr>
        <w:t>uitdagingen, zoals het verdwijnen van banen, de noodzaak van voortdurende bij- en omscholing van werknemers</w:t>
      </w:r>
      <w:r w:rsidRPr="00E578BB" w:rsidR="00665DEA">
        <w:rPr>
          <w:rFonts w:ascii="Calibri" w:hAnsi="Calibri" w:cs="Calibri"/>
        </w:rPr>
        <w:t xml:space="preserve"> en</w:t>
      </w:r>
      <w:r w:rsidRPr="00E578BB" w:rsidR="00A9097F">
        <w:rPr>
          <w:rFonts w:ascii="Calibri" w:hAnsi="Calibri" w:cs="Calibri"/>
        </w:rPr>
        <w:t xml:space="preserve"> de toenemende ongelijkhe</w:t>
      </w:r>
      <w:r w:rsidRPr="00E578BB" w:rsidR="00653F9B">
        <w:rPr>
          <w:rFonts w:ascii="Calibri" w:hAnsi="Calibri" w:cs="Calibri"/>
        </w:rPr>
        <w:t>id</w:t>
      </w:r>
      <w:r w:rsidRPr="00E578BB" w:rsidR="00A9097F">
        <w:rPr>
          <w:rFonts w:ascii="Calibri" w:hAnsi="Calibri" w:cs="Calibri"/>
        </w:rPr>
        <w:t xml:space="preserve"> tussen sectoren</w:t>
      </w:r>
      <w:r w:rsidRPr="00E578BB" w:rsidR="00665DEA">
        <w:rPr>
          <w:rFonts w:ascii="Calibri" w:hAnsi="Calibri" w:cs="Calibri"/>
        </w:rPr>
        <w:t>.</w:t>
      </w:r>
      <w:r w:rsidRPr="00E578BB" w:rsidR="006A051A">
        <w:rPr>
          <w:rFonts w:ascii="Calibri" w:hAnsi="Calibri" w:cs="Calibri"/>
        </w:rPr>
        <w:t xml:space="preserve"> </w:t>
      </w:r>
      <w:r w:rsidRPr="00E578BB" w:rsidR="00E5784D">
        <w:rPr>
          <w:rFonts w:ascii="Calibri" w:hAnsi="Calibri" w:cs="Calibri"/>
        </w:rPr>
        <w:t>In de opening van deze sessie benadrukte Andreas Kafkalias, lid van het Huis van Afgevaardigden van Cyprus, d</w:t>
      </w:r>
      <w:r w:rsidRPr="00E578BB" w:rsidR="00927440">
        <w:rPr>
          <w:rFonts w:ascii="Calibri" w:hAnsi="Calibri" w:cs="Calibri"/>
        </w:rPr>
        <w:t>e</w:t>
      </w:r>
      <w:r w:rsidRPr="00E578BB" w:rsidR="00A123C4">
        <w:rPr>
          <w:rFonts w:ascii="Calibri" w:hAnsi="Calibri" w:cs="Calibri"/>
        </w:rPr>
        <w:t xml:space="preserve"> belangrijke</w:t>
      </w:r>
      <w:r w:rsidRPr="00E578BB" w:rsidR="00927440">
        <w:rPr>
          <w:rFonts w:ascii="Calibri" w:hAnsi="Calibri" w:cs="Calibri"/>
        </w:rPr>
        <w:t xml:space="preserve"> rol van parlementen </w:t>
      </w:r>
      <w:r w:rsidRPr="00E578BB" w:rsidR="00A123C4">
        <w:rPr>
          <w:rFonts w:ascii="Calibri" w:hAnsi="Calibri" w:cs="Calibri"/>
        </w:rPr>
        <w:t>bij</w:t>
      </w:r>
      <w:r w:rsidRPr="00E578BB" w:rsidR="00927440">
        <w:rPr>
          <w:rFonts w:ascii="Calibri" w:hAnsi="Calibri" w:cs="Calibri"/>
        </w:rPr>
        <w:t xml:space="preserve"> het vaststellen </w:t>
      </w:r>
      <w:r w:rsidRPr="00E578BB" w:rsidR="00A123C4">
        <w:rPr>
          <w:rFonts w:ascii="Calibri" w:hAnsi="Calibri" w:cs="Calibri"/>
        </w:rPr>
        <w:t>van wetgeving en beleid</w:t>
      </w:r>
      <w:r w:rsidRPr="00E578BB" w:rsidR="0046236B">
        <w:rPr>
          <w:rFonts w:ascii="Calibri" w:hAnsi="Calibri" w:cs="Calibri"/>
        </w:rPr>
        <w:t xml:space="preserve"> </w:t>
      </w:r>
      <w:r w:rsidRPr="00E578BB" w:rsidR="00B27A08">
        <w:rPr>
          <w:rFonts w:ascii="Calibri" w:hAnsi="Calibri" w:cs="Calibri"/>
        </w:rPr>
        <w:t>gericht op bescherming van werknemersrechten</w:t>
      </w:r>
      <w:r w:rsidRPr="00E578BB" w:rsidR="00157A6E">
        <w:rPr>
          <w:rFonts w:ascii="Calibri" w:hAnsi="Calibri" w:cs="Calibri"/>
        </w:rPr>
        <w:t xml:space="preserve">. AI kan een motor zijn van innovatie en efficiëntie op de arbeidsmarkt, maar het is volgens Kafkalias essentieel </w:t>
      </w:r>
      <w:r w:rsidRPr="00E578BB" w:rsidR="00DE5774">
        <w:rPr>
          <w:rFonts w:ascii="Calibri" w:hAnsi="Calibri" w:cs="Calibri"/>
        </w:rPr>
        <w:t>om oog te houden voor de</w:t>
      </w:r>
      <w:r w:rsidRPr="00E578BB" w:rsidR="00E654CD">
        <w:rPr>
          <w:rFonts w:ascii="Calibri" w:hAnsi="Calibri" w:cs="Calibri"/>
        </w:rPr>
        <w:t xml:space="preserve"> rechten van werknemers</w:t>
      </w:r>
      <w:r w:rsidRPr="00E578BB" w:rsidR="00DE5774">
        <w:rPr>
          <w:rFonts w:ascii="Calibri" w:hAnsi="Calibri" w:cs="Calibri"/>
        </w:rPr>
        <w:t>.</w:t>
      </w:r>
    </w:p>
    <w:p w:rsidRPr="00E578BB" w:rsidR="00A96304" w:rsidP="00E578BB" w:rsidRDefault="00A96304" w14:paraId="4A57FF49" w14:textId="77777777">
      <w:pPr>
        <w:spacing w:after="0"/>
        <w:rPr>
          <w:rFonts w:ascii="Calibri" w:hAnsi="Calibri" w:cs="Calibri"/>
          <w:color w:val="FF0000"/>
        </w:rPr>
      </w:pPr>
    </w:p>
    <w:p w:rsidRPr="00E578BB" w:rsidR="00FB5543" w:rsidP="00E578BB" w:rsidRDefault="006D5723" w14:paraId="48616004" w14:textId="39DEC94F">
      <w:pPr>
        <w:spacing w:after="0"/>
        <w:rPr>
          <w:rFonts w:ascii="Calibri" w:hAnsi="Calibri" w:cs="Calibri"/>
        </w:rPr>
      </w:pPr>
      <w:r w:rsidRPr="00E578BB">
        <w:rPr>
          <w:rFonts w:ascii="Calibri" w:hAnsi="Calibri" w:cs="Calibri"/>
          <w:b/>
          <w:bCs/>
        </w:rPr>
        <w:t>Nicos Trimikliniotis</w:t>
      </w:r>
      <w:r w:rsidRPr="00E578BB">
        <w:rPr>
          <w:rFonts w:ascii="Calibri" w:hAnsi="Calibri" w:cs="Calibri"/>
        </w:rPr>
        <w:t>, hoogleraar arbeidsrecht aan de universiteit van Nicosia, stond onder andere stil bij de impact van AI op de ongelijkheid op de arbeidsmarkt. Hij benadrukte dat AI de bestaande ongelijkheden kan versterken, met name tussen hoogopgeleide en digitaal vaardige werknemers enerzijds en laagopgeleide werknemers met beperkte digitale vaardigheden anderzijds. Daarnaast wees Trimikliniotis op de toenemende inzet van AI-systemen op de werkvloer met ingrijpende gevolgen voor werknemers. Het gaat bijvoorbeeld om AI-systemen die worden ingezet voor het filteren van sollicitaties, het beoordelen van kandidaten en de evaluatie van werknemers.  De data waarop deze systemen zijn getraind kunnen</w:t>
      </w:r>
      <w:r w:rsidRPr="00E578BB">
        <w:rPr>
          <w:rFonts w:ascii="Calibri" w:hAnsi="Calibri" w:cs="Calibri"/>
          <w:i/>
          <w:iCs/>
        </w:rPr>
        <w:t xml:space="preserve"> bias</w:t>
      </w:r>
      <w:r w:rsidRPr="00E578BB">
        <w:rPr>
          <w:rFonts w:ascii="Calibri" w:hAnsi="Calibri" w:cs="Calibri"/>
        </w:rPr>
        <w:t xml:space="preserve"> bevatten, wat kan leiden tot discriminatie van kwetsbare werknemers. Volgens Trimikliniotis zijn wettelijke waarborgen nodig om te voorkomen dat de inzet van AI de ongelijkheid op de arbeidsmarkt vergroot of leidt tot discriminatie op de werkvloer.</w:t>
      </w:r>
    </w:p>
    <w:p w:rsidRPr="00E578BB" w:rsidR="006D5723" w:rsidP="00E578BB" w:rsidRDefault="006D5723" w14:paraId="34CA7115" w14:textId="77777777">
      <w:pPr>
        <w:spacing w:after="0"/>
        <w:rPr>
          <w:rFonts w:ascii="Calibri" w:hAnsi="Calibri" w:cs="Calibri"/>
        </w:rPr>
      </w:pPr>
    </w:p>
    <w:p w:rsidRPr="00E578BB" w:rsidR="00FC6C12" w:rsidP="00E578BB" w:rsidRDefault="006D5723" w14:paraId="365334F6" w14:textId="62F1AEA1">
      <w:pPr>
        <w:spacing w:after="0"/>
        <w:rPr>
          <w:rFonts w:ascii="Calibri" w:hAnsi="Calibri" w:cs="Calibri"/>
        </w:rPr>
      </w:pPr>
      <w:r w:rsidRPr="00E578BB">
        <w:rPr>
          <w:rFonts w:ascii="Calibri" w:hAnsi="Calibri" w:cs="Calibri"/>
        </w:rPr>
        <w:t>Binnen de Europese Unie bestaan reeds een aantal wettelijke waarborgen. Zo worden AI-systemen die worden ingezet op het gebied van werkgelegenheid, personeelsbeheer en toegang tot zelfstandige arbeid onder de AI-verordening geclassificeerd als hoog-risicosystemen, waarvoor werkgevers aan specifieke verplichtingen moeten voldoen. Daarnaast biedt de EU-richtlijn Platformwerk (2024/2831) bescherming aan platformwerkers bij algoritmisch beheer, onder meer door beperkingen te stellen aan de verwerking van persoonsgegevens via geautomatiseerde systemen, transparantieverplichtingen op te leggen en menselijk toezicht op dergelijke systemen te waarborgen.</w:t>
      </w:r>
    </w:p>
    <w:p w:rsidRPr="00E578BB" w:rsidR="00CF7928" w:rsidP="00E578BB" w:rsidRDefault="00CF7928" w14:paraId="578A0F9A" w14:textId="77777777">
      <w:pPr>
        <w:spacing w:after="0"/>
        <w:rPr>
          <w:rFonts w:ascii="Calibri" w:hAnsi="Calibri" w:cs="Calibri"/>
        </w:rPr>
      </w:pPr>
    </w:p>
    <w:p w:rsidRPr="00E578BB" w:rsidR="00044D41" w:rsidP="00E578BB" w:rsidRDefault="00CF7928" w14:paraId="24E7A438" w14:textId="6CDCB396">
      <w:pPr>
        <w:rPr>
          <w:rFonts w:ascii="Calibri" w:hAnsi="Calibri" w:cs="Calibri"/>
          <w:color w:val="FF0000"/>
        </w:rPr>
      </w:pPr>
      <w:r w:rsidRPr="00E578BB">
        <w:rPr>
          <w:rFonts w:ascii="Calibri" w:hAnsi="Calibri" w:cs="Calibri"/>
        </w:rPr>
        <w:t>De voorzitter van de EMPL</w:t>
      </w:r>
      <w:r w:rsidRPr="00E578BB">
        <w:rPr>
          <w:rFonts w:ascii="Cambria Math" w:hAnsi="Cambria Math" w:cs="Cambria Math"/>
        </w:rPr>
        <w:t>‑</w:t>
      </w:r>
      <w:r w:rsidRPr="00E578BB">
        <w:rPr>
          <w:rFonts w:ascii="Calibri" w:hAnsi="Calibri" w:cs="Calibri"/>
        </w:rPr>
        <w:t>commissie van het Europees Parlement,</w:t>
      </w:r>
      <w:r w:rsidRPr="00E578BB">
        <w:rPr>
          <w:rFonts w:ascii="Calibri" w:hAnsi="Calibri" w:cs="Calibri"/>
          <w:b/>
          <w:bCs/>
        </w:rPr>
        <w:t xml:space="preserve"> </w:t>
      </w:r>
      <w:r w:rsidRPr="00E578BB" w:rsidR="008529D9">
        <w:rPr>
          <w:rFonts w:ascii="Calibri" w:hAnsi="Calibri" w:cs="Calibri"/>
          <w:b/>
          <w:bCs/>
        </w:rPr>
        <w:t>Li Andersson</w:t>
      </w:r>
      <w:r w:rsidRPr="00E578BB" w:rsidR="008529D9">
        <w:rPr>
          <w:rFonts w:ascii="Calibri" w:hAnsi="Calibri" w:cs="Calibri"/>
        </w:rPr>
        <w:t xml:space="preserve">, </w:t>
      </w:r>
      <w:r w:rsidRPr="00E578BB" w:rsidR="008C152B">
        <w:rPr>
          <w:rFonts w:ascii="Calibri" w:hAnsi="Calibri" w:cs="Calibri"/>
        </w:rPr>
        <w:t>benadrukte in een videoboodschap</w:t>
      </w:r>
      <w:r w:rsidRPr="00E578BB" w:rsidR="008529D9">
        <w:rPr>
          <w:rFonts w:ascii="Calibri" w:hAnsi="Calibri" w:cs="Calibri"/>
        </w:rPr>
        <w:t xml:space="preserve"> </w:t>
      </w:r>
      <w:r w:rsidRPr="00E578BB" w:rsidR="00742ED2">
        <w:rPr>
          <w:rFonts w:ascii="Calibri" w:hAnsi="Calibri" w:cs="Calibri"/>
        </w:rPr>
        <w:t>de impact van</w:t>
      </w:r>
      <w:r w:rsidRPr="00E578BB" w:rsidR="00797DD4">
        <w:rPr>
          <w:rFonts w:ascii="Calibri" w:hAnsi="Calibri" w:cs="Calibri"/>
        </w:rPr>
        <w:t xml:space="preserve"> digitalisering en</w:t>
      </w:r>
      <w:r w:rsidRPr="00E578BB" w:rsidR="00742ED2">
        <w:rPr>
          <w:rFonts w:ascii="Calibri" w:hAnsi="Calibri" w:cs="Calibri"/>
        </w:rPr>
        <w:t xml:space="preserve"> AI op het welzijn van werknemers. </w:t>
      </w:r>
      <w:r w:rsidRPr="00E578BB" w:rsidR="006F5121">
        <w:rPr>
          <w:rFonts w:ascii="Calibri" w:hAnsi="Calibri" w:cs="Calibri"/>
        </w:rPr>
        <w:t>Andersson wees erop dat</w:t>
      </w:r>
      <w:r w:rsidRPr="00E578BB" w:rsidR="00797DD4">
        <w:rPr>
          <w:rFonts w:ascii="Calibri" w:hAnsi="Calibri" w:cs="Calibri"/>
        </w:rPr>
        <w:t xml:space="preserve"> de grenzen tussen werk en privé vervagen doordat werknemers </w:t>
      </w:r>
      <w:r w:rsidRPr="00E578BB" w:rsidR="006F5121">
        <w:rPr>
          <w:rFonts w:ascii="Calibri" w:hAnsi="Calibri" w:cs="Calibri"/>
        </w:rPr>
        <w:t>geacht worden voortdurend bereikbaar te zijn</w:t>
      </w:r>
      <w:r w:rsidRPr="00E578BB" w:rsidR="00853EC7">
        <w:rPr>
          <w:rFonts w:ascii="Calibri" w:hAnsi="Calibri" w:cs="Calibri"/>
        </w:rPr>
        <w:t>. Daarnaast</w:t>
      </w:r>
      <w:r w:rsidRPr="00E578BB" w:rsidR="00C96462">
        <w:rPr>
          <w:rFonts w:ascii="Calibri" w:hAnsi="Calibri" w:cs="Calibri"/>
        </w:rPr>
        <w:t xml:space="preserve"> kunnen werkgevers</w:t>
      </w:r>
      <w:r w:rsidRPr="00E578BB" w:rsidR="00853EC7">
        <w:rPr>
          <w:rFonts w:ascii="Calibri" w:hAnsi="Calibri" w:cs="Calibri"/>
        </w:rPr>
        <w:t xml:space="preserve"> met behulp van AI </w:t>
      </w:r>
      <w:r w:rsidRPr="00E578BB" w:rsidR="00212601">
        <w:rPr>
          <w:rFonts w:ascii="Calibri" w:hAnsi="Calibri" w:cs="Calibri"/>
        </w:rPr>
        <w:t>werknemers</w:t>
      </w:r>
      <w:r w:rsidRPr="00E578BB" w:rsidR="00853EC7">
        <w:rPr>
          <w:rFonts w:ascii="Calibri" w:hAnsi="Calibri" w:cs="Calibri"/>
        </w:rPr>
        <w:t xml:space="preserve"> </w:t>
      </w:r>
      <w:r w:rsidRPr="00E578BB" w:rsidR="00212601">
        <w:rPr>
          <w:rFonts w:ascii="Calibri" w:hAnsi="Calibri" w:cs="Calibri"/>
        </w:rPr>
        <w:t>monitoren</w:t>
      </w:r>
      <w:r w:rsidRPr="00E578BB" w:rsidR="00C96462">
        <w:rPr>
          <w:rFonts w:ascii="Calibri" w:hAnsi="Calibri" w:cs="Calibri"/>
        </w:rPr>
        <w:t xml:space="preserve">, ook buiten </w:t>
      </w:r>
      <w:r w:rsidRPr="00E578BB" w:rsidR="006D6CD1">
        <w:rPr>
          <w:rFonts w:ascii="Calibri" w:hAnsi="Calibri" w:cs="Calibri"/>
        </w:rPr>
        <w:t>werktijd</w:t>
      </w:r>
      <w:r w:rsidRPr="00E578BB" w:rsidR="00C96462">
        <w:rPr>
          <w:rFonts w:ascii="Calibri" w:hAnsi="Calibri" w:cs="Calibri"/>
        </w:rPr>
        <w:t>.</w:t>
      </w:r>
      <w:r w:rsidRPr="00E578BB" w:rsidR="00853EC7">
        <w:rPr>
          <w:rFonts w:ascii="Calibri" w:hAnsi="Calibri" w:cs="Calibri"/>
        </w:rPr>
        <w:t xml:space="preserve"> </w:t>
      </w:r>
      <w:r w:rsidRPr="00E578BB" w:rsidR="006B5933">
        <w:rPr>
          <w:rFonts w:ascii="Calibri" w:hAnsi="Calibri" w:cs="Calibri"/>
        </w:rPr>
        <w:t xml:space="preserve">Dit kan </w:t>
      </w:r>
      <w:r w:rsidRPr="00E578BB" w:rsidR="00D25D90">
        <w:rPr>
          <w:rFonts w:ascii="Calibri" w:hAnsi="Calibri" w:cs="Calibri"/>
        </w:rPr>
        <w:t>een negatieve impact hebben op de</w:t>
      </w:r>
      <w:r w:rsidRPr="00E578BB" w:rsidR="006B5933">
        <w:rPr>
          <w:rFonts w:ascii="Calibri" w:hAnsi="Calibri" w:cs="Calibri"/>
        </w:rPr>
        <w:t xml:space="preserve"> mentale gezondheid van werknemers</w:t>
      </w:r>
      <w:r w:rsidRPr="00E578BB" w:rsidR="00D25D90">
        <w:rPr>
          <w:rFonts w:ascii="Calibri" w:hAnsi="Calibri" w:cs="Calibri"/>
        </w:rPr>
        <w:t>.</w:t>
      </w:r>
      <w:r w:rsidRPr="00E578BB" w:rsidR="00250C6E">
        <w:rPr>
          <w:rFonts w:ascii="Calibri" w:hAnsi="Calibri" w:cs="Calibri"/>
        </w:rPr>
        <w:t xml:space="preserve"> Platformwerkers </w:t>
      </w:r>
      <w:r w:rsidRPr="00E578BB" w:rsidR="00CC1EA2">
        <w:rPr>
          <w:rFonts w:ascii="Calibri" w:hAnsi="Calibri" w:cs="Calibri"/>
        </w:rPr>
        <w:t>genieten reeds bescherming</w:t>
      </w:r>
      <w:r w:rsidRPr="00E578BB" w:rsidR="00250C6E">
        <w:rPr>
          <w:rFonts w:ascii="Calibri" w:hAnsi="Calibri" w:cs="Calibri"/>
        </w:rPr>
        <w:t xml:space="preserve"> tegen algoritmische beheer </w:t>
      </w:r>
      <w:r w:rsidRPr="00E578BB" w:rsidR="00CC1EA2">
        <w:rPr>
          <w:rFonts w:ascii="Calibri" w:hAnsi="Calibri" w:cs="Calibri"/>
        </w:rPr>
        <w:t xml:space="preserve">op grond van </w:t>
      </w:r>
      <w:r w:rsidRPr="00E578BB" w:rsidR="00250C6E">
        <w:rPr>
          <w:rFonts w:ascii="Calibri" w:hAnsi="Calibri" w:cs="Calibri"/>
        </w:rPr>
        <w:t>de EU-richtlijn Platformwerk (2024/2831), maar</w:t>
      </w:r>
      <w:r w:rsidRPr="00E578BB" w:rsidR="00CC1EA2">
        <w:rPr>
          <w:rFonts w:ascii="Calibri" w:hAnsi="Calibri" w:cs="Calibri"/>
        </w:rPr>
        <w:t xml:space="preserve"> volgens Andersson is het van belang dat deze bescherming wordt uitgebreid tot alle werknemers.</w:t>
      </w:r>
      <w:r w:rsidRPr="00E578BB" w:rsidR="00250C6E">
        <w:rPr>
          <w:rFonts w:ascii="Calibri" w:hAnsi="Calibri" w:cs="Calibri"/>
        </w:rPr>
        <w:t xml:space="preserve"> </w:t>
      </w:r>
      <w:r w:rsidRPr="00E578BB" w:rsidR="00853EC7">
        <w:rPr>
          <w:rFonts w:ascii="Calibri" w:hAnsi="Calibri" w:cs="Calibri"/>
        </w:rPr>
        <w:t>In d</w:t>
      </w:r>
      <w:r w:rsidRPr="00E578BB" w:rsidR="00CC1EA2">
        <w:rPr>
          <w:rFonts w:ascii="Calibri" w:hAnsi="Calibri" w:cs="Calibri"/>
        </w:rPr>
        <w:t>at</w:t>
      </w:r>
      <w:r w:rsidRPr="00E578BB" w:rsidR="00853EC7">
        <w:rPr>
          <w:rFonts w:ascii="Calibri" w:hAnsi="Calibri" w:cs="Calibri"/>
        </w:rPr>
        <w:t xml:space="preserve"> verband </w:t>
      </w:r>
      <w:r w:rsidRPr="00E578BB" w:rsidR="006E735D">
        <w:rPr>
          <w:rFonts w:ascii="Calibri" w:hAnsi="Calibri" w:cs="Calibri"/>
        </w:rPr>
        <w:t xml:space="preserve">verwees </w:t>
      </w:r>
      <w:r w:rsidRPr="00E578BB" w:rsidR="00CC1EA2">
        <w:rPr>
          <w:rFonts w:ascii="Calibri" w:hAnsi="Calibri" w:cs="Calibri"/>
        </w:rPr>
        <w:t xml:space="preserve">zij </w:t>
      </w:r>
      <w:r w:rsidRPr="00E578BB" w:rsidR="006E735D">
        <w:rPr>
          <w:rFonts w:ascii="Calibri" w:hAnsi="Calibri" w:cs="Calibri"/>
        </w:rPr>
        <w:t>naar</w:t>
      </w:r>
      <w:r w:rsidRPr="00E578BB" w:rsidR="00CC1EA2">
        <w:rPr>
          <w:rFonts w:ascii="Calibri" w:hAnsi="Calibri" w:cs="Calibri"/>
        </w:rPr>
        <w:t xml:space="preserve"> de op 17 december 2025 aangenomen</w:t>
      </w:r>
      <w:r w:rsidRPr="00E578BB" w:rsidR="006E735D">
        <w:rPr>
          <w:rFonts w:ascii="Calibri" w:hAnsi="Calibri" w:cs="Calibri"/>
        </w:rPr>
        <w:t xml:space="preserve"> Resolutie</w:t>
      </w:r>
      <w:r w:rsidRPr="00E578BB" w:rsidR="0096047C">
        <w:rPr>
          <w:rFonts w:ascii="Calibri" w:hAnsi="Calibri" w:cs="Calibri"/>
        </w:rPr>
        <w:t xml:space="preserve"> met aanbevelingen </w:t>
      </w:r>
      <w:r w:rsidRPr="00E578BB" w:rsidR="000B7D74">
        <w:rPr>
          <w:rFonts w:ascii="Calibri" w:hAnsi="Calibri" w:cs="Calibri"/>
        </w:rPr>
        <w:t xml:space="preserve">aan </w:t>
      </w:r>
      <w:r w:rsidRPr="00E578BB" w:rsidR="0096047C">
        <w:rPr>
          <w:rFonts w:ascii="Calibri" w:hAnsi="Calibri" w:cs="Calibri"/>
        </w:rPr>
        <w:t xml:space="preserve">de Europese Commissie </w:t>
      </w:r>
      <w:r w:rsidRPr="00E578BB" w:rsidR="000B7D74">
        <w:rPr>
          <w:rFonts w:ascii="Calibri" w:hAnsi="Calibri" w:cs="Calibri"/>
        </w:rPr>
        <w:t>betreffende digitalisering, artificiële intelligentie en algoritmisch beheer op de werkvloer – het vormgeven van de toekomst van werk (2025/208</w:t>
      </w:r>
      <w:r w:rsidRPr="00E578BB" w:rsidR="001F029F">
        <w:rPr>
          <w:rFonts w:ascii="Calibri" w:hAnsi="Calibri" w:cs="Calibri"/>
        </w:rPr>
        <w:t xml:space="preserve">0(INL)). </w:t>
      </w:r>
      <w:r w:rsidRPr="00E578BB" w:rsidR="00302EF3">
        <w:rPr>
          <w:rFonts w:ascii="Calibri" w:hAnsi="Calibri" w:cs="Calibri"/>
        </w:rPr>
        <w:t xml:space="preserve">In de resolutie wordt onder meer </w:t>
      </w:r>
      <w:r w:rsidRPr="00E578BB" w:rsidR="002875F0">
        <w:rPr>
          <w:rFonts w:ascii="Calibri" w:hAnsi="Calibri" w:cs="Calibri"/>
        </w:rPr>
        <w:t>opgeroepen tot</w:t>
      </w:r>
      <w:r w:rsidRPr="00E578BB" w:rsidR="00302EF3">
        <w:rPr>
          <w:rFonts w:ascii="Calibri" w:hAnsi="Calibri" w:cs="Calibri"/>
        </w:rPr>
        <w:t xml:space="preserve"> wetgeving waarin</w:t>
      </w:r>
      <w:r w:rsidRPr="00E578BB" w:rsidR="00D3777F">
        <w:rPr>
          <w:rFonts w:ascii="Calibri" w:hAnsi="Calibri" w:cs="Calibri"/>
        </w:rPr>
        <w:t xml:space="preserve"> </w:t>
      </w:r>
      <w:r w:rsidRPr="00E578BB" w:rsidR="002875F0">
        <w:rPr>
          <w:rFonts w:ascii="Calibri" w:hAnsi="Calibri" w:cs="Calibri"/>
        </w:rPr>
        <w:t>wordt vastgelegd dat werknemers recht hebben</w:t>
      </w:r>
      <w:r w:rsidRPr="00E578BB" w:rsidR="00D3777F">
        <w:rPr>
          <w:rFonts w:ascii="Calibri" w:hAnsi="Calibri" w:cs="Calibri"/>
        </w:rPr>
        <w:t xml:space="preserve"> </w:t>
      </w:r>
      <w:r w:rsidRPr="00E578BB" w:rsidR="000C5BCB">
        <w:rPr>
          <w:rFonts w:ascii="Calibri" w:hAnsi="Calibri" w:cs="Calibri"/>
        </w:rPr>
        <w:t>o</w:t>
      </w:r>
      <w:r w:rsidRPr="00E578BB" w:rsidR="002875F0">
        <w:rPr>
          <w:rFonts w:ascii="Calibri" w:hAnsi="Calibri" w:cs="Calibri"/>
        </w:rPr>
        <w:t>p</w:t>
      </w:r>
      <w:r w:rsidRPr="00E578BB" w:rsidR="000C5BCB">
        <w:rPr>
          <w:rFonts w:ascii="Calibri" w:hAnsi="Calibri" w:cs="Calibri"/>
        </w:rPr>
        <w:t xml:space="preserve"> informatie over </w:t>
      </w:r>
      <w:r w:rsidRPr="00E578BB" w:rsidR="00C97257">
        <w:rPr>
          <w:rFonts w:ascii="Calibri" w:hAnsi="Calibri" w:cs="Calibri"/>
        </w:rPr>
        <w:t xml:space="preserve">algoritmische systemen die door </w:t>
      </w:r>
      <w:r w:rsidRPr="00E578BB" w:rsidR="002875F0">
        <w:rPr>
          <w:rFonts w:ascii="Calibri" w:hAnsi="Calibri" w:cs="Calibri"/>
        </w:rPr>
        <w:t xml:space="preserve">hun </w:t>
      </w:r>
      <w:r w:rsidRPr="00E578BB" w:rsidR="00C97257">
        <w:rPr>
          <w:rFonts w:ascii="Calibri" w:hAnsi="Calibri" w:cs="Calibri"/>
        </w:rPr>
        <w:t xml:space="preserve">werkgever worden ingezet. </w:t>
      </w:r>
      <w:r w:rsidRPr="00E578BB" w:rsidR="002875F0">
        <w:rPr>
          <w:rFonts w:ascii="Calibri" w:hAnsi="Calibri" w:cs="Calibri"/>
        </w:rPr>
        <w:t>Zij dienen inzicht te krijgen in besluiten die door dergelijke systemen worden genomen of ondersteund en die van invloed zijn op de arbeidsrelatie.</w:t>
      </w:r>
      <w:r w:rsidRPr="00E578BB" w:rsidR="00C9374F">
        <w:rPr>
          <w:rFonts w:ascii="Calibri" w:hAnsi="Calibri" w:cs="Calibri"/>
        </w:rPr>
        <w:t xml:space="preserve"> </w:t>
      </w:r>
      <w:r w:rsidRPr="00E578BB" w:rsidR="000E1723">
        <w:rPr>
          <w:rFonts w:ascii="Calibri" w:hAnsi="Calibri" w:cs="Calibri"/>
        </w:rPr>
        <w:t>Besl</w:t>
      </w:r>
      <w:r w:rsidRPr="00E578BB" w:rsidR="001409FA">
        <w:rPr>
          <w:rFonts w:ascii="Calibri" w:hAnsi="Calibri" w:cs="Calibri"/>
        </w:rPr>
        <w:t>uiten over het aangaan of beëindigen van een dienstverband,</w:t>
      </w:r>
      <w:r w:rsidRPr="00E578BB" w:rsidR="00421F3F">
        <w:rPr>
          <w:rFonts w:ascii="Calibri" w:hAnsi="Calibri" w:cs="Calibri"/>
        </w:rPr>
        <w:t xml:space="preserve"> </w:t>
      </w:r>
      <w:r w:rsidRPr="00E578BB" w:rsidR="001409FA">
        <w:rPr>
          <w:rFonts w:ascii="Calibri" w:hAnsi="Calibri" w:cs="Calibri"/>
        </w:rPr>
        <w:t xml:space="preserve">de verlening of niet-verlening van een contract </w:t>
      </w:r>
      <w:r w:rsidRPr="00E578BB" w:rsidR="002875F0">
        <w:rPr>
          <w:rFonts w:ascii="Calibri" w:hAnsi="Calibri" w:cs="Calibri"/>
        </w:rPr>
        <w:t xml:space="preserve">en </w:t>
      </w:r>
      <w:r w:rsidRPr="00E578BB" w:rsidR="001409FA">
        <w:rPr>
          <w:rFonts w:ascii="Calibri" w:hAnsi="Calibri" w:cs="Calibri"/>
        </w:rPr>
        <w:t xml:space="preserve">wijzigingen in beloning </w:t>
      </w:r>
      <w:r w:rsidRPr="00E578BB" w:rsidR="002875F0">
        <w:rPr>
          <w:rFonts w:ascii="Calibri" w:hAnsi="Calibri" w:cs="Calibri"/>
        </w:rPr>
        <w:t>dienen</w:t>
      </w:r>
      <w:r w:rsidRPr="00E578BB" w:rsidR="001409FA">
        <w:rPr>
          <w:rFonts w:ascii="Calibri" w:hAnsi="Calibri" w:cs="Calibri"/>
        </w:rPr>
        <w:t xml:space="preserve"> altijd door de mens </w:t>
      </w:r>
      <w:r w:rsidRPr="00E578BB" w:rsidR="002875F0">
        <w:rPr>
          <w:rFonts w:ascii="Calibri" w:hAnsi="Calibri" w:cs="Calibri"/>
        </w:rPr>
        <w:t xml:space="preserve">te </w:t>
      </w:r>
      <w:r w:rsidRPr="00E578BB" w:rsidR="001409FA">
        <w:rPr>
          <w:rFonts w:ascii="Calibri" w:hAnsi="Calibri" w:cs="Calibri"/>
        </w:rPr>
        <w:t>worden genomen</w:t>
      </w:r>
      <w:r w:rsidRPr="00E578BB" w:rsidR="00AE2161">
        <w:rPr>
          <w:rFonts w:ascii="Calibri" w:hAnsi="Calibri" w:cs="Calibri"/>
        </w:rPr>
        <w:t>.</w:t>
      </w:r>
      <w:r w:rsidRPr="00E578BB" w:rsidR="00764C09">
        <w:rPr>
          <w:rFonts w:ascii="Calibri" w:hAnsi="Calibri" w:cs="Calibri"/>
        </w:rPr>
        <w:t xml:space="preserve"> </w:t>
      </w:r>
      <w:r w:rsidRPr="00E578BB" w:rsidR="00942AB7">
        <w:rPr>
          <w:rFonts w:ascii="Calibri" w:hAnsi="Calibri" w:cs="Calibri"/>
        </w:rPr>
        <w:t xml:space="preserve">Ter bescherming van de privacy en persoonsgegevens van werknemers </w:t>
      </w:r>
      <w:r w:rsidRPr="00E578BB" w:rsidR="002875F0">
        <w:rPr>
          <w:rFonts w:ascii="Calibri" w:hAnsi="Calibri" w:cs="Calibri"/>
        </w:rPr>
        <w:t>wordt voorgesteld een verbod in te voeren op de verwerking</w:t>
      </w:r>
      <w:r w:rsidRPr="00E578BB" w:rsidR="00764C09">
        <w:rPr>
          <w:rFonts w:ascii="Calibri" w:hAnsi="Calibri" w:cs="Calibri"/>
        </w:rPr>
        <w:t xml:space="preserve"> van </w:t>
      </w:r>
      <w:r w:rsidRPr="00E578BB" w:rsidR="00942AB7">
        <w:rPr>
          <w:rFonts w:ascii="Calibri" w:hAnsi="Calibri" w:cs="Calibri"/>
        </w:rPr>
        <w:t xml:space="preserve">gegevens die betrekking hebben op </w:t>
      </w:r>
      <w:r w:rsidRPr="00E578BB" w:rsidR="006D6CD1">
        <w:rPr>
          <w:rFonts w:ascii="Calibri" w:hAnsi="Calibri" w:cs="Calibri"/>
        </w:rPr>
        <w:t xml:space="preserve">de emotionele, psychologische of neurologische toestand van werknemers, </w:t>
      </w:r>
      <w:r w:rsidRPr="00E578BB" w:rsidR="002875F0">
        <w:rPr>
          <w:rFonts w:ascii="Calibri" w:hAnsi="Calibri" w:cs="Calibri"/>
        </w:rPr>
        <w:t xml:space="preserve">op </w:t>
      </w:r>
      <w:r w:rsidRPr="00E578BB" w:rsidR="006D6CD1">
        <w:rPr>
          <w:rFonts w:ascii="Calibri" w:hAnsi="Calibri" w:cs="Calibri"/>
        </w:rPr>
        <w:t>gegevens van werknemers buiten de diensture</w:t>
      </w:r>
      <w:r w:rsidRPr="00E578BB" w:rsidR="00AE1E51">
        <w:rPr>
          <w:rFonts w:ascii="Calibri" w:hAnsi="Calibri" w:cs="Calibri"/>
        </w:rPr>
        <w:t>n en</w:t>
      </w:r>
      <w:r w:rsidRPr="00E578BB" w:rsidR="00196149">
        <w:rPr>
          <w:rFonts w:ascii="Calibri" w:hAnsi="Calibri" w:cs="Calibri"/>
        </w:rPr>
        <w:t xml:space="preserve"> </w:t>
      </w:r>
      <w:r w:rsidRPr="00E578BB" w:rsidR="002875F0">
        <w:rPr>
          <w:rFonts w:ascii="Calibri" w:hAnsi="Calibri" w:cs="Calibri"/>
        </w:rPr>
        <w:t xml:space="preserve">op </w:t>
      </w:r>
      <w:r w:rsidRPr="00E578BB" w:rsidR="00196149">
        <w:rPr>
          <w:rFonts w:ascii="Calibri" w:hAnsi="Calibri" w:cs="Calibri"/>
        </w:rPr>
        <w:t xml:space="preserve">privécommunicatie </w:t>
      </w:r>
      <w:r w:rsidRPr="00E578BB" w:rsidR="002875F0">
        <w:rPr>
          <w:rFonts w:ascii="Calibri" w:hAnsi="Calibri" w:cs="Calibri"/>
        </w:rPr>
        <w:t>tussen</w:t>
      </w:r>
      <w:r w:rsidRPr="00E578BB" w:rsidR="00196149">
        <w:rPr>
          <w:rFonts w:ascii="Calibri" w:hAnsi="Calibri" w:cs="Calibri"/>
        </w:rPr>
        <w:t xml:space="preserve"> werknemers.</w:t>
      </w:r>
      <w:r w:rsidRPr="00E578BB" w:rsidR="009B6968">
        <w:rPr>
          <w:rFonts w:ascii="Calibri" w:hAnsi="Calibri" w:cs="Calibri"/>
        </w:rPr>
        <w:t xml:space="preserve"> </w:t>
      </w:r>
      <w:r w:rsidRPr="00E578BB" w:rsidR="002875F0">
        <w:rPr>
          <w:rFonts w:ascii="Calibri" w:hAnsi="Calibri" w:cs="Calibri"/>
        </w:rPr>
        <w:t>Daarnaast</w:t>
      </w:r>
      <w:r w:rsidRPr="00E578BB" w:rsidR="00C22896">
        <w:rPr>
          <w:rFonts w:ascii="Calibri" w:hAnsi="Calibri" w:cs="Calibri"/>
        </w:rPr>
        <w:t xml:space="preserve"> moeten werknemers het recht krijgen</w:t>
      </w:r>
      <w:r w:rsidRPr="00E578BB" w:rsidR="002875F0">
        <w:rPr>
          <w:rFonts w:ascii="Calibri" w:hAnsi="Calibri" w:cs="Calibri"/>
        </w:rPr>
        <w:t xml:space="preserve"> om</w:t>
      </w:r>
      <w:r w:rsidRPr="00E578BB" w:rsidR="00C22896">
        <w:rPr>
          <w:rFonts w:ascii="Calibri" w:hAnsi="Calibri" w:cs="Calibri"/>
        </w:rPr>
        <w:t xml:space="preserve"> te worden geraadpleegd wanneer algoritmische systemen worden </w:t>
      </w:r>
      <w:r w:rsidRPr="00E578BB" w:rsidR="002875F0">
        <w:rPr>
          <w:rFonts w:ascii="Calibri" w:hAnsi="Calibri" w:cs="Calibri"/>
        </w:rPr>
        <w:t>ingezet bij besluiten</w:t>
      </w:r>
      <w:r w:rsidRPr="00E578BB" w:rsidR="00C22896">
        <w:rPr>
          <w:rFonts w:ascii="Calibri" w:hAnsi="Calibri" w:cs="Calibri"/>
        </w:rPr>
        <w:t xml:space="preserve"> over beloning, beoordeling, taakverdeling of </w:t>
      </w:r>
      <w:r w:rsidRPr="00E578BB" w:rsidR="00524E0E">
        <w:rPr>
          <w:rFonts w:ascii="Calibri" w:hAnsi="Calibri" w:cs="Calibri"/>
        </w:rPr>
        <w:t>arbeidstijde</w:t>
      </w:r>
      <w:r w:rsidRPr="00E578BB" w:rsidR="002875F0">
        <w:rPr>
          <w:rFonts w:ascii="Calibri" w:hAnsi="Calibri" w:cs="Calibri"/>
        </w:rPr>
        <w:t>n.</w:t>
      </w:r>
      <w:r w:rsidRPr="00E578BB" w:rsidR="003C76D7">
        <w:rPr>
          <w:rFonts w:ascii="Calibri" w:hAnsi="Calibri" w:cs="Calibri"/>
        </w:rPr>
        <w:t xml:space="preserve"> </w:t>
      </w:r>
    </w:p>
    <w:p w:rsidRPr="00E578BB" w:rsidR="00CD3B96" w:rsidP="00E578BB" w:rsidRDefault="00C35BC9" w14:paraId="563C0A89" w14:textId="26AB7E4A">
      <w:pPr>
        <w:spacing w:after="0"/>
        <w:rPr>
          <w:rFonts w:ascii="Calibri" w:hAnsi="Calibri" w:cs="Calibri"/>
        </w:rPr>
      </w:pPr>
      <w:r w:rsidRPr="00E578BB">
        <w:rPr>
          <w:rFonts w:ascii="Calibri" w:hAnsi="Calibri" w:cs="Calibri"/>
          <w:b/>
          <w:bCs/>
        </w:rPr>
        <w:t>Konstatintinos Phellas,</w:t>
      </w:r>
      <w:r w:rsidRPr="00E578BB">
        <w:rPr>
          <w:rFonts w:ascii="Calibri" w:hAnsi="Calibri" w:cs="Calibri"/>
        </w:rPr>
        <w:t xml:space="preserve"> rector van de universiteit van Nicosia, </w:t>
      </w:r>
      <w:r w:rsidRPr="00E578BB" w:rsidR="00C562A5">
        <w:rPr>
          <w:rFonts w:ascii="Calibri" w:hAnsi="Calibri" w:cs="Calibri"/>
        </w:rPr>
        <w:t>ging tijdens zijn bijdrage in</w:t>
      </w:r>
      <w:r w:rsidRPr="00E578BB" w:rsidR="00C963A9">
        <w:rPr>
          <w:rFonts w:ascii="Calibri" w:hAnsi="Calibri" w:cs="Calibri"/>
        </w:rPr>
        <w:t xml:space="preserve"> op </w:t>
      </w:r>
      <w:r w:rsidRPr="00E578BB" w:rsidR="007239FA">
        <w:rPr>
          <w:rFonts w:ascii="Calibri" w:hAnsi="Calibri" w:cs="Calibri"/>
        </w:rPr>
        <w:t xml:space="preserve">de wijze waarop </w:t>
      </w:r>
      <w:r w:rsidRPr="00E578BB" w:rsidR="00F0697C">
        <w:rPr>
          <w:rFonts w:ascii="Calibri" w:hAnsi="Calibri" w:cs="Calibri"/>
        </w:rPr>
        <w:t xml:space="preserve">AI </w:t>
      </w:r>
      <w:r w:rsidRPr="00E578BB" w:rsidR="00207D65">
        <w:rPr>
          <w:rFonts w:ascii="Calibri" w:hAnsi="Calibri" w:cs="Calibri"/>
        </w:rPr>
        <w:t>het</w:t>
      </w:r>
      <w:r w:rsidRPr="00E578BB" w:rsidR="00CB1F95">
        <w:rPr>
          <w:rFonts w:ascii="Calibri" w:hAnsi="Calibri" w:cs="Calibri"/>
        </w:rPr>
        <w:t xml:space="preserve"> type</w:t>
      </w:r>
      <w:r w:rsidRPr="00E578BB" w:rsidR="00207D65">
        <w:rPr>
          <w:rFonts w:ascii="Calibri" w:hAnsi="Calibri" w:cs="Calibri"/>
        </w:rPr>
        <w:t xml:space="preserve"> </w:t>
      </w:r>
      <w:r w:rsidRPr="00E578BB" w:rsidR="00F0697C">
        <w:rPr>
          <w:rFonts w:ascii="Calibri" w:hAnsi="Calibri" w:cs="Calibri"/>
        </w:rPr>
        <w:t>werk verander</w:t>
      </w:r>
      <w:r w:rsidRPr="00E578BB" w:rsidR="007239FA">
        <w:rPr>
          <w:rFonts w:ascii="Calibri" w:hAnsi="Calibri" w:cs="Calibri"/>
        </w:rPr>
        <w:t>t</w:t>
      </w:r>
      <w:r w:rsidRPr="00E578BB" w:rsidR="00F0697C">
        <w:rPr>
          <w:rFonts w:ascii="Calibri" w:hAnsi="Calibri" w:cs="Calibri"/>
        </w:rPr>
        <w:t xml:space="preserve"> en </w:t>
      </w:r>
      <w:r w:rsidRPr="00E578BB" w:rsidR="00CB1F95">
        <w:rPr>
          <w:rFonts w:ascii="Calibri" w:hAnsi="Calibri" w:cs="Calibri"/>
        </w:rPr>
        <w:t>wat dit betekent voor de</w:t>
      </w:r>
      <w:r w:rsidRPr="00E578BB" w:rsidR="00207D65">
        <w:rPr>
          <w:rFonts w:ascii="Calibri" w:hAnsi="Calibri" w:cs="Calibri"/>
        </w:rPr>
        <w:t xml:space="preserve"> vaardigheden van werknemers. </w:t>
      </w:r>
      <w:r w:rsidRPr="00E578BB" w:rsidR="008E7827">
        <w:rPr>
          <w:rFonts w:ascii="Calibri" w:hAnsi="Calibri" w:cs="Calibri"/>
        </w:rPr>
        <w:t xml:space="preserve">Volgens Phellas blijkt uit onderzoek dat 50% van de werknemers behoefte heeft aan bij- of omscholing. </w:t>
      </w:r>
      <w:r w:rsidRPr="00E578BB" w:rsidR="00A84CC3">
        <w:rPr>
          <w:rFonts w:ascii="Calibri" w:hAnsi="Calibri" w:cs="Calibri"/>
        </w:rPr>
        <w:t xml:space="preserve">De vraag naar </w:t>
      </w:r>
      <w:r w:rsidRPr="00E578BB" w:rsidR="00B21A3E">
        <w:rPr>
          <w:rFonts w:ascii="Calibri" w:hAnsi="Calibri" w:cs="Calibri"/>
        </w:rPr>
        <w:t>productiewerk neemt</w:t>
      </w:r>
      <w:r w:rsidRPr="00E578BB" w:rsidR="00732B6E">
        <w:rPr>
          <w:rFonts w:ascii="Calibri" w:hAnsi="Calibri" w:cs="Calibri"/>
        </w:rPr>
        <w:t xml:space="preserve"> door de inzet van AI</w:t>
      </w:r>
      <w:r w:rsidRPr="00E578BB" w:rsidR="00B21A3E">
        <w:rPr>
          <w:rFonts w:ascii="Calibri" w:hAnsi="Calibri" w:cs="Calibri"/>
        </w:rPr>
        <w:t xml:space="preserve"> af, terwijl de </w:t>
      </w:r>
      <w:r w:rsidRPr="00E578BB" w:rsidR="00732B6E">
        <w:rPr>
          <w:rFonts w:ascii="Calibri" w:hAnsi="Calibri" w:cs="Calibri"/>
        </w:rPr>
        <w:t>behoefte aan</w:t>
      </w:r>
      <w:r w:rsidRPr="00E578BB" w:rsidR="00B21A3E">
        <w:rPr>
          <w:rFonts w:ascii="Calibri" w:hAnsi="Calibri" w:cs="Calibri"/>
        </w:rPr>
        <w:t xml:space="preserve"> </w:t>
      </w:r>
      <w:r w:rsidRPr="00E578BB" w:rsidR="001926CF">
        <w:rPr>
          <w:rFonts w:ascii="Calibri" w:hAnsi="Calibri" w:cs="Calibri"/>
        </w:rPr>
        <w:lastRenderedPageBreak/>
        <w:t>competenties op het gebied van informatiebeheer</w:t>
      </w:r>
      <w:r w:rsidRPr="00E578BB" w:rsidR="00F408FF">
        <w:rPr>
          <w:rFonts w:ascii="Calibri" w:hAnsi="Calibri" w:cs="Calibri"/>
        </w:rPr>
        <w:t>, data</w:t>
      </w:r>
      <w:r w:rsidRPr="00E578BB" w:rsidR="007B63E5">
        <w:rPr>
          <w:rFonts w:ascii="Calibri" w:hAnsi="Calibri" w:cs="Calibri"/>
        </w:rPr>
        <w:t xml:space="preserve">vaardigheden en </w:t>
      </w:r>
      <w:r w:rsidRPr="00E578BB" w:rsidR="008B0349">
        <w:rPr>
          <w:rFonts w:ascii="Calibri" w:hAnsi="Calibri" w:cs="Calibri"/>
        </w:rPr>
        <w:t>het trainen van AI-modellen</w:t>
      </w:r>
      <w:r w:rsidRPr="00E578BB" w:rsidR="007B63E5">
        <w:rPr>
          <w:rFonts w:ascii="Calibri" w:hAnsi="Calibri" w:cs="Calibri"/>
        </w:rPr>
        <w:t xml:space="preserve"> toeneemt.</w:t>
      </w:r>
      <w:r w:rsidRPr="00E578BB" w:rsidR="00526341">
        <w:rPr>
          <w:rFonts w:ascii="Calibri" w:hAnsi="Calibri" w:cs="Calibri"/>
        </w:rPr>
        <w:t xml:space="preserve"> De </w:t>
      </w:r>
      <w:r w:rsidRPr="00E578BB" w:rsidR="00C70664">
        <w:rPr>
          <w:rFonts w:ascii="Calibri" w:hAnsi="Calibri" w:cs="Calibri"/>
        </w:rPr>
        <w:t>mate waarin beroepen</w:t>
      </w:r>
      <w:r w:rsidRPr="00E578BB" w:rsidR="005464EF">
        <w:rPr>
          <w:rFonts w:ascii="Calibri" w:hAnsi="Calibri" w:cs="Calibri"/>
        </w:rPr>
        <w:t xml:space="preserve"> door AI</w:t>
      </w:r>
      <w:r w:rsidRPr="00E578BB" w:rsidR="00C70664">
        <w:rPr>
          <w:rFonts w:ascii="Calibri" w:hAnsi="Calibri" w:cs="Calibri"/>
        </w:rPr>
        <w:t xml:space="preserve"> worden beïnvloed</w:t>
      </w:r>
      <w:r w:rsidRPr="00E578BB" w:rsidR="00530D89">
        <w:rPr>
          <w:rFonts w:ascii="Calibri" w:hAnsi="Calibri" w:cs="Calibri"/>
        </w:rPr>
        <w:t>t</w:t>
      </w:r>
      <w:r w:rsidRPr="00E578BB" w:rsidR="00C70664">
        <w:rPr>
          <w:rFonts w:ascii="Calibri" w:hAnsi="Calibri" w:cs="Calibri"/>
        </w:rPr>
        <w:t xml:space="preserve"> verschilt aanzienlijk</w:t>
      </w:r>
      <w:r w:rsidRPr="00E578BB" w:rsidR="005464EF">
        <w:rPr>
          <w:rFonts w:ascii="Calibri" w:hAnsi="Calibri" w:cs="Calibri"/>
        </w:rPr>
        <w:t xml:space="preserve"> en is mede afhankelijk van de snelheid waarmee AI binnen </w:t>
      </w:r>
      <w:r w:rsidRPr="00E578BB" w:rsidR="002852CB">
        <w:rPr>
          <w:rFonts w:ascii="Calibri" w:hAnsi="Calibri" w:cs="Calibri"/>
        </w:rPr>
        <w:t xml:space="preserve">afzonderlijke sectoren wordt </w:t>
      </w:r>
      <w:r w:rsidRPr="00E578BB" w:rsidR="004147E1">
        <w:rPr>
          <w:rFonts w:ascii="Calibri" w:hAnsi="Calibri" w:cs="Calibri"/>
        </w:rPr>
        <w:t>toegepast</w:t>
      </w:r>
      <w:r w:rsidRPr="00E578BB" w:rsidR="002852CB">
        <w:rPr>
          <w:rFonts w:ascii="Calibri" w:hAnsi="Calibri" w:cs="Calibri"/>
        </w:rPr>
        <w:t>.</w:t>
      </w:r>
      <w:r w:rsidRPr="00E578BB" w:rsidR="00C70664">
        <w:rPr>
          <w:rFonts w:ascii="Calibri" w:hAnsi="Calibri" w:cs="Calibri"/>
        </w:rPr>
        <w:t xml:space="preserve"> </w:t>
      </w:r>
      <w:r w:rsidRPr="00E578BB" w:rsidR="005464EF">
        <w:rPr>
          <w:rFonts w:ascii="Calibri" w:hAnsi="Calibri" w:cs="Calibri"/>
        </w:rPr>
        <w:t xml:space="preserve">Phellas </w:t>
      </w:r>
      <w:r w:rsidRPr="00E578BB" w:rsidR="00CD3B96">
        <w:rPr>
          <w:rFonts w:ascii="Calibri" w:hAnsi="Calibri" w:cs="Calibri"/>
        </w:rPr>
        <w:t>onderstreepte</w:t>
      </w:r>
      <w:r w:rsidRPr="00E578BB" w:rsidR="005464EF">
        <w:rPr>
          <w:rFonts w:ascii="Calibri" w:hAnsi="Calibri" w:cs="Calibri"/>
        </w:rPr>
        <w:t xml:space="preserve"> dat levenslang leren </w:t>
      </w:r>
      <w:r w:rsidRPr="00E578BB" w:rsidR="00CD3B96">
        <w:rPr>
          <w:rFonts w:ascii="Calibri" w:hAnsi="Calibri" w:cs="Calibri"/>
        </w:rPr>
        <w:t>onmisbaar wordt in alle beroepsgroepen</w:t>
      </w:r>
      <w:r w:rsidRPr="00E578BB" w:rsidR="002852CB">
        <w:rPr>
          <w:rFonts w:ascii="Calibri" w:hAnsi="Calibri" w:cs="Calibri"/>
        </w:rPr>
        <w:t xml:space="preserve">. </w:t>
      </w:r>
      <w:r w:rsidRPr="00E578BB" w:rsidR="00CD3B96">
        <w:rPr>
          <w:rFonts w:ascii="Calibri" w:hAnsi="Calibri" w:cs="Calibri"/>
        </w:rPr>
        <w:t xml:space="preserve">Met name voor jongeren ligt er </w:t>
      </w:r>
      <w:r w:rsidRPr="00E578BB" w:rsidR="00CC29BF">
        <w:rPr>
          <w:rFonts w:ascii="Calibri" w:hAnsi="Calibri" w:cs="Calibri"/>
        </w:rPr>
        <w:t>een</w:t>
      </w:r>
      <w:r w:rsidRPr="00E578BB" w:rsidR="00CD3B96">
        <w:rPr>
          <w:rFonts w:ascii="Calibri" w:hAnsi="Calibri" w:cs="Calibri"/>
        </w:rPr>
        <w:t xml:space="preserve"> opgave digitale vaardigheden </w:t>
      </w:r>
      <w:r w:rsidRPr="00E578BB" w:rsidR="00397B69">
        <w:rPr>
          <w:rFonts w:ascii="Calibri" w:hAnsi="Calibri" w:cs="Calibri"/>
        </w:rPr>
        <w:t>op te doen</w:t>
      </w:r>
      <w:r w:rsidRPr="00E578BB" w:rsidR="00CD3B96">
        <w:rPr>
          <w:rFonts w:ascii="Calibri" w:hAnsi="Calibri" w:cs="Calibri"/>
        </w:rPr>
        <w:t xml:space="preserve"> zodat zij </w:t>
      </w:r>
      <w:r w:rsidRPr="00E578BB" w:rsidR="00397B69">
        <w:rPr>
          <w:rFonts w:ascii="Calibri" w:hAnsi="Calibri" w:cs="Calibri"/>
        </w:rPr>
        <w:t xml:space="preserve"> adequaat zijn </w:t>
      </w:r>
      <w:r w:rsidRPr="00E578BB" w:rsidR="00CD3B96">
        <w:rPr>
          <w:rFonts w:ascii="Calibri" w:hAnsi="Calibri" w:cs="Calibri"/>
        </w:rPr>
        <w:t>voorbereid op een arbeidsmarkt die voortdurend in beweging is.</w:t>
      </w:r>
    </w:p>
    <w:p w:rsidRPr="00E578BB" w:rsidR="008759FC" w:rsidP="00E578BB" w:rsidRDefault="008759FC" w14:paraId="2C68687A" w14:textId="77777777">
      <w:pPr>
        <w:spacing w:after="0"/>
        <w:rPr>
          <w:rFonts w:ascii="Calibri" w:hAnsi="Calibri" w:cs="Calibri"/>
        </w:rPr>
      </w:pPr>
    </w:p>
    <w:p w:rsidRPr="00E578BB" w:rsidR="008759FC" w:rsidP="00E578BB" w:rsidRDefault="008759FC" w14:paraId="56805B44" w14:textId="7073F000">
      <w:pPr>
        <w:rPr>
          <w:rFonts w:ascii="Calibri" w:hAnsi="Calibri" w:cs="Calibri"/>
        </w:rPr>
      </w:pPr>
      <w:r w:rsidRPr="00E578BB">
        <w:rPr>
          <w:rFonts w:ascii="Calibri" w:hAnsi="Calibri" w:cs="Calibri"/>
        </w:rPr>
        <w:t>Phellas ga</w:t>
      </w:r>
      <w:r w:rsidRPr="00E578BB" w:rsidR="006C2E86">
        <w:rPr>
          <w:rFonts w:ascii="Calibri" w:hAnsi="Calibri" w:cs="Calibri"/>
        </w:rPr>
        <w:t>f</w:t>
      </w:r>
      <w:r w:rsidRPr="00E578BB">
        <w:rPr>
          <w:rFonts w:ascii="Calibri" w:hAnsi="Calibri" w:cs="Calibri"/>
        </w:rPr>
        <w:t xml:space="preserve"> een inkijk in de Cypriotische arbeidsmarkt. Zo werd gewezen op een werkgelegenheidspercentage (20–64 jaar) van 79,8% in 2024 en een daling van de werkloosheid naar 4,9%. Tegelijkertijd blijft jeugdwerkloosheid relatief hoog (circa 13% in 2024) en is deelname aan leven</w:t>
      </w:r>
      <w:r w:rsidRPr="00E578BB">
        <w:rPr>
          <w:rFonts w:ascii="Cambria Math" w:hAnsi="Cambria Math" w:cs="Cambria Math"/>
        </w:rPr>
        <w:t>‑</w:t>
      </w:r>
      <w:r w:rsidRPr="00E578BB">
        <w:rPr>
          <w:rFonts w:ascii="Calibri" w:hAnsi="Calibri" w:cs="Calibri"/>
        </w:rPr>
        <w:t>lang</w:t>
      </w:r>
      <w:r w:rsidRPr="00E578BB">
        <w:rPr>
          <w:rFonts w:ascii="Cambria Math" w:hAnsi="Cambria Math" w:cs="Cambria Math"/>
        </w:rPr>
        <w:t>‑</w:t>
      </w:r>
      <w:r w:rsidRPr="00E578BB">
        <w:rPr>
          <w:rFonts w:ascii="Calibri" w:hAnsi="Calibri" w:cs="Calibri"/>
        </w:rPr>
        <w:t>leren onder volwassenen laag.</w:t>
      </w:r>
    </w:p>
    <w:p w:rsidRPr="00E578BB" w:rsidR="00D07190" w:rsidP="00E578BB" w:rsidRDefault="00574050" w14:paraId="4E6A0977" w14:textId="235DADCB">
      <w:pPr>
        <w:rPr>
          <w:rFonts w:ascii="Calibri" w:hAnsi="Calibri" w:cs="Calibri"/>
        </w:rPr>
      </w:pPr>
      <w:r w:rsidRPr="00E578BB">
        <w:rPr>
          <w:rFonts w:ascii="Calibri" w:hAnsi="Calibri" w:cs="Calibri"/>
        </w:rPr>
        <w:t>Verder werd onderstreept dat de ‘skills gap’ een kernrisico vormt: niet zozeer volledige banen verdwijnen, maar taken veranderen sneller dan werknemers zich kunnen aanpassen. Investeringen in om</w:t>
      </w:r>
      <w:r w:rsidRPr="00E578BB">
        <w:rPr>
          <w:rFonts w:ascii="Cambria Math" w:hAnsi="Cambria Math" w:cs="Cambria Math"/>
        </w:rPr>
        <w:t>‑</w:t>
      </w:r>
      <w:r w:rsidRPr="00E578BB">
        <w:rPr>
          <w:rFonts w:ascii="Calibri" w:hAnsi="Calibri" w:cs="Calibri"/>
        </w:rPr>
        <w:t xml:space="preserve"> en bijscholing, digitale vaardigheden en ethische competenties werden herhaaldelijk genoemd als randvoorwaarde voor een inclusieve transitie.</w:t>
      </w:r>
    </w:p>
    <w:p w:rsidRPr="00E578BB" w:rsidR="007C742A" w:rsidP="00E578BB" w:rsidRDefault="007C742A" w14:paraId="260E3FCE" w14:textId="77777777">
      <w:pPr>
        <w:spacing w:after="0"/>
        <w:rPr>
          <w:rFonts w:ascii="Calibri" w:hAnsi="Calibri" w:cs="Calibri"/>
          <w:u w:val="single"/>
        </w:rPr>
      </w:pPr>
      <w:r w:rsidRPr="00E578BB">
        <w:rPr>
          <w:rFonts w:ascii="Calibri" w:hAnsi="Calibri" w:cs="Calibri"/>
          <w:u w:val="single"/>
        </w:rPr>
        <w:t>Discussie en vragen vanuit de parlementaire delegaties</w:t>
      </w:r>
    </w:p>
    <w:p w:rsidRPr="00E578BB" w:rsidR="00155FEB" w:rsidP="00E578BB" w:rsidRDefault="00155FEB" w14:paraId="7C3928A7" w14:textId="77777777">
      <w:pPr>
        <w:spacing w:after="0"/>
        <w:rPr>
          <w:rFonts w:ascii="Calibri" w:hAnsi="Calibri" w:cs="Calibri"/>
        </w:rPr>
      </w:pPr>
    </w:p>
    <w:p w:rsidRPr="00E578BB" w:rsidR="00E5784D" w:rsidP="00E578BB" w:rsidRDefault="009A210F" w14:paraId="45AC4FD0" w14:textId="1FA663D3">
      <w:pPr>
        <w:spacing w:after="0"/>
        <w:rPr>
          <w:rFonts w:ascii="Calibri" w:hAnsi="Calibri" w:cs="Calibri"/>
        </w:rPr>
      </w:pPr>
      <w:r w:rsidRPr="00E578BB">
        <w:rPr>
          <w:rFonts w:ascii="Calibri" w:hAnsi="Calibri" w:cs="Calibri"/>
        </w:rPr>
        <w:t xml:space="preserve">Tijdens de discussie </w:t>
      </w:r>
      <w:r w:rsidRPr="00E578BB" w:rsidR="002D4914">
        <w:rPr>
          <w:rFonts w:ascii="Calibri" w:hAnsi="Calibri" w:cs="Calibri"/>
        </w:rPr>
        <w:t xml:space="preserve">benadrukten </w:t>
      </w:r>
      <w:r w:rsidRPr="00E578BB">
        <w:rPr>
          <w:rFonts w:ascii="Calibri" w:hAnsi="Calibri" w:cs="Calibri"/>
        </w:rPr>
        <w:t xml:space="preserve">verschillende delegaties </w:t>
      </w:r>
      <w:r w:rsidRPr="00E578BB" w:rsidR="002D4914">
        <w:rPr>
          <w:rFonts w:ascii="Calibri" w:hAnsi="Calibri" w:cs="Calibri"/>
        </w:rPr>
        <w:t>het belang van bescherming van werknemers in ee</w:t>
      </w:r>
      <w:r w:rsidRPr="00E578BB" w:rsidR="00C74A2E">
        <w:rPr>
          <w:rFonts w:ascii="Calibri" w:hAnsi="Calibri" w:cs="Calibri"/>
        </w:rPr>
        <w:t xml:space="preserve">n veranderende arbeidsmarkt. </w:t>
      </w:r>
      <w:r w:rsidRPr="00E578BB" w:rsidR="002D4914">
        <w:rPr>
          <w:rFonts w:ascii="Calibri" w:hAnsi="Calibri" w:cs="Calibri"/>
        </w:rPr>
        <w:t>Daarbij werd gewezen op het feit dat sommige</w:t>
      </w:r>
      <w:r w:rsidRPr="00E578BB" w:rsidR="003D548F">
        <w:rPr>
          <w:rFonts w:ascii="Calibri" w:hAnsi="Calibri" w:cs="Calibri"/>
        </w:rPr>
        <w:t xml:space="preserve"> sectoren harder </w:t>
      </w:r>
      <w:r w:rsidRPr="00E578BB" w:rsidR="002D4914">
        <w:rPr>
          <w:rFonts w:ascii="Calibri" w:hAnsi="Calibri" w:cs="Calibri"/>
        </w:rPr>
        <w:t xml:space="preserve">zullen </w:t>
      </w:r>
      <w:r w:rsidRPr="00E578BB" w:rsidR="003D548F">
        <w:rPr>
          <w:rFonts w:ascii="Calibri" w:hAnsi="Calibri" w:cs="Calibri"/>
        </w:rPr>
        <w:t xml:space="preserve">worden geraakt dan andere. </w:t>
      </w:r>
      <w:r w:rsidRPr="00E578BB" w:rsidR="00DF6D9D">
        <w:rPr>
          <w:rFonts w:ascii="Calibri" w:hAnsi="Calibri" w:cs="Calibri"/>
        </w:rPr>
        <w:t xml:space="preserve">Van belang is dat werknemers </w:t>
      </w:r>
      <w:r w:rsidRPr="00E578BB" w:rsidR="002D4914">
        <w:rPr>
          <w:rFonts w:ascii="Calibri" w:hAnsi="Calibri" w:cs="Calibri"/>
        </w:rPr>
        <w:t xml:space="preserve">beschikken over </w:t>
      </w:r>
      <w:r w:rsidRPr="00E578BB" w:rsidR="00DF6D9D">
        <w:rPr>
          <w:rFonts w:ascii="Calibri" w:hAnsi="Calibri" w:cs="Calibri"/>
        </w:rPr>
        <w:t>voldoende digitale vaardigheden</w:t>
      </w:r>
      <w:r w:rsidRPr="00E578BB" w:rsidR="002D4914">
        <w:rPr>
          <w:rFonts w:ascii="Calibri" w:hAnsi="Calibri" w:cs="Calibri"/>
        </w:rPr>
        <w:t xml:space="preserve">, dat </w:t>
      </w:r>
      <w:r w:rsidRPr="00E578BB" w:rsidR="00DF6D9D">
        <w:rPr>
          <w:rFonts w:ascii="Calibri" w:hAnsi="Calibri" w:cs="Calibri"/>
        </w:rPr>
        <w:t>levenslang leren</w:t>
      </w:r>
      <w:r w:rsidRPr="00E578BB" w:rsidR="002D4914">
        <w:rPr>
          <w:rFonts w:ascii="Calibri" w:hAnsi="Calibri" w:cs="Calibri"/>
        </w:rPr>
        <w:t xml:space="preserve"> wordt gefaciliteerd</w:t>
      </w:r>
      <w:r w:rsidRPr="00E578BB" w:rsidR="00DF6D9D">
        <w:rPr>
          <w:rFonts w:ascii="Calibri" w:hAnsi="Calibri" w:cs="Calibri"/>
        </w:rPr>
        <w:t xml:space="preserve"> en</w:t>
      </w:r>
      <w:r w:rsidRPr="00E578BB" w:rsidR="002D4914">
        <w:rPr>
          <w:rFonts w:ascii="Calibri" w:hAnsi="Calibri" w:cs="Calibri"/>
        </w:rPr>
        <w:t xml:space="preserve"> dat zij worden ondersteund bij </w:t>
      </w:r>
      <w:r w:rsidRPr="00E578BB" w:rsidR="00DF6D9D">
        <w:rPr>
          <w:rFonts w:ascii="Calibri" w:hAnsi="Calibri" w:cs="Calibri"/>
        </w:rPr>
        <w:t xml:space="preserve"> worden ondersteund bi</w:t>
      </w:r>
      <w:r w:rsidRPr="00E578BB" w:rsidR="00880D8F">
        <w:rPr>
          <w:rFonts w:ascii="Calibri" w:hAnsi="Calibri" w:cs="Calibri"/>
        </w:rPr>
        <w:t>j de overgang van werk naar werk.</w:t>
      </w:r>
    </w:p>
    <w:sectPr w:rsidRPr="00E578BB" w:rsidR="00E5784D" w:rsidSect="00717BD4">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432D" w14:textId="77777777" w:rsidR="000A752F" w:rsidRDefault="000A752F" w:rsidP="009E4010">
      <w:pPr>
        <w:spacing w:after="0" w:line="240" w:lineRule="auto"/>
      </w:pPr>
      <w:r>
        <w:separator/>
      </w:r>
    </w:p>
  </w:endnote>
  <w:endnote w:type="continuationSeparator" w:id="0">
    <w:p w14:paraId="3E171D7F" w14:textId="77777777" w:rsidR="000A752F" w:rsidRDefault="000A752F" w:rsidP="009E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622" w14:textId="52F1023F" w:rsidR="009E4010" w:rsidRDefault="009E4010">
    <w:pPr>
      <w:pStyle w:val="Voettekst"/>
      <w:jc w:val="right"/>
    </w:pPr>
  </w:p>
  <w:p w14:paraId="2A34D5D1" w14:textId="77777777" w:rsidR="009E4010" w:rsidRDefault="009E40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84A7" w14:textId="77777777" w:rsidR="000A752F" w:rsidRDefault="000A752F" w:rsidP="009E4010">
      <w:pPr>
        <w:spacing w:after="0" w:line="240" w:lineRule="auto"/>
      </w:pPr>
      <w:r>
        <w:separator/>
      </w:r>
    </w:p>
  </w:footnote>
  <w:footnote w:type="continuationSeparator" w:id="0">
    <w:p w14:paraId="5843C609" w14:textId="77777777" w:rsidR="000A752F" w:rsidRDefault="000A752F" w:rsidP="009E4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0A12"/>
    <w:rsid w:val="000033C4"/>
    <w:rsid w:val="000051EC"/>
    <w:rsid w:val="00010FF8"/>
    <w:rsid w:val="0001341B"/>
    <w:rsid w:val="00022D48"/>
    <w:rsid w:val="00026B34"/>
    <w:rsid w:val="00031469"/>
    <w:rsid w:val="00032086"/>
    <w:rsid w:val="000322F0"/>
    <w:rsid w:val="00037744"/>
    <w:rsid w:val="00041CE9"/>
    <w:rsid w:val="00043F09"/>
    <w:rsid w:val="00044D41"/>
    <w:rsid w:val="000542E3"/>
    <w:rsid w:val="00074205"/>
    <w:rsid w:val="00077935"/>
    <w:rsid w:val="00084028"/>
    <w:rsid w:val="00084C02"/>
    <w:rsid w:val="0009019E"/>
    <w:rsid w:val="0009028A"/>
    <w:rsid w:val="00091A51"/>
    <w:rsid w:val="000946E4"/>
    <w:rsid w:val="0009505D"/>
    <w:rsid w:val="000A4014"/>
    <w:rsid w:val="000A5491"/>
    <w:rsid w:val="000A752F"/>
    <w:rsid w:val="000B5866"/>
    <w:rsid w:val="000B7CA4"/>
    <w:rsid w:val="000B7D74"/>
    <w:rsid w:val="000C2501"/>
    <w:rsid w:val="000C3B80"/>
    <w:rsid w:val="000C5BCB"/>
    <w:rsid w:val="000C5D8C"/>
    <w:rsid w:val="000C6A0B"/>
    <w:rsid w:val="000C7BF9"/>
    <w:rsid w:val="000D0166"/>
    <w:rsid w:val="000D1B22"/>
    <w:rsid w:val="000D4689"/>
    <w:rsid w:val="000D4F05"/>
    <w:rsid w:val="000D5B5D"/>
    <w:rsid w:val="000D6263"/>
    <w:rsid w:val="000E1723"/>
    <w:rsid w:val="000E5F3A"/>
    <w:rsid w:val="000F0D1A"/>
    <w:rsid w:val="000F3607"/>
    <w:rsid w:val="000F48BE"/>
    <w:rsid w:val="000F4FF7"/>
    <w:rsid w:val="000F5717"/>
    <w:rsid w:val="00100ACA"/>
    <w:rsid w:val="00101B6E"/>
    <w:rsid w:val="00102A19"/>
    <w:rsid w:val="00104511"/>
    <w:rsid w:val="00105DC2"/>
    <w:rsid w:val="00106160"/>
    <w:rsid w:val="001069BA"/>
    <w:rsid w:val="00106B4D"/>
    <w:rsid w:val="00107E4A"/>
    <w:rsid w:val="0011332D"/>
    <w:rsid w:val="00116CDF"/>
    <w:rsid w:val="00122934"/>
    <w:rsid w:val="00124BF5"/>
    <w:rsid w:val="001404C6"/>
    <w:rsid w:val="001409FA"/>
    <w:rsid w:val="00142D48"/>
    <w:rsid w:val="001430CC"/>
    <w:rsid w:val="0014608D"/>
    <w:rsid w:val="0014623F"/>
    <w:rsid w:val="00152D22"/>
    <w:rsid w:val="00155FEB"/>
    <w:rsid w:val="00157A6E"/>
    <w:rsid w:val="0016249C"/>
    <w:rsid w:val="001652E1"/>
    <w:rsid w:val="00170101"/>
    <w:rsid w:val="001706FD"/>
    <w:rsid w:val="0017541A"/>
    <w:rsid w:val="0017638C"/>
    <w:rsid w:val="001763EC"/>
    <w:rsid w:val="00176916"/>
    <w:rsid w:val="001926CF"/>
    <w:rsid w:val="0019322B"/>
    <w:rsid w:val="00195CB3"/>
    <w:rsid w:val="00196149"/>
    <w:rsid w:val="00197789"/>
    <w:rsid w:val="001A1B58"/>
    <w:rsid w:val="001A4839"/>
    <w:rsid w:val="001A695F"/>
    <w:rsid w:val="001A7775"/>
    <w:rsid w:val="001B0CBA"/>
    <w:rsid w:val="001B19EE"/>
    <w:rsid w:val="001B5A8A"/>
    <w:rsid w:val="001B7D04"/>
    <w:rsid w:val="001C02F3"/>
    <w:rsid w:val="001C2FBB"/>
    <w:rsid w:val="001C31B5"/>
    <w:rsid w:val="001D1C50"/>
    <w:rsid w:val="001D283B"/>
    <w:rsid w:val="001D3C80"/>
    <w:rsid w:val="001D4402"/>
    <w:rsid w:val="001D635A"/>
    <w:rsid w:val="001E68A2"/>
    <w:rsid w:val="001E7087"/>
    <w:rsid w:val="001E7217"/>
    <w:rsid w:val="001F029F"/>
    <w:rsid w:val="001F02F9"/>
    <w:rsid w:val="001F0CE7"/>
    <w:rsid w:val="001F412B"/>
    <w:rsid w:val="001F5F67"/>
    <w:rsid w:val="00200E1E"/>
    <w:rsid w:val="0020309A"/>
    <w:rsid w:val="002068F6"/>
    <w:rsid w:val="00207D65"/>
    <w:rsid w:val="00212601"/>
    <w:rsid w:val="00215B54"/>
    <w:rsid w:val="00215D2A"/>
    <w:rsid w:val="00220B51"/>
    <w:rsid w:val="002230D0"/>
    <w:rsid w:val="002268AD"/>
    <w:rsid w:val="00235F8E"/>
    <w:rsid w:val="00240AE5"/>
    <w:rsid w:val="00240D32"/>
    <w:rsid w:val="002462F6"/>
    <w:rsid w:val="00246B46"/>
    <w:rsid w:val="002472AC"/>
    <w:rsid w:val="00250C6E"/>
    <w:rsid w:val="00252A00"/>
    <w:rsid w:val="00253887"/>
    <w:rsid w:val="00263236"/>
    <w:rsid w:val="00263EA5"/>
    <w:rsid w:val="002705F1"/>
    <w:rsid w:val="0027081D"/>
    <w:rsid w:val="00272E41"/>
    <w:rsid w:val="002811E8"/>
    <w:rsid w:val="002852CB"/>
    <w:rsid w:val="002875F0"/>
    <w:rsid w:val="00290883"/>
    <w:rsid w:val="002923CE"/>
    <w:rsid w:val="00294C07"/>
    <w:rsid w:val="00294DA8"/>
    <w:rsid w:val="002972A0"/>
    <w:rsid w:val="002A11F0"/>
    <w:rsid w:val="002A1BAD"/>
    <w:rsid w:val="002A7357"/>
    <w:rsid w:val="002A7AE8"/>
    <w:rsid w:val="002C02F7"/>
    <w:rsid w:val="002C1632"/>
    <w:rsid w:val="002C2B43"/>
    <w:rsid w:val="002D0513"/>
    <w:rsid w:val="002D2000"/>
    <w:rsid w:val="002D2DA5"/>
    <w:rsid w:val="002D3992"/>
    <w:rsid w:val="002D4914"/>
    <w:rsid w:val="002D5785"/>
    <w:rsid w:val="002D6C7B"/>
    <w:rsid w:val="002E425A"/>
    <w:rsid w:val="002E44AC"/>
    <w:rsid w:val="002F031A"/>
    <w:rsid w:val="002F4735"/>
    <w:rsid w:val="003018E7"/>
    <w:rsid w:val="00302EF3"/>
    <w:rsid w:val="00305270"/>
    <w:rsid w:val="00305E09"/>
    <w:rsid w:val="00306A88"/>
    <w:rsid w:val="00311647"/>
    <w:rsid w:val="003125B0"/>
    <w:rsid w:val="00312731"/>
    <w:rsid w:val="00313729"/>
    <w:rsid w:val="0031399F"/>
    <w:rsid w:val="00314D22"/>
    <w:rsid w:val="0031660C"/>
    <w:rsid w:val="003206EC"/>
    <w:rsid w:val="00321BBA"/>
    <w:rsid w:val="003221D4"/>
    <w:rsid w:val="00325F3D"/>
    <w:rsid w:val="00326D8A"/>
    <w:rsid w:val="00332B94"/>
    <w:rsid w:val="003334AF"/>
    <w:rsid w:val="00333742"/>
    <w:rsid w:val="0033379E"/>
    <w:rsid w:val="00334CAB"/>
    <w:rsid w:val="0033782D"/>
    <w:rsid w:val="00342F00"/>
    <w:rsid w:val="00354BBB"/>
    <w:rsid w:val="003622C0"/>
    <w:rsid w:val="003662A8"/>
    <w:rsid w:val="00366AB9"/>
    <w:rsid w:val="00366C70"/>
    <w:rsid w:val="00370A1B"/>
    <w:rsid w:val="003759FB"/>
    <w:rsid w:val="00376685"/>
    <w:rsid w:val="0038049C"/>
    <w:rsid w:val="003828BA"/>
    <w:rsid w:val="00382B5B"/>
    <w:rsid w:val="003830F1"/>
    <w:rsid w:val="00383FD7"/>
    <w:rsid w:val="00384C13"/>
    <w:rsid w:val="00387FBC"/>
    <w:rsid w:val="003933E6"/>
    <w:rsid w:val="00397B69"/>
    <w:rsid w:val="003A1025"/>
    <w:rsid w:val="003A2E89"/>
    <w:rsid w:val="003B18D3"/>
    <w:rsid w:val="003B70B8"/>
    <w:rsid w:val="003C6263"/>
    <w:rsid w:val="003C75B3"/>
    <w:rsid w:val="003C76D7"/>
    <w:rsid w:val="003D548F"/>
    <w:rsid w:val="003D72AD"/>
    <w:rsid w:val="003D7584"/>
    <w:rsid w:val="003E210A"/>
    <w:rsid w:val="003E52DB"/>
    <w:rsid w:val="003E6D87"/>
    <w:rsid w:val="003F012E"/>
    <w:rsid w:val="003F098C"/>
    <w:rsid w:val="003F0E26"/>
    <w:rsid w:val="003F2D80"/>
    <w:rsid w:val="003F70C5"/>
    <w:rsid w:val="003F7690"/>
    <w:rsid w:val="00401811"/>
    <w:rsid w:val="00407252"/>
    <w:rsid w:val="004109A9"/>
    <w:rsid w:val="00412202"/>
    <w:rsid w:val="00413C6B"/>
    <w:rsid w:val="004142E9"/>
    <w:rsid w:val="004147E1"/>
    <w:rsid w:val="00421784"/>
    <w:rsid w:val="00421F3F"/>
    <w:rsid w:val="00423F0C"/>
    <w:rsid w:val="0043132E"/>
    <w:rsid w:val="00432151"/>
    <w:rsid w:val="00432A66"/>
    <w:rsid w:val="00441274"/>
    <w:rsid w:val="0045552F"/>
    <w:rsid w:val="00456382"/>
    <w:rsid w:val="0046236B"/>
    <w:rsid w:val="00465814"/>
    <w:rsid w:val="0046613C"/>
    <w:rsid w:val="004706C2"/>
    <w:rsid w:val="00474953"/>
    <w:rsid w:val="004813F0"/>
    <w:rsid w:val="00484CA5"/>
    <w:rsid w:val="00490666"/>
    <w:rsid w:val="004920C8"/>
    <w:rsid w:val="0049720A"/>
    <w:rsid w:val="004A02EA"/>
    <w:rsid w:val="004A4961"/>
    <w:rsid w:val="004A7B5E"/>
    <w:rsid w:val="004A7FC5"/>
    <w:rsid w:val="004B08B3"/>
    <w:rsid w:val="004B73A3"/>
    <w:rsid w:val="004C10D0"/>
    <w:rsid w:val="004C1DE1"/>
    <w:rsid w:val="004D23D6"/>
    <w:rsid w:val="004D245F"/>
    <w:rsid w:val="004D6EFB"/>
    <w:rsid w:val="004D7A74"/>
    <w:rsid w:val="004D7C9A"/>
    <w:rsid w:val="004E3805"/>
    <w:rsid w:val="004E5529"/>
    <w:rsid w:val="004F0054"/>
    <w:rsid w:val="004F178B"/>
    <w:rsid w:val="004F408F"/>
    <w:rsid w:val="004F777C"/>
    <w:rsid w:val="004F79D8"/>
    <w:rsid w:val="004F7B9F"/>
    <w:rsid w:val="00507A55"/>
    <w:rsid w:val="00514823"/>
    <w:rsid w:val="0051606D"/>
    <w:rsid w:val="005246EA"/>
    <w:rsid w:val="00524E0E"/>
    <w:rsid w:val="00526341"/>
    <w:rsid w:val="00527593"/>
    <w:rsid w:val="00530D89"/>
    <w:rsid w:val="00532602"/>
    <w:rsid w:val="00533B19"/>
    <w:rsid w:val="00533D35"/>
    <w:rsid w:val="005347CA"/>
    <w:rsid w:val="005349BF"/>
    <w:rsid w:val="00535F6C"/>
    <w:rsid w:val="00545022"/>
    <w:rsid w:val="00545861"/>
    <w:rsid w:val="005464EF"/>
    <w:rsid w:val="00556945"/>
    <w:rsid w:val="00557577"/>
    <w:rsid w:val="00560E9B"/>
    <w:rsid w:val="005614B8"/>
    <w:rsid w:val="00561DB5"/>
    <w:rsid w:val="005625A4"/>
    <w:rsid w:val="005639B3"/>
    <w:rsid w:val="00565A73"/>
    <w:rsid w:val="00566364"/>
    <w:rsid w:val="00566B09"/>
    <w:rsid w:val="00567604"/>
    <w:rsid w:val="0056769E"/>
    <w:rsid w:val="00574050"/>
    <w:rsid w:val="005743BE"/>
    <w:rsid w:val="00576759"/>
    <w:rsid w:val="005829B0"/>
    <w:rsid w:val="0059455C"/>
    <w:rsid w:val="005A511F"/>
    <w:rsid w:val="005B31B4"/>
    <w:rsid w:val="005B5906"/>
    <w:rsid w:val="005B6B55"/>
    <w:rsid w:val="005B781A"/>
    <w:rsid w:val="005C3689"/>
    <w:rsid w:val="005C4B17"/>
    <w:rsid w:val="005C5260"/>
    <w:rsid w:val="005C76C1"/>
    <w:rsid w:val="005D7453"/>
    <w:rsid w:val="005E4F44"/>
    <w:rsid w:val="005E7BAD"/>
    <w:rsid w:val="006006A6"/>
    <w:rsid w:val="00600CD8"/>
    <w:rsid w:val="0060208E"/>
    <w:rsid w:val="0060245B"/>
    <w:rsid w:val="00610BC7"/>
    <w:rsid w:val="00612A7C"/>
    <w:rsid w:val="00614BF5"/>
    <w:rsid w:val="006232B4"/>
    <w:rsid w:val="00632FBD"/>
    <w:rsid w:val="00643FA9"/>
    <w:rsid w:val="006446A6"/>
    <w:rsid w:val="006447DE"/>
    <w:rsid w:val="006459E6"/>
    <w:rsid w:val="00653BAC"/>
    <w:rsid w:val="00653F9B"/>
    <w:rsid w:val="006579B3"/>
    <w:rsid w:val="00657FDC"/>
    <w:rsid w:val="006602F6"/>
    <w:rsid w:val="00662874"/>
    <w:rsid w:val="00664971"/>
    <w:rsid w:val="006653F6"/>
    <w:rsid w:val="00665DEA"/>
    <w:rsid w:val="00666934"/>
    <w:rsid w:val="00666FAE"/>
    <w:rsid w:val="006700E9"/>
    <w:rsid w:val="00671F85"/>
    <w:rsid w:val="006826C2"/>
    <w:rsid w:val="00683090"/>
    <w:rsid w:val="00690327"/>
    <w:rsid w:val="00694AD4"/>
    <w:rsid w:val="0069607C"/>
    <w:rsid w:val="006A01E6"/>
    <w:rsid w:val="006A051A"/>
    <w:rsid w:val="006A1DA8"/>
    <w:rsid w:val="006B5933"/>
    <w:rsid w:val="006B5E2E"/>
    <w:rsid w:val="006B7661"/>
    <w:rsid w:val="006C2E86"/>
    <w:rsid w:val="006C3604"/>
    <w:rsid w:val="006C43AA"/>
    <w:rsid w:val="006D01F3"/>
    <w:rsid w:val="006D14F5"/>
    <w:rsid w:val="006D1B8D"/>
    <w:rsid w:val="006D4EEF"/>
    <w:rsid w:val="006D5723"/>
    <w:rsid w:val="006D6CD1"/>
    <w:rsid w:val="006D74AF"/>
    <w:rsid w:val="006E4F8D"/>
    <w:rsid w:val="006E6611"/>
    <w:rsid w:val="006E735D"/>
    <w:rsid w:val="006F0733"/>
    <w:rsid w:val="006F2CCD"/>
    <w:rsid w:val="006F4DDD"/>
    <w:rsid w:val="006F5121"/>
    <w:rsid w:val="00704CD5"/>
    <w:rsid w:val="00707208"/>
    <w:rsid w:val="00712728"/>
    <w:rsid w:val="00717BD4"/>
    <w:rsid w:val="00717F49"/>
    <w:rsid w:val="0072158D"/>
    <w:rsid w:val="007239FA"/>
    <w:rsid w:val="00725098"/>
    <w:rsid w:val="00726F08"/>
    <w:rsid w:val="00732B6E"/>
    <w:rsid w:val="00732E43"/>
    <w:rsid w:val="0073761B"/>
    <w:rsid w:val="0073783E"/>
    <w:rsid w:val="00737E72"/>
    <w:rsid w:val="00742ED2"/>
    <w:rsid w:val="00742F23"/>
    <w:rsid w:val="007526A9"/>
    <w:rsid w:val="00753ABE"/>
    <w:rsid w:val="00756AA4"/>
    <w:rsid w:val="00764C09"/>
    <w:rsid w:val="00764FB7"/>
    <w:rsid w:val="0076671B"/>
    <w:rsid w:val="00771862"/>
    <w:rsid w:val="00771ECC"/>
    <w:rsid w:val="007744EF"/>
    <w:rsid w:val="00777EB9"/>
    <w:rsid w:val="00781F1D"/>
    <w:rsid w:val="00782B2A"/>
    <w:rsid w:val="007851AE"/>
    <w:rsid w:val="007954DE"/>
    <w:rsid w:val="007976E0"/>
    <w:rsid w:val="00797DD4"/>
    <w:rsid w:val="00797F38"/>
    <w:rsid w:val="007A13CE"/>
    <w:rsid w:val="007A1E9F"/>
    <w:rsid w:val="007A28C3"/>
    <w:rsid w:val="007A4126"/>
    <w:rsid w:val="007A4CE2"/>
    <w:rsid w:val="007A688A"/>
    <w:rsid w:val="007B04B4"/>
    <w:rsid w:val="007B502B"/>
    <w:rsid w:val="007B5149"/>
    <w:rsid w:val="007B5D02"/>
    <w:rsid w:val="007B63E5"/>
    <w:rsid w:val="007C393C"/>
    <w:rsid w:val="007C42AF"/>
    <w:rsid w:val="007C5C7F"/>
    <w:rsid w:val="007C742A"/>
    <w:rsid w:val="007D13C7"/>
    <w:rsid w:val="007D278B"/>
    <w:rsid w:val="007D2BE2"/>
    <w:rsid w:val="007D441D"/>
    <w:rsid w:val="007E1E94"/>
    <w:rsid w:val="007E20B9"/>
    <w:rsid w:val="007E4E8C"/>
    <w:rsid w:val="007F0017"/>
    <w:rsid w:val="007F4A04"/>
    <w:rsid w:val="00801CEA"/>
    <w:rsid w:val="00803626"/>
    <w:rsid w:val="00814638"/>
    <w:rsid w:val="00814F6B"/>
    <w:rsid w:val="0081506E"/>
    <w:rsid w:val="00815C32"/>
    <w:rsid w:val="00820FDD"/>
    <w:rsid w:val="008226BA"/>
    <w:rsid w:val="00831363"/>
    <w:rsid w:val="0083335E"/>
    <w:rsid w:val="00837A5C"/>
    <w:rsid w:val="00837D2C"/>
    <w:rsid w:val="00840575"/>
    <w:rsid w:val="0084269E"/>
    <w:rsid w:val="00843AC6"/>
    <w:rsid w:val="00847E3C"/>
    <w:rsid w:val="008529D9"/>
    <w:rsid w:val="00853EC7"/>
    <w:rsid w:val="0086001D"/>
    <w:rsid w:val="0086339C"/>
    <w:rsid w:val="008651F6"/>
    <w:rsid w:val="0086596B"/>
    <w:rsid w:val="0086743B"/>
    <w:rsid w:val="008722E5"/>
    <w:rsid w:val="008759FC"/>
    <w:rsid w:val="0087604C"/>
    <w:rsid w:val="00876CEC"/>
    <w:rsid w:val="00880557"/>
    <w:rsid w:val="00880D8F"/>
    <w:rsid w:val="00883E39"/>
    <w:rsid w:val="00886758"/>
    <w:rsid w:val="008867F4"/>
    <w:rsid w:val="00890B5E"/>
    <w:rsid w:val="00890D35"/>
    <w:rsid w:val="00894AEB"/>
    <w:rsid w:val="00896791"/>
    <w:rsid w:val="00897724"/>
    <w:rsid w:val="008A04E2"/>
    <w:rsid w:val="008A3BD3"/>
    <w:rsid w:val="008A58A3"/>
    <w:rsid w:val="008A6B94"/>
    <w:rsid w:val="008B0349"/>
    <w:rsid w:val="008C152B"/>
    <w:rsid w:val="008D241B"/>
    <w:rsid w:val="008D428D"/>
    <w:rsid w:val="008D604F"/>
    <w:rsid w:val="008E57C3"/>
    <w:rsid w:val="008E71C8"/>
    <w:rsid w:val="008E7827"/>
    <w:rsid w:val="008F010C"/>
    <w:rsid w:val="008F21D2"/>
    <w:rsid w:val="008F31AD"/>
    <w:rsid w:val="008F374A"/>
    <w:rsid w:val="009032E6"/>
    <w:rsid w:val="00906C31"/>
    <w:rsid w:val="00906D93"/>
    <w:rsid w:val="00913164"/>
    <w:rsid w:val="0092064C"/>
    <w:rsid w:val="00922D09"/>
    <w:rsid w:val="00927440"/>
    <w:rsid w:val="0093597E"/>
    <w:rsid w:val="00941D57"/>
    <w:rsid w:val="00942AB7"/>
    <w:rsid w:val="00946549"/>
    <w:rsid w:val="00947822"/>
    <w:rsid w:val="009504E2"/>
    <w:rsid w:val="00955D12"/>
    <w:rsid w:val="009579D6"/>
    <w:rsid w:val="0096047C"/>
    <w:rsid w:val="00962E0C"/>
    <w:rsid w:val="0096750C"/>
    <w:rsid w:val="00967DEC"/>
    <w:rsid w:val="00973EC9"/>
    <w:rsid w:val="00974277"/>
    <w:rsid w:val="00976CEA"/>
    <w:rsid w:val="009849E6"/>
    <w:rsid w:val="009866A4"/>
    <w:rsid w:val="009906C7"/>
    <w:rsid w:val="00991FE0"/>
    <w:rsid w:val="009920E8"/>
    <w:rsid w:val="009961BC"/>
    <w:rsid w:val="00997B95"/>
    <w:rsid w:val="009A210F"/>
    <w:rsid w:val="009A3C0D"/>
    <w:rsid w:val="009A5419"/>
    <w:rsid w:val="009B06DF"/>
    <w:rsid w:val="009B06EA"/>
    <w:rsid w:val="009B6968"/>
    <w:rsid w:val="009C1364"/>
    <w:rsid w:val="009C2F24"/>
    <w:rsid w:val="009D5E88"/>
    <w:rsid w:val="009D6AB4"/>
    <w:rsid w:val="009E00D7"/>
    <w:rsid w:val="009E0B62"/>
    <w:rsid w:val="009E4010"/>
    <w:rsid w:val="009F2074"/>
    <w:rsid w:val="009F302E"/>
    <w:rsid w:val="009F36C3"/>
    <w:rsid w:val="009F64E7"/>
    <w:rsid w:val="00A003BF"/>
    <w:rsid w:val="00A010DF"/>
    <w:rsid w:val="00A048EE"/>
    <w:rsid w:val="00A06D03"/>
    <w:rsid w:val="00A123C4"/>
    <w:rsid w:val="00A140F7"/>
    <w:rsid w:val="00A14AD4"/>
    <w:rsid w:val="00A168CB"/>
    <w:rsid w:val="00A3211F"/>
    <w:rsid w:val="00A32E6D"/>
    <w:rsid w:val="00A3397F"/>
    <w:rsid w:val="00A35335"/>
    <w:rsid w:val="00A40D9C"/>
    <w:rsid w:val="00A4420C"/>
    <w:rsid w:val="00A502FD"/>
    <w:rsid w:val="00A5573E"/>
    <w:rsid w:val="00A56CD2"/>
    <w:rsid w:val="00A72A63"/>
    <w:rsid w:val="00A72F73"/>
    <w:rsid w:val="00A84CC3"/>
    <w:rsid w:val="00A85424"/>
    <w:rsid w:val="00A871F5"/>
    <w:rsid w:val="00A9097F"/>
    <w:rsid w:val="00A90C8C"/>
    <w:rsid w:val="00A96304"/>
    <w:rsid w:val="00A96AF9"/>
    <w:rsid w:val="00AA0E90"/>
    <w:rsid w:val="00AA114A"/>
    <w:rsid w:val="00AA1908"/>
    <w:rsid w:val="00AA2E37"/>
    <w:rsid w:val="00AA4180"/>
    <w:rsid w:val="00AA5BEA"/>
    <w:rsid w:val="00AB29AF"/>
    <w:rsid w:val="00AC1B14"/>
    <w:rsid w:val="00AC3985"/>
    <w:rsid w:val="00AC5591"/>
    <w:rsid w:val="00AC7EBB"/>
    <w:rsid w:val="00AD1FF4"/>
    <w:rsid w:val="00AD3020"/>
    <w:rsid w:val="00AD6AD7"/>
    <w:rsid w:val="00AE1E51"/>
    <w:rsid w:val="00AE2161"/>
    <w:rsid w:val="00AE5195"/>
    <w:rsid w:val="00AE6657"/>
    <w:rsid w:val="00AF39F6"/>
    <w:rsid w:val="00AF4EBB"/>
    <w:rsid w:val="00AF51A9"/>
    <w:rsid w:val="00AF525B"/>
    <w:rsid w:val="00AF7BF4"/>
    <w:rsid w:val="00AF7DED"/>
    <w:rsid w:val="00B018EC"/>
    <w:rsid w:val="00B02210"/>
    <w:rsid w:val="00B028CC"/>
    <w:rsid w:val="00B02D1E"/>
    <w:rsid w:val="00B0302B"/>
    <w:rsid w:val="00B04517"/>
    <w:rsid w:val="00B060FC"/>
    <w:rsid w:val="00B13753"/>
    <w:rsid w:val="00B21A3E"/>
    <w:rsid w:val="00B25EBA"/>
    <w:rsid w:val="00B27A08"/>
    <w:rsid w:val="00B27EC9"/>
    <w:rsid w:val="00B35FA1"/>
    <w:rsid w:val="00B41010"/>
    <w:rsid w:val="00B42F0D"/>
    <w:rsid w:val="00B44A43"/>
    <w:rsid w:val="00B4612C"/>
    <w:rsid w:val="00B66D48"/>
    <w:rsid w:val="00B671A5"/>
    <w:rsid w:val="00B71AB2"/>
    <w:rsid w:val="00B75BF7"/>
    <w:rsid w:val="00B77CB7"/>
    <w:rsid w:val="00B855EA"/>
    <w:rsid w:val="00B96C4B"/>
    <w:rsid w:val="00B975B0"/>
    <w:rsid w:val="00BA049E"/>
    <w:rsid w:val="00BA26F9"/>
    <w:rsid w:val="00BA2A00"/>
    <w:rsid w:val="00BA4706"/>
    <w:rsid w:val="00BA5B55"/>
    <w:rsid w:val="00BA7E63"/>
    <w:rsid w:val="00BC1381"/>
    <w:rsid w:val="00BC3434"/>
    <w:rsid w:val="00BC6940"/>
    <w:rsid w:val="00BD0C34"/>
    <w:rsid w:val="00BD718D"/>
    <w:rsid w:val="00BE14F8"/>
    <w:rsid w:val="00BE1C96"/>
    <w:rsid w:val="00BE265C"/>
    <w:rsid w:val="00BE31EB"/>
    <w:rsid w:val="00BE5516"/>
    <w:rsid w:val="00BF4518"/>
    <w:rsid w:val="00BF556B"/>
    <w:rsid w:val="00BF591A"/>
    <w:rsid w:val="00BF690B"/>
    <w:rsid w:val="00C032C4"/>
    <w:rsid w:val="00C063FF"/>
    <w:rsid w:val="00C15CC9"/>
    <w:rsid w:val="00C15E06"/>
    <w:rsid w:val="00C179D9"/>
    <w:rsid w:val="00C21E7C"/>
    <w:rsid w:val="00C2233C"/>
    <w:rsid w:val="00C2258B"/>
    <w:rsid w:val="00C22896"/>
    <w:rsid w:val="00C23E7B"/>
    <w:rsid w:val="00C253F9"/>
    <w:rsid w:val="00C34808"/>
    <w:rsid w:val="00C35BC9"/>
    <w:rsid w:val="00C4223A"/>
    <w:rsid w:val="00C42599"/>
    <w:rsid w:val="00C44BF5"/>
    <w:rsid w:val="00C44DEA"/>
    <w:rsid w:val="00C46A06"/>
    <w:rsid w:val="00C502FE"/>
    <w:rsid w:val="00C562A5"/>
    <w:rsid w:val="00C60EAD"/>
    <w:rsid w:val="00C653D7"/>
    <w:rsid w:val="00C6695D"/>
    <w:rsid w:val="00C67067"/>
    <w:rsid w:val="00C705AE"/>
    <w:rsid w:val="00C70664"/>
    <w:rsid w:val="00C724C0"/>
    <w:rsid w:val="00C72D1A"/>
    <w:rsid w:val="00C74A2E"/>
    <w:rsid w:val="00C81268"/>
    <w:rsid w:val="00C81640"/>
    <w:rsid w:val="00C82A2F"/>
    <w:rsid w:val="00C8360B"/>
    <w:rsid w:val="00C8474F"/>
    <w:rsid w:val="00C84A3E"/>
    <w:rsid w:val="00C91045"/>
    <w:rsid w:val="00C91B03"/>
    <w:rsid w:val="00C9374F"/>
    <w:rsid w:val="00C95118"/>
    <w:rsid w:val="00C95339"/>
    <w:rsid w:val="00C960F1"/>
    <w:rsid w:val="00C963A9"/>
    <w:rsid w:val="00C96462"/>
    <w:rsid w:val="00C97257"/>
    <w:rsid w:val="00CA03FF"/>
    <w:rsid w:val="00CA1C1B"/>
    <w:rsid w:val="00CB079E"/>
    <w:rsid w:val="00CB1F95"/>
    <w:rsid w:val="00CB6DB6"/>
    <w:rsid w:val="00CC110C"/>
    <w:rsid w:val="00CC1825"/>
    <w:rsid w:val="00CC1EA2"/>
    <w:rsid w:val="00CC29BF"/>
    <w:rsid w:val="00CC3E33"/>
    <w:rsid w:val="00CC63C3"/>
    <w:rsid w:val="00CC6AD0"/>
    <w:rsid w:val="00CD0F6D"/>
    <w:rsid w:val="00CD3B96"/>
    <w:rsid w:val="00CD413F"/>
    <w:rsid w:val="00CD4837"/>
    <w:rsid w:val="00CE1D5C"/>
    <w:rsid w:val="00CE2360"/>
    <w:rsid w:val="00CE2FE2"/>
    <w:rsid w:val="00CE60F6"/>
    <w:rsid w:val="00CF063E"/>
    <w:rsid w:val="00CF133B"/>
    <w:rsid w:val="00CF4451"/>
    <w:rsid w:val="00CF4887"/>
    <w:rsid w:val="00CF7928"/>
    <w:rsid w:val="00CF7EAD"/>
    <w:rsid w:val="00D0230D"/>
    <w:rsid w:val="00D027B2"/>
    <w:rsid w:val="00D06857"/>
    <w:rsid w:val="00D07190"/>
    <w:rsid w:val="00D10776"/>
    <w:rsid w:val="00D165B6"/>
    <w:rsid w:val="00D2265A"/>
    <w:rsid w:val="00D25D90"/>
    <w:rsid w:val="00D306CB"/>
    <w:rsid w:val="00D31241"/>
    <w:rsid w:val="00D327C7"/>
    <w:rsid w:val="00D33022"/>
    <w:rsid w:val="00D34887"/>
    <w:rsid w:val="00D35E0F"/>
    <w:rsid w:val="00D36F65"/>
    <w:rsid w:val="00D3777F"/>
    <w:rsid w:val="00D37B07"/>
    <w:rsid w:val="00D401A8"/>
    <w:rsid w:val="00D40D34"/>
    <w:rsid w:val="00D4511F"/>
    <w:rsid w:val="00D454E8"/>
    <w:rsid w:val="00D4552E"/>
    <w:rsid w:val="00D519C9"/>
    <w:rsid w:val="00D52665"/>
    <w:rsid w:val="00D55F13"/>
    <w:rsid w:val="00D63FC0"/>
    <w:rsid w:val="00D662BB"/>
    <w:rsid w:val="00D67079"/>
    <w:rsid w:val="00D84526"/>
    <w:rsid w:val="00D84B9E"/>
    <w:rsid w:val="00D9559B"/>
    <w:rsid w:val="00DA14BC"/>
    <w:rsid w:val="00DA2B00"/>
    <w:rsid w:val="00DA34E4"/>
    <w:rsid w:val="00DC0764"/>
    <w:rsid w:val="00DC09A3"/>
    <w:rsid w:val="00DC1BE7"/>
    <w:rsid w:val="00DC36BB"/>
    <w:rsid w:val="00DC41C3"/>
    <w:rsid w:val="00DC4CF4"/>
    <w:rsid w:val="00DD5348"/>
    <w:rsid w:val="00DD6524"/>
    <w:rsid w:val="00DD6728"/>
    <w:rsid w:val="00DD6F07"/>
    <w:rsid w:val="00DD7CA3"/>
    <w:rsid w:val="00DE18FD"/>
    <w:rsid w:val="00DE56DA"/>
    <w:rsid w:val="00DE56FD"/>
    <w:rsid w:val="00DE5774"/>
    <w:rsid w:val="00DF0837"/>
    <w:rsid w:val="00DF4816"/>
    <w:rsid w:val="00DF585D"/>
    <w:rsid w:val="00DF6D9D"/>
    <w:rsid w:val="00DF7BFB"/>
    <w:rsid w:val="00E00446"/>
    <w:rsid w:val="00E02C82"/>
    <w:rsid w:val="00E0423E"/>
    <w:rsid w:val="00E121CB"/>
    <w:rsid w:val="00E1352A"/>
    <w:rsid w:val="00E13E18"/>
    <w:rsid w:val="00E14910"/>
    <w:rsid w:val="00E22115"/>
    <w:rsid w:val="00E2656A"/>
    <w:rsid w:val="00E26B94"/>
    <w:rsid w:val="00E26EFD"/>
    <w:rsid w:val="00E31C4D"/>
    <w:rsid w:val="00E345E4"/>
    <w:rsid w:val="00E34BD1"/>
    <w:rsid w:val="00E401FF"/>
    <w:rsid w:val="00E4058D"/>
    <w:rsid w:val="00E41478"/>
    <w:rsid w:val="00E41739"/>
    <w:rsid w:val="00E4248F"/>
    <w:rsid w:val="00E42C38"/>
    <w:rsid w:val="00E4397C"/>
    <w:rsid w:val="00E44E0C"/>
    <w:rsid w:val="00E47BD9"/>
    <w:rsid w:val="00E51B80"/>
    <w:rsid w:val="00E54461"/>
    <w:rsid w:val="00E55849"/>
    <w:rsid w:val="00E55FB3"/>
    <w:rsid w:val="00E5784D"/>
    <w:rsid w:val="00E578BB"/>
    <w:rsid w:val="00E60F18"/>
    <w:rsid w:val="00E654CD"/>
    <w:rsid w:val="00E65CF6"/>
    <w:rsid w:val="00E701B3"/>
    <w:rsid w:val="00E744BE"/>
    <w:rsid w:val="00E86E79"/>
    <w:rsid w:val="00E97E96"/>
    <w:rsid w:val="00EB0107"/>
    <w:rsid w:val="00EB05C2"/>
    <w:rsid w:val="00EB32A5"/>
    <w:rsid w:val="00EB42EE"/>
    <w:rsid w:val="00EB6EB4"/>
    <w:rsid w:val="00EB7BD1"/>
    <w:rsid w:val="00EC01EC"/>
    <w:rsid w:val="00EC02D2"/>
    <w:rsid w:val="00EC0D84"/>
    <w:rsid w:val="00EC1693"/>
    <w:rsid w:val="00EC4FAF"/>
    <w:rsid w:val="00EC5F27"/>
    <w:rsid w:val="00ED6528"/>
    <w:rsid w:val="00ED69FE"/>
    <w:rsid w:val="00EF13B4"/>
    <w:rsid w:val="00F0036F"/>
    <w:rsid w:val="00F043A5"/>
    <w:rsid w:val="00F0571A"/>
    <w:rsid w:val="00F0644C"/>
    <w:rsid w:val="00F068F3"/>
    <w:rsid w:val="00F0697C"/>
    <w:rsid w:val="00F07EE5"/>
    <w:rsid w:val="00F11073"/>
    <w:rsid w:val="00F11C8E"/>
    <w:rsid w:val="00F13408"/>
    <w:rsid w:val="00F1403B"/>
    <w:rsid w:val="00F2145B"/>
    <w:rsid w:val="00F24A46"/>
    <w:rsid w:val="00F24DED"/>
    <w:rsid w:val="00F25145"/>
    <w:rsid w:val="00F31A5B"/>
    <w:rsid w:val="00F36F95"/>
    <w:rsid w:val="00F37A65"/>
    <w:rsid w:val="00F408FF"/>
    <w:rsid w:val="00F45660"/>
    <w:rsid w:val="00F46489"/>
    <w:rsid w:val="00F46CFF"/>
    <w:rsid w:val="00F4786D"/>
    <w:rsid w:val="00F47978"/>
    <w:rsid w:val="00F50B0F"/>
    <w:rsid w:val="00F513A2"/>
    <w:rsid w:val="00F559FF"/>
    <w:rsid w:val="00F56DC6"/>
    <w:rsid w:val="00F60A16"/>
    <w:rsid w:val="00F61A20"/>
    <w:rsid w:val="00F72619"/>
    <w:rsid w:val="00F75A07"/>
    <w:rsid w:val="00F80E64"/>
    <w:rsid w:val="00F83D9C"/>
    <w:rsid w:val="00F86FC6"/>
    <w:rsid w:val="00F87348"/>
    <w:rsid w:val="00F90AA1"/>
    <w:rsid w:val="00F91CC2"/>
    <w:rsid w:val="00F95A73"/>
    <w:rsid w:val="00FA5947"/>
    <w:rsid w:val="00FB5543"/>
    <w:rsid w:val="00FB69EA"/>
    <w:rsid w:val="00FC6C12"/>
    <w:rsid w:val="00FD61C2"/>
    <w:rsid w:val="00FE0ABF"/>
    <w:rsid w:val="00FE1109"/>
    <w:rsid w:val="00FE1DD6"/>
    <w:rsid w:val="00FE3F0C"/>
    <w:rsid w:val="00FF35EF"/>
    <w:rsid w:val="00FF4A17"/>
    <w:rsid w:val="00FF54AA"/>
    <w:rsid w:val="00FF7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3B08"/>
  <w15:chartTrackingRefBased/>
  <w15:docId w15:val="{B7A39618-EC4A-4FF9-83DD-9F516AA7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3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3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3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3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3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3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3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3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3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3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3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3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3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3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3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327"/>
    <w:rPr>
      <w:rFonts w:eastAsiaTheme="majorEastAsia" w:cstheme="majorBidi"/>
      <w:color w:val="272727" w:themeColor="text1" w:themeTint="D8"/>
    </w:rPr>
  </w:style>
  <w:style w:type="paragraph" w:styleId="Titel">
    <w:name w:val="Title"/>
    <w:basedOn w:val="Standaard"/>
    <w:next w:val="Standaard"/>
    <w:link w:val="TitelChar"/>
    <w:uiPriority w:val="10"/>
    <w:qFormat/>
    <w:rsid w:val="00690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3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3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3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3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327"/>
    <w:rPr>
      <w:i/>
      <w:iCs/>
      <w:color w:val="404040" w:themeColor="text1" w:themeTint="BF"/>
    </w:rPr>
  </w:style>
  <w:style w:type="paragraph" w:styleId="Lijstalinea">
    <w:name w:val="List Paragraph"/>
    <w:basedOn w:val="Standaard"/>
    <w:uiPriority w:val="34"/>
    <w:qFormat/>
    <w:rsid w:val="00690327"/>
    <w:pPr>
      <w:ind w:left="720"/>
      <w:contextualSpacing/>
    </w:pPr>
  </w:style>
  <w:style w:type="character" w:styleId="Intensievebenadrukking">
    <w:name w:val="Intense Emphasis"/>
    <w:basedOn w:val="Standaardalinea-lettertype"/>
    <w:uiPriority w:val="21"/>
    <w:qFormat/>
    <w:rsid w:val="00690327"/>
    <w:rPr>
      <w:i/>
      <w:iCs/>
      <w:color w:val="0F4761" w:themeColor="accent1" w:themeShade="BF"/>
    </w:rPr>
  </w:style>
  <w:style w:type="paragraph" w:styleId="Duidelijkcitaat">
    <w:name w:val="Intense Quote"/>
    <w:basedOn w:val="Standaard"/>
    <w:next w:val="Standaard"/>
    <w:link w:val="DuidelijkcitaatChar"/>
    <w:uiPriority w:val="30"/>
    <w:qFormat/>
    <w:rsid w:val="00690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327"/>
    <w:rPr>
      <w:i/>
      <w:iCs/>
      <w:color w:val="0F4761" w:themeColor="accent1" w:themeShade="BF"/>
    </w:rPr>
  </w:style>
  <w:style w:type="character" w:styleId="Intensieveverwijzing">
    <w:name w:val="Intense Reference"/>
    <w:basedOn w:val="Standaardalinea-lettertype"/>
    <w:uiPriority w:val="32"/>
    <w:qFormat/>
    <w:rsid w:val="00690327"/>
    <w:rPr>
      <w:b/>
      <w:bCs/>
      <w:smallCaps/>
      <w:color w:val="0F4761" w:themeColor="accent1" w:themeShade="BF"/>
      <w:spacing w:val="5"/>
    </w:rPr>
  </w:style>
  <w:style w:type="paragraph" w:styleId="Koptekst">
    <w:name w:val="header"/>
    <w:basedOn w:val="Standaard"/>
    <w:link w:val="KoptekstChar"/>
    <w:uiPriority w:val="99"/>
    <w:unhideWhenUsed/>
    <w:rsid w:val="009E40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010"/>
  </w:style>
  <w:style w:type="paragraph" w:styleId="Voettekst">
    <w:name w:val="footer"/>
    <w:basedOn w:val="Standaard"/>
    <w:link w:val="VoettekstChar"/>
    <w:uiPriority w:val="99"/>
    <w:unhideWhenUsed/>
    <w:rsid w:val="009E40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3479</ap:Words>
  <ap:Characters>19140</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2026-02-02T15:42:00.0000000Z</dcterms:created>
  <dcterms:modified xsi:type="dcterms:W3CDTF">2026-02-02T15:42:00.0000000Z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