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94B" w:rsidR="00C461D1" w:rsidP="00C461D1" w:rsidRDefault="00C461D1" w14:paraId="2FAB7B50" w14:textId="75F4510A">
      <w:r w:rsidRPr="00C8794B">
        <w:t>Geachte voorzitter</w:t>
      </w:r>
      <w:r w:rsidRPr="00C8794B" w:rsidR="00E23A4E">
        <w:t>,</w:t>
      </w:r>
      <w:r w:rsidRPr="00C8794B">
        <w:br/>
      </w:r>
      <w:r w:rsidRPr="00C8794B">
        <w:br/>
        <w:t>Hierbij bied ik u</w:t>
      </w:r>
      <w:r w:rsidRPr="00C8794B" w:rsidR="00676E5D">
        <w:t>, mede namens de minister van Sociale Zaken en Werkgelegenheid,</w:t>
      </w:r>
      <w:r w:rsidRPr="00C8794B">
        <w:t xml:space="preserve"> de antwoorden aan op de schriftelijke vragen gesteld door het lid Patijn (GL-PvdA) over de implementatie van de Anti-dwangarbeidverordening.</w:t>
      </w:r>
    </w:p>
    <w:p w:rsidRPr="00C8794B" w:rsidR="00C461D1" w:rsidP="00C461D1" w:rsidRDefault="00C461D1" w14:paraId="60A67FE8" w14:textId="77777777">
      <w:r w:rsidRPr="00C8794B">
        <w:t>Deze vragen werden ingezonden op 12 januari 2026 met kenmerk 2026Z00236.</w:t>
      </w:r>
    </w:p>
    <w:p w:rsidRPr="00C8794B" w:rsidR="00C461D1" w:rsidP="00C461D1" w:rsidRDefault="00C461D1" w14:paraId="6E85CAEF" w14:textId="77777777"/>
    <w:p w:rsidRPr="00C8794B" w:rsidR="00C461D1" w:rsidP="00C461D1" w:rsidRDefault="00C461D1" w14:paraId="7B9640F6" w14:textId="77777777"/>
    <w:p w:rsidRPr="00C8794B" w:rsidR="000B09EE" w:rsidP="00C461D1" w:rsidRDefault="00C461D1" w14:paraId="7E005E08" w14:textId="77777777">
      <w:r w:rsidRPr="00C8794B">
        <w:t xml:space="preserve">Staatssecretaris Buitenlandse Handel </w:t>
      </w:r>
    </w:p>
    <w:p w:rsidRPr="00C8794B" w:rsidR="00C461D1" w:rsidP="00C461D1" w:rsidRDefault="00C461D1" w14:paraId="1AB50FA7" w14:textId="0EAF814F">
      <w:r w:rsidRPr="00C8794B">
        <w:t>en Ontwikkelingshulp,</w:t>
      </w:r>
      <w:r w:rsidRPr="00C8794B">
        <w:br/>
      </w:r>
      <w:r w:rsidRPr="00C8794B">
        <w:br/>
      </w:r>
      <w:r w:rsidRPr="00C8794B">
        <w:br/>
      </w:r>
      <w:r w:rsidRPr="00C8794B">
        <w:br/>
      </w:r>
      <w:r w:rsidRPr="00C8794B">
        <w:br/>
      </w:r>
      <w:r w:rsidRPr="00C8794B">
        <w:br/>
        <w:t>Aukje de Vries</w:t>
      </w:r>
    </w:p>
    <w:p w:rsidRPr="00C8794B" w:rsidR="00C461D1" w:rsidP="00C461D1" w:rsidRDefault="00C461D1" w14:paraId="2F263FE1" w14:textId="77777777">
      <w:r w:rsidRPr="00C8794B">
        <w:br w:type="page"/>
      </w:r>
    </w:p>
    <w:p w:rsidRPr="00C8794B" w:rsidR="00C461D1" w:rsidP="00C461D1" w:rsidRDefault="00C461D1" w14:paraId="696D55C8" w14:textId="4432A58E">
      <w:r w:rsidRPr="00C8794B">
        <w:rPr>
          <w:b/>
        </w:rPr>
        <w:lastRenderedPageBreak/>
        <w:t xml:space="preserve">Antwoorden van de </w:t>
      </w:r>
      <w:r w:rsidRPr="00C8794B" w:rsidR="00676E5D">
        <w:rPr>
          <w:b/>
        </w:rPr>
        <w:t xml:space="preserve">staatssecretaris Buitenlandse </w:t>
      </w:r>
      <w:r w:rsidRPr="00C8794B" w:rsidR="00971437">
        <w:rPr>
          <w:b/>
        </w:rPr>
        <w:t>H</w:t>
      </w:r>
      <w:r w:rsidRPr="00C8794B" w:rsidR="00676E5D">
        <w:rPr>
          <w:b/>
        </w:rPr>
        <w:t>andel en Ontwikkelingshulp, mede namens de minister</w:t>
      </w:r>
      <w:r w:rsidRPr="00C8794B">
        <w:rPr>
          <w:b/>
        </w:rPr>
        <w:t xml:space="preserve"> </w:t>
      </w:r>
      <w:r w:rsidRPr="00C8794B" w:rsidR="00676E5D">
        <w:rPr>
          <w:b/>
        </w:rPr>
        <w:t xml:space="preserve">van Sociale Zaken en Werkgelegenheid, </w:t>
      </w:r>
      <w:r w:rsidRPr="00C8794B">
        <w:rPr>
          <w:b/>
        </w:rPr>
        <w:t>op vragen van het lid Patijn (GL-PvdA) over</w:t>
      </w:r>
      <w:r w:rsidRPr="00C8794B" w:rsidR="00676E5D">
        <w:rPr>
          <w:b/>
        </w:rPr>
        <w:t xml:space="preserve"> </w:t>
      </w:r>
      <w:r w:rsidRPr="00C8794B">
        <w:rPr>
          <w:b/>
        </w:rPr>
        <w:t>de implementatie van de Anti-dwangarbeidverordening</w:t>
      </w:r>
    </w:p>
    <w:p w:rsidRPr="00C8794B" w:rsidR="00C461D1" w:rsidP="00C461D1" w:rsidRDefault="00C461D1" w14:paraId="2280B898" w14:textId="77777777"/>
    <w:p w:rsidRPr="00C8794B" w:rsidR="0082026E" w:rsidP="0082026E" w:rsidRDefault="0082026E" w14:paraId="4034E5DD" w14:textId="77777777">
      <w:pPr>
        <w:rPr>
          <w:b/>
        </w:rPr>
      </w:pPr>
      <w:r w:rsidRPr="00C8794B">
        <w:rPr>
          <w:b/>
        </w:rPr>
        <w:t xml:space="preserve">Vraag 1 </w:t>
      </w:r>
    </w:p>
    <w:p w:rsidRPr="00C8794B" w:rsidR="0082026E" w:rsidP="0082026E" w:rsidRDefault="0082026E" w14:paraId="486335A3" w14:textId="352C69FE">
      <w:pPr>
        <w:rPr>
          <w:b/>
          <w:bCs/>
        </w:rPr>
      </w:pPr>
      <w:r w:rsidRPr="00C8794B">
        <w:t xml:space="preserve">De Europese </w:t>
      </w:r>
      <w:r w:rsidRPr="00C8794B" w:rsidR="003A4AD2">
        <w:t>a</w:t>
      </w:r>
      <w:r w:rsidRPr="00C8794B">
        <w:t>nti-dwangarbeidsverordening van december 2024 treedt eind 2027 in werking, kunt u aangeven wat de definitie is van dwangarbeid in deze verordening en welke maatregelen er genomen kunnen worden als de verordening overtreden wordt?</w:t>
      </w:r>
    </w:p>
    <w:p w:rsidRPr="00C8794B" w:rsidR="0082026E" w:rsidP="0082026E" w:rsidRDefault="0082026E" w14:paraId="210D8CB4" w14:textId="77777777"/>
    <w:p w:rsidRPr="00C8794B" w:rsidR="0082026E" w:rsidP="0082026E" w:rsidRDefault="0082026E" w14:paraId="1FDB8ABE" w14:textId="77777777">
      <w:r w:rsidRPr="00C8794B">
        <w:rPr>
          <w:b/>
        </w:rPr>
        <w:t>Antwoord</w:t>
      </w:r>
    </w:p>
    <w:p w:rsidRPr="00C8794B" w:rsidR="0082026E" w:rsidP="0082026E" w:rsidRDefault="0082026E" w14:paraId="44665B16" w14:textId="77777777">
      <w:r w:rsidRPr="00C8794B">
        <w:t>In de Anti-dwangarbeidverordening wordt de definitie van de Internationale Arbeidsorganisatie van ‘dwangarbeid’ gehanteerd. Deze definitie luidt “alle arbeid of diensten die worden verricht door een persoon onder dreiging van een straf en waarvoor de betrokkene zich niet vrijwillig heeft aangeboden”.</w:t>
      </w:r>
      <w:r w:rsidRPr="00C8794B">
        <w:rPr>
          <w:rStyle w:val="FootnoteReference"/>
        </w:rPr>
        <w:footnoteReference w:id="2"/>
      </w:r>
      <w:r w:rsidRPr="00C8794B">
        <w:t xml:space="preserve"> Verder bepaalt de verordening dat bij de definitie van dwangarbeid ook gedwongen kinderarbeid moet worden inbegrepen. </w:t>
      </w:r>
    </w:p>
    <w:p w:rsidRPr="00C8794B" w:rsidR="0082026E" w:rsidP="0082026E" w:rsidRDefault="0082026E" w14:paraId="25C14072" w14:textId="77777777"/>
    <w:p w:rsidRPr="00C8794B" w:rsidR="0082026E" w:rsidP="0082026E" w:rsidRDefault="0082026E" w14:paraId="77C52CD7" w14:textId="620C5B3B">
      <w:r w:rsidRPr="00C8794B">
        <w:t xml:space="preserve">De Anti-dwangarbeidverordening bevat een verbod voor het op de EU-markt aanbieden of daarvandaan uitvoeren van producten gemaakt met dwangarbeid. Als uit onderzoek van de zogenaamde leidende bevoegde autoriteit blijkt dat een bedrijf het verbod schendt, wordt het bedrijf geacht de desbetreffende producten van de markt te halen. De leidende bevoegde autoriteit zal het bedrijf een bevel geven dit te doen. Wanneer het betreffende bedrijf niet in actie </w:t>
      </w:r>
      <w:r w:rsidRPr="00C8794B" w:rsidR="007E343A">
        <w:t>komt</w:t>
      </w:r>
      <w:r w:rsidRPr="00C8794B">
        <w:t xml:space="preserve"> nadat het bevel is gegeven, zullen bevoegde autoriteiten (in Nederland naar verwachting markttoezichthouders) het besluit handhaven en waar nodig producten van de markt halen en sancties opleggen. Op grond van de verordening krijgt ook de Douane een rol bij de handhaving van het verbod. De Douane wordt verantwoordelijk voor het aan de grens tegenhouden van producten waarvan is vastgesteld dat ze gemaakt zijn met dwangarbeid.</w:t>
      </w:r>
    </w:p>
    <w:p w:rsidRPr="00C8794B" w:rsidR="0082026E" w:rsidP="0082026E" w:rsidRDefault="0082026E" w14:paraId="77156629" w14:textId="77777777"/>
    <w:p w:rsidRPr="00C8794B" w:rsidR="0082026E" w:rsidP="0082026E" w:rsidRDefault="0082026E" w14:paraId="0AFD3B32" w14:textId="77777777">
      <w:r w:rsidRPr="00C8794B">
        <w:t>De Europese Commissie zal optreden als leidende bevoegde autoriteit bij vermoedens van producten gemaakt met dwangarbeid buiten de EU. Lidstaten, in het bijzonder de leidende bevoegde autoriteiten, zijn verantwoordelijk voor onderzoek en besluitvorming in gevallen van dwangarbeid binnen de eigen grenzen.</w:t>
      </w:r>
    </w:p>
    <w:p w:rsidRPr="00C8794B" w:rsidR="0082026E" w:rsidP="0082026E" w:rsidRDefault="0082026E" w14:paraId="2FD4A0CA" w14:textId="77777777"/>
    <w:p w:rsidRPr="00C8794B" w:rsidR="0082026E" w:rsidP="0082026E" w:rsidRDefault="0082026E" w14:paraId="0B2944FF" w14:textId="77777777">
      <w:r w:rsidRPr="00C8794B">
        <w:rPr>
          <w:b/>
        </w:rPr>
        <w:t>Vraag 2</w:t>
      </w:r>
    </w:p>
    <w:p w:rsidRPr="00C8794B" w:rsidR="0082026E" w:rsidP="0082026E" w:rsidRDefault="0082026E" w14:paraId="4948956C" w14:textId="77777777">
      <w:r w:rsidRPr="00C8794B">
        <w:t>Kunt u aangeven hoe u deze verordening gaat implementeren om te voorkomen dat er in Nederlandse ketens sprake is van dwangarbeid?</w:t>
      </w:r>
    </w:p>
    <w:p w:rsidRPr="00C8794B" w:rsidR="0082026E" w:rsidP="0082026E" w:rsidRDefault="0082026E" w14:paraId="00991F37" w14:textId="77777777"/>
    <w:p w:rsidRPr="00C8794B" w:rsidR="0082026E" w:rsidP="0082026E" w:rsidRDefault="0082026E" w14:paraId="0D4F1F54" w14:textId="77777777">
      <w:r w:rsidRPr="00C8794B">
        <w:rPr>
          <w:b/>
        </w:rPr>
        <w:t>Antwoord</w:t>
      </w:r>
    </w:p>
    <w:p w:rsidRPr="00C8794B" w:rsidR="001E34FF" w:rsidP="001E34FF" w:rsidRDefault="0082026E" w14:paraId="7E00AB38" w14:textId="39A2572B">
      <w:r w:rsidRPr="00C8794B">
        <w:t xml:space="preserve">De Anti-dwangarbeidverordening is landenneutraal en kan dus ook in Nederland </w:t>
      </w:r>
      <w:r w:rsidRPr="00C8794B" w:rsidR="006B4B71">
        <w:t xml:space="preserve">eventuele </w:t>
      </w:r>
      <w:r w:rsidRPr="00C8794B">
        <w:t xml:space="preserve">misstanden tegengaan. </w:t>
      </w:r>
      <w:bookmarkStart w:name="_Hlk219992170" w:id="0"/>
      <w:r w:rsidRPr="00C8794B" w:rsidR="001E34FF">
        <w:t>Europese verordeningen zijn na inwerkingtreding als wet van toepassing in EU-lidstaten. Deze behoeven dan ook</w:t>
      </w:r>
      <w:r w:rsidRPr="00C8794B" w:rsidR="007E343A">
        <w:t xml:space="preserve"> op zich zelf</w:t>
      </w:r>
      <w:r w:rsidRPr="00C8794B" w:rsidR="001E34FF">
        <w:t xml:space="preserve"> geen implementatie in Nederlandse wet- en regelgeving, en van aanvullende nationale beleidskeuzes is geen sprake.</w:t>
      </w:r>
      <w:r w:rsidRPr="00C8794B" w:rsidR="007E343A">
        <w:t xml:space="preserve"> Wel moet er een uitvoeringswet komen.</w:t>
      </w:r>
      <w:r w:rsidRPr="00C8794B" w:rsidR="001E34FF">
        <w:t xml:space="preserve"> Vanaf 14 december 2027 is de Anti-dwangarbeidverordening in zijn geheel van toepassing en gaan de regels gelden </w:t>
      </w:r>
      <w:r w:rsidRPr="00C8794B" w:rsidR="001E34FF">
        <w:lastRenderedPageBreak/>
        <w:t>voor bedrijven. Het kabinet werkt momenteel aan het inregelen van de uitvoering van de verordening door middel van een uitvoeringswet</w:t>
      </w:r>
      <w:r w:rsidRPr="00C8794B" w:rsidR="00512F28">
        <w:t xml:space="preserve"> en bijbehorende memorie van toelichting. De uitvoeringswet ziet enkel toe op </w:t>
      </w:r>
      <w:r w:rsidRPr="00C8794B" w:rsidR="001E34FF">
        <w:t xml:space="preserve">het aanwijzen van de bevoegde autoriteiten, het vastleggen van hun toezichts- en handhavingsbevoegdheden en het regelen van mogelijkheden voor samenwerking tussen bevoegde autoriteiten. </w:t>
      </w:r>
    </w:p>
    <w:bookmarkEnd w:id="0"/>
    <w:p w:rsidRPr="00C8794B" w:rsidR="0082026E" w:rsidP="0082026E" w:rsidRDefault="0082026E" w14:paraId="35798413" w14:textId="77777777"/>
    <w:p w:rsidRPr="00C8794B" w:rsidR="0082026E" w:rsidP="0082026E" w:rsidRDefault="0082026E" w14:paraId="11CC8CDB" w14:textId="77777777">
      <w:r w:rsidRPr="00C8794B">
        <w:t>Het kabinet vindt het belangrijk om de Anti-dwangarbeidverordening uit te voeren op een manier die een zinvolle aanvulling is op het bestaande kader voor de bestrijding van dwangarbeid en arbeidsuitbuiting.</w:t>
      </w:r>
    </w:p>
    <w:p w:rsidRPr="00C8794B" w:rsidR="0082026E" w:rsidP="0082026E" w:rsidRDefault="0082026E" w14:paraId="6F447556" w14:textId="77777777"/>
    <w:p w:rsidRPr="00C8794B" w:rsidR="0082026E" w:rsidP="0082026E" w:rsidRDefault="0082026E" w14:paraId="305664E5" w14:textId="77777777">
      <w:r w:rsidRPr="00C8794B">
        <w:t>Daarnaast biedt het kabinet informatie en ondersteuning voor het bedrijfsleven. In oktober 2025 organiseerden het ministerie van Buitenlandse Zaken en de Rijksdienst voor Ondernemend Nederland (RVO) een bijeenkomst voor het bedrijfsleven over de Anti-dwangarbeidverordening. Ook kunnen bedrijven terecht bij het MVO-steunpunt (belegd bij RVO) en zijn er een factsheet en flowchart beschikbaar die de inhoud van de verordening verder inzichtelijk maken.</w:t>
      </w:r>
      <w:r w:rsidRPr="00C8794B">
        <w:rPr>
          <w:rStyle w:val="FootnoteReference"/>
        </w:rPr>
        <w:footnoteReference w:id="3"/>
      </w:r>
      <w:r w:rsidRPr="00C8794B">
        <w:t xml:space="preserve">  </w:t>
      </w:r>
    </w:p>
    <w:p w:rsidRPr="00C8794B" w:rsidR="0082026E" w:rsidP="0082026E" w:rsidRDefault="0082026E" w14:paraId="7D697A62" w14:textId="77777777"/>
    <w:p w:rsidRPr="00C8794B" w:rsidR="0082026E" w:rsidP="0082026E" w:rsidRDefault="0082026E" w14:paraId="5288EF98" w14:textId="08117745">
      <w:r w:rsidRPr="00C8794B">
        <w:t xml:space="preserve">Het kabinet is voornemens in het voorjaar van 2026 de conceptuitvoeringswet en memorie van toelichting in consultatie te geven. Tijdens de consultatieperiode zullen de bevoegde autoriteiten ook verzocht worden om een uitvoerbaarheids- en handhaafbaarheidstoets te doen. </w:t>
      </w:r>
    </w:p>
    <w:p w:rsidRPr="00C8794B" w:rsidR="0082026E" w:rsidP="0082026E" w:rsidRDefault="0082026E" w14:paraId="6A5C8CEF" w14:textId="77777777"/>
    <w:p w:rsidRPr="00C8794B" w:rsidR="0082026E" w:rsidP="0082026E" w:rsidRDefault="0082026E" w14:paraId="7B978A2E" w14:textId="77777777">
      <w:r w:rsidRPr="00C8794B">
        <w:rPr>
          <w:b/>
        </w:rPr>
        <w:t>Vraag 3</w:t>
      </w:r>
    </w:p>
    <w:p w:rsidRPr="00C8794B" w:rsidR="0082026E" w:rsidP="0082026E" w:rsidRDefault="0082026E" w14:paraId="7F9D1359" w14:textId="77777777">
      <w:r w:rsidRPr="00C8794B">
        <w:t>Op 14 december 2025 had duidelijk moeten zijn welke autoriteiten aangewezen worden om de wet te handhaven, kunt u aangeven welke autoriteit(en) door het kabinet zijn aangewezen voor deze toezichthoudende taken?</w:t>
      </w:r>
    </w:p>
    <w:p w:rsidRPr="00C8794B" w:rsidR="0082026E" w:rsidP="0082026E" w:rsidRDefault="0082026E" w14:paraId="47FC3B49" w14:textId="77777777"/>
    <w:p w:rsidRPr="00C8794B" w:rsidR="0082026E" w:rsidP="0082026E" w:rsidRDefault="0082026E" w14:paraId="327B4666" w14:textId="77777777">
      <w:r w:rsidRPr="00C8794B">
        <w:rPr>
          <w:b/>
        </w:rPr>
        <w:t>Antwoord</w:t>
      </w:r>
    </w:p>
    <w:p w:rsidRPr="00C8794B" w:rsidR="0082026E" w:rsidP="0082026E" w:rsidRDefault="0082026E" w14:paraId="3E487997" w14:textId="15574D4F">
      <w:r w:rsidRPr="00C8794B">
        <w:t xml:space="preserve">Lidstaten hadden tot uiterlijk 14 december 2025 om de beoogde bevoegde autoriteiten kenbaar te maken bij de Europese Commissie. </w:t>
      </w:r>
      <w:r w:rsidRPr="00C8794B" w:rsidR="00A23D8D">
        <w:t xml:space="preserve">Voor de handhaving van het verbod - nadat is vastgesteld dat producten gemaakt zijn met dwangarbeid - heeft het kabinet reeds vier markttoezichtouders genotificeerd bij de Europese Commissie onder voorbehoud van de door hen uit te voeren uitvoerbaarheids- en handhaafbaarheidstoetsen: de Inspectie Gezondheidszorg en Jeugd (IGJ), de Inspectie Leefomgeving en Transport (ILT), de Nederlandse Arbeidsinspectie (NLA) en de Nederlandse Voedsel- en Warenautoriteit (NVWA). Zij worden verantwoordelijk voor de handhaving voor producten waarvoor zij op grond van bestaande wetgeving al een taak hebben. </w:t>
      </w:r>
      <w:bookmarkStart w:name="_Hlk220317683" w:id="1"/>
      <w:r w:rsidRPr="00C8794B" w:rsidR="000D4CA8">
        <w:t xml:space="preserve">Het gesprek over de rol van de leidende bevoegde autoriteit en welke partij daarvoor het meest geschikt is, loopt nog. </w:t>
      </w:r>
      <w:bookmarkEnd w:id="1"/>
      <w:r w:rsidRPr="00C8794B" w:rsidR="0040239F">
        <w:t>De beoogde bevoegde autoriteiten worden formeel pas aangewezen in de uitvoeringswet.</w:t>
      </w:r>
    </w:p>
    <w:p w:rsidRPr="00C8794B" w:rsidR="0082026E" w:rsidP="0082026E" w:rsidRDefault="0082026E" w14:paraId="7D6D7B15" w14:textId="77777777"/>
    <w:p w:rsidRPr="00C8794B" w:rsidR="0082026E" w:rsidP="0082026E" w:rsidRDefault="0082026E" w14:paraId="259ED8B7" w14:textId="4E303DBF">
      <w:r w:rsidRPr="00C8794B">
        <w:t xml:space="preserve">Uit contacten met andere lidstaten blijkt dat ook zij in de meeste gevallen, net als Nederland, nog geen leidende bevoegde autoriteit hebben genotificeerd. Uiteraard wordt getracht hierover zo spoedig mogelijk helderheid te geven aan de Europese Commissie. </w:t>
      </w:r>
      <w:r w:rsidRPr="00C8794B" w:rsidR="007E343A">
        <w:t xml:space="preserve">Het </w:t>
      </w:r>
      <w:r w:rsidRPr="00C8794B" w:rsidR="0045009E">
        <w:t xml:space="preserve">ministerie </w:t>
      </w:r>
      <w:r w:rsidRPr="00C8794B" w:rsidR="007E343A">
        <w:t xml:space="preserve">van Buitenlandse Zaken </w:t>
      </w:r>
      <w:r w:rsidRPr="00C8794B" w:rsidR="0045009E">
        <w:t xml:space="preserve">heeft samen met het ministerie van </w:t>
      </w:r>
      <w:r w:rsidRPr="00C8794B">
        <w:t xml:space="preserve">Sociale Zaken en Werkgelegenheid de gesprekken met potentiële </w:t>
      </w:r>
      <w:r w:rsidRPr="00C8794B" w:rsidR="00B65A70">
        <w:t xml:space="preserve">partijen </w:t>
      </w:r>
      <w:r w:rsidRPr="00C8794B">
        <w:t xml:space="preserve">geïntensiveerd. </w:t>
      </w:r>
    </w:p>
    <w:p w:rsidRPr="00C8794B" w:rsidR="0082026E" w:rsidP="0082026E" w:rsidRDefault="0082026E" w14:paraId="59ECB0C2" w14:textId="77777777"/>
    <w:p w:rsidRPr="00C8794B" w:rsidR="00B23733" w:rsidP="0082026E" w:rsidRDefault="00B23733" w14:paraId="21D95A21" w14:textId="77777777"/>
    <w:p w:rsidRPr="00C8794B" w:rsidR="00B23733" w:rsidP="0082026E" w:rsidRDefault="00B23733" w14:paraId="31BD2504" w14:textId="77777777"/>
    <w:p w:rsidRPr="00C8794B" w:rsidR="0082026E" w:rsidP="0082026E" w:rsidRDefault="0082026E" w14:paraId="6845D8DE" w14:textId="77777777">
      <w:r w:rsidRPr="00C8794B">
        <w:rPr>
          <w:b/>
        </w:rPr>
        <w:t>Vraag 4</w:t>
      </w:r>
    </w:p>
    <w:p w:rsidRPr="00C8794B" w:rsidR="0082026E" w:rsidP="0082026E" w:rsidRDefault="0082026E" w14:paraId="5A9DA70C" w14:textId="77777777">
      <w:r w:rsidRPr="00C8794B">
        <w:t>Kunt u daarbij uiteenzetten welke taken bij welke instantie of instanties worden belegd?</w:t>
      </w:r>
    </w:p>
    <w:p w:rsidRPr="00C8794B" w:rsidR="0082026E" w:rsidP="0082026E" w:rsidRDefault="0082026E" w14:paraId="6D1E4E80" w14:textId="77777777"/>
    <w:p w:rsidRPr="00C8794B" w:rsidR="0082026E" w:rsidP="0082026E" w:rsidRDefault="0082026E" w14:paraId="3EB667DB" w14:textId="77777777">
      <w:pPr>
        <w:rPr>
          <w:b/>
        </w:rPr>
      </w:pPr>
      <w:r w:rsidRPr="00C8794B">
        <w:rPr>
          <w:b/>
        </w:rPr>
        <w:t>Antwoord</w:t>
      </w:r>
    </w:p>
    <w:p w:rsidRPr="00C8794B" w:rsidR="0082026E" w:rsidP="0082026E" w:rsidRDefault="0082026E" w14:paraId="76BB1100" w14:textId="5BC59E42">
      <w:r w:rsidRPr="00C8794B">
        <w:t xml:space="preserve">De leidende bevoegde autoriteit heeft de verantwoordelijkheid te onderzoeken of het verbod uit de Anti-dwangarbeidverordening is geschonden. Dit onderzoek bestaat uit het beoordelen van signalen over dwangarbeid (bijvoorbeeld ingediende informatie), het uitvoeren van het onderzoek naar dwangarbeid en waar nodig het nemen van een besluit. Dit besluit bevat een </w:t>
      </w:r>
      <w:r w:rsidRPr="00C8794B" w:rsidR="00811B6A">
        <w:t>bevel</w:t>
      </w:r>
      <w:r w:rsidRPr="00C8794B">
        <w:t xml:space="preserve"> om producten uit de handel te nemen of te verwijderen. Wanneer de vermoedelijke dwangarbeid buiten de EU plaatsvindt, is de Europese Commissie de leidende bevoegde autoriteit. Binnen de EU wordt per lidstaat een leidende bevoegde autoriteit aangewezen. </w:t>
      </w:r>
    </w:p>
    <w:p w:rsidRPr="00C8794B" w:rsidR="0082026E" w:rsidP="0082026E" w:rsidRDefault="0082026E" w14:paraId="0188220B" w14:textId="77777777"/>
    <w:p w:rsidRPr="00C8794B" w:rsidR="0082026E" w:rsidP="0082026E" w:rsidRDefault="0082026E" w14:paraId="5E8EA8FB" w14:textId="77777777">
      <w:r w:rsidRPr="00C8794B">
        <w:t xml:space="preserve">Als bedrijven zich niet op tijd aan het besluit van de verantwoordelijke leidende bevoegde autoriteit houden, zullen bevoegde autoriteiten het besluit handhaven. Zij zorgen ervoor dat de producten niet langer verhandeld worden en nemen waar nodig producten uit de handel of zorgen dat ze worden verwijderd. Vooralsnog zijn voor deze rol vier markttoezichthouders genotificeerd, zoals ook beschreven bij de beantwoording van vraag 3. De Douane wordt verantwoordelijk voor het aan de grens tegenhouden van producten waarvan is vastgesteld dat ze gemaakt zijn met dwangarbeid. </w:t>
      </w:r>
    </w:p>
    <w:p w:rsidRPr="00C8794B" w:rsidR="0082026E" w:rsidP="0082026E" w:rsidRDefault="0082026E" w14:paraId="21F58CBD" w14:textId="77777777"/>
    <w:p w:rsidRPr="00C8794B" w:rsidR="0082026E" w:rsidP="0082026E" w:rsidRDefault="0082026E" w14:paraId="6424EEA6" w14:textId="77777777">
      <w:r w:rsidRPr="00C8794B">
        <w:rPr>
          <w:b/>
        </w:rPr>
        <w:t>Vraag 5</w:t>
      </w:r>
    </w:p>
    <w:p w:rsidRPr="00C8794B" w:rsidR="0082026E" w:rsidP="0082026E" w:rsidRDefault="0082026E" w14:paraId="77E434C9" w14:textId="77777777">
      <w:r w:rsidRPr="00C8794B">
        <w:t>Klopt het dat de Nederlandse Arbeidsinspectie hierbij de voor de hand liggende autoriteit is om vast te stellen of er sprake is van dwangarbeid op de werkplek? Zo nee, waarom niet en welke autoriteit is in dat geval wel de partij die dwangarbeid op de werkplek vast kan stellen?</w:t>
      </w:r>
    </w:p>
    <w:p w:rsidRPr="00C8794B" w:rsidR="0082026E" w:rsidP="0082026E" w:rsidRDefault="0082026E" w14:paraId="08CA0519" w14:textId="77777777"/>
    <w:p w:rsidRPr="00C8794B" w:rsidR="0082026E" w:rsidP="0082026E" w:rsidRDefault="0082026E" w14:paraId="49325025" w14:textId="77777777">
      <w:r w:rsidRPr="00C8794B">
        <w:rPr>
          <w:b/>
        </w:rPr>
        <w:t>Antwoord</w:t>
      </w:r>
    </w:p>
    <w:p w:rsidRPr="00C8794B" w:rsidR="0082026E" w:rsidP="0082026E" w:rsidRDefault="00F15424" w14:paraId="2A3980E5" w14:textId="513AA1F9">
      <w:r w:rsidRPr="00C8794B">
        <w:t>Het ligt inderdaad voor de hand dat de Arbeidsinspectie vast stelt of sprake is van dwangarbeid. De Arbeidsinspectie heeft aangeboden die taak op zich te nemen, onder het voorbehoud van een positieve uitvoerbaarheids- en hand</w:t>
      </w:r>
      <w:r w:rsidRPr="00C8794B" w:rsidR="00C16F47">
        <w:t>haafbaarheid</w:t>
      </w:r>
      <w:r w:rsidRPr="00C8794B">
        <w:t>stoets.</w:t>
      </w:r>
      <w:r w:rsidRPr="00C8794B" w:rsidR="005D1B77">
        <w:t xml:space="preserve"> De rol van de leidende bevoegde autoriteit is echter breder. De leidende bevoegde autoriteit is verantwoordelijk voor het beoordelen van ingediende informatie, het uitvoeren van onderzoeken en het nemen van besluiten of het verbod uit de Anti-dwangarbeidverordening is geschonden. </w:t>
      </w:r>
      <w:r w:rsidRPr="00C8794B" w:rsidR="00A30420">
        <w:t>Het gesprek over de rol van de leidende bevoegde autoriteit en welke partij daarvoor het meest geschikt is, loopt nog.</w:t>
      </w:r>
    </w:p>
    <w:p w:rsidRPr="00C8794B" w:rsidR="0082026E" w:rsidP="0082026E" w:rsidRDefault="0082026E" w14:paraId="7B12A8C8" w14:textId="77777777"/>
    <w:p w:rsidRPr="00C8794B" w:rsidR="0082026E" w:rsidP="0082026E" w:rsidRDefault="0082026E" w14:paraId="15E1E776" w14:textId="77777777">
      <w:r w:rsidRPr="00C8794B">
        <w:t xml:space="preserve">Uw Kamer wordt via de geannoteerde agenda’s voor de Raad Buitenlandse Zaken Handel op de hoogte gehouden over de inrichting van het toezicht op de Anti-dwangarbeidverordening.  </w:t>
      </w:r>
    </w:p>
    <w:p w:rsidRPr="00C8794B" w:rsidR="0082026E" w:rsidP="0082026E" w:rsidRDefault="0082026E" w14:paraId="16795570" w14:textId="77777777"/>
    <w:p w:rsidRPr="00C8794B" w:rsidR="0082026E" w:rsidP="0082026E" w:rsidRDefault="0082026E" w14:paraId="4EB25438" w14:textId="77777777">
      <w:pPr>
        <w:rPr>
          <w:b/>
          <w:bCs/>
        </w:rPr>
      </w:pPr>
      <w:r w:rsidRPr="00C8794B">
        <w:rPr>
          <w:b/>
          <w:bCs/>
        </w:rPr>
        <w:t>Vraag 6</w:t>
      </w:r>
    </w:p>
    <w:p w:rsidRPr="00C8794B" w:rsidR="0082026E" w:rsidP="0082026E" w:rsidRDefault="0082026E" w14:paraId="2A55B765" w14:textId="77777777">
      <w:r w:rsidRPr="00C8794B">
        <w:t>Kunt u de vragen separaat beantwoorden?</w:t>
      </w:r>
    </w:p>
    <w:p w:rsidRPr="00C8794B" w:rsidR="0082026E" w:rsidP="0082026E" w:rsidRDefault="0082026E" w14:paraId="3569695F" w14:textId="77777777"/>
    <w:p w:rsidRPr="00C8794B" w:rsidR="0082026E" w:rsidP="0082026E" w:rsidRDefault="0082026E" w14:paraId="27FC2686" w14:textId="77777777">
      <w:pPr>
        <w:rPr>
          <w:b/>
          <w:bCs/>
        </w:rPr>
      </w:pPr>
      <w:r w:rsidRPr="00C8794B">
        <w:rPr>
          <w:b/>
          <w:bCs/>
        </w:rPr>
        <w:t xml:space="preserve">Antwoord </w:t>
      </w:r>
    </w:p>
    <w:p w:rsidR="006B7F38" w:rsidRDefault="0082026E" w14:paraId="66B95F9F" w14:textId="24B08E59">
      <w:r w:rsidRPr="00C8794B">
        <w:t>Ja.</w:t>
      </w:r>
    </w:p>
    <w:sectPr w:rsidR="006B7F38" w:rsidSect="0070429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5450" w14:textId="77777777" w:rsidR="006B7F38" w:rsidRDefault="006B7F38">
      <w:pPr>
        <w:spacing w:line="240" w:lineRule="auto"/>
      </w:pPr>
      <w:r>
        <w:separator/>
      </w:r>
    </w:p>
  </w:endnote>
  <w:endnote w:type="continuationSeparator" w:id="0">
    <w:p w14:paraId="6C81D5C7" w14:textId="77777777" w:rsidR="006B7F38" w:rsidRDefault="006B7F38">
      <w:pPr>
        <w:spacing w:line="240" w:lineRule="auto"/>
      </w:pPr>
      <w:r>
        <w:continuationSeparator/>
      </w:r>
    </w:p>
  </w:endnote>
  <w:endnote w:type="continuationNotice" w:id="1">
    <w:p w14:paraId="4B958643" w14:textId="77777777" w:rsidR="00B37613" w:rsidRDefault="00B376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Kix Barcode">
    <w:charset w:val="00"/>
    <w:family w:val="swiss"/>
    <w:pitch w:val="variable"/>
    <w:sig w:usb0="8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6221" w14:textId="77777777" w:rsidR="00676E5D" w:rsidRDefault="0067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3800" w14:textId="77777777" w:rsidR="00676E5D" w:rsidRDefault="00676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4AD2" w14:textId="77777777" w:rsidR="00676E5D" w:rsidRDefault="0067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93F2" w14:textId="77777777" w:rsidR="006B7F38" w:rsidRDefault="006B7F38">
      <w:pPr>
        <w:spacing w:line="240" w:lineRule="auto"/>
      </w:pPr>
      <w:r>
        <w:separator/>
      </w:r>
    </w:p>
  </w:footnote>
  <w:footnote w:type="continuationSeparator" w:id="0">
    <w:p w14:paraId="2F00BB28" w14:textId="77777777" w:rsidR="006B7F38" w:rsidRDefault="006B7F38">
      <w:pPr>
        <w:spacing w:line="240" w:lineRule="auto"/>
      </w:pPr>
      <w:r>
        <w:continuationSeparator/>
      </w:r>
    </w:p>
  </w:footnote>
  <w:footnote w:type="continuationNotice" w:id="1">
    <w:p w14:paraId="2EFC6EDB" w14:textId="77777777" w:rsidR="00B37613" w:rsidRDefault="00B37613">
      <w:pPr>
        <w:spacing w:line="240" w:lineRule="auto"/>
      </w:pPr>
    </w:p>
  </w:footnote>
  <w:footnote w:id="2">
    <w:p w14:paraId="0065D2D2" w14:textId="77777777" w:rsidR="0082026E" w:rsidRPr="009846CE" w:rsidRDefault="0082026E" w:rsidP="0082026E">
      <w:pPr>
        <w:pStyle w:val="FootnoteText"/>
        <w:rPr>
          <w:lang w:val="en-US"/>
        </w:rPr>
      </w:pPr>
      <w:r w:rsidRPr="009846CE">
        <w:rPr>
          <w:rStyle w:val="FootnoteReference"/>
          <w:sz w:val="14"/>
          <w:szCs w:val="14"/>
        </w:rPr>
        <w:footnoteRef/>
      </w:r>
      <w:r w:rsidRPr="009846CE">
        <w:rPr>
          <w:sz w:val="14"/>
          <w:szCs w:val="14"/>
          <w:lang w:val="en-US"/>
        </w:rPr>
        <w:t xml:space="preserve"> Global Estimates of Modern Slavery: Forced Labour and Forced Marriage, International Labour Organization, 2022, p. 14.</w:t>
      </w:r>
    </w:p>
  </w:footnote>
  <w:footnote w:id="3">
    <w:p w14:paraId="5D5583C6" w14:textId="6F047A84" w:rsidR="0082026E" w:rsidRPr="00435554" w:rsidRDefault="0082026E" w:rsidP="0082026E">
      <w:pPr>
        <w:pStyle w:val="FootnoteText"/>
      </w:pPr>
      <w:r w:rsidRPr="00435554">
        <w:rPr>
          <w:rStyle w:val="FootnoteReference"/>
          <w:sz w:val="14"/>
          <w:szCs w:val="14"/>
        </w:rPr>
        <w:footnoteRef/>
      </w:r>
      <w:r w:rsidRPr="00B03E1C">
        <w:rPr>
          <w:sz w:val="14"/>
          <w:szCs w:val="14"/>
        </w:rPr>
        <w:t xml:space="preserve"> Zie </w:t>
      </w:r>
      <w:r w:rsidR="00B03E1C" w:rsidRPr="00B03E1C">
        <w:rPr>
          <w:sz w:val="14"/>
          <w:szCs w:val="14"/>
        </w:rPr>
        <w:t>https://www.rvo.nl/onderwerpen/anti-dwangarbeidverordening</w:t>
      </w:r>
      <w:r w:rsidRPr="00B03E1C">
        <w:rPr>
          <w:sz w:val="14"/>
          <w:szCs w:val="14"/>
        </w:rPr>
        <w:t xml:space="preserve">. </w:t>
      </w:r>
      <w:r w:rsidRPr="00435554">
        <w:rPr>
          <w:sz w:val="14"/>
          <w:szCs w:val="14"/>
        </w:rPr>
        <w:t>Op deze website zijn ook het factsheet en flowchart te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367E" w14:textId="77777777" w:rsidR="00676E5D" w:rsidRDefault="00676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D57" w14:textId="323656CA" w:rsidR="00E1039A" w:rsidRDefault="006B7F38">
    <w:r>
      <w:rPr>
        <w:noProof/>
      </w:rPr>
      <mc:AlternateContent>
        <mc:Choice Requires="wps">
          <w:drawing>
            <wp:anchor distT="0" distB="0" distL="0" distR="0" simplePos="0" relativeHeight="251658240" behindDoc="0" locked="1" layoutInCell="1" allowOverlap="1" wp14:anchorId="5CC1AD5B" wp14:editId="339FD84C">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CC1AD8B" w14:textId="77777777" w:rsidR="00E1039A" w:rsidRDefault="006B7F38">
                          <w:pPr>
                            <w:pStyle w:val="Referentiegegevensbold"/>
                          </w:pPr>
                          <w:r>
                            <w:t>Ministerie van Buitenlandse Zaken</w:t>
                          </w:r>
                        </w:p>
                        <w:p w14:paraId="5CC1AD8C" w14:textId="77777777" w:rsidR="00E1039A" w:rsidRDefault="00E1039A">
                          <w:pPr>
                            <w:pStyle w:val="WitregelW2"/>
                          </w:pPr>
                        </w:p>
                        <w:p w14:paraId="5CC1AD8D" w14:textId="77777777" w:rsidR="00E1039A" w:rsidRDefault="006B7F38">
                          <w:pPr>
                            <w:pStyle w:val="Referentiegegevensbold"/>
                          </w:pPr>
                          <w:r>
                            <w:t>Onze referentie</w:t>
                          </w:r>
                        </w:p>
                        <w:p w14:paraId="5CC1AD8E" w14:textId="09FC1BC5" w:rsidR="00E1039A" w:rsidRDefault="006B7F38">
                          <w:pPr>
                            <w:pStyle w:val="Referentiegegevens"/>
                          </w:pPr>
                          <w:r>
                            <w:t>BZ26</w:t>
                          </w:r>
                          <w:r w:rsidR="00676E5D">
                            <w:t>23990</w:t>
                          </w:r>
                        </w:p>
                      </w:txbxContent>
                    </wps:txbx>
                    <wps:bodyPr vert="horz" wrap="square" lIns="0" tIns="0" rIns="0" bIns="0" anchor="t" anchorCtr="0"/>
                  </wps:wsp>
                </a:graphicData>
              </a:graphic>
              <wp14:sizeRelH relativeFrom="margin">
                <wp14:pctWidth>0</wp14:pctWidth>
              </wp14:sizeRelH>
            </wp:anchor>
          </w:drawing>
        </mc:Choice>
        <mc:Fallback>
          <w:pict>
            <v:shapetype w14:anchorId="5CC1AD5B"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5CC1AD8B" w14:textId="77777777" w:rsidR="00E1039A" w:rsidRDefault="006B7F38">
                    <w:pPr>
                      <w:pStyle w:val="Referentiegegevensbold"/>
                    </w:pPr>
                    <w:r>
                      <w:t>Ministerie van Buitenlandse Zaken</w:t>
                    </w:r>
                  </w:p>
                  <w:p w14:paraId="5CC1AD8C" w14:textId="77777777" w:rsidR="00E1039A" w:rsidRDefault="00E1039A">
                    <w:pPr>
                      <w:pStyle w:val="WitregelW2"/>
                    </w:pPr>
                  </w:p>
                  <w:p w14:paraId="5CC1AD8D" w14:textId="77777777" w:rsidR="00E1039A" w:rsidRDefault="006B7F38">
                    <w:pPr>
                      <w:pStyle w:val="Referentiegegevensbold"/>
                    </w:pPr>
                    <w:r>
                      <w:t>Onze referentie</w:t>
                    </w:r>
                  </w:p>
                  <w:p w14:paraId="5CC1AD8E" w14:textId="09FC1BC5" w:rsidR="00E1039A" w:rsidRDefault="006B7F38">
                    <w:pPr>
                      <w:pStyle w:val="Referentiegegevens"/>
                    </w:pPr>
                    <w:r>
                      <w:t>BZ26</w:t>
                    </w:r>
                    <w:r w:rsidR="00676E5D">
                      <w:t>23990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CC1AD5F" wp14:editId="69AC4EE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C1AD90" w14:textId="784F1842" w:rsidR="00E1039A" w:rsidRDefault="006B7F38">
                          <w:pPr>
                            <w:pStyle w:val="Referentiegegevens"/>
                          </w:pPr>
                          <w:r>
                            <w:t xml:space="preserve">Pagina </w:t>
                          </w:r>
                          <w:r>
                            <w:fldChar w:fldCharType="begin"/>
                          </w:r>
                          <w:r>
                            <w:instrText>=</w:instrText>
                          </w:r>
                          <w:r>
                            <w:fldChar w:fldCharType="begin"/>
                          </w:r>
                          <w:r>
                            <w:instrText>PAGE</w:instrText>
                          </w:r>
                          <w:r>
                            <w:fldChar w:fldCharType="separate"/>
                          </w:r>
                          <w:r w:rsidR="00415E04">
                            <w:rPr>
                              <w:noProof/>
                            </w:rPr>
                            <w:instrText>2</w:instrText>
                          </w:r>
                          <w:r>
                            <w:fldChar w:fldCharType="end"/>
                          </w:r>
                          <w:r>
                            <w:instrText>-1</w:instrText>
                          </w:r>
                          <w:r>
                            <w:fldChar w:fldCharType="separate"/>
                          </w:r>
                          <w:r w:rsidR="00415E04">
                            <w:rPr>
                              <w:noProof/>
                            </w:rPr>
                            <w:t>1</w:t>
                          </w:r>
                          <w:r>
                            <w:fldChar w:fldCharType="end"/>
                          </w:r>
                          <w:r>
                            <w:t xml:space="preserve"> va</w:t>
                          </w:r>
                          <w:r w:rsidR="001E4B3C">
                            <w:t>n 3</w:t>
                          </w:r>
                        </w:p>
                      </w:txbxContent>
                    </wps:txbx>
                    <wps:bodyPr vert="horz" wrap="square" lIns="0" tIns="0" rIns="0" bIns="0" anchor="t" anchorCtr="0"/>
                  </wps:wsp>
                </a:graphicData>
              </a:graphic>
              <wp14:sizeRelV relativeFrom="margin">
                <wp14:pctHeight>0</wp14:pctHeight>
              </wp14:sizeRelV>
            </wp:anchor>
          </w:drawing>
        </mc:Choice>
        <mc:Fallback>
          <w:pict>
            <v:shape w14:anchorId="5CC1AD5F" id="41b1115b-80a4-11ea-b356-6230a4311406" o:spid="_x0000_s1027" type="#_x0000_t202" style="position:absolute;margin-left:466.25pt;margin-top:802.75pt;width:101.25pt;height:12.75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CC1AD90" w14:textId="784F1842" w:rsidR="00E1039A" w:rsidRDefault="006B7F38">
                    <w:pPr>
                      <w:pStyle w:val="Referentiegegevens"/>
                    </w:pPr>
                    <w:r>
                      <w:t xml:space="preserve">Pagina </w:t>
                    </w:r>
                    <w:r>
                      <w:fldChar w:fldCharType="begin"/>
                    </w:r>
                    <w:r>
                      <w:instrText>=</w:instrText>
                    </w:r>
                    <w:r>
                      <w:fldChar w:fldCharType="begin"/>
                    </w:r>
                    <w:r>
                      <w:instrText>PAGE</w:instrText>
                    </w:r>
                    <w:r>
                      <w:fldChar w:fldCharType="separate"/>
                    </w:r>
                    <w:r w:rsidR="00415E04">
                      <w:rPr>
                        <w:noProof/>
                      </w:rPr>
                      <w:instrText>2</w:instrText>
                    </w:r>
                    <w:r>
                      <w:fldChar w:fldCharType="end"/>
                    </w:r>
                    <w:r>
                      <w:instrText>-1</w:instrText>
                    </w:r>
                    <w:r>
                      <w:fldChar w:fldCharType="separate"/>
                    </w:r>
                    <w:r w:rsidR="00415E04">
                      <w:rPr>
                        <w:noProof/>
                      </w:rPr>
                      <w:t>1</w:t>
                    </w:r>
                    <w:r>
                      <w:fldChar w:fldCharType="end"/>
                    </w:r>
                    <w:r>
                      <w:t xml:space="preserve"> va</w:t>
                    </w:r>
                    <w:r w:rsidR="001E4B3C">
                      <w:t>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D59" w14:textId="42F1F525" w:rsidR="00E1039A" w:rsidRDefault="006B7F38">
    <w:pPr>
      <w:spacing w:after="7131" w:line="14" w:lineRule="exact"/>
    </w:pPr>
    <w:r>
      <w:rPr>
        <w:noProof/>
      </w:rPr>
      <mc:AlternateContent>
        <mc:Choice Requires="wps">
          <w:drawing>
            <wp:anchor distT="0" distB="0" distL="0" distR="0" simplePos="0" relativeHeight="251658243" behindDoc="0" locked="1" layoutInCell="1" allowOverlap="1" wp14:anchorId="5CC1AD61" wp14:editId="5CC1AD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CC1AD91" w14:textId="77777777" w:rsidR="006B7F38" w:rsidRDefault="006B7F38"/>
                      </w:txbxContent>
                    </wps:txbx>
                    <wps:bodyPr vert="horz" wrap="square" lIns="0" tIns="0" rIns="0" bIns="0" anchor="t" anchorCtr="0"/>
                  </wps:wsp>
                </a:graphicData>
              </a:graphic>
            </wp:anchor>
          </w:drawing>
        </mc:Choice>
        <mc:Fallback>
          <w:pict>
            <v:shapetype w14:anchorId="5CC1AD6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CC1AD91" w14:textId="77777777" w:rsidR="006B7F38" w:rsidRDefault="006B7F3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CC1AD63" wp14:editId="5CC1AD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C1AD72" w14:textId="77777777" w:rsidR="00E1039A" w:rsidRDefault="006B7F3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CC1AD6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C1AD72" w14:textId="77777777" w:rsidR="00E1039A" w:rsidRDefault="006B7F3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CC1AD65" wp14:editId="5CC1AD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128B20E" w14:textId="197F4211" w:rsidR="000B09EE" w:rsidRDefault="000B09EE" w:rsidP="000B09EE">
                          <w:r>
                            <w:t>Datum</w:t>
                          </w:r>
                          <w:r>
                            <w:tab/>
                          </w:r>
                          <w:r w:rsidR="007A1897">
                            <w:t>30 januari 2026</w:t>
                          </w:r>
                        </w:p>
                        <w:p w14:paraId="27A91BA3" w14:textId="171AD9F4" w:rsidR="000B09EE" w:rsidRDefault="000B09EE" w:rsidP="000B09EE">
                          <w:r>
                            <w:t>Betreft Beantwoording vragen van het lid Patijn (GL-PvdA) over de implementatie van de Anti-dwangarbeidverordening</w:t>
                          </w:r>
                        </w:p>
                        <w:p w14:paraId="5CC1AD7B" w14:textId="77777777" w:rsidR="00E1039A" w:rsidRDefault="00E1039A"/>
                      </w:txbxContent>
                    </wps:txbx>
                    <wps:bodyPr vert="horz" wrap="square" lIns="0" tIns="0" rIns="0" bIns="0" anchor="t" anchorCtr="0"/>
                  </wps:wsp>
                </a:graphicData>
              </a:graphic>
            </wp:anchor>
          </w:drawing>
        </mc:Choice>
        <mc:Fallback>
          <w:pict>
            <v:shape w14:anchorId="5CC1AD6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128B20E" w14:textId="197F4211" w:rsidR="000B09EE" w:rsidRDefault="000B09EE" w:rsidP="000B09EE">
                    <w:r>
                      <w:t>Datum</w:t>
                    </w:r>
                    <w:r>
                      <w:tab/>
                    </w:r>
                    <w:r w:rsidR="007A1897">
                      <w:t>30 januari 2026</w:t>
                    </w:r>
                  </w:p>
                  <w:p w14:paraId="27A91BA3" w14:textId="171AD9F4" w:rsidR="000B09EE" w:rsidRDefault="000B09EE" w:rsidP="000B09EE">
                    <w:r>
                      <w:t>Betreft Beantwoording vragen van het lid Patijn (GL-PvdA) over de implementatie van de Anti-dwangarbeidverordening</w:t>
                    </w:r>
                  </w:p>
                  <w:p w14:paraId="5CC1AD7B" w14:textId="77777777" w:rsidR="00E1039A" w:rsidRDefault="00E1039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CC1AD67" wp14:editId="759EBF50">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5CC1AD7D" w14:textId="797A7C8D" w:rsidR="00E1039A" w:rsidRDefault="006B7F38" w:rsidP="00F460E4">
                          <w:pPr>
                            <w:pStyle w:val="Referentiegegevensbold"/>
                          </w:pPr>
                          <w:r>
                            <w:t>Ministerie van Buitenlandse Zaken</w:t>
                          </w:r>
                        </w:p>
                        <w:p w14:paraId="5CC1AD7E" w14:textId="00CC2155" w:rsidR="00E1039A" w:rsidRPr="00676E5D" w:rsidRDefault="00676E5D" w:rsidP="00676E5D">
                          <w:pPr>
                            <w:pStyle w:val="Referentiegegevens"/>
                            <w:spacing w:line="360" w:lineRule="auto"/>
                          </w:pPr>
                          <w:r w:rsidRPr="00676E5D">
                            <w:t>Rijnstraat 8</w:t>
                          </w:r>
                        </w:p>
                        <w:p w14:paraId="19FFEA03" w14:textId="0EFB430F" w:rsidR="00676E5D" w:rsidRPr="00676E5D" w:rsidRDefault="00676E5D" w:rsidP="00676E5D">
                          <w:pPr>
                            <w:spacing w:line="360" w:lineRule="auto"/>
                            <w:rPr>
                              <w:sz w:val="13"/>
                              <w:szCs w:val="13"/>
                              <w:lang w:val="da-DK"/>
                            </w:rPr>
                          </w:pPr>
                          <w:r w:rsidRPr="00676E5D">
                            <w:rPr>
                              <w:sz w:val="13"/>
                              <w:szCs w:val="13"/>
                              <w:lang w:val="da-DK"/>
                            </w:rPr>
                            <w:t>2515XP Den Haag</w:t>
                          </w:r>
                        </w:p>
                        <w:p w14:paraId="7FCF3A04" w14:textId="4A357462" w:rsidR="00676E5D" w:rsidRPr="00676E5D" w:rsidRDefault="00676E5D" w:rsidP="00676E5D">
                          <w:pPr>
                            <w:spacing w:line="360" w:lineRule="auto"/>
                            <w:rPr>
                              <w:sz w:val="13"/>
                              <w:szCs w:val="13"/>
                              <w:lang w:val="da-DK"/>
                            </w:rPr>
                          </w:pPr>
                          <w:r w:rsidRPr="00676E5D">
                            <w:rPr>
                              <w:sz w:val="13"/>
                              <w:szCs w:val="13"/>
                              <w:lang w:val="da-DK"/>
                            </w:rPr>
                            <w:t>Postbus 20061</w:t>
                          </w:r>
                        </w:p>
                        <w:p w14:paraId="5A336246" w14:textId="69FFC437" w:rsidR="00676E5D" w:rsidRPr="00676E5D" w:rsidRDefault="00676E5D" w:rsidP="00676E5D">
                          <w:pPr>
                            <w:spacing w:line="360" w:lineRule="auto"/>
                            <w:rPr>
                              <w:sz w:val="13"/>
                              <w:szCs w:val="13"/>
                              <w:lang w:val="da-DK"/>
                            </w:rPr>
                          </w:pPr>
                          <w:r w:rsidRPr="00676E5D">
                            <w:rPr>
                              <w:sz w:val="13"/>
                              <w:szCs w:val="13"/>
                              <w:lang w:val="da-DK"/>
                            </w:rPr>
                            <w:t>Nederland</w:t>
                          </w:r>
                        </w:p>
                        <w:p w14:paraId="5CC1AD7F" w14:textId="77777777" w:rsidR="00E1039A" w:rsidRPr="00676E5D" w:rsidRDefault="006B7F38" w:rsidP="00676E5D">
                          <w:pPr>
                            <w:pStyle w:val="Referentiegegevens"/>
                            <w:spacing w:line="360" w:lineRule="auto"/>
                            <w:rPr>
                              <w:lang w:val="da-DK"/>
                            </w:rPr>
                          </w:pPr>
                          <w:r w:rsidRPr="00676E5D">
                            <w:rPr>
                              <w:lang w:val="da-DK"/>
                            </w:rPr>
                            <w:t>www.minbuza.nl</w:t>
                          </w:r>
                        </w:p>
                        <w:p w14:paraId="5CC1AD80" w14:textId="77777777" w:rsidR="00E1039A" w:rsidRPr="00676E5D" w:rsidRDefault="00E1039A">
                          <w:pPr>
                            <w:pStyle w:val="WitregelW2"/>
                            <w:rPr>
                              <w:lang w:val="da-DK"/>
                            </w:rPr>
                          </w:pPr>
                        </w:p>
                        <w:p w14:paraId="5CC1AD81" w14:textId="77777777" w:rsidR="00E1039A" w:rsidRDefault="006B7F38">
                          <w:pPr>
                            <w:pStyle w:val="Referentiegegevensbold"/>
                          </w:pPr>
                          <w:r>
                            <w:t>Onze referentie</w:t>
                          </w:r>
                        </w:p>
                        <w:p w14:paraId="5CC1AD82" w14:textId="1F974E79" w:rsidR="00E1039A" w:rsidRDefault="006B7F38">
                          <w:pPr>
                            <w:pStyle w:val="Referentiegegevens"/>
                          </w:pPr>
                          <w:r>
                            <w:t>BZ26</w:t>
                          </w:r>
                          <w:r w:rsidR="00676E5D">
                            <w:t>23990</w:t>
                          </w:r>
                        </w:p>
                        <w:p w14:paraId="5CC1AD83" w14:textId="77777777" w:rsidR="00E1039A" w:rsidRDefault="00E1039A">
                          <w:pPr>
                            <w:pStyle w:val="WitregelW1"/>
                          </w:pPr>
                        </w:p>
                        <w:p w14:paraId="5CC1AD84" w14:textId="77777777" w:rsidR="00E1039A" w:rsidRDefault="006B7F38">
                          <w:pPr>
                            <w:pStyle w:val="Referentiegegevensbold"/>
                          </w:pPr>
                          <w:r>
                            <w:t>Uw referentie</w:t>
                          </w:r>
                        </w:p>
                        <w:p w14:paraId="5CC1AD85" w14:textId="77777777" w:rsidR="00E1039A" w:rsidRDefault="006B7F38">
                          <w:pPr>
                            <w:pStyle w:val="Referentiegegevens"/>
                          </w:pPr>
                          <w:r>
                            <w:t>2026Z00236</w:t>
                          </w:r>
                        </w:p>
                        <w:p w14:paraId="5CC1AD86" w14:textId="77777777" w:rsidR="00E1039A" w:rsidRDefault="00E1039A">
                          <w:pPr>
                            <w:pStyle w:val="WitregelW1"/>
                          </w:pPr>
                        </w:p>
                        <w:p w14:paraId="5CC1AD87" w14:textId="77777777" w:rsidR="00E1039A" w:rsidRDefault="006B7F38">
                          <w:pPr>
                            <w:pStyle w:val="Referentiegegevensbold"/>
                          </w:pPr>
                          <w:r>
                            <w:t>Bijlage(n)</w:t>
                          </w:r>
                        </w:p>
                        <w:p w14:paraId="5CC1AD88" w14:textId="77777777" w:rsidR="00E1039A" w:rsidRDefault="006B7F3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CC1AD67" id="41b10cd4-80a4-11ea-b356-6230a4311406" o:spid="_x0000_s1031"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p w14:paraId="5CC1AD7D" w14:textId="797A7C8D" w:rsidR="00E1039A" w:rsidRDefault="006B7F38" w:rsidP="00F460E4">
                    <w:pPr>
                      <w:pStyle w:val="Referentiegegevensbold"/>
                    </w:pPr>
                    <w:r>
                      <w:t>Ministerie van Buitenlandse Zaken</w:t>
                    </w:r>
                  </w:p>
                  <w:p w14:paraId="5CC1AD7E" w14:textId="00CC2155" w:rsidR="00E1039A" w:rsidRPr="00676E5D" w:rsidRDefault="00676E5D" w:rsidP="00676E5D">
                    <w:pPr>
                      <w:pStyle w:val="Referentiegegevens"/>
                      <w:spacing w:line="360" w:lineRule="auto"/>
                    </w:pPr>
                    <w:r w:rsidRPr="00676E5D">
                      <w:t>Rijnstraat 8</w:t>
                    </w:r>
                  </w:p>
                  <w:p w14:paraId="19FFEA03" w14:textId="0EFB430F" w:rsidR="00676E5D" w:rsidRPr="00676E5D" w:rsidRDefault="00676E5D" w:rsidP="00676E5D">
                    <w:pPr>
                      <w:spacing w:line="360" w:lineRule="auto"/>
                      <w:rPr>
                        <w:sz w:val="13"/>
                        <w:szCs w:val="13"/>
                        <w:lang w:val="da-DK"/>
                      </w:rPr>
                    </w:pPr>
                    <w:r w:rsidRPr="00676E5D">
                      <w:rPr>
                        <w:sz w:val="13"/>
                        <w:szCs w:val="13"/>
                        <w:lang w:val="da-DK"/>
                      </w:rPr>
                      <w:t>2515XP Den Haag</w:t>
                    </w:r>
                  </w:p>
                  <w:p w14:paraId="7FCF3A04" w14:textId="4A357462" w:rsidR="00676E5D" w:rsidRPr="00676E5D" w:rsidRDefault="00676E5D" w:rsidP="00676E5D">
                    <w:pPr>
                      <w:spacing w:line="360" w:lineRule="auto"/>
                      <w:rPr>
                        <w:sz w:val="13"/>
                        <w:szCs w:val="13"/>
                        <w:lang w:val="da-DK"/>
                      </w:rPr>
                    </w:pPr>
                    <w:r w:rsidRPr="00676E5D">
                      <w:rPr>
                        <w:sz w:val="13"/>
                        <w:szCs w:val="13"/>
                        <w:lang w:val="da-DK"/>
                      </w:rPr>
                      <w:t>Postbus 20061</w:t>
                    </w:r>
                  </w:p>
                  <w:p w14:paraId="5A336246" w14:textId="69FFC437" w:rsidR="00676E5D" w:rsidRPr="00676E5D" w:rsidRDefault="00676E5D" w:rsidP="00676E5D">
                    <w:pPr>
                      <w:spacing w:line="360" w:lineRule="auto"/>
                      <w:rPr>
                        <w:sz w:val="13"/>
                        <w:szCs w:val="13"/>
                        <w:lang w:val="da-DK"/>
                      </w:rPr>
                    </w:pPr>
                    <w:r w:rsidRPr="00676E5D">
                      <w:rPr>
                        <w:sz w:val="13"/>
                        <w:szCs w:val="13"/>
                        <w:lang w:val="da-DK"/>
                      </w:rPr>
                      <w:t>Nederland</w:t>
                    </w:r>
                  </w:p>
                  <w:p w14:paraId="5CC1AD7F" w14:textId="77777777" w:rsidR="00E1039A" w:rsidRPr="00676E5D" w:rsidRDefault="006B7F38" w:rsidP="00676E5D">
                    <w:pPr>
                      <w:pStyle w:val="Referentiegegevens"/>
                      <w:spacing w:line="360" w:lineRule="auto"/>
                      <w:rPr>
                        <w:lang w:val="da-DK"/>
                      </w:rPr>
                    </w:pPr>
                    <w:r w:rsidRPr="00676E5D">
                      <w:rPr>
                        <w:lang w:val="da-DK"/>
                      </w:rPr>
                      <w:t>www.minbuza.nl</w:t>
                    </w:r>
                  </w:p>
                  <w:p w14:paraId="5CC1AD80" w14:textId="77777777" w:rsidR="00E1039A" w:rsidRPr="00676E5D" w:rsidRDefault="00E1039A">
                    <w:pPr>
                      <w:pStyle w:val="WitregelW2"/>
                      <w:rPr>
                        <w:lang w:val="da-DK"/>
                      </w:rPr>
                    </w:pPr>
                  </w:p>
                  <w:p w14:paraId="5CC1AD81" w14:textId="77777777" w:rsidR="00E1039A" w:rsidRDefault="006B7F38">
                    <w:pPr>
                      <w:pStyle w:val="Referentiegegevensbold"/>
                    </w:pPr>
                    <w:r>
                      <w:t>Onze referentie</w:t>
                    </w:r>
                  </w:p>
                  <w:p w14:paraId="5CC1AD82" w14:textId="1F974E79" w:rsidR="00E1039A" w:rsidRDefault="006B7F38">
                    <w:pPr>
                      <w:pStyle w:val="Referentiegegevens"/>
                    </w:pPr>
                    <w:r>
                      <w:t>BZ26</w:t>
                    </w:r>
                    <w:r w:rsidR="00676E5D">
                      <w:t>23990</w:t>
                    </w:r>
                  </w:p>
                  <w:p w14:paraId="5CC1AD83" w14:textId="77777777" w:rsidR="00E1039A" w:rsidRDefault="00E1039A">
                    <w:pPr>
                      <w:pStyle w:val="WitregelW1"/>
                    </w:pPr>
                  </w:p>
                  <w:p w14:paraId="5CC1AD84" w14:textId="77777777" w:rsidR="00E1039A" w:rsidRDefault="006B7F38">
                    <w:pPr>
                      <w:pStyle w:val="Referentiegegevensbold"/>
                    </w:pPr>
                    <w:r>
                      <w:t>Uw referentie</w:t>
                    </w:r>
                  </w:p>
                  <w:p w14:paraId="5CC1AD85" w14:textId="77777777" w:rsidR="00E1039A" w:rsidRDefault="006B7F38">
                    <w:pPr>
                      <w:pStyle w:val="Referentiegegevens"/>
                    </w:pPr>
                    <w:r>
                      <w:t>2026Z00236</w:t>
                    </w:r>
                  </w:p>
                  <w:p w14:paraId="5CC1AD86" w14:textId="77777777" w:rsidR="00E1039A" w:rsidRDefault="00E1039A">
                    <w:pPr>
                      <w:pStyle w:val="WitregelW1"/>
                    </w:pPr>
                  </w:p>
                  <w:p w14:paraId="5CC1AD87" w14:textId="77777777" w:rsidR="00E1039A" w:rsidRDefault="006B7F38">
                    <w:pPr>
                      <w:pStyle w:val="Referentiegegevensbold"/>
                    </w:pPr>
                    <w:r>
                      <w:t>Bijlage(n)</w:t>
                    </w:r>
                  </w:p>
                  <w:p w14:paraId="5CC1AD88" w14:textId="77777777" w:rsidR="00E1039A" w:rsidRDefault="006B7F3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CC1AD6B" wp14:editId="57566A0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C1AD97" w14:textId="77777777" w:rsidR="006B7F38" w:rsidRDefault="006B7F38"/>
                      </w:txbxContent>
                    </wps:txbx>
                    <wps:bodyPr vert="horz" wrap="square" lIns="0" tIns="0" rIns="0" bIns="0" anchor="t" anchorCtr="0"/>
                  </wps:wsp>
                </a:graphicData>
              </a:graphic>
            </wp:anchor>
          </w:drawing>
        </mc:Choice>
        <mc:Fallback>
          <w:pict>
            <v:shape w14:anchorId="5CC1AD6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C1AD97" w14:textId="77777777" w:rsidR="006B7F38" w:rsidRDefault="006B7F3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CC1AD6D" wp14:editId="5CC1AD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C1AD99" w14:textId="77777777" w:rsidR="006B7F38" w:rsidRDefault="006B7F38"/>
                      </w:txbxContent>
                    </wps:txbx>
                    <wps:bodyPr vert="horz" wrap="square" lIns="0" tIns="0" rIns="0" bIns="0" anchor="t" anchorCtr="0"/>
                  </wps:wsp>
                </a:graphicData>
              </a:graphic>
            </wp:anchor>
          </w:drawing>
        </mc:Choice>
        <mc:Fallback>
          <w:pict>
            <v:shape w14:anchorId="5CC1AD6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CC1AD99" w14:textId="77777777" w:rsidR="006B7F38" w:rsidRDefault="006B7F3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CC1AD6F" wp14:editId="5CC1AD7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C1AD8A" w14:textId="77777777" w:rsidR="00E1039A" w:rsidRDefault="006B7F38">
                          <w:pPr>
                            <w:spacing w:line="240" w:lineRule="auto"/>
                          </w:pPr>
                          <w:r>
                            <w:rPr>
                              <w:noProof/>
                            </w:rPr>
                            <w:drawing>
                              <wp:inline distT="0" distB="0" distL="0" distR="0" wp14:anchorId="5CC1AD91" wp14:editId="5CC1AD9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C1AD6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CC1AD8A" w14:textId="77777777" w:rsidR="00E1039A" w:rsidRDefault="006B7F38">
                    <w:pPr>
                      <w:spacing w:line="240" w:lineRule="auto"/>
                    </w:pPr>
                    <w:r>
                      <w:rPr>
                        <w:noProof/>
                      </w:rPr>
                      <w:drawing>
                        <wp:inline distT="0" distB="0" distL="0" distR="0" wp14:anchorId="5CC1AD91" wp14:editId="5CC1AD9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FD7B4"/>
    <w:multiLevelType w:val="multilevel"/>
    <w:tmpl w:val="6EA9E1B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132306"/>
    <w:multiLevelType w:val="multilevel"/>
    <w:tmpl w:val="D556E32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5A84E4"/>
    <w:multiLevelType w:val="multilevel"/>
    <w:tmpl w:val="E5AD2BE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654392"/>
    <w:multiLevelType w:val="hybridMultilevel"/>
    <w:tmpl w:val="7E669DEC"/>
    <w:lvl w:ilvl="0" w:tplc="C17A1AE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2FF1DC"/>
    <w:multiLevelType w:val="multilevel"/>
    <w:tmpl w:val="E5E9D77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656E757E"/>
    <w:multiLevelType w:val="multilevel"/>
    <w:tmpl w:val="D2A368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5505E5B"/>
    <w:multiLevelType w:val="hybridMultilevel"/>
    <w:tmpl w:val="7D6C2058"/>
    <w:lvl w:ilvl="0" w:tplc="FBA22DF6">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3746963">
    <w:abstractNumId w:val="4"/>
  </w:num>
  <w:num w:numId="2" w16cid:durableId="2016952320">
    <w:abstractNumId w:val="2"/>
  </w:num>
  <w:num w:numId="3" w16cid:durableId="1475223092">
    <w:abstractNumId w:val="5"/>
  </w:num>
  <w:num w:numId="4" w16cid:durableId="2007440819">
    <w:abstractNumId w:val="0"/>
  </w:num>
  <w:num w:numId="5" w16cid:durableId="1042291852">
    <w:abstractNumId w:val="1"/>
  </w:num>
  <w:num w:numId="6" w16cid:durableId="2000764241">
    <w:abstractNumId w:val="6"/>
  </w:num>
  <w:num w:numId="7" w16cid:durableId="102113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9A"/>
    <w:rsid w:val="000052AC"/>
    <w:rsid w:val="00010456"/>
    <w:rsid w:val="00016E97"/>
    <w:rsid w:val="00020B8A"/>
    <w:rsid w:val="00022056"/>
    <w:rsid w:val="00022781"/>
    <w:rsid w:val="00033C49"/>
    <w:rsid w:val="00037F14"/>
    <w:rsid w:val="000451CC"/>
    <w:rsid w:val="00076F69"/>
    <w:rsid w:val="0008259C"/>
    <w:rsid w:val="0008712B"/>
    <w:rsid w:val="000B09EE"/>
    <w:rsid w:val="000C0FE0"/>
    <w:rsid w:val="000D2C4E"/>
    <w:rsid w:val="000D4CA8"/>
    <w:rsid w:val="000F54D0"/>
    <w:rsid w:val="00115609"/>
    <w:rsid w:val="00125545"/>
    <w:rsid w:val="00126449"/>
    <w:rsid w:val="00130B5C"/>
    <w:rsid w:val="001335CC"/>
    <w:rsid w:val="001434F4"/>
    <w:rsid w:val="00147141"/>
    <w:rsid w:val="0015532C"/>
    <w:rsid w:val="001652A4"/>
    <w:rsid w:val="001666DF"/>
    <w:rsid w:val="00173C6E"/>
    <w:rsid w:val="00173E70"/>
    <w:rsid w:val="00191581"/>
    <w:rsid w:val="00191BDA"/>
    <w:rsid w:val="00194F32"/>
    <w:rsid w:val="001A11E7"/>
    <w:rsid w:val="001A194E"/>
    <w:rsid w:val="001A2D4E"/>
    <w:rsid w:val="001A52F3"/>
    <w:rsid w:val="001A728C"/>
    <w:rsid w:val="001B7AD6"/>
    <w:rsid w:val="001C3FC4"/>
    <w:rsid w:val="001C7319"/>
    <w:rsid w:val="001E34FF"/>
    <w:rsid w:val="001E4B3C"/>
    <w:rsid w:val="001F168C"/>
    <w:rsid w:val="001F57C1"/>
    <w:rsid w:val="001F6C6D"/>
    <w:rsid w:val="002002C3"/>
    <w:rsid w:val="002013E3"/>
    <w:rsid w:val="002050BD"/>
    <w:rsid w:val="00211AF2"/>
    <w:rsid w:val="002212DE"/>
    <w:rsid w:val="002301B8"/>
    <w:rsid w:val="00236A1E"/>
    <w:rsid w:val="002453FD"/>
    <w:rsid w:val="00255A06"/>
    <w:rsid w:val="00290EC9"/>
    <w:rsid w:val="00294EE9"/>
    <w:rsid w:val="002A0160"/>
    <w:rsid w:val="002A75C1"/>
    <w:rsid w:val="002B1D11"/>
    <w:rsid w:val="002C01F4"/>
    <w:rsid w:val="002C3E3E"/>
    <w:rsid w:val="002D28B8"/>
    <w:rsid w:val="002D39C8"/>
    <w:rsid w:val="0031152A"/>
    <w:rsid w:val="00336F60"/>
    <w:rsid w:val="00340033"/>
    <w:rsid w:val="003548F0"/>
    <w:rsid w:val="00371478"/>
    <w:rsid w:val="00371EBC"/>
    <w:rsid w:val="00373EEB"/>
    <w:rsid w:val="003A2BFC"/>
    <w:rsid w:val="003A4AD2"/>
    <w:rsid w:val="003C4FEC"/>
    <w:rsid w:val="003E61F7"/>
    <w:rsid w:val="003F19EF"/>
    <w:rsid w:val="0040239F"/>
    <w:rsid w:val="0040655B"/>
    <w:rsid w:val="00410F79"/>
    <w:rsid w:val="00415E04"/>
    <w:rsid w:val="0041694F"/>
    <w:rsid w:val="00422135"/>
    <w:rsid w:val="00424A80"/>
    <w:rsid w:val="00430EC6"/>
    <w:rsid w:val="00435554"/>
    <w:rsid w:val="0045009E"/>
    <w:rsid w:val="0046108E"/>
    <w:rsid w:val="00463E9B"/>
    <w:rsid w:val="004B2DF5"/>
    <w:rsid w:val="004B3089"/>
    <w:rsid w:val="004C3740"/>
    <w:rsid w:val="004C51FF"/>
    <w:rsid w:val="004C7B9A"/>
    <w:rsid w:val="005015E3"/>
    <w:rsid w:val="00512F28"/>
    <w:rsid w:val="00524F05"/>
    <w:rsid w:val="00537D2D"/>
    <w:rsid w:val="005522CD"/>
    <w:rsid w:val="00556DE1"/>
    <w:rsid w:val="00561A3C"/>
    <w:rsid w:val="005633DF"/>
    <w:rsid w:val="00567CEF"/>
    <w:rsid w:val="005702FB"/>
    <w:rsid w:val="005715F0"/>
    <w:rsid w:val="0058247F"/>
    <w:rsid w:val="005860E7"/>
    <w:rsid w:val="005A1992"/>
    <w:rsid w:val="005B3462"/>
    <w:rsid w:val="005C566F"/>
    <w:rsid w:val="005D1B77"/>
    <w:rsid w:val="005D6461"/>
    <w:rsid w:val="005D6511"/>
    <w:rsid w:val="005E3F0B"/>
    <w:rsid w:val="00603337"/>
    <w:rsid w:val="0062404D"/>
    <w:rsid w:val="00634F90"/>
    <w:rsid w:val="00656CEF"/>
    <w:rsid w:val="0066415D"/>
    <w:rsid w:val="00667395"/>
    <w:rsid w:val="00671C83"/>
    <w:rsid w:val="00676E5D"/>
    <w:rsid w:val="006B1C0B"/>
    <w:rsid w:val="006B4B71"/>
    <w:rsid w:val="006B7F38"/>
    <w:rsid w:val="006C1314"/>
    <w:rsid w:val="006C521E"/>
    <w:rsid w:val="006D4072"/>
    <w:rsid w:val="006E52C2"/>
    <w:rsid w:val="007021B6"/>
    <w:rsid w:val="00704299"/>
    <w:rsid w:val="00720011"/>
    <w:rsid w:val="00721390"/>
    <w:rsid w:val="007224F5"/>
    <w:rsid w:val="00740A1D"/>
    <w:rsid w:val="00771BD9"/>
    <w:rsid w:val="0078389D"/>
    <w:rsid w:val="00794177"/>
    <w:rsid w:val="007A1122"/>
    <w:rsid w:val="007A1897"/>
    <w:rsid w:val="007A3CB5"/>
    <w:rsid w:val="007C6328"/>
    <w:rsid w:val="007D0F7E"/>
    <w:rsid w:val="007D6359"/>
    <w:rsid w:val="007D7DA3"/>
    <w:rsid w:val="007E343A"/>
    <w:rsid w:val="00800F46"/>
    <w:rsid w:val="00801B7C"/>
    <w:rsid w:val="00811B6A"/>
    <w:rsid w:val="008121CC"/>
    <w:rsid w:val="00817584"/>
    <w:rsid w:val="0082026E"/>
    <w:rsid w:val="00830C98"/>
    <w:rsid w:val="008421E2"/>
    <w:rsid w:val="00845006"/>
    <w:rsid w:val="0085222E"/>
    <w:rsid w:val="00873415"/>
    <w:rsid w:val="00891B75"/>
    <w:rsid w:val="008964E3"/>
    <w:rsid w:val="008B662C"/>
    <w:rsid w:val="008C16D9"/>
    <w:rsid w:val="008D5FD9"/>
    <w:rsid w:val="008E327C"/>
    <w:rsid w:val="008E33F1"/>
    <w:rsid w:val="008F214E"/>
    <w:rsid w:val="008F4220"/>
    <w:rsid w:val="008F7309"/>
    <w:rsid w:val="009028E2"/>
    <w:rsid w:val="00905AB7"/>
    <w:rsid w:val="00917338"/>
    <w:rsid w:val="00920C54"/>
    <w:rsid w:val="0096062B"/>
    <w:rsid w:val="0096162D"/>
    <w:rsid w:val="0096283C"/>
    <w:rsid w:val="00963ABD"/>
    <w:rsid w:val="009704B6"/>
    <w:rsid w:val="00971437"/>
    <w:rsid w:val="009846CE"/>
    <w:rsid w:val="009856F6"/>
    <w:rsid w:val="00995964"/>
    <w:rsid w:val="009A0487"/>
    <w:rsid w:val="009A1088"/>
    <w:rsid w:val="009A3025"/>
    <w:rsid w:val="009A4ADC"/>
    <w:rsid w:val="009A5625"/>
    <w:rsid w:val="009C1342"/>
    <w:rsid w:val="009D75A0"/>
    <w:rsid w:val="009F29E0"/>
    <w:rsid w:val="009F3B49"/>
    <w:rsid w:val="009F4B3E"/>
    <w:rsid w:val="009F64BE"/>
    <w:rsid w:val="00A066B6"/>
    <w:rsid w:val="00A13AFC"/>
    <w:rsid w:val="00A23D8D"/>
    <w:rsid w:val="00A30420"/>
    <w:rsid w:val="00A36AB2"/>
    <w:rsid w:val="00A41998"/>
    <w:rsid w:val="00A8108F"/>
    <w:rsid w:val="00AC5021"/>
    <w:rsid w:val="00AD0D7A"/>
    <w:rsid w:val="00AD1E98"/>
    <w:rsid w:val="00AF31DC"/>
    <w:rsid w:val="00B03E1C"/>
    <w:rsid w:val="00B06BF5"/>
    <w:rsid w:val="00B147B8"/>
    <w:rsid w:val="00B169AA"/>
    <w:rsid w:val="00B20931"/>
    <w:rsid w:val="00B23733"/>
    <w:rsid w:val="00B26B9B"/>
    <w:rsid w:val="00B36B1F"/>
    <w:rsid w:val="00B37613"/>
    <w:rsid w:val="00B54C39"/>
    <w:rsid w:val="00B638DD"/>
    <w:rsid w:val="00B646F0"/>
    <w:rsid w:val="00B65A70"/>
    <w:rsid w:val="00B837C3"/>
    <w:rsid w:val="00B86FDC"/>
    <w:rsid w:val="00B91ED7"/>
    <w:rsid w:val="00B95367"/>
    <w:rsid w:val="00BB042E"/>
    <w:rsid w:val="00BB39A6"/>
    <w:rsid w:val="00BB5852"/>
    <w:rsid w:val="00BD60F7"/>
    <w:rsid w:val="00BE362F"/>
    <w:rsid w:val="00BE4F60"/>
    <w:rsid w:val="00C0729F"/>
    <w:rsid w:val="00C07A12"/>
    <w:rsid w:val="00C16F47"/>
    <w:rsid w:val="00C26A25"/>
    <w:rsid w:val="00C327F8"/>
    <w:rsid w:val="00C34667"/>
    <w:rsid w:val="00C41162"/>
    <w:rsid w:val="00C42ABA"/>
    <w:rsid w:val="00C461D1"/>
    <w:rsid w:val="00C62998"/>
    <w:rsid w:val="00C66677"/>
    <w:rsid w:val="00C7010F"/>
    <w:rsid w:val="00C75741"/>
    <w:rsid w:val="00C82E4C"/>
    <w:rsid w:val="00C86011"/>
    <w:rsid w:val="00C878C3"/>
    <w:rsid w:val="00C8794B"/>
    <w:rsid w:val="00C9224D"/>
    <w:rsid w:val="00C942C5"/>
    <w:rsid w:val="00C9581E"/>
    <w:rsid w:val="00CA222E"/>
    <w:rsid w:val="00D04796"/>
    <w:rsid w:val="00D10276"/>
    <w:rsid w:val="00D116DC"/>
    <w:rsid w:val="00D27985"/>
    <w:rsid w:val="00D422F5"/>
    <w:rsid w:val="00D54786"/>
    <w:rsid w:val="00D55C78"/>
    <w:rsid w:val="00D736B5"/>
    <w:rsid w:val="00D81CA0"/>
    <w:rsid w:val="00D85858"/>
    <w:rsid w:val="00D86A57"/>
    <w:rsid w:val="00D937A9"/>
    <w:rsid w:val="00DA38C4"/>
    <w:rsid w:val="00DB2C28"/>
    <w:rsid w:val="00DC3DC8"/>
    <w:rsid w:val="00DD13B8"/>
    <w:rsid w:val="00DD16B5"/>
    <w:rsid w:val="00DE061F"/>
    <w:rsid w:val="00DE59B2"/>
    <w:rsid w:val="00DF05D5"/>
    <w:rsid w:val="00E1039A"/>
    <w:rsid w:val="00E10CB8"/>
    <w:rsid w:val="00E23A4E"/>
    <w:rsid w:val="00E24C2C"/>
    <w:rsid w:val="00E31A90"/>
    <w:rsid w:val="00E51CA4"/>
    <w:rsid w:val="00E56FDD"/>
    <w:rsid w:val="00E75310"/>
    <w:rsid w:val="00E80607"/>
    <w:rsid w:val="00EB11E1"/>
    <w:rsid w:val="00EC178B"/>
    <w:rsid w:val="00EC75C9"/>
    <w:rsid w:val="00EE01B2"/>
    <w:rsid w:val="00EF1EA7"/>
    <w:rsid w:val="00EF6BE8"/>
    <w:rsid w:val="00EF727F"/>
    <w:rsid w:val="00F051C1"/>
    <w:rsid w:val="00F0773F"/>
    <w:rsid w:val="00F13679"/>
    <w:rsid w:val="00F15424"/>
    <w:rsid w:val="00F460E4"/>
    <w:rsid w:val="00F50691"/>
    <w:rsid w:val="00F55C7C"/>
    <w:rsid w:val="00F6175E"/>
    <w:rsid w:val="00F7409C"/>
    <w:rsid w:val="00F7767F"/>
    <w:rsid w:val="00F958BE"/>
    <w:rsid w:val="00FA20AB"/>
    <w:rsid w:val="00FC5117"/>
    <w:rsid w:val="00FC5725"/>
    <w:rsid w:val="00FE33DE"/>
    <w:rsid w:val="00FE7E7E"/>
    <w:rsid w:val="00FF1104"/>
    <w:rsid w:val="00FF75A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CC1AD2F"/>
  <w15:docId w15:val="{9413828F-DEB1-4A92-99F8-CA27EFE0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26B9B"/>
    <w:pPr>
      <w:tabs>
        <w:tab w:val="center" w:pos="4513"/>
        <w:tab w:val="right" w:pos="9026"/>
      </w:tabs>
      <w:spacing w:line="240" w:lineRule="auto"/>
    </w:pPr>
  </w:style>
  <w:style w:type="character" w:customStyle="1" w:styleId="HeaderChar">
    <w:name w:val="Header Char"/>
    <w:basedOn w:val="DefaultParagraphFont"/>
    <w:link w:val="Header"/>
    <w:uiPriority w:val="99"/>
    <w:rsid w:val="00B26B9B"/>
    <w:rPr>
      <w:rFonts w:ascii="Verdana" w:hAnsi="Verdana"/>
      <w:color w:val="000000"/>
      <w:sz w:val="18"/>
      <w:szCs w:val="18"/>
    </w:rPr>
  </w:style>
  <w:style w:type="paragraph" w:styleId="Footer">
    <w:name w:val="footer"/>
    <w:basedOn w:val="Normal"/>
    <w:link w:val="FooterChar"/>
    <w:uiPriority w:val="99"/>
    <w:unhideWhenUsed/>
    <w:rsid w:val="00B26B9B"/>
    <w:pPr>
      <w:tabs>
        <w:tab w:val="center" w:pos="4513"/>
        <w:tab w:val="right" w:pos="9026"/>
      </w:tabs>
      <w:spacing w:line="240" w:lineRule="auto"/>
    </w:pPr>
  </w:style>
  <w:style w:type="character" w:customStyle="1" w:styleId="FooterChar">
    <w:name w:val="Footer Char"/>
    <w:basedOn w:val="DefaultParagraphFont"/>
    <w:link w:val="Footer"/>
    <w:uiPriority w:val="99"/>
    <w:rsid w:val="00B26B9B"/>
    <w:rPr>
      <w:rFonts w:ascii="Verdana" w:hAnsi="Verdana"/>
      <w:color w:val="000000"/>
      <w:sz w:val="18"/>
      <w:szCs w:val="18"/>
    </w:rPr>
  </w:style>
  <w:style w:type="paragraph" w:styleId="ListParagraph">
    <w:name w:val="List Paragraph"/>
    <w:basedOn w:val="Normal"/>
    <w:uiPriority w:val="34"/>
    <w:qFormat/>
    <w:rsid w:val="006B7F38"/>
    <w:pPr>
      <w:autoSpaceDN/>
      <w:spacing w:after="160" w:line="278" w:lineRule="auto"/>
      <w:ind w:left="720"/>
      <w:contextualSpacing/>
      <w:textAlignment w:val="auto"/>
    </w:pPr>
    <w:rPr>
      <w:rFonts w:asciiTheme="minorHAnsi" w:eastAsiaTheme="minorEastAsia" w:hAnsiTheme="minorHAnsi" w:cstheme="minorBidi"/>
      <w:color w:val="auto"/>
      <w:kern w:val="2"/>
      <w:sz w:val="24"/>
      <w:szCs w:val="24"/>
      <w14:ligatures w14:val="standardContextual"/>
    </w:rPr>
  </w:style>
  <w:style w:type="paragraph" w:styleId="FootnoteText">
    <w:name w:val="footnote text"/>
    <w:basedOn w:val="Normal"/>
    <w:link w:val="FootnoteTextChar"/>
    <w:uiPriority w:val="99"/>
    <w:semiHidden/>
    <w:unhideWhenUsed/>
    <w:rsid w:val="009846CE"/>
    <w:pPr>
      <w:spacing w:line="240" w:lineRule="auto"/>
    </w:pPr>
    <w:rPr>
      <w:sz w:val="20"/>
      <w:szCs w:val="20"/>
    </w:rPr>
  </w:style>
  <w:style w:type="character" w:customStyle="1" w:styleId="FootnoteTextChar">
    <w:name w:val="Footnote Text Char"/>
    <w:basedOn w:val="DefaultParagraphFont"/>
    <w:link w:val="FootnoteText"/>
    <w:uiPriority w:val="99"/>
    <w:semiHidden/>
    <w:rsid w:val="009846CE"/>
    <w:rPr>
      <w:rFonts w:ascii="Verdana" w:hAnsi="Verdana"/>
      <w:color w:val="000000"/>
    </w:rPr>
  </w:style>
  <w:style w:type="character" w:styleId="FootnoteReference">
    <w:name w:val="footnote reference"/>
    <w:basedOn w:val="DefaultParagraphFont"/>
    <w:uiPriority w:val="99"/>
    <w:semiHidden/>
    <w:unhideWhenUsed/>
    <w:rsid w:val="009846CE"/>
    <w:rPr>
      <w:vertAlign w:val="superscript"/>
    </w:rPr>
  </w:style>
  <w:style w:type="character" w:styleId="CommentReference">
    <w:name w:val="annotation reference"/>
    <w:basedOn w:val="DefaultParagraphFont"/>
    <w:uiPriority w:val="99"/>
    <w:semiHidden/>
    <w:unhideWhenUsed/>
    <w:rsid w:val="009846CE"/>
    <w:rPr>
      <w:sz w:val="16"/>
      <w:szCs w:val="16"/>
    </w:rPr>
  </w:style>
  <w:style w:type="paragraph" w:styleId="CommentText">
    <w:name w:val="annotation text"/>
    <w:basedOn w:val="Normal"/>
    <w:link w:val="CommentTextChar"/>
    <w:uiPriority w:val="99"/>
    <w:unhideWhenUsed/>
    <w:rsid w:val="009846CE"/>
    <w:pPr>
      <w:spacing w:line="240" w:lineRule="auto"/>
    </w:pPr>
    <w:rPr>
      <w:sz w:val="20"/>
      <w:szCs w:val="20"/>
    </w:rPr>
  </w:style>
  <w:style w:type="character" w:customStyle="1" w:styleId="CommentTextChar">
    <w:name w:val="Comment Text Char"/>
    <w:basedOn w:val="DefaultParagraphFont"/>
    <w:link w:val="CommentText"/>
    <w:uiPriority w:val="99"/>
    <w:rsid w:val="009846C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846CE"/>
    <w:rPr>
      <w:b/>
      <w:bCs/>
    </w:rPr>
  </w:style>
  <w:style w:type="character" w:customStyle="1" w:styleId="CommentSubjectChar">
    <w:name w:val="Comment Subject Char"/>
    <w:basedOn w:val="CommentTextChar"/>
    <w:link w:val="CommentSubject"/>
    <w:uiPriority w:val="99"/>
    <w:semiHidden/>
    <w:rsid w:val="009846CE"/>
    <w:rPr>
      <w:rFonts w:ascii="Verdana" w:hAnsi="Verdana"/>
      <w:b/>
      <w:bCs/>
      <w:color w:val="000000"/>
    </w:rPr>
  </w:style>
  <w:style w:type="character" w:styleId="UnresolvedMention">
    <w:name w:val="Unresolved Mention"/>
    <w:basedOn w:val="DefaultParagraphFont"/>
    <w:uiPriority w:val="99"/>
    <w:semiHidden/>
    <w:unhideWhenUsed/>
    <w:rsid w:val="00435554"/>
    <w:rPr>
      <w:color w:val="605E5C"/>
      <w:shd w:val="clear" w:color="auto" w:fill="E1DFDD"/>
    </w:rPr>
  </w:style>
  <w:style w:type="paragraph" w:styleId="Revision">
    <w:name w:val="Revision"/>
    <w:hidden/>
    <w:uiPriority w:val="99"/>
    <w:semiHidden/>
    <w:rsid w:val="00AD1E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14">
      <w:bodyDiv w:val="1"/>
      <w:marLeft w:val="0"/>
      <w:marRight w:val="0"/>
      <w:marTop w:val="0"/>
      <w:marBottom w:val="0"/>
      <w:divBdr>
        <w:top w:val="none" w:sz="0" w:space="0" w:color="auto"/>
        <w:left w:val="none" w:sz="0" w:space="0" w:color="auto"/>
        <w:bottom w:val="none" w:sz="0" w:space="0" w:color="auto"/>
        <w:right w:val="none" w:sz="0" w:space="0" w:color="auto"/>
      </w:divBdr>
    </w:div>
    <w:div w:id="892548282">
      <w:bodyDiv w:val="1"/>
      <w:marLeft w:val="0"/>
      <w:marRight w:val="0"/>
      <w:marTop w:val="0"/>
      <w:marBottom w:val="0"/>
      <w:divBdr>
        <w:top w:val="none" w:sz="0" w:space="0" w:color="auto"/>
        <w:left w:val="none" w:sz="0" w:space="0" w:color="auto"/>
        <w:bottom w:val="none" w:sz="0" w:space="0" w:color="auto"/>
        <w:right w:val="none" w:sz="0" w:space="0" w:color="auto"/>
      </w:divBdr>
    </w:div>
    <w:div w:id="1146973127">
      <w:bodyDiv w:val="1"/>
      <w:marLeft w:val="0"/>
      <w:marRight w:val="0"/>
      <w:marTop w:val="0"/>
      <w:marBottom w:val="0"/>
      <w:divBdr>
        <w:top w:val="none" w:sz="0" w:space="0" w:color="auto"/>
        <w:left w:val="none" w:sz="0" w:space="0" w:color="auto"/>
        <w:bottom w:val="none" w:sz="0" w:space="0" w:color="auto"/>
        <w:right w:val="none" w:sz="0" w:space="0" w:color="auto"/>
      </w:divBdr>
    </w:div>
    <w:div w:id="161200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1317</ap:Words>
  <ap:Characters>7249</ap:Characters>
  <ap:DocSecurity>0</ap:DocSecurity>
  <ap:Lines>60</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Beantwoording schriftelijke vragen over de implementatie van de Anti-dwangarbeidverordening</vt:lpstr>
      <vt:lpstr>Beantwoording schriftelijke vragen over de implementatie van de Anti-dwangarbeidverordening</vt:lpstr>
    </vt:vector>
  </ap:TitlesOfParts>
  <ap:LinksUpToDate>false</ap:LinksUpToDate>
  <ap:CharactersWithSpaces>8549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2026-01-29T15:24:00.0000000Z</lastPrinted>
  <dcterms:created xsi:type="dcterms:W3CDTF">2026-01-30T15:13:00.0000000Z</dcterms:created>
  <dcterms:modified xsi:type="dcterms:W3CDTF">2026-01-30T15:13:00.0000000Z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7;#Bilateral relations|8e828a44-eb0b-4edf-ab1e-452fdd040fef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_docset_NoMedatataSyncRequired">
    <vt:lpwstr>False</vt:lpwstr>
  </property>
  <property fmtid="{D5CDD505-2E9C-101B-9397-08002B2CF9AE}" pid="23" name="_dlc_DocIdItemGuid">
    <vt:lpwstr>d8bccc1f-75ab-4159-af91-8c1f03f90542</vt:lpwstr>
  </property>
  <property fmtid="{D5CDD505-2E9C-101B-9397-08002B2CF9AE}" pid="24" name="BZDossierTemplate">
    <vt:lpwstr>SchriftelijkeKamervraag</vt:lpwstr>
  </property>
  <property fmtid="{D5CDD505-2E9C-101B-9397-08002B2CF9AE}" pid="25" name="URL">
    <vt:lpwstr>https://247.plaza.buzaservices.nl/subject/PV-SK2025012026/BZ2623990/Antwoord kamervraag - Beantwoording schriftelijke vragen over de implementatie van de Anti-dwangarbeidverordening.docx</vt:lpwstr>
  </property>
</Properties>
</file>