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74DD" w:rsidR="00040DDC" w:rsidP="00040DDC" w:rsidRDefault="00040DDC" w14:paraId="1501E11B" w14:textId="77777777">
      <w:r w:rsidRPr="00B674DD">
        <w:t xml:space="preserve">Geachte </w:t>
      </w:r>
      <w:r>
        <w:t>V</w:t>
      </w:r>
      <w:r w:rsidRPr="00B674DD">
        <w:t xml:space="preserve">oorzitter, </w:t>
      </w:r>
    </w:p>
    <w:p w:rsidRPr="00B674DD" w:rsidR="00040DDC" w:rsidP="00040DDC" w:rsidRDefault="00040DDC" w14:paraId="042596F6" w14:textId="77777777"/>
    <w:p w:rsidRPr="00B674DD" w:rsidR="00040DDC" w:rsidP="00040DDC" w:rsidRDefault="00040DDC" w14:paraId="311D2027" w14:textId="77777777">
      <w:r w:rsidRPr="00B674DD">
        <w:t xml:space="preserve">Op woensdag 28 januari 2026 heeft de rechtbank Den Haag uitspraak gedaan in de door Greenpeace Nederland aangespannen procedure tegen de Nederlandse Staat over klimaatverandering op Bonaire. Dit is een belangrijke uitspraak met gevolgen voor de inwoners van Caribisch Nederland en Europees Nederland, en voor de inwoners van Bonaire in bijzonder. Met deze brief informeert het kabinet </w:t>
      </w:r>
      <w:r>
        <w:t>de</w:t>
      </w:r>
      <w:r w:rsidRPr="00B674DD">
        <w:t xml:space="preserve"> Kamer over deze uitspraak en geeft het een eerste duiding. </w:t>
      </w:r>
      <w:r>
        <w:t>Hiermee wordt tevens voldaan aan de toezegging tijdens het Commissiedebat Mijnbouw van 29 januari jl. om de Kamer zo spoedig mogelijk een eerste analyse van de uitspraak van de rechtbank Den Haag te doen toekomen.</w:t>
      </w:r>
      <w:r>
        <w:rPr>
          <w:rStyle w:val="Voetnootmarkering"/>
        </w:rPr>
        <w:footnoteReference w:id="1"/>
      </w:r>
    </w:p>
    <w:p w:rsidRPr="00B674DD" w:rsidR="00040DDC" w:rsidP="00040DDC" w:rsidRDefault="00040DDC" w14:paraId="45674844" w14:textId="77777777">
      <w:pPr>
        <w:rPr>
          <w:i/>
          <w:iCs/>
        </w:rPr>
      </w:pPr>
    </w:p>
    <w:p w:rsidRPr="00B674DD" w:rsidR="00040DDC" w:rsidP="00040DDC" w:rsidRDefault="00040DDC" w14:paraId="264C3936" w14:textId="77777777">
      <w:r w:rsidRPr="00B674DD">
        <w:t>De rechtbank oordeelt dat de Staat met het huidige klimaatmitigatiebeleid voor Europees Nederland en het klimaatadaptatiebeleid voor Bonaire in strijd handelt met verplichtingen die voortvloeien uit het Europees Verdrag voor de Rechten van de Mens (EVRM). Volgens de rechtbank weerspiegelt het huidige klimaatmitigatiebeleid geen eerlijke bijdrage van Nederland aan de mondiale inspanningen om de temperatuurstijging te beperken tot 1,5 °C. Daarnaast oordeelt de rechtbank dat onvoldoende tijdige en passende maatregelen zijn genomen om de inwoners van Bonaire te beschermen tegen de gevolgen van klimaatverandering. Ook heeft de Staat de inwoners van Bonaire onvoldoende geïnformeerd over de gevolgen van klimaatverandering en hen onvoldoende bij de besluitvorming over maatregelen betrokken. Dit acht de rechtbank in strijd met het recht op eerbiediging van het privé-, familie- en gezinsleven.</w:t>
      </w:r>
    </w:p>
    <w:p w:rsidRPr="00B674DD" w:rsidR="00040DDC" w:rsidP="00040DDC" w:rsidRDefault="00040DDC" w14:paraId="553BA4A8" w14:textId="77777777"/>
    <w:p w:rsidRPr="00B674DD" w:rsidR="00040DDC" w:rsidP="00040DDC" w:rsidRDefault="00040DDC" w14:paraId="6C28AB47" w14:textId="77777777">
      <w:r w:rsidRPr="00B674DD">
        <w:t xml:space="preserve">Ook oordeelt de rechtbank dat de inwoners van Bonaire bij het nemen van adaptatiemaatregelen anders zijn behandeld dan de inwoners van Europees Nederland, zonder goede redenen waaruit volgt dat die afwijkende behandeling passend, noodzakelijk en evenredig is. Dat is in strijd met het verbod op discriminatie. </w:t>
      </w:r>
    </w:p>
    <w:p w:rsidRPr="00B674DD" w:rsidR="00040DDC" w:rsidP="00040DDC" w:rsidRDefault="00040DDC" w14:paraId="6F3FB25C" w14:textId="77777777"/>
    <w:p w:rsidRPr="00536FBB" w:rsidR="00040DDC" w:rsidP="00040DDC" w:rsidRDefault="00040DDC" w14:paraId="79AA5F17" w14:textId="77777777">
      <w:r w:rsidRPr="00536FBB">
        <w:t xml:space="preserve">De rechtbank heeft de Staat bevolen om binnen achttien maanden in nationale regelgeving absolute emissiereductiedoelstellingen voor de gehele economie vast </w:t>
      </w:r>
      <w:r w:rsidRPr="00536FBB">
        <w:lastRenderedPageBreak/>
        <w:t xml:space="preserve">te leggen voor de periode tot 2050, inclusief tussentijdse doelstellingen en reductietrajecten. Deze emissiereductiedoelstellingen dienen te voldoen aan de in VN-verband gemaakte klimaatafspraken. De Staat moet ook de resterende emissieruimte </w:t>
      </w:r>
      <w:r>
        <w:t>(met een koolstofbudget of op andere wijze)</w:t>
      </w:r>
      <w:r w:rsidRPr="00B674DD">
        <w:t xml:space="preserve"> </w:t>
      </w:r>
      <w:r w:rsidRPr="00536FBB">
        <w:t>voor Nederland inzichtelijk maken. Daarnaast heeft de rechtbank de Staat bevolen om uiterlijk in</w:t>
      </w:r>
      <w:r>
        <w:t> </w:t>
      </w:r>
      <w:r w:rsidRPr="00536FBB">
        <w:t xml:space="preserve">2030 een klimaatadaptatieplan vast te stellen en uit te voeren dat erop is gericht Bonaire </w:t>
      </w:r>
      <w:r>
        <w:t xml:space="preserve">ook </w:t>
      </w:r>
      <w:r w:rsidRPr="00536FBB">
        <w:t>weerbaar te maken tegen de gevolgen van klimaatverandering.</w:t>
      </w:r>
    </w:p>
    <w:p w:rsidRPr="00B674DD" w:rsidR="00040DDC" w:rsidP="00040DDC" w:rsidRDefault="00040DDC" w14:paraId="180EF64F" w14:textId="77777777"/>
    <w:p w:rsidRPr="00B674DD" w:rsidR="00040DDC" w:rsidP="00040DDC" w:rsidRDefault="00040DDC" w14:paraId="110BFF68" w14:textId="77777777">
      <w:r w:rsidRPr="00B674DD">
        <w:t>Het vonnis is uitvoerbaar bij voorraad. Dit betekent dat het instellen van hoger beroep de werking van het oordeel en de opgelegde bevelen niet opschort.</w:t>
      </w:r>
    </w:p>
    <w:p w:rsidRPr="00B674DD" w:rsidR="00040DDC" w:rsidP="00040DDC" w:rsidRDefault="00040DDC" w14:paraId="1451EFEE" w14:textId="77777777"/>
    <w:p w:rsidRPr="00B674DD" w:rsidR="00040DDC" w:rsidP="00040DDC" w:rsidRDefault="00040DDC" w14:paraId="266E4B50" w14:textId="77777777">
      <w:r w:rsidRPr="00B674DD">
        <w:t xml:space="preserve">De uitspraak vraagt om een nadere en zorgvuldige bestudering. Tegelijkertijd is duidelijk dat de rechtbank heeft geoordeeld dat de tot op heden getroffen maatregelen ter bescherming van de inwoners van Bonaire tegen klimaatverandering onvoldoende zijn. Er zullen nadere stappen moeten worden gezet. </w:t>
      </w:r>
      <w:r>
        <w:t>Het</w:t>
      </w:r>
      <w:r w:rsidRPr="00B674DD">
        <w:t xml:space="preserve"> volgende kabinet</w:t>
      </w:r>
      <w:r>
        <w:t xml:space="preserve"> zal</w:t>
      </w:r>
      <w:r w:rsidRPr="00B674DD">
        <w:t xml:space="preserve"> moeten besluiten over de precieze invulling. Dit geldt ook over het al dan niet instellen van hoger beroep. Ook Greenpeace Nederland kan tegen de uitspraak hoger beroep instellen. Indien hoger beroep wordt ingesteld, zal de Kamer hierover worden geïnformeerd.</w:t>
      </w:r>
    </w:p>
    <w:p w:rsidR="00040DDC" w:rsidP="00040DDC" w:rsidRDefault="00040DDC" w14:paraId="704C0B56" w14:textId="77777777"/>
    <w:p w:rsidR="00040DDC" w:rsidP="00040DDC" w:rsidRDefault="00040DDC" w14:paraId="305BC2D3" w14:textId="77777777"/>
    <w:p w:rsidR="00040DDC" w:rsidP="00040DDC" w:rsidRDefault="00040DDC" w14:paraId="4B4DF7BC" w14:textId="77777777"/>
    <w:p w:rsidR="00040DDC" w:rsidP="00040DDC" w:rsidRDefault="00040DDC" w14:paraId="0925D465" w14:textId="77777777"/>
    <w:p w:rsidRPr="00B674DD" w:rsidR="00040DDC" w:rsidP="00040DDC" w:rsidRDefault="00040DDC" w14:paraId="0B51EC27" w14:textId="77777777"/>
    <w:p w:rsidRPr="00B674DD" w:rsidR="00040DDC" w:rsidP="00040DDC" w:rsidRDefault="00040DDC" w14:paraId="60DD5641" w14:textId="77777777">
      <w:r w:rsidRPr="00B674DD">
        <w:t>Sophie Hermans</w:t>
      </w:r>
    </w:p>
    <w:p w:rsidRPr="00B674DD" w:rsidR="00040DDC" w:rsidP="00040DDC" w:rsidRDefault="00040DDC" w14:paraId="2642DD66" w14:textId="77777777">
      <w:r w:rsidRPr="00B674DD">
        <w:t>Minister van Klimaat en Groene Groei</w:t>
      </w:r>
    </w:p>
    <w:p w:rsidR="00040DDC" w:rsidP="00040DDC" w:rsidRDefault="00040DDC" w14:paraId="6E34471A" w14:textId="77777777"/>
    <w:p w:rsidR="00040DDC" w:rsidP="00040DDC" w:rsidRDefault="00040DDC" w14:paraId="6698A15C" w14:textId="77777777"/>
    <w:p w:rsidR="00040DDC" w:rsidP="00040DDC" w:rsidRDefault="00040DDC" w14:paraId="08733C70" w14:textId="77777777"/>
    <w:p w:rsidR="00040DDC" w:rsidP="00040DDC" w:rsidRDefault="00040DDC" w14:paraId="47E24B63" w14:textId="77777777"/>
    <w:p w:rsidRPr="00B674DD" w:rsidR="00040DDC" w:rsidP="00040DDC" w:rsidRDefault="00040DDC" w14:paraId="4F72DF5E" w14:textId="77777777"/>
    <w:p w:rsidRPr="00B674DD" w:rsidR="00040DDC" w:rsidP="00040DDC" w:rsidRDefault="00040DDC" w14:paraId="04F00127" w14:textId="77777777">
      <w:r w:rsidRPr="00B674DD">
        <w:t xml:space="preserve">ing. R. (Robert) Tieman </w:t>
      </w:r>
    </w:p>
    <w:p w:rsidRPr="00B674DD" w:rsidR="00040DDC" w:rsidP="00040DDC" w:rsidRDefault="00040DDC" w14:paraId="0668ED25" w14:textId="77777777">
      <w:r w:rsidRPr="00B674DD">
        <w:t>Minister van Infrastructuur en Waterstaat</w:t>
      </w:r>
    </w:p>
    <w:p w:rsidR="00040DDC" w:rsidP="00040DDC" w:rsidRDefault="00040DDC" w14:paraId="025E4BDC" w14:textId="77777777"/>
    <w:p w:rsidR="00040DDC" w:rsidP="00040DDC" w:rsidRDefault="00040DDC" w14:paraId="7690D8DD" w14:textId="77777777"/>
    <w:p w:rsidR="00040DDC" w:rsidP="00040DDC" w:rsidRDefault="00040DDC" w14:paraId="2DDC7AFE" w14:textId="77777777"/>
    <w:p w:rsidR="00040DDC" w:rsidP="00040DDC" w:rsidRDefault="00040DDC" w14:paraId="7E67319E" w14:textId="77777777"/>
    <w:p w:rsidRPr="00B674DD" w:rsidR="00040DDC" w:rsidP="00040DDC" w:rsidRDefault="00040DDC" w14:paraId="57E78850" w14:textId="77777777"/>
    <w:p w:rsidRPr="00B674DD" w:rsidR="00040DDC" w:rsidP="00040DDC" w:rsidRDefault="00040DDC" w14:paraId="68654019" w14:textId="77777777">
      <w:r w:rsidRPr="00B674DD">
        <w:t>Eddie van Marum</w:t>
      </w:r>
    </w:p>
    <w:p w:rsidRPr="00B674DD" w:rsidR="00040DDC" w:rsidP="00040DDC" w:rsidRDefault="00040DDC" w14:paraId="0F58F386" w14:textId="77777777">
      <w:r w:rsidRPr="00B674DD">
        <w:t>Staatssecretaris van Binnenlandse Zaken en Koninkrijksrelaties</w:t>
      </w:r>
    </w:p>
    <w:p w:rsidRPr="00B674DD" w:rsidR="00040DDC" w:rsidP="00040DDC" w:rsidRDefault="00040DDC" w14:paraId="6283197E" w14:textId="77777777"/>
    <w:p w:rsidRPr="00B674DD" w:rsidR="00040DDC" w:rsidP="00040DDC" w:rsidRDefault="00040DDC" w14:paraId="5A75F15B" w14:textId="77777777"/>
    <w:p w:rsidRPr="00B674DD" w:rsidR="00040DDC" w:rsidP="00040DDC" w:rsidRDefault="00040DDC" w14:paraId="79B91030" w14:textId="77777777"/>
    <w:p w:rsidRPr="00B674DD" w:rsidR="00040DDC" w:rsidP="00040DDC" w:rsidRDefault="00040DDC" w14:paraId="4BAF035D" w14:textId="77777777"/>
    <w:p w:rsidRPr="00B674DD" w:rsidR="00040DDC" w:rsidP="00040DDC" w:rsidRDefault="00040DDC" w14:paraId="1420DF6E" w14:textId="77777777"/>
    <w:p w:rsidRPr="00B674DD" w:rsidR="00040DDC" w:rsidP="00040DDC" w:rsidRDefault="00040DDC" w14:paraId="4C282DDE" w14:textId="77777777"/>
    <w:p w:rsidRPr="00D325C7" w:rsidR="000602E8" w:rsidP="00D325C7" w:rsidRDefault="000602E8" w14:paraId="45618547" w14:textId="77777777"/>
    <w:sectPr w:rsidRPr="00D325C7" w:rsidR="000602E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EFC7" w14:textId="77777777" w:rsidR="004914D6" w:rsidRDefault="004914D6">
      <w:r>
        <w:separator/>
      </w:r>
    </w:p>
    <w:p w14:paraId="585E7025" w14:textId="77777777" w:rsidR="004914D6" w:rsidRDefault="004914D6"/>
  </w:endnote>
  <w:endnote w:type="continuationSeparator" w:id="0">
    <w:p w14:paraId="593DBE6F" w14:textId="77777777" w:rsidR="004914D6" w:rsidRDefault="004914D6">
      <w:r>
        <w:continuationSeparator/>
      </w:r>
    </w:p>
    <w:p w14:paraId="30BF9EB6" w14:textId="77777777" w:rsidR="004914D6" w:rsidRDefault="00491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694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71FCC" w14:paraId="002456AB" w14:textId="77777777" w:rsidTr="00CA6A25">
      <w:trPr>
        <w:trHeight w:hRule="exact" w:val="240"/>
      </w:trPr>
      <w:tc>
        <w:tcPr>
          <w:tcW w:w="7601" w:type="dxa"/>
        </w:tcPr>
        <w:p w14:paraId="6F97B7F4" w14:textId="77777777" w:rsidR="00527BD4" w:rsidRDefault="00527BD4" w:rsidP="003F1F6B">
          <w:pPr>
            <w:pStyle w:val="Huisstijl-Rubricering"/>
          </w:pPr>
        </w:p>
      </w:tc>
      <w:tc>
        <w:tcPr>
          <w:tcW w:w="2156" w:type="dxa"/>
        </w:tcPr>
        <w:p w14:paraId="2A790793" w14:textId="61422B9F" w:rsidR="00527BD4" w:rsidRPr="00645414" w:rsidRDefault="0021787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040DDC">
            <w:t>2</w:t>
          </w:r>
          <w:r w:rsidR="00BC222D">
            <w:fldChar w:fldCharType="end"/>
          </w:r>
        </w:p>
      </w:tc>
    </w:tr>
  </w:tbl>
  <w:p w14:paraId="0D1D7D7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71FCC" w14:paraId="5AC38C5E" w14:textId="77777777" w:rsidTr="00CA6A25">
      <w:trPr>
        <w:trHeight w:hRule="exact" w:val="240"/>
      </w:trPr>
      <w:tc>
        <w:tcPr>
          <w:tcW w:w="7601" w:type="dxa"/>
        </w:tcPr>
        <w:p w14:paraId="58F4A36D" w14:textId="77777777" w:rsidR="00527BD4" w:rsidRDefault="00527BD4" w:rsidP="008C356D">
          <w:pPr>
            <w:pStyle w:val="Huisstijl-Rubricering"/>
          </w:pPr>
        </w:p>
      </w:tc>
      <w:tc>
        <w:tcPr>
          <w:tcW w:w="2170" w:type="dxa"/>
        </w:tcPr>
        <w:p w14:paraId="3C2E641D" w14:textId="36D44ABA" w:rsidR="00527BD4" w:rsidRPr="00ED539E" w:rsidRDefault="0021787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040DDC">
            <w:t>2</w:t>
          </w:r>
          <w:r w:rsidR="00BC3A1B">
            <w:fldChar w:fldCharType="end"/>
          </w:r>
        </w:p>
      </w:tc>
    </w:tr>
  </w:tbl>
  <w:p w14:paraId="1AECD834" w14:textId="77777777" w:rsidR="00527BD4" w:rsidRPr="00BC3B53" w:rsidRDefault="00527BD4" w:rsidP="008C356D">
    <w:pPr>
      <w:pStyle w:val="Voettekst"/>
      <w:spacing w:line="240" w:lineRule="auto"/>
      <w:rPr>
        <w:sz w:val="2"/>
        <w:szCs w:val="2"/>
      </w:rPr>
    </w:pPr>
  </w:p>
  <w:p w14:paraId="0B2F058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9F78" w14:textId="77777777" w:rsidR="004914D6" w:rsidRDefault="004914D6">
      <w:r>
        <w:separator/>
      </w:r>
    </w:p>
    <w:p w14:paraId="3F80839A" w14:textId="77777777" w:rsidR="004914D6" w:rsidRDefault="004914D6"/>
  </w:footnote>
  <w:footnote w:type="continuationSeparator" w:id="0">
    <w:p w14:paraId="47B0316C" w14:textId="77777777" w:rsidR="004914D6" w:rsidRDefault="004914D6">
      <w:r>
        <w:continuationSeparator/>
      </w:r>
    </w:p>
    <w:p w14:paraId="4D64D566" w14:textId="77777777" w:rsidR="004914D6" w:rsidRDefault="004914D6"/>
  </w:footnote>
  <w:footnote w:id="1">
    <w:p w14:paraId="3C746C40" w14:textId="77777777" w:rsidR="00040DDC" w:rsidRDefault="00040DDC" w:rsidP="00040DDC">
      <w:pPr>
        <w:pStyle w:val="Voetnoottekst"/>
      </w:pPr>
      <w:r>
        <w:rPr>
          <w:rStyle w:val="Voetnootmarkering"/>
        </w:rPr>
        <w:footnoteRef/>
      </w:r>
      <w:r>
        <w:t xml:space="preserve"> TZ202601-123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71FCC" w14:paraId="21B1DE6A" w14:textId="77777777" w:rsidTr="00A50CF6">
      <w:tc>
        <w:tcPr>
          <w:tcW w:w="2156" w:type="dxa"/>
        </w:tcPr>
        <w:p w14:paraId="1F873967" w14:textId="77777777" w:rsidR="00527BD4" w:rsidRPr="005819CE" w:rsidRDefault="00217875" w:rsidP="00A50CF6">
          <w:pPr>
            <w:pStyle w:val="Huisstijl-Adres"/>
            <w:rPr>
              <w:b/>
            </w:rPr>
          </w:pPr>
          <w:r>
            <w:rPr>
              <w:b/>
            </w:rPr>
            <w:t>Directie Wetgeving en Juridische Zaken</w:t>
          </w:r>
          <w:r w:rsidRPr="005819CE">
            <w:rPr>
              <w:b/>
            </w:rPr>
            <w:br/>
          </w:r>
        </w:p>
      </w:tc>
    </w:tr>
    <w:tr w:rsidR="00571FCC" w14:paraId="1DA41D2A" w14:textId="77777777" w:rsidTr="00A50CF6">
      <w:trPr>
        <w:trHeight w:hRule="exact" w:val="200"/>
      </w:trPr>
      <w:tc>
        <w:tcPr>
          <w:tcW w:w="2156" w:type="dxa"/>
        </w:tcPr>
        <w:p w14:paraId="3FAE529D" w14:textId="77777777" w:rsidR="00527BD4" w:rsidRPr="005819CE" w:rsidRDefault="00527BD4" w:rsidP="00A50CF6"/>
      </w:tc>
    </w:tr>
    <w:tr w:rsidR="00571FCC" w14:paraId="6FA17B0B" w14:textId="77777777" w:rsidTr="00502512">
      <w:trPr>
        <w:trHeight w:hRule="exact" w:val="774"/>
      </w:trPr>
      <w:tc>
        <w:tcPr>
          <w:tcW w:w="2156" w:type="dxa"/>
        </w:tcPr>
        <w:p w14:paraId="3BFF9CB7" w14:textId="77777777" w:rsidR="00527BD4" w:rsidRDefault="00217875" w:rsidP="003A5290">
          <w:pPr>
            <w:pStyle w:val="Huisstijl-Kopje"/>
          </w:pPr>
          <w:r>
            <w:t>Ons kenmerk</w:t>
          </w:r>
        </w:p>
        <w:p w14:paraId="582BE4C2" w14:textId="77777777" w:rsidR="00502512" w:rsidRPr="00502512" w:rsidRDefault="00217875" w:rsidP="003A5290">
          <w:pPr>
            <w:pStyle w:val="Huisstijl-Kopje"/>
            <w:rPr>
              <w:b w:val="0"/>
            </w:rPr>
          </w:pPr>
          <w:r>
            <w:rPr>
              <w:b w:val="0"/>
            </w:rPr>
            <w:t>WJZ</w:t>
          </w:r>
          <w:r w:rsidRPr="00502512">
            <w:rPr>
              <w:b w:val="0"/>
            </w:rPr>
            <w:t xml:space="preserve"> / </w:t>
          </w:r>
          <w:r>
            <w:rPr>
              <w:b w:val="0"/>
            </w:rPr>
            <w:t>103788842</w:t>
          </w:r>
        </w:p>
        <w:p w14:paraId="26F3BCDF" w14:textId="77777777" w:rsidR="00527BD4" w:rsidRPr="005819CE" w:rsidRDefault="00527BD4" w:rsidP="00361A56">
          <w:pPr>
            <w:pStyle w:val="Huisstijl-Kopje"/>
          </w:pPr>
        </w:p>
      </w:tc>
    </w:tr>
  </w:tbl>
  <w:p w14:paraId="20FA528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71FCC" w14:paraId="73AA0303" w14:textId="77777777" w:rsidTr="00751A6A">
      <w:trPr>
        <w:trHeight w:val="2636"/>
      </w:trPr>
      <w:tc>
        <w:tcPr>
          <w:tcW w:w="737" w:type="dxa"/>
        </w:tcPr>
        <w:p w14:paraId="34B39CCB" w14:textId="77777777" w:rsidR="00527BD4" w:rsidRDefault="00527BD4" w:rsidP="00D0609E">
          <w:pPr>
            <w:framePr w:w="6340" w:h="2750" w:hRule="exact" w:hSpace="180" w:wrap="around" w:vAnchor="page" w:hAnchor="text" w:x="3873" w:y="-140"/>
            <w:spacing w:line="240" w:lineRule="auto"/>
          </w:pPr>
        </w:p>
      </w:tc>
      <w:tc>
        <w:tcPr>
          <w:tcW w:w="5156" w:type="dxa"/>
        </w:tcPr>
        <w:p w14:paraId="6992E033" w14:textId="77777777" w:rsidR="00527BD4" w:rsidRDefault="0021787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042C465" wp14:editId="2C75342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2AFF72B" w14:textId="77777777" w:rsidR="007269E3" w:rsidRDefault="007269E3" w:rsidP="00651CEE">
          <w:pPr>
            <w:framePr w:w="6340" w:h="2750" w:hRule="exact" w:hSpace="180" w:wrap="around" w:vAnchor="page" w:hAnchor="text" w:x="3873" w:y="-140"/>
            <w:spacing w:line="240" w:lineRule="auto"/>
          </w:pPr>
        </w:p>
      </w:tc>
    </w:tr>
  </w:tbl>
  <w:p w14:paraId="5C42747D" w14:textId="77777777" w:rsidR="00527BD4" w:rsidRDefault="00527BD4" w:rsidP="00D0609E">
    <w:pPr>
      <w:framePr w:w="6340" w:h="2750" w:hRule="exact" w:hSpace="180" w:wrap="around" w:vAnchor="page" w:hAnchor="text" w:x="3873" w:y="-140"/>
    </w:pPr>
  </w:p>
  <w:p w14:paraId="7C7BB68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71FCC" w14:paraId="4C845522" w14:textId="77777777" w:rsidTr="00A50CF6">
      <w:tc>
        <w:tcPr>
          <w:tcW w:w="2160" w:type="dxa"/>
        </w:tcPr>
        <w:p w14:paraId="31172294" w14:textId="77777777" w:rsidR="00527BD4" w:rsidRPr="005819CE" w:rsidRDefault="00217875" w:rsidP="00A50CF6">
          <w:pPr>
            <w:pStyle w:val="Huisstijl-Adres"/>
            <w:rPr>
              <w:b/>
            </w:rPr>
          </w:pPr>
          <w:r>
            <w:rPr>
              <w:b/>
            </w:rPr>
            <w:t>Directie Wetgeving en Juridische Zaken</w:t>
          </w:r>
          <w:r w:rsidRPr="005819CE">
            <w:rPr>
              <w:b/>
            </w:rPr>
            <w:br/>
          </w:r>
        </w:p>
        <w:p w14:paraId="5F965C35" w14:textId="77777777" w:rsidR="00527BD4" w:rsidRPr="00BE5ED9" w:rsidRDefault="00217875" w:rsidP="00A50CF6">
          <w:pPr>
            <w:pStyle w:val="Huisstijl-Adres"/>
          </w:pPr>
          <w:r>
            <w:rPr>
              <w:b/>
            </w:rPr>
            <w:t>Bezoekadres</w:t>
          </w:r>
          <w:r>
            <w:rPr>
              <w:b/>
            </w:rPr>
            <w:br/>
          </w:r>
          <w:r>
            <w:t>Bezuidenhoutseweg 73</w:t>
          </w:r>
          <w:r w:rsidRPr="005819CE">
            <w:br/>
          </w:r>
          <w:r>
            <w:t>2594 AC Den Haag</w:t>
          </w:r>
        </w:p>
        <w:p w14:paraId="265C524B" w14:textId="77777777" w:rsidR="00EF495B" w:rsidRDefault="00217875" w:rsidP="0098788A">
          <w:pPr>
            <w:pStyle w:val="Huisstijl-Adres"/>
          </w:pPr>
          <w:r>
            <w:rPr>
              <w:b/>
            </w:rPr>
            <w:t>Postadres</w:t>
          </w:r>
          <w:r>
            <w:rPr>
              <w:b/>
            </w:rPr>
            <w:br/>
          </w:r>
          <w:r>
            <w:t>Postbus 20401</w:t>
          </w:r>
          <w:r w:rsidRPr="005819CE">
            <w:br/>
            <w:t>2500 E</w:t>
          </w:r>
          <w:r>
            <w:t>K</w:t>
          </w:r>
          <w:r w:rsidRPr="005819CE">
            <w:t xml:space="preserve"> Den Haag</w:t>
          </w:r>
        </w:p>
        <w:p w14:paraId="3ECDD672" w14:textId="77777777" w:rsidR="00EF495B" w:rsidRPr="005B3814" w:rsidRDefault="00217875" w:rsidP="0098788A">
          <w:pPr>
            <w:pStyle w:val="Huisstijl-Adres"/>
          </w:pPr>
          <w:r>
            <w:rPr>
              <w:b/>
            </w:rPr>
            <w:t>Overheidsidentificatienr</w:t>
          </w:r>
          <w:r>
            <w:rPr>
              <w:b/>
            </w:rPr>
            <w:br/>
          </w:r>
          <w:r w:rsidR="002D0DDB" w:rsidRPr="002D0DDB">
            <w:t>00000003952069570000</w:t>
          </w:r>
        </w:p>
        <w:p w14:paraId="20D95450" w14:textId="3CBDB8A6" w:rsidR="00527BD4" w:rsidRPr="00205A0A" w:rsidRDefault="0021787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71FCC" w14:paraId="4B079DAA" w14:textId="77777777" w:rsidTr="00205A0A">
      <w:trPr>
        <w:trHeight w:hRule="exact" w:val="80"/>
      </w:trPr>
      <w:tc>
        <w:tcPr>
          <w:tcW w:w="2160" w:type="dxa"/>
        </w:tcPr>
        <w:p w14:paraId="0BC2CB8D" w14:textId="77777777" w:rsidR="00527BD4" w:rsidRPr="005819CE" w:rsidRDefault="00527BD4" w:rsidP="00A50CF6"/>
      </w:tc>
    </w:tr>
    <w:tr w:rsidR="00571FCC" w14:paraId="690CED78" w14:textId="77777777" w:rsidTr="00A50CF6">
      <w:tc>
        <w:tcPr>
          <w:tcW w:w="2160" w:type="dxa"/>
        </w:tcPr>
        <w:p w14:paraId="7E385A7F" w14:textId="77777777" w:rsidR="000C0163" w:rsidRPr="005819CE" w:rsidRDefault="00217875" w:rsidP="000C0163">
          <w:pPr>
            <w:pStyle w:val="Huisstijl-Kopje"/>
          </w:pPr>
          <w:r>
            <w:t>Ons kenmerk</w:t>
          </w:r>
          <w:r w:rsidRPr="005819CE">
            <w:t xml:space="preserve"> </w:t>
          </w:r>
        </w:p>
        <w:p w14:paraId="52F4AEE0" w14:textId="77777777" w:rsidR="000C0163" w:rsidRPr="005819CE" w:rsidRDefault="00217875" w:rsidP="000C0163">
          <w:pPr>
            <w:pStyle w:val="Huisstijl-Gegeven"/>
          </w:pPr>
          <w:r>
            <w:t>WJZ</w:t>
          </w:r>
          <w:r w:rsidR="00926AE2">
            <w:t xml:space="preserve"> / </w:t>
          </w:r>
          <w:r>
            <w:t>103788842</w:t>
          </w:r>
        </w:p>
        <w:p w14:paraId="7FF159BF" w14:textId="77777777" w:rsidR="00527BD4" w:rsidRPr="005819CE" w:rsidRDefault="00527BD4" w:rsidP="00205A0A">
          <w:pPr>
            <w:pStyle w:val="Huisstijl-Kopje"/>
          </w:pPr>
        </w:p>
      </w:tc>
    </w:tr>
  </w:tbl>
  <w:p w14:paraId="2FFF02D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71FCC" w:rsidRPr="00350802" w14:paraId="75A73749" w14:textId="77777777" w:rsidTr="007610AA">
      <w:trPr>
        <w:trHeight w:val="400"/>
      </w:trPr>
      <w:tc>
        <w:tcPr>
          <w:tcW w:w="7520" w:type="dxa"/>
          <w:gridSpan w:val="2"/>
        </w:tcPr>
        <w:p w14:paraId="651BC6D1" w14:textId="77777777" w:rsidR="00527BD4" w:rsidRPr="00287A78" w:rsidRDefault="00217875" w:rsidP="00A50CF6">
          <w:pPr>
            <w:pStyle w:val="Huisstijl-Retouradres"/>
            <w:rPr>
              <w:lang w:val="de-DE"/>
            </w:rPr>
          </w:pPr>
          <w:r w:rsidRPr="00287A78">
            <w:rPr>
              <w:lang w:val="de-DE"/>
            </w:rPr>
            <w:t>&gt; Retouradres Postbus 20401 2500 EK Den Haag</w:t>
          </w:r>
        </w:p>
      </w:tc>
    </w:tr>
    <w:tr w:rsidR="00571FCC" w:rsidRPr="00350802" w14:paraId="59A874AF" w14:textId="77777777" w:rsidTr="007610AA">
      <w:tc>
        <w:tcPr>
          <w:tcW w:w="7520" w:type="dxa"/>
          <w:gridSpan w:val="2"/>
        </w:tcPr>
        <w:p w14:paraId="2B00D2EC" w14:textId="77777777" w:rsidR="00527BD4" w:rsidRPr="00287A78" w:rsidRDefault="00527BD4" w:rsidP="00A50CF6">
          <w:pPr>
            <w:pStyle w:val="Huisstijl-Rubricering"/>
            <w:rPr>
              <w:lang w:val="de-DE"/>
            </w:rPr>
          </w:pPr>
        </w:p>
      </w:tc>
    </w:tr>
    <w:tr w:rsidR="00571FCC" w14:paraId="1729AB1A" w14:textId="77777777" w:rsidTr="007610AA">
      <w:trPr>
        <w:trHeight w:hRule="exact" w:val="2440"/>
      </w:trPr>
      <w:tc>
        <w:tcPr>
          <w:tcW w:w="7520" w:type="dxa"/>
          <w:gridSpan w:val="2"/>
        </w:tcPr>
        <w:p w14:paraId="64848F84" w14:textId="77777777" w:rsidR="00205A0A" w:rsidRDefault="00205A0A" w:rsidP="00A50CF6">
          <w:pPr>
            <w:pStyle w:val="Huisstijl-NAW"/>
          </w:pPr>
          <w:r>
            <w:t xml:space="preserve">De Voorzitter van de </w:t>
          </w:r>
          <w:r w:rsidR="00217875">
            <w:t xml:space="preserve">Tweede Kamer </w:t>
          </w:r>
        </w:p>
        <w:p w14:paraId="07433365" w14:textId="77777777" w:rsidR="00527BD4" w:rsidRDefault="00217875" w:rsidP="00A50CF6">
          <w:pPr>
            <w:pStyle w:val="Huisstijl-NAW"/>
          </w:pPr>
          <w:r>
            <w:t>der Staten</w:t>
          </w:r>
          <w:r w:rsidR="00EB6D6A">
            <w:t>-</w:t>
          </w:r>
          <w:r>
            <w:t>Generaal</w:t>
          </w:r>
        </w:p>
        <w:p w14:paraId="4E56B495" w14:textId="77777777" w:rsidR="00205A0A" w:rsidRDefault="00205A0A" w:rsidP="00A50CF6">
          <w:pPr>
            <w:pStyle w:val="Huisstijl-NAW"/>
          </w:pPr>
          <w:r>
            <w:t>Prinses Irenestraat 6</w:t>
          </w:r>
        </w:p>
        <w:p w14:paraId="2E914C52" w14:textId="5995C321" w:rsidR="00205A0A" w:rsidRDefault="00205A0A" w:rsidP="00A50CF6">
          <w:pPr>
            <w:pStyle w:val="Huisstijl-NAW"/>
          </w:pPr>
          <w:r>
            <w:t>2595 BD  DEN HAAG</w:t>
          </w:r>
        </w:p>
      </w:tc>
    </w:tr>
    <w:tr w:rsidR="00571FCC" w14:paraId="6ED7893D" w14:textId="77777777" w:rsidTr="007610AA">
      <w:trPr>
        <w:trHeight w:hRule="exact" w:val="400"/>
      </w:trPr>
      <w:tc>
        <w:tcPr>
          <w:tcW w:w="7520" w:type="dxa"/>
          <w:gridSpan w:val="2"/>
        </w:tcPr>
        <w:p w14:paraId="3495B89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71FCC" w14:paraId="1ABCBC6F" w14:textId="77777777" w:rsidTr="007610AA">
      <w:trPr>
        <w:trHeight w:val="240"/>
      </w:trPr>
      <w:tc>
        <w:tcPr>
          <w:tcW w:w="900" w:type="dxa"/>
        </w:tcPr>
        <w:p w14:paraId="5DB8EA2F" w14:textId="77777777" w:rsidR="00527BD4" w:rsidRPr="007709EF" w:rsidRDefault="00217875" w:rsidP="00A50CF6">
          <w:pPr>
            <w:rPr>
              <w:szCs w:val="18"/>
            </w:rPr>
          </w:pPr>
          <w:r>
            <w:rPr>
              <w:szCs w:val="18"/>
            </w:rPr>
            <w:t>Datum</w:t>
          </w:r>
        </w:p>
      </w:tc>
      <w:tc>
        <w:tcPr>
          <w:tcW w:w="6620" w:type="dxa"/>
        </w:tcPr>
        <w:p w14:paraId="19FD0530" w14:textId="0274A803" w:rsidR="00527BD4" w:rsidRPr="007709EF" w:rsidRDefault="000602E8" w:rsidP="00A50CF6">
          <w:r>
            <w:t>2 februari 2026</w:t>
          </w:r>
        </w:p>
      </w:tc>
    </w:tr>
    <w:tr w:rsidR="00571FCC" w14:paraId="50C8DACF" w14:textId="77777777" w:rsidTr="007610AA">
      <w:trPr>
        <w:trHeight w:val="240"/>
      </w:trPr>
      <w:tc>
        <w:tcPr>
          <w:tcW w:w="900" w:type="dxa"/>
        </w:tcPr>
        <w:p w14:paraId="5595B86D" w14:textId="77777777" w:rsidR="00527BD4" w:rsidRPr="007709EF" w:rsidRDefault="00217875" w:rsidP="00A50CF6">
          <w:pPr>
            <w:rPr>
              <w:szCs w:val="18"/>
            </w:rPr>
          </w:pPr>
          <w:r>
            <w:rPr>
              <w:szCs w:val="18"/>
            </w:rPr>
            <w:t>Betreft</w:t>
          </w:r>
        </w:p>
      </w:tc>
      <w:tc>
        <w:tcPr>
          <w:tcW w:w="6620" w:type="dxa"/>
        </w:tcPr>
        <w:p w14:paraId="6BD12016" w14:textId="77777777" w:rsidR="00527BD4" w:rsidRPr="007709EF" w:rsidRDefault="00217875" w:rsidP="00A50CF6">
          <w:r>
            <w:t>Uitspraak Klimaatzaak Greenpeace Bonaire</w:t>
          </w:r>
        </w:p>
      </w:tc>
    </w:tr>
  </w:tbl>
  <w:p w14:paraId="447F29E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4963C20">
      <w:start w:val="1"/>
      <w:numFmt w:val="bullet"/>
      <w:pStyle w:val="Lijstopsomteken"/>
      <w:lvlText w:val="•"/>
      <w:lvlJc w:val="left"/>
      <w:pPr>
        <w:tabs>
          <w:tab w:val="num" w:pos="227"/>
        </w:tabs>
        <w:ind w:left="227" w:hanging="227"/>
      </w:pPr>
      <w:rPr>
        <w:rFonts w:ascii="Verdana" w:hAnsi="Verdana" w:hint="default"/>
        <w:sz w:val="18"/>
        <w:szCs w:val="18"/>
      </w:rPr>
    </w:lvl>
    <w:lvl w:ilvl="1" w:tplc="F9EEC6FA" w:tentative="1">
      <w:start w:val="1"/>
      <w:numFmt w:val="bullet"/>
      <w:lvlText w:val="o"/>
      <w:lvlJc w:val="left"/>
      <w:pPr>
        <w:tabs>
          <w:tab w:val="num" w:pos="1440"/>
        </w:tabs>
        <w:ind w:left="1440" w:hanging="360"/>
      </w:pPr>
      <w:rPr>
        <w:rFonts w:ascii="Courier New" w:hAnsi="Courier New" w:cs="Courier New" w:hint="default"/>
      </w:rPr>
    </w:lvl>
    <w:lvl w:ilvl="2" w:tplc="218EB8DC" w:tentative="1">
      <w:start w:val="1"/>
      <w:numFmt w:val="bullet"/>
      <w:lvlText w:val=""/>
      <w:lvlJc w:val="left"/>
      <w:pPr>
        <w:tabs>
          <w:tab w:val="num" w:pos="2160"/>
        </w:tabs>
        <w:ind w:left="2160" w:hanging="360"/>
      </w:pPr>
      <w:rPr>
        <w:rFonts w:ascii="Wingdings" w:hAnsi="Wingdings" w:hint="default"/>
      </w:rPr>
    </w:lvl>
    <w:lvl w:ilvl="3" w:tplc="5D3E8762" w:tentative="1">
      <w:start w:val="1"/>
      <w:numFmt w:val="bullet"/>
      <w:lvlText w:val=""/>
      <w:lvlJc w:val="left"/>
      <w:pPr>
        <w:tabs>
          <w:tab w:val="num" w:pos="2880"/>
        </w:tabs>
        <w:ind w:left="2880" w:hanging="360"/>
      </w:pPr>
      <w:rPr>
        <w:rFonts w:ascii="Symbol" w:hAnsi="Symbol" w:hint="default"/>
      </w:rPr>
    </w:lvl>
    <w:lvl w:ilvl="4" w:tplc="3A7E4392" w:tentative="1">
      <w:start w:val="1"/>
      <w:numFmt w:val="bullet"/>
      <w:lvlText w:val="o"/>
      <w:lvlJc w:val="left"/>
      <w:pPr>
        <w:tabs>
          <w:tab w:val="num" w:pos="3600"/>
        </w:tabs>
        <w:ind w:left="3600" w:hanging="360"/>
      </w:pPr>
      <w:rPr>
        <w:rFonts w:ascii="Courier New" w:hAnsi="Courier New" w:cs="Courier New" w:hint="default"/>
      </w:rPr>
    </w:lvl>
    <w:lvl w:ilvl="5" w:tplc="9530D9EA" w:tentative="1">
      <w:start w:val="1"/>
      <w:numFmt w:val="bullet"/>
      <w:lvlText w:val=""/>
      <w:lvlJc w:val="left"/>
      <w:pPr>
        <w:tabs>
          <w:tab w:val="num" w:pos="4320"/>
        </w:tabs>
        <w:ind w:left="4320" w:hanging="360"/>
      </w:pPr>
      <w:rPr>
        <w:rFonts w:ascii="Wingdings" w:hAnsi="Wingdings" w:hint="default"/>
      </w:rPr>
    </w:lvl>
    <w:lvl w:ilvl="6" w:tplc="8FC4CECA" w:tentative="1">
      <w:start w:val="1"/>
      <w:numFmt w:val="bullet"/>
      <w:lvlText w:val=""/>
      <w:lvlJc w:val="left"/>
      <w:pPr>
        <w:tabs>
          <w:tab w:val="num" w:pos="5040"/>
        </w:tabs>
        <w:ind w:left="5040" w:hanging="360"/>
      </w:pPr>
      <w:rPr>
        <w:rFonts w:ascii="Symbol" w:hAnsi="Symbol" w:hint="default"/>
      </w:rPr>
    </w:lvl>
    <w:lvl w:ilvl="7" w:tplc="BC56A122" w:tentative="1">
      <w:start w:val="1"/>
      <w:numFmt w:val="bullet"/>
      <w:lvlText w:val="o"/>
      <w:lvlJc w:val="left"/>
      <w:pPr>
        <w:tabs>
          <w:tab w:val="num" w:pos="5760"/>
        </w:tabs>
        <w:ind w:left="5760" w:hanging="360"/>
      </w:pPr>
      <w:rPr>
        <w:rFonts w:ascii="Courier New" w:hAnsi="Courier New" w:cs="Courier New" w:hint="default"/>
      </w:rPr>
    </w:lvl>
    <w:lvl w:ilvl="8" w:tplc="14B6CD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764BF32">
      <w:start w:val="1"/>
      <w:numFmt w:val="bullet"/>
      <w:pStyle w:val="Lijstopsomteken2"/>
      <w:lvlText w:val="–"/>
      <w:lvlJc w:val="left"/>
      <w:pPr>
        <w:tabs>
          <w:tab w:val="num" w:pos="227"/>
        </w:tabs>
        <w:ind w:left="227" w:firstLine="0"/>
      </w:pPr>
      <w:rPr>
        <w:rFonts w:ascii="Verdana" w:hAnsi="Verdana" w:hint="default"/>
      </w:rPr>
    </w:lvl>
    <w:lvl w:ilvl="1" w:tplc="87486370" w:tentative="1">
      <w:start w:val="1"/>
      <w:numFmt w:val="bullet"/>
      <w:lvlText w:val="o"/>
      <w:lvlJc w:val="left"/>
      <w:pPr>
        <w:tabs>
          <w:tab w:val="num" w:pos="1440"/>
        </w:tabs>
        <w:ind w:left="1440" w:hanging="360"/>
      </w:pPr>
      <w:rPr>
        <w:rFonts w:ascii="Courier New" w:hAnsi="Courier New" w:cs="Courier New" w:hint="default"/>
      </w:rPr>
    </w:lvl>
    <w:lvl w:ilvl="2" w:tplc="33CC9E84" w:tentative="1">
      <w:start w:val="1"/>
      <w:numFmt w:val="bullet"/>
      <w:lvlText w:val=""/>
      <w:lvlJc w:val="left"/>
      <w:pPr>
        <w:tabs>
          <w:tab w:val="num" w:pos="2160"/>
        </w:tabs>
        <w:ind w:left="2160" w:hanging="360"/>
      </w:pPr>
      <w:rPr>
        <w:rFonts w:ascii="Wingdings" w:hAnsi="Wingdings" w:hint="default"/>
      </w:rPr>
    </w:lvl>
    <w:lvl w:ilvl="3" w:tplc="A590298E" w:tentative="1">
      <w:start w:val="1"/>
      <w:numFmt w:val="bullet"/>
      <w:lvlText w:val=""/>
      <w:lvlJc w:val="left"/>
      <w:pPr>
        <w:tabs>
          <w:tab w:val="num" w:pos="2880"/>
        </w:tabs>
        <w:ind w:left="2880" w:hanging="360"/>
      </w:pPr>
      <w:rPr>
        <w:rFonts w:ascii="Symbol" w:hAnsi="Symbol" w:hint="default"/>
      </w:rPr>
    </w:lvl>
    <w:lvl w:ilvl="4" w:tplc="95A8D18E" w:tentative="1">
      <w:start w:val="1"/>
      <w:numFmt w:val="bullet"/>
      <w:lvlText w:val="o"/>
      <w:lvlJc w:val="left"/>
      <w:pPr>
        <w:tabs>
          <w:tab w:val="num" w:pos="3600"/>
        </w:tabs>
        <w:ind w:left="3600" w:hanging="360"/>
      </w:pPr>
      <w:rPr>
        <w:rFonts w:ascii="Courier New" w:hAnsi="Courier New" w:cs="Courier New" w:hint="default"/>
      </w:rPr>
    </w:lvl>
    <w:lvl w:ilvl="5" w:tplc="C8DE8312" w:tentative="1">
      <w:start w:val="1"/>
      <w:numFmt w:val="bullet"/>
      <w:lvlText w:val=""/>
      <w:lvlJc w:val="left"/>
      <w:pPr>
        <w:tabs>
          <w:tab w:val="num" w:pos="4320"/>
        </w:tabs>
        <w:ind w:left="4320" w:hanging="360"/>
      </w:pPr>
      <w:rPr>
        <w:rFonts w:ascii="Wingdings" w:hAnsi="Wingdings" w:hint="default"/>
      </w:rPr>
    </w:lvl>
    <w:lvl w:ilvl="6" w:tplc="D1EA87C8" w:tentative="1">
      <w:start w:val="1"/>
      <w:numFmt w:val="bullet"/>
      <w:lvlText w:val=""/>
      <w:lvlJc w:val="left"/>
      <w:pPr>
        <w:tabs>
          <w:tab w:val="num" w:pos="5040"/>
        </w:tabs>
        <w:ind w:left="5040" w:hanging="360"/>
      </w:pPr>
      <w:rPr>
        <w:rFonts w:ascii="Symbol" w:hAnsi="Symbol" w:hint="default"/>
      </w:rPr>
    </w:lvl>
    <w:lvl w:ilvl="7" w:tplc="AEA8083E" w:tentative="1">
      <w:start w:val="1"/>
      <w:numFmt w:val="bullet"/>
      <w:lvlText w:val="o"/>
      <w:lvlJc w:val="left"/>
      <w:pPr>
        <w:tabs>
          <w:tab w:val="num" w:pos="5760"/>
        </w:tabs>
        <w:ind w:left="5760" w:hanging="360"/>
      </w:pPr>
      <w:rPr>
        <w:rFonts w:ascii="Courier New" w:hAnsi="Courier New" w:cs="Courier New" w:hint="default"/>
      </w:rPr>
    </w:lvl>
    <w:lvl w:ilvl="8" w:tplc="6C1CF5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1076700">
    <w:abstractNumId w:val="10"/>
  </w:num>
  <w:num w:numId="2" w16cid:durableId="460147210">
    <w:abstractNumId w:val="7"/>
  </w:num>
  <w:num w:numId="3" w16cid:durableId="81029093">
    <w:abstractNumId w:val="6"/>
  </w:num>
  <w:num w:numId="4" w16cid:durableId="738552863">
    <w:abstractNumId w:val="5"/>
  </w:num>
  <w:num w:numId="5" w16cid:durableId="315962855">
    <w:abstractNumId w:val="4"/>
  </w:num>
  <w:num w:numId="6" w16cid:durableId="111442655">
    <w:abstractNumId w:val="8"/>
  </w:num>
  <w:num w:numId="7" w16cid:durableId="981887400">
    <w:abstractNumId w:val="3"/>
  </w:num>
  <w:num w:numId="8" w16cid:durableId="1940746913">
    <w:abstractNumId w:val="2"/>
  </w:num>
  <w:num w:numId="9" w16cid:durableId="503858700">
    <w:abstractNumId w:val="1"/>
  </w:num>
  <w:num w:numId="10" w16cid:durableId="657609431">
    <w:abstractNumId w:val="0"/>
  </w:num>
  <w:num w:numId="11" w16cid:durableId="1821581230">
    <w:abstractNumId w:val="9"/>
  </w:num>
  <w:num w:numId="12" w16cid:durableId="1393965899">
    <w:abstractNumId w:val="11"/>
  </w:num>
  <w:num w:numId="13" w16cid:durableId="1291015397">
    <w:abstractNumId w:val="13"/>
  </w:num>
  <w:num w:numId="14" w16cid:durableId="197290200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17890"/>
    <w:rsid w:val="00020189"/>
    <w:rsid w:val="00020EE4"/>
    <w:rsid w:val="00023E9A"/>
    <w:rsid w:val="00033CDD"/>
    <w:rsid w:val="00034A84"/>
    <w:rsid w:val="00035E67"/>
    <w:rsid w:val="000366F3"/>
    <w:rsid w:val="00040DDC"/>
    <w:rsid w:val="0006024D"/>
    <w:rsid w:val="000602E8"/>
    <w:rsid w:val="00071193"/>
    <w:rsid w:val="00071F28"/>
    <w:rsid w:val="00074079"/>
    <w:rsid w:val="00083B9E"/>
    <w:rsid w:val="00092799"/>
    <w:rsid w:val="00092C5F"/>
    <w:rsid w:val="00092CF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899"/>
    <w:rsid w:val="00185951"/>
    <w:rsid w:val="00196B8B"/>
    <w:rsid w:val="001A2BEA"/>
    <w:rsid w:val="001A6D93"/>
    <w:rsid w:val="001B5FEE"/>
    <w:rsid w:val="001C32EC"/>
    <w:rsid w:val="001C38BD"/>
    <w:rsid w:val="001C4D5A"/>
    <w:rsid w:val="001E34C6"/>
    <w:rsid w:val="001E5581"/>
    <w:rsid w:val="001F3C70"/>
    <w:rsid w:val="00200D88"/>
    <w:rsid w:val="00201F68"/>
    <w:rsid w:val="00205A0A"/>
    <w:rsid w:val="00212F2A"/>
    <w:rsid w:val="00214F2B"/>
    <w:rsid w:val="00217875"/>
    <w:rsid w:val="00217880"/>
    <w:rsid w:val="00217FB3"/>
    <w:rsid w:val="00222D66"/>
    <w:rsid w:val="00224A8A"/>
    <w:rsid w:val="002309A8"/>
    <w:rsid w:val="00236CFE"/>
    <w:rsid w:val="00240442"/>
    <w:rsid w:val="002428E3"/>
    <w:rsid w:val="00243031"/>
    <w:rsid w:val="00257017"/>
    <w:rsid w:val="00260BAF"/>
    <w:rsid w:val="002650F7"/>
    <w:rsid w:val="00271A8E"/>
    <w:rsid w:val="00273F3B"/>
    <w:rsid w:val="00274DB7"/>
    <w:rsid w:val="00275984"/>
    <w:rsid w:val="00280F74"/>
    <w:rsid w:val="002822CA"/>
    <w:rsid w:val="00286998"/>
    <w:rsid w:val="00287A78"/>
    <w:rsid w:val="00291AB7"/>
    <w:rsid w:val="00292EB2"/>
    <w:rsid w:val="0029422B"/>
    <w:rsid w:val="00297786"/>
    <w:rsid w:val="002A0938"/>
    <w:rsid w:val="002B153C"/>
    <w:rsid w:val="002B52FC"/>
    <w:rsid w:val="002C2830"/>
    <w:rsid w:val="002D001A"/>
    <w:rsid w:val="002D0DDB"/>
    <w:rsid w:val="002D28E2"/>
    <w:rsid w:val="002D317B"/>
    <w:rsid w:val="002D3587"/>
    <w:rsid w:val="002D502D"/>
    <w:rsid w:val="002E0F69"/>
    <w:rsid w:val="002F5147"/>
    <w:rsid w:val="002F7ABD"/>
    <w:rsid w:val="00300975"/>
    <w:rsid w:val="00301232"/>
    <w:rsid w:val="00312597"/>
    <w:rsid w:val="00327BA5"/>
    <w:rsid w:val="0033326F"/>
    <w:rsid w:val="00334154"/>
    <w:rsid w:val="003372C4"/>
    <w:rsid w:val="00340ECA"/>
    <w:rsid w:val="00341FA0"/>
    <w:rsid w:val="00344F3D"/>
    <w:rsid w:val="00345299"/>
    <w:rsid w:val="00350802"/>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86094"/>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21430"/>
    <w:rsid w:val="00441AC2"/>
    <w:rsid w:val="0044249B"/>
    <w:rsid w:val="0045023C"/>
    <w:rsid w:val="00451A5B"/>
    <w:rsid w:val="00452BCD"/>
    <w:rsid w:val="00452CEA"/>
    <w:rsid w:val="00465B52"/>
    <w:rsid w:val="0046708E"/>
    <w:rsid w:val="00472439"/>
    <w:rsid w:val="00472A65"/>
    <w:rsid w:val="00474463"/>
    <w:rsid w:val="00474B75"/>
    <w:rsid w:val="00483F0B"/>
    <w:rsid w:val="004914D6"/>
    <w:rsid w:val="00492D09"/>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175A"/>
    <w:rsid w:val="005429DC"/>
    <w:rsid w:val="005461DA"/>
    <w:rsid w:val="00551F35"/>
    <w:rsid w:val="00553A15"/>
    <w:rsid w:val="005565F9"/>
    <w:rsid w:val="00571FCC"/>
    <w:rsid w:val="00573041"/>
    <w:rsid w:val="00575B80"/>
    <w:rsid w:val="0057620F"/>
    <w:rsid w:val="005819CE"/>
    <w:rsid w:val="0058298D"/>
    <w:rsid w:val="00584C1A"/>
    <w:rsid w:val="00593C2B"/>
    <w:rsid w:val="00595231"/>
    <w:rsid w:val="00595811"/>
    <w:rsid w:val="00596166"/>
    <w:rsid w:val="00597F64"/>
    <w:rsid w:val="005A207F"/>
    <w:rsid w:val="005A2F35"/>
    <w:rsid w:val="005B3814"/>
    <w:rsid w:val="005B463E"/>
    <w:rsid w:val="005C2358"/>
    <w:rsid w:val="005C34E1"/>
    <w:rsid w:val="005C3FE0"/>
    <w:rsid w:val="005C4F31"/>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47B0D"/>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B6D12"/>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AD1"/>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57EF"/>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4DDF"/>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3571"/>
    <w:rsid w:val="00A56946"/>
    <w:rsid w:val="00A6170E"/>
    <w:rsid w:val="00A63B8C"/>
    <w:rsid w:val="00A66A79"/>
    <w:rsid w:val="00A715F8"/>
    <w:rsid w:val="00A71A92"/>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0B5"/>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674DD"/>
    <w:rsid w:val="00B70BF3"/>
    <w:rsid w:val="00B71DC2"/>
    <w:rsid w:val="00B849F5"/>
    <w:rsid w:val="00B91CFC"/>
    <w:rsid w:val="00B93893"/>
    <w:rsid w:val="00BA1397"/>
    <w:rsid w:val="00BA7E0A"/>
    <w:rsid w:val="00BC222D"/>
    <w:rsid w:val="00BC2BF5"/>
    <w:rsid w:val="00BC2C00"/>
    <w:rsid w:val="00BC3A1B"/>
    <w:rsid w:val="00BC3B53"/>
    <w:rsid w:val="00BC3B96"/>
    <w:rsid w:val="00BC4AE3"/>
    <w:rsid w:val="00BC5B28"/>
    <w:rsid w:val="00BD2370"/>
    <w:rsid w:val="00BE1A1C"/>
    <w:rsid w:val="00BE3F88"/>
    <w:rsid w:val="00BE4756"/>
    <w:rsid w:val="00BE5ED9"/>
    <w:rsid w:val="00BE7B41"/>
    <w:rsid w:val="00BF5067"/>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4C2C"/>
    <w:rsid w:val="00D264D6"/>
    <w:rsid w:val="00D325C7"/>
    <w:rsid w:val="00D33BF0"/>
    <w:rsid w:val="00D33DE0"/>
    <w:rsid w:val="00D36447"/>
    <w:rsid w:val="00D516BE"/>
    <w:rsid w:val="00D5423B"/>
    <w:rsid w:val="00D54E6A"/>
    <w:rsid w:val="00D54F4E"/>
    <w:rsid w:val="00D56E01"/>
    <w:rsid w:val="00D57A56"/>
    <w:rsid w:val="00D604B3"/>
    <w:rsid w:val="00D60BA4"/>
    <w:rsid w:val="00D62419"/>
    <w:rsid w:val="00D71BEB"/>
    <w:rsid w:val="00D77870"/>
    <w:rsid w:val="00D80977"/>
    <w:rsid w:val="00D80CCE"/>
    <w:rsid w:val="00D81491"/>
    <w:rsid w:val="00D845BD"/>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B3DBD"/>
    <w:rsid w:val="00EB6D6A"/>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357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57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3508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507</ap:Words>
  <ap:Characters>3043</ap:Characters>
  <ap:DocSecurity>0</ap:DocSecurity>
  <ap:Lines>25</ap:Lines>
  <ap:Paragraphs>7</ap:Paragraphs>
  <ap:ScaleCrop>false</ap:ScaleCrop>
  <ap:LinksUpToDate>false</ap:LinksUpToDate>
  <ap:CharactersWithSpaces>3543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2026-02-02T08:45:00.0000000Z</dcterms:created>
  <dcterms:modified xsi:type="dcterms:W3CDTF">2026-02-02T08:49:00.0000000Z</dcterms:modified>
  <dc:description>------------------------</dc:description>
  <dc:subject/>
  <keywords/>
  <version/>
  <category/>
</coreProperties>
</file>