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2026Z02054</w:t>
        <w:br/>
      </w:r>
      <w:proofErr w:type="spellEnd"/>
    </w:p>
    <w:p>
      <w:pPr>
        <w:pStyle w:val="Normal"/>
        <w:rPr>
          <w:b w:val="1"/>
          <w:bCs w:val="1"/>
        </w:rPr>
      </w:pPr>
      <w:r w:rsidR="250AE766">
        <w:rPr>
          <w:b w:val="0"/>
          <w:bCs w:val="0"/>
        </w:rPr>
        <w:t>(ingezonden 2 februari 2026)</w:t>
        <w:br/>
      </w:r>
    </w:p>
    <w:p>
      <w:r>
        <w:t xml:space="preserve">Vragen van het lid Westerveld (GroenLinks) aan de staatssecretaris van Volksgezondheid, Welzijn en Sport over de misstanden en uitbuiting van Nederlandse jongeren in Franse gastgezinnen.</w:t>
      </w:r>
      <w:r>
        <w:br/>
      </w:r>
    </w:p>
    <w:p>
      <w:r>
        <w:t xml:space="preserve">
          Vraag 1)
          <w:br/>
          Bent u bekend met artikelen in de Telegraaf en Dagblad van het Noorden over de misstanden bij Franse gastgezinnen waar Nederlandse jongeren via jeugdzorgbedrijf Tjeenz en onderaannemer Force en Soi werden geplaatst? Wat is uw reactie op dit artikel waaruit blijkt dat Nederlandse jongeren feitelijk werden uitgebuit in plaats van dat zij hulp kregen voor hun problemen? 1) 2)
          <w:br/>
          <w:br/>
          Vraag 2)
          <w:br/>
          Is bekend hoeveel jongeren momenteel in het buitenland zitten via soortgelijke trajecten? Kunt u garanderen dat al deze jongeren nu veilig zijn?
          <w:br/>
          <w:br/>
          Vraag 3)
          <w:br/>
          Wie is er volgens u verantwoordelijk voor het toezicht op leefomstandigheden en kwaliteit van hulp, op het moment dat een jongere in het buitenland wordt geplaatst? Hoe wordt het toezicht vormgegeven en hoe wordt de kwaliteit van de geboden hulp getoetst? Wie is er bevoegd om in te grijpen bij misstanden? Wat is de rol van de Inspectie Gezondheidszorg en Jeugd (IGJ) bij jeugdhulp in het buitenland?
          <w:br/>
        </w:t>
      </w:r>
      <w:r>
        <w:br/>
      </w:r>
    </w:p>
    <w:p>
      <w:r>
        <w:t xml:space="preserve">
          Vraag 4)
          <w:br/>
          Hebt u ook gelezen dat dat deze jongeren stiekem eten aten dat voor dieren was bedoeld, geen wc tot hun beschikking hadden in de nacht, werden opgesloten, rotklussen moesten doen en werden vernederd? Hoe kan het dat deze ernstige misstanden niet eerder ergens zijn opgepakt door de verantwoordelijke organisaties of anderen?
          <w:br/>
          <w:br/>
          Vraag 5)
          <w:br/>
          Kunt u verklaren waarom er niet eerder is ingegrepen bij Force en Soi? Waar is dit misgegaan? Zijn er de afgelopen jaren signalen binnen gekomen bij gemeenten, hulporganisaties en de Franse of Nederlandse Inspectie? Zo ja, wat is er gedaan met deze signalen?
          <w:br/>
          <w:br/>
          Vraag 6)
          <w:br/>
          Klopt het dat de IGJ formeel geen rol heeft bij jeugdhulp in het buitenland, maar de toezichthouder in het betreffende land? Welke afspraken zijn hierover gemaakt?
          <w:br/>
        </w:t>
      </w:r>
      <w:r>
        <w:br/>
      </w:r>
    </w:p>
    <w:p>
      <w:r>
        <w:t xml:space="preserve">
          Vraag 7)
          <w:br/>
          Wat is precies de status van het Afsprakenkader Buitenlands Zorgaanbod dat door de Vereniging van Nederlandse Gemeenten (VNG), het Platform aanbieders in het buitenland en de IGJ is opgesteld? Klopt het dat er ook aanbieders die geen lid zijn van dit platform kinderen in het buitenland mogen plaatsen?
          <w:br/>
          <w:br/>
          Vraag 8)
          <w:br/>
          Deelt u de mening dat het afsprakenkader op geen enkele wijze aandacht heeft voor de rechtspositie en rechtsbescherming van jongeren? Hoe verklaart u het dat hier zo weinig aandacht voor is, en er zo weinig geleerd lijkt te zijn van de vele rapporten die de schadelijke gevolgen van repressie en afzondering duidelijk maken?
        </w:t>
      </w:r>
      <w:r>
        <w:br/>
      </w:r>
    </w:p>
    <w:p>
      <w:r>
        <w:t xml:space="preserve">
          Vraag 9)
          <w:br/>
          Wordt aan jongeren die in het buitenland worden geplaatst expliciet kenbaar gemaakt dat ze recht hebben op een vertrouwenspersoon? Zo nee, hoe rijmt dit met de Jeugdwet en Kinderrechten?
        </w:t>
      </w:r>
      <w:r>
        <w:br/>
      </w:r>
    </w:p>
    <w:p>
      <w:r>
        <w:t xml:space="preserve">
          Vraag 10)
          <w:br/>
          Deelt u de mening dat deze misstanden vragen om aanpassing van het afsprakenkader om de positie van kinderen te beschermen? Maar ook om beter toezicht? Zo ja, gaat u dit oppakken met de VNG en de IGJ?
        </w:t>
      </w:r>
      <w:r>
        <w:br/>
      </w:r>
    </w:p>
    <w:p>
      <w:r>
        <w:t xml:space="preserve">1) Dagblad van het Noorden, 24 januari 2026, "Joey uit Groningen uitgebuit bij Frans jeugdzorggezin: ‘Mijn zoon at voer dat voor de varkens bedoeld was’ - Dagblad van het Noorden".</w:t>
      </w:r>
      <w:r>
        <w:br/>
      </w:r>
    </w:p>
    <w:p>
      <w:r>
        <w:t xml:space="preserve">2) Telegraaf, 25 januari 2026, "Misstanden bij jeugdhulp in Frankrijk: mishandeling en uitbuiting blootgelegd | De Telegraaf".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