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1361" w:rsidR="00691361" w:rsidRDefault="00757BA3" w14:paraId="31D79DC3" w14:textId="77777777">
      <w:pPr>
        <w:rPr>
          <w:rFonts w:ascii="Calibri" w:hAnsi="Calibri" w:cs="Calibri"/>
        </w:rPr>
      </w:pPr>
      <w:r w:rsidRPr="00691361">
        <w:rPr>
          <w:rFonts w:ascii="Calibri" w:hAnsi="Calibri" w:cs="Calibri"/>
        </w:rPr>
        <w:t>33529</w:t>
      </w:r>
      <w:r w:rsidRPr="00691361" w:rsidR="00691361">
        <w:rPr>
          <w:rFonts w:ascii="Calibri" w:hAnsi="Calibri" w:cs="Calibri"/>
        </w:rPr>
        <w:tab/>
      </w:r>
      <w:r w:rsidRPr="00691361" w:rsidR="00691361">
        <w:rPr>
          <w:rFonts w:ascii="Calibri" w:hAnsi="Calibri" w:cs="Calibri"/>
        </w:rPr>
        <w:tab/>
      </w:r>
      <w:r w:rsidRPr="00691361" w:rsidR="00691361">
        <w:rPr>
          <w:rFonts w:ascii="Calibri" w:hAnsi="Calibri" w:cs="Calibri"/>
        </w:rPr>
        <w:tab/>
        <w:t>Gaswinning</w:t>
      </w:r>
    </w:p>
    <w:p w:rsidRPr="00691361" w:rsidR="00691361" w:rsidP="00691361" w:rsidRDefault="00691361" w14:paraId="7D3D53AC" w14:textId="41CC2D96">
      <w:pPr>
        <w:ind w:left="2124" w:hanging="2124"/>
        <w:rPr>
          <w:rFonts w:ascii="Calibri" w:hAnsi="Calibri" w:cs="Calibri"/>
        </w:rPr>
      </w:pPr>
      <w:r w:rsidRPr="00691361">
        <w:rPr>
          <w:rFonts w:ascii="Calibri" w:hAnsi="Calibri" w:cs="Calibri"/>
        </w:rPr>
        <w:t xml:space="preserve">Nr. </w:t>
      </w:r>
      <w:r w:rsidRPr="00691361">
        <w:rPr>
          <w:rFonts w:ascii="Calibri" w:hAnsi="Calibri" w:cs="Calibri"/>
        </w:rPr>
        <w:t>1372</w:t>
      </w:r>
      <w:r w:rsidRPr="00691361">
        <w:rPr>
          <w:rFonts w:ascii="Calibri" w:hAnsi="Calibri" w:cs="Calibri"/>
        </w:rPr>
        <w:tab/>
        <w:t>Brief van de staatssecretaris van Binnenlandse Zaken en Koninkrijksrelaties</w:t>
      </w:r>
    </w:p>
    <w:p w:rsidRPr="00691361" w:rsidR="00691361" w:rsidP="00674790" w:rsidRDefault="00691361" w14:paraId="4995357E" w14:textId="62083E18">
      <w:pPr>
        <w:rPr>
          <w:rFonts w:ascii="Calibri" w:hAnsi="Calibri" w:cs="Calibri"/>
        </w:rPr>
      </w:pPr>
      <w:r w:rsidRPr="00691361">
        <w:rPr>
          <w:rFonts w:ascii="Calibri" w:hAnsi="Calibri" w:cs="Calibri"/>
        </w:rPr>
        <w:t>Aan de Voorzitter van de Tweede Kamer der Staten-Generaal</w:t>
      </w:r>
    </w:p>
    <w:p w:rsidRPr="00691361" w:rsidR="00691361" w:rsidP="00674790" w:rsidRDefault="00691361" w14:paraId="319F739D" w14:textId="5CF3FB24">
      <w:pPr>
        <w:rPr>
          <w:rFonts w:ascii="Calibri" w:hAnsi="Calibri" w:cs="Calibri"/>
        </w:rPr>
      </w:pPr>
      <w:r w:rsidRPr="00691361">
        <w:rPr>
          <w:rFonts w:ascii="Calibri" w:hAnsi="Calibri" w:cs="Calibri"/>
        </w:rPr>
        <w:t>Den Haag, 2 februari 2026</w:t>
      </w:r>
    </w:p>
    <w:p w:rsidRPr="00691361" w:rsidR="00674790" w:rsidP="00674790" w:rsidRDefault="00674790" w14:paraId="7DDE826C" w14:textId="77777777">
      <w:pPr>
        <w:rPr>
          <w:rFonts w:ascii="Calibri" w:hAnsi="Calibri" w:cs="Calibri"/>
        </w:rPr>
      </w:pPr>
    </w:p>
    <w:p w:rsidRPr="00691361" w:rsidR="00674790" w:rsidP="00674790" w:rsidRDefault="00674790" w14:paraId="47A7A0A2" w14:textId="0C0E97DE">
      <w:pPr>
        <w:rPr>
          <w:rFonts w:ascii="Calibri" w:hAnsi="Calibri" w:cs="Calibri"/>
        </w:rPr>
      </w:pPr>
      <w:r w:rsidRPr="00691361">
        <w:rPr>
          <w:rFonts w:ascii="Calibri" w:hAnsi="Calibri" w:cs="Calibri"/>
        </w:rPr>
        <w:t xml:space="preserve">Hierbij bied ik u de ontwerpregeling tot wijziging van de Subsidieregeling verduurzaming, onderhoud en verbeteringen gebouwen aardbevingsgebied Groningen (SVVG) in verband met de verlenging van deze regeling aan. De voorziene verlenging is met vijf jaar, waarmee de nieuwe vervaldatum wordt vastgesteld op 31 mei 2031. Voor de volledige inhoud van het ontwerpbesluit verwijs ik u naar de </w:t>
      </w:r>
      <w:proofErr w:type="spellStart"/>
      <w:r w:rsidRPr="00691361">
        <w:rPr>
          <w:rFonts w:ascii="Calibri" w:hAnsi="Calibri" w:cs="Calibri"/>
        </w:rPr>
        <w:t>ontwerp-nota</w:t>
      </w:r>
      <w:proofErr w:type="spellEnd"/>
      <w:r w:rsidRPr="00691361">
        <w:rPr>
          <w:rFonts w:ascii="Calibri" w:hAnsi="Calibri" w:cs="Calibri"/>
        </w:rPr>
        <w:t xml:space="preserve"> van toelichting.</w:t>
      </w:r>
    </w:p>
    <w:p w:rsidRPr="00691361" w:rsidR="00674790" w:rsidP="00674790" w:rsidRDefault="00674790" w14:paraId="04CA4591" w14:textId="77777777">
      <w:pPr>
        <w:rPr>
          <w:rFonts w:ascii="Calibri" w:hAnsi="Calibri" w:cs="Calibri"/>
        </w:rPr>
      </w:pPr>
    </w:p>
    <w:p w:rsidRPr="00691361" w:rsidR="00674790" w:rsidP="00674790" w:rsidRDefault="00674790" w14:paraId="5EDB6F91" w14:textId="77777777">
      <w:pPr>
        <w:rPr>
          <w:rFonts w:ascii="Calibri" w:hAnsi="Calibri" w:cs="Calibri"/>
        </w:rPr>
      </w:pPr>
      <w:r w:rsidRPr="00691361">
        <w:rPr>
          <w:rFonts w:ascii="Calibri" w:hAnsi="Calibri" w:cs="Calibri"/>
        </w:rPr>
        <w:t>De SVVG vloeit voort uit de bestuurlijke afspraken die met de regio zijn gemaakt op 6 november 2020. Het doel van deze subsidie is een impuls geven aan het toekomstperspectief van inwoners, sectoren en de algehele economische structuur van de regio. Bij een toekomstbestendig Groningen hoort een gebouwvoorraad die in goede staat is en voorbereid is op een duurzame energievoorziening. Omdat de gehele versterkingsoperatie in Groningen langer doorloopt dan voorzien, is er ook reden de SVVG langer door te laten lopen. Er zijn nog voldoende middelen om deze regelingen langer door te laten lopen, en het Samenwerkingsverband Noord-Nederland heeft ook de capaciteit om deze regeling uit te blijven voeren.</w:t>
      </w:r>
    </w:p>
    <w:p w:rsidRPr="00691361" w:rsidR="00674790" w:rsidP="00674790" w:rsidRDefault="00674790" w14:paraId="64EE243C" w14:textId="77777777">
      <w:pPr>
        <w:rPr>
          <w:rFonts w:ascii="Calibri" w:hAnsi="Calibri" w:cs="Calibri"/>
        </w:rPr>
      </w:pPr>
      <w:r w:rsidRPr="00691361">
        <w:rPr>
          <w:rFonts w:ascii="Calibri" w:hAnsi="Calibri" w:cs="Calibri"/>
        </w:rPr>
        <w:t xml:space="preserve">De termijn van vijf jaar komt voort uit de Compatibiliteitswet 2016, die bepaalt dat subsidieregelingen een vervaltermijn van maximaal vijf jaren bevatten. De SVVG heeft op dit moment een vervaldatum van 31 mei 2026. </w:t>
      </w:r>
    </w:p>
    <w:p w:rsidRPr="00691361" w:rsidR="00674790" w:rsidP="00674790" w:rsidRDefault="00674790" w14:paraId="1F60D1CA" w14:textId="77777777">
      <w:pPr>
        <w:rPr>
          <w:rFonts w:ascii="Calibri" w:hAnsi="Calibri" w:cs="Calibri"/>
        </w:rPr>
      </w:pPr>
      <w:r w:rsidRPr="00691361">
        <w:rPr>
          <w:rFonts w:ascii="Calibri" w:hAnsi="Calibri" w:cs="Calibri"/>
        </w:rPr>
        <w:t>De voorlegging geschiedt in het kader van de wettelijk voorgeschreven voorhangprocedure (artikel 4.10, zevende lid, van de Compatibiliteitswet 2016) en biedt uw Kamer de mogelijkheid zich uit te spreken over de ontwerpregeling voordat deze zal worden vastgesteld.</w:t>
      </w:r>
    </w:p>
    <w:p w:rsidRPr="00691361" w:rsidR="00674790" w:rsidP="00674790" w:rsidRDefault="00674790" w14:paraId="68F902ED" w14:textId="77777777">
      <w:pPr>
        <w:rPr>
          <w:rFonts w:ascii="Calibri" w:hAnsi="Calibri" w:cs="Calibri"/>
          <w:iCs/>
        </w:rPr>
      </w:pPr>
      <w:r w:rsidRPr="00691361">
        <w:rPr>
          <w:rFonts w:ascii="Calibri" w:hAnsi="Calibri" w:cs="Calibri"/>
        </w:rPr>
        <w:t xml:space="preserve">De regeling wordt niet eerder vastgesteld dan 30 dagen na verzending van deze brief. </w:t>
      </w:r>
      <w:r w:rsidRPr="00691361">
        <w:rPr>
          <w:rFonts w:ascii="Calibri" w:hAnsi="Calibri" w:cs="Calibri"/>
        </w:rPr>
        <w:br/>
      </w:r>
      <w:r w:rsidRPr="00691361">
        <w:rPr>
          <w:rFonts w:ascii="Calibri" w:hAnsi="Calibri" w:cs="Calibri"/>
        </w:rPr>
        <w:br/>
      </w:r>
      <w:r w:rsidRPr="00691361">
        <w:rPr>
          <w:rFonts w:ascii="Calibri" w:hAnsi="Calibri" w:cs="Calibri"/>
        </w:rPr>
        <w:br/>
      </w:r>
      <w:r w:rsidRPr="00691361">
        <w:rPr>
          <w:rFonts w:ascii="Calibri" w:hAnsi="Calibri" w:cs="Calibri"/>
        </w:rPr>
        <w:br/>
      </w:r>
      <w:r w:rsidRPr="00691361">
        <w:rPr>
          <w:rFonts w:ascii="Calibri" w:hAnsi="Calibri" w:cs="Calibri"/>
        </w:rPr>
        <w:br/>
      </w:r>
      <w:r w:rsidRPr="00691361">
        <w:rPr>
          <w:rFonts w:ascii="Calibri" w:hAnsi="Calibri" w:cs="Calibri"/>
        </w:rPr>
        <w:lastRenderedPageBreak/>
        <w:br/>
      </w:r>
      <w:r w:rsidRPr="00691361">
        <w:rPr>
          <w:rFonts w:ascii="Calibri" w:hAnsi="Calibri" w:cs="Calibri"/>
        </w:rPr>
        <w:br/>
      </w:r>
      <w:r w:rsidRPr="00691361">
        <w:rPr>
          <w:rFonts w:ascii="Calibri" w:hAnsi="Calibri" w:cs="Calibri"/>
          <w:iCs/>
        </w:rPr>
        <w:t>In verband met het voorjaarsreces van uw Kamer wordt deze termijn verlengd tot 7 maart 2026.</w:t>
      </w:r>
    </w:p>
    <w:p w:rsidRPr="00691361" w:rsidR="00674790" w:rsidP="00674790" w:rsidRDefault="00674790" w14:paraId="6B72EE00" w14:textId="645F4500">
      <w:pPr>
        <w:spacing w:line="240" w:lineRule="auto"/>
        <w:rPr>
          <w:rFonts w:ascii="Calibri" w:hAnsi="Calibri" w:cs="Calibri"/>
        </w:rPr>
      </w:pPr>
      <w:r w:rsidRPr="00691361">
        <w:rPr>
          <w:rFonts w:ascii="Calibri" w:hAnsi="Calibri" w:cs="Calibri"/>
        </w:rPr>
        <w:t>De staatssecretaris van Binnenlandse Zaken en Koninkrijksrelaties,</w:t>
      </w:r>
      <w:r w:rsidRPr="00691361">
        <w:rPr>
          <w:rFonts w:ascii="Calibri" w:hAnsi="Calibri" w:cs="Calibri"/>
        </w:rPr>
        <w:br/>
      </w:r>
      <w:r w:rsidR="00691361">
        <w:rPr>
          <w:rFonts w:ascii="Calibri" w:hAnsi="Calibri" w:cs="Calibri"/>
        </w:rPr>
        <w:t xml:space="preserve">E. </w:t>
      </w:r>
      <w:r w:rsidRPr="00691361">
        <w:rPr>
          <w:rFonts w:ascii="Calibri" w:hAnsi="Calibri" w:cs="Calibri"/>
        </w:rPr>
        <w:t>van Marum</w:t>
      </w:r>
    </w:p>
    <w:p w:rsidRPr="00691361" w:rsidR="006F53E6" w:rsidRDefault="006F53E6" w14:paraId="33216FD6" w14:textId="77777777">
      <w:pPr>
        <w:rPr>
          <w:rFonts w:ascii="Calibri" w:hAnsi="Calibri" w:cs="Calibri"/>
        </w:rPr>
      </w:pPr>
    </w:p>
    <w:p w:rsidRPr="00691361" w:rsidR="00674790" w:rsidP="00674790" w:rsidRDefault="00674790" w14:paraId="7055AC2E" w14:textId="77777777">
      <w:pPr>
        <w:pStyle w:val="Geenafstand"/>
        <w:rPr>
          <w:rFonts w:cs="Calibri"/>
          <w:sz w:val="20"/>
          <w:szCs w:val="20"/>
        </w:rPr>
      </w:pPr>
      <w:r w:rsidRPr="00691361">
        <w:rPr>
          <w:rFonts w:cs="Calibri"/>
          <w:sz w:val="20"/>
          <w:szCs w:val="20"/>
        </w:rPr>
        <w:t xml:space="preserve">Ter griffie van de Tweede Kamer der </w:t>
      </w:r>
    </w:p>
    <w:p w:rsidRPr="00691361" w:rsidR="00674790" w:rsidP="00674790" w:rsidRDefault="00674790" w14:paraId="21BB5779" w14:textId="2C577E3C">
      <w:pPr>
        <w:pStyle w:val="Geenafstand"/>
        <w:rPr>
          <w:rFonts w:cs="Calibri"/>
          <w:sz w:val="20"/>
          <w:szCs w:val="20"/>
        </w:rPr>
      </w:pPr>
      <w:r w:rsidRPr="00691361">
        <w:rPr>
          <w:rFonts w:cs="Calibri"/>
          <w:sz w:val="20"/>
          <w:szCs w:val="20"/>
        </w:rPr>
        <w:t xml:space="preserve">Staten-Generaal ontvangen op </w:t>
      </w:r>
      <w:r w:rsidRPr="00691361">
        <w:rPr>
          <w:rFonts w:cs="Calibri"/>
          <w:sz w:val="20"/>
          <w:szCs w:val="20"/>
        </w:rPr>
        <w:br/>
        <w:t>2 februari 2026.</w:t>
      </w:r>
    </w:p>
    <w:p w:rsidRPr="00691361" w:rsidR="00674790" w:rsidP="00674790" w:rsidRDefault="00674790" w14:paraId="2B17930D" w14:textId="77777777">
      <w:pPr>
        <w:pStyle w:val="Geenafstand"/>
        <w:rPr>
          <w:rFonts w:cs="Calibri"/>
          <w:sz w:val="20"/>
          <w:szCs w:val="20"/>
        </w:rPr>
      </w:pPr>
    </w:p>
    <w:p w:rsidRPr="00691361" w:rsidR="00674790" w:rsidP="00674790" w:rsidRDefault="00674790" w14:paraId="4271283F" w14:textId="77777777">
      <w:pPr>
        <w:pStyle w:val="Geenafstand"/>
        <w:rPr>
          <w:rFonts w:cs="Calibri"/>
          <w:sz w:val="20"/>
          <w:szCs w:val="20"/>
        </w:rPr>
      </w:pPr>
      <w:r w:rsidRPr="00691361">
        <w:rPr>
          <w:rFonts w:cs="Calibri"/>
          <w:sz w:val="20"/>
          <w:szCs w:val="20"/>
        </w:rPr>
        <w:t xml:space="preserve">De wens om over de voorgenomen voordracht </w:t>
      </w:r>
    </w:p>
    <w:p w:rsidRPr="00691361" w:rsidR="00674790" w:rsidP="00674790" w:rsidRDefault="00674790" w14:paraId="0A21E084" w14:textId="77777777">
      <w:pPr>
        <w:pStyle w:val="Geenafstand"/>
        <w:rPr>
          <w:rFonts w:cs="Calibri"/>
          <w:sz w:val="20"/>
          <w:szCs w:val="20"/>
        </w:rPr>
      </w:pPr>
      <w:r w:rsidRPr="00691361">
        <w:rPr>
          <w:rFonts w:cs="Calibri"/>
          <w:sz w:val="20"/>
          <w:szCs w:val="20"/>
        </w:rPr>
        <w:t xml:space="preserve">voor de vast te stellen ministeriële regeling </w:t>
      </w:r>
    </w:p>
    <w:p w:rsidRPr="00691361" w:rsidR="00674790" w:rsidP="00674790" w:rsidRDefault="00674790" w14:paraId="50AEE372" w14:textId="77777777">
      <w:pPr>
        <w:pStyle w:val="Geenafstand"/>
        <w:rPr>
          <w:rFonts w:cs="Calibri"/>
          <w:sz w:val="20"/>
          <w:szCs w:val="20"/>
        </w:rPr>
      </w:pPr>
      <w:r w:rsidRPr="00691361">
        <w:rPr>
          <w:rFonts w:cs="Calibri"/>
          <w:sz w:val="20"/>
          <w:szCs w:val="20"/>
        </w:rPr>
        <w:t xml:space="preserve">nadere inlichtingen te ontvangen kan door </w:t>
      </w:r>
    </w:p>
    <w:p w:rsidRPr="00691361" w:rsidR="00674790" w:rsidP="00674790" w:rsidRDefault="00674790" w14:paraId="60586ECB" w14:textId="11CF1EEA">
      <w:pPr>
        <w:pStyle w:val="Geenafstand"/>
        <w:rPr>
          <w:rFonts w:cs="Calibri"/>
          <w:sz w:val="20"/>
          <w:szCs w:val="20"/>
        </w:rPr>
      </w:pPr>
      <w:r w:rsidRPr="00691361">
        <w:rPr>
          <w:rFonts w:cs="Calibri"/>
          <w:sz w:val="20"/>
          <w:szCs w:val="20"/>
        </w:rPr>
        <w:t xml:space="preserve">ten minste dertig leden van de Kamer te kennen </w:t>
      </w:r>
      <w:r w:rsidRPr="00691361">
        <w:rPr>
          <w:rFonts w:cs="Calibri"/>
          <w:sz w:val="20"/>
          <w:szCs w:val="20"/>
        </w:rPr>
        <w:br/>
        <w:t>worden gegeven uiterlijk op 15 maart 2026.</w:t>
      </w:r>
    </w:p>
    <w:p w:rsidRPr="00691361" w:rsidR="00674790" w:rsidP="00674790" w:rsidRDefault="00674790" w14:paraId="3B9F4E8B" w14:textId="77777777">
      <w:pPr>
        <w:pStyle w:val="Geenafstand"/>
        <w:rPr>
          <w:rFonts w:cs="Calibri"/>
          <w:sz w:val="20"/>
          <w:szCs w:val="20"/>
        </w:rPr>
      </w:pPr>
      <w:r w:rsidRPr="00691361">
        <w:rPr>
          <w:rFonts w:cs="Calibri"/>
          <w:sz w:val="20"/>
          <w:szCs w:val="20"/>
        </w:rPr>
        <w:t xml:space="preserve"> </w:t>
      </w:r>
    </w:p>
    <w:p w:rsidRPr="00691361" w:rsidR="00674790" w:rsidP="00674790" w:rsidRDefault="00674790" w14:paraId="6994FA71" w14:textId="77777777">
      <w:pPr>
        <w:pStyle w:val="Geenafstand"/>
        <w:rPr>
          <w:rFonts w:cs="Calibri"/>
          <w:sz w:val="20"/>
          <w:szCs w:val="20"/>
        </w:rPr>
      </w:pPr>
      <w:r w:rsidRPr="00691361">
        <w:rPr>
          <w:rFonts w:cs="Calibri"/>
          <w:sz w:val="20"/>
          <w:szCs w:val="20"/>
        </w:rPr>
        <w:t xml:space="preserve">De voordracht voor de vast te stellen ministeriële </w:t>
      </w:r>
    </w:p>
    <w:p w:rsidRPr="00691361" w:rsidR="00674790" w:rsidP="00674790" w:rsidRDefault="00674790" w14:paraId="32B84920" w14:textId="77777777">
      <w:pPr>
        <w:pStyle w:val="Geenafstand"/>
        <w:rPr>
          <w:rFonts w:cs="Calibri"/>
          <w:sz w:val="20"/>
          <w:szCs w:val="20"/>
        </w:rPr>
      </w:pPr>
      <w:r w:rsidRPr="00691361">
        <w:rPr>
          <w:rFonts w:cs="Calibri"/>
          <w:sz w:val="20"/>
          <w:szCs w:val="20"/>
        </w:rPr>
        <w:t xml:space="preserve">regeling kan niet eerder worden gedaan dan op </w:t>
      </w:r>
    </w:p>
    <w:p w:rsidRPr="00691361" w:rsidR="00674790" w:rsidP="00674790" w:rsidRDefault="00674790" w14:paraId="4DE3D8D4" w14:textId="32D50F4A">
      <w:pPr>
        <w:pStyle w:val="Geenafstand"/>
        <w:rPr>
          <w:rFonts w:cs="Calibri"/>
          <w:sz w:val="20"/>
          <w:szCs w:val="20"/>
        </w:rPr>
      </w:pPr>
      <w:r w:rsidRPr="00691361">
        <w:rPr>
          <w:rFonts w:cs="Calibri"/>
          <w:sz w:val="20"/>
          <w:szCs w:val="20"/>
        </w:rPr>
        <w:t xml:space="preserve">16 maart 2026 dan wel binnen veertien dagen na </w:t>
      </w:r>
    </w:p>
    <w:p w:rsidRPr="00691361" w:rsidR="00674790" w:rsidP="00674790" w:rsidRDefault="00674790" w14:paraId="39022684" w14:textId="77777777">
      <w:pPr>
        <w:pStyle w:val="Geenafstand"/>
        <w:rPr>
          <w:rFonts w:cs="Calibri"/>
          <w:sz w:val="20"/>
          <w:szCs w:val="20"/>
        </w:rPr>
      </w:pPr>
      <w:r w:rsidRPr="00691361">
        <w:rPr>
          <w:rFonts w:cs="Calibri"/>
          <w:sz w:val="20"/>
          <w:szCs w:val="20"/>
        </w:rPr>
        <w:t xml:space="preserve">het verstrekken  van de in de vorige volzin bedoelde </w:t>
      </w:r>
    </w:p>
    <w:p w:rsidRPr="00691361" w:rsidR="00674790" w:rsidP="00674790" w:rsidRDefault="00674790" w14:paraId="228C6634" w14:textId="77777777">
      <w:pPr>
        <w:pStyle w:val="Geenafstand"/>
        <w:rPr>
          <w:rFonts w:cs="Calibri"/>
          <w:sz w:val="20"/>
          <w:szCs w:val="20"/>
        </w:rPr>
      </w:pPr>
      <w:r w:rsidRPr="00691361">
        <w:rPr>
          <w:rFonts w:cs="Calibri"/>
          <w:sz w:val="20"/>
          <w:szCs w:val="20"/>
        </w:rPr>
        <w:t>inlichtingen.</w:t>
      </w:r>
    </w:p>
    <w:p w:rsidRPr="00691361" w:rsidR="00674790" w:rsidP="00674790" w:rsidRDefault="00674790" w14:paraId="7F39A0F8" w14:textId="77777777">
      <w:pPr>
        <w:pStyle w:val="Geenafstand"/>
        <w:rPr>
          <w:rFonts w:cs="Calibri"/>
          <w:sz w:val="20"/>
          <w:szCs w:val="20"/>
        </w:rPr>
      </w:pPr>
    </w:p>
    <w:p w:rsidRPr="00691361" w:rsidR="00674790" w:rsidP="00674790" w:rsidRDefault="00674790" w14:paraId="60E14041" w14:textId="77777777">
      <w:pPr>
        <w:pStyle w:val="Geenafstand"/>
        <w:rPr>
          <w:rFonts w:cs="Calibri"/>
          <w:b/>
          <w:i/>
          <w:sz w:val="20"/>
          <w:szCs w:val="20"/>
        </w:rPr>
      </w:pPr>
      <w:r w:rsidRPr="00691361">
        <w:rPr>
          <w:rFonts w:cs="Calibri"/>
          <w:b/>
          <w:i/>
          <w:sz w:val="20"/>
          <w:szCs w:val="20"/>
        </w:rPr>
        <w:t>Bij de termijnen is rekening gehouden</w:t>
      </w:r>
    </w:p>
    <w:p w:rsidRPr="00691361" w:rsidR="00674790" w:rsidP="00674790" w:rsidRDefault="00674790" w14:paraId="3C6AE8B0" w14:textId="77777777">
      <w:pPr>
        <w:pStyle w:val="Geenafstand"/>
        <w:rPr>
          <w:rFonts w:cs="Calibri"/>
          <w:i/>
          <w:spacing w:val="-3"/>
          <w:sz w:val="20"/>
          <w:szCs w:val="20"/>
        </w:rPr>
      </w:pPr>
      <w:r w:rsidRPr="00691361">
        <w:rPr>
          <w:rFonts w:cs="Calibri"/>
          <w:b/>
          <w:i/>
          <w:sz w:val="20"/>
          <w:szCs w:val="20"/>
        </w:rPr>
        <w:t>met de recesperiode van de Tweede Kamer.</w:t>
      </w:r>
    </w:p>
    <w:p w:rsidRPr="00691361" w:rsidR="00674790" w:rsidP="00674790" w:rsidRDefault="00674790" w14:paraId="6C6D7111" w14:textId="77777777">
      <w:pPr>
        <w:spacing w:after="0"/>
        <w:rPr>
          <w:rFonts w:ascii="Calibri" w:hAnsi="Calibri" w:cs="Calibri"/>
          <w:sz w:val="20"/>
          <w:szCs w:val="20"/>
        </w:rPr>
      </w:pPr>
    </w:p>
    <w:p w:rsidRPr="00691361" w:rsidR="00674790" w:rsidRDefault="00674790" w14:paraId="0DD6465A" w14:textId="77777777">
      <w:pPr>
        <w:rPr>
          <w:rFonts w:ascii="Calibri" w:hAnsi="Calibri" w:cs="Calibri"/>
        </w:rPr>
      </w:pPr>
    </w:p>
    <w:sectPr w:rsidRPr="00691361" w:rsidR="00674790" w:rsidSect="0067479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B70E" w14:textId="77777777" w:rsidR="00674790" w:rsidRDefault="00674790" w:rsidP="00674790">
      <w:pPr>
        <w:spacing w:after="0" w:line="240" w:lineRule="auto"/>
      </w:pPr>
      <w:r>
        <w:separator/>
      </w:r>
    </w:p>
  </w:endnote>
  <w:endnote w:type="continuationSeparator" w:id="0">
    <w:p w14:paraId="4A594B22" w14:textId="77777777" w:rsidR="00674790" w:rsidRDefault="00674790" w:rsidP="0067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9BA1" w14:textId="77777777" w:rsidR="00674790" w:rsidRPr="00674790" w:rsidRDefault="00674790" w:rsidP="006747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7630" w14:textId="77777777" w:rsidR="00674790" w:rsidRPr="00674790" w:rsidRDefault="00674790" w:rsidP="006747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FEC2" w14:textId="77777777" w:rsidR="00674790" w:rsidRPr="00674790" w:rsidRDefault="00674790" w:rsidP="006747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5AB1" w14:textId="77777777" w:rsidR="00674790" w:rsidRDefault="00674790" w:rsidP="00674790">
      <w:pPr>
        <w:spacing w:after="0" w:line="240" w:lineRule="auto"/>
      </w:pPr>
      <w:r>
        <w:separator/>
      </w:r>
    </w:p>
  </w:footnote>
  <w:footnote w:type="continuationSeparator" w:id="0">
    <w:p w14:paraId="764BFEE1" w14:textId="77777777" w:rsidR="00674790" w:rsidRDefault="00674790" w:rsidP="00674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6346" w14:textId="77777777" w:rsidR="00674790" w:rsidRPr="00674790" w:rsidRDefault="00674790" w:rsidP="006747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757D" w14:textId="77777777" w:rsidR="00674790" w:rsidRPr="00674790" w:rsidRDefault="00674790" w:rsidP="006747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3251" w14:textId="77777777" w:rsidR="00674790" w:rsidRPr="00674790" w:rsidRDefault="00674790" w:rsidP="006747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90"/>
    <w:rsid w:val="001C7606"/>
    <w:rsid w:val="00513E43"/>
    <w:rsid w:val="00674790"/>
    <w:rsid w:val="00691361"/>
    <w:rsid w:val="006F53E6"/>
    <w:rsid w:val="00757BA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DAD9"/>
  <w15:chartTrackingRefBased/>
  <w15:docId w15:val="{DA12D059-2203-47F2-B1AD-5EC02741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4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4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47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47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47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47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47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47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47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47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47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47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47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47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47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47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47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4790"/>
    <w:rPr>
      <w:rFonts w:eastAsiaTheme="majorEastAsia" w:cstheme="majorBidi"/>
      <w:color w:val="272727" w:themeColor="text1" w:themeTint="D8"/>
    </w:rPr>
  </w:style>
  <w:style w:type="paragraph" w:styleId="Titel">
    <w:name w:val="Title"/>
    <w:basedOn w:val="Standaard"/>
    <w:next w:val="Standaard"/>
    <w:link w:val="TitelChar"/>
    <w:uiPriority w:val="10"/>
    <w:qFormat/>
    <w:rsid w:val="00674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47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47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47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47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4790"/>
    <w:rPr>
      <w:i/>
      <w:iCs/>
      <w:color w:val="404040" w:themeColor="text1" w:themeTint="BF"/>
    </w:rPr>
  </w:style>
  <w:style w:type="paragraph" w:styleId="Lijstalinea">
    <w:name w:val="List Paragraph"/>
    <w:basedOn w:val="Standaard"/>
    <w:uiPriority w:val="34"/>
    <w:qFormat/>
    <w:rsid w:val="00674790"/>
    <w:pPr>
      <w:ind w:left="720"/>
      <w:contextualSpacing/>
    </w:pPr>
  </w:style>
  <w:style w:type="character" w:styleId="Intensievebenadrukking">
    <w:name w:val="Intense Emphasis"/>
    <w:basedOn w:val="Standaardalinea-lettertype"/>
    <w:uiPriority w:val="21"/>
    <w:qFormat/>
    <w:rsid w:val="00674790"/>
    <w:rPr>
      <w:i/>
      <w:iCs/>
      <w:color w:val="0F4761" w:themeColor="accent1" w:themeShade="BF"/>
    </w:rPr>
  </w:style>
  <w:style w:type="paragraph" w:styleId="Duidelijkcitaat">
    <w:name w:val="Intense Quote"/>
    <w:basedOn w:val="Standaard"/>
    <w:next w:val="Standaard"/>
    <w:link w:val="DuidelijkcitaatChar"/>
    <w:uiPriority w:val="30"/>
    <w:qFormat/>
    <w:rsid w:val="00674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4790"/>
    <w:rPr>
      <w:i/>
      <w:iCs/>
      <w:color w:val="0F4761" w:themeColor="accent1" w:themeShade="BF"/>
    </w:rPr>
  </w:style>
  <w:style w:type="character" w:styleId="Intensieveverwijzing">
    <w:name w:val="Intense Reference"/>
    <w:basedOn w:val="Standaardalinea-lettertype"/>
    <w:uiPriority w:val="32"/>
    <w:qFormat/>
    <w:rsid w:val="00674790"/>
    <w:rPr>
      <w:b/>
      <w:bCs/>
      <w:smallCaps/>
      <w:color w:val="0F4761" w:themeColor="accent1" w:themeShade="BF"/>
      <w:spacing w:val="5"/>
    </w:rPr>
  </w:style>
  <w:style w:type="paragraph" w:customStyle="1" w:styleId="Afzendgegevens">
    <w:name w:val="Afzendgegevens"/>
    <w:basedOn w:val="Standaard"/>
    <w:next w:val="Standaard"/>
    <w:rsid w:val="0067479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Gegevensdocument">
    <w:name w:val="Gegevens document"/>
    <w:next w:val="Standaard"/>
    <w:rsid w:val="00674790"/>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Kopjeafzendgegevens">
    <w:name w:val="Kopje afzendgegevens"/>
    <w:basedOn w:val="Afzendgegevens"/>
    <w:next w:val="Standaard"/>
    <w:rsid w:val="00674790"/>
    <w:rPr>
      <w:b/>
    </w:rPr>
  </w:style>
  <w:style w:type="paragraph" w:customStyle="1" w:styleId="Kopjereferentiegegevens">
    <w:name w:val="Kopje referentiegegevens"/>
    <w:basedOn w:val="Referentiegegevens"/>
    <w:next w:val="Standaard"/>
    <w:rsid w:val="00674790"/>
    <w:rPr>
      <w:b/>
    </w:rPr>
  </w:style>
  <w:style w:type="paragraph" w:customStyle="1" w:styleId="Referentiegegevens">
    <w:name w:val="Referentiegegevens"/>
    <w:next w:val="Standaard"/>
    <w:rsid w:val="0067479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67479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67479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7479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7479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7479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7479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7479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410</ap:Words>
  <ap:Characters>2259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2026-02-04T12:15:00.0000000Z</dcterms:created>
  <dcterms:modified xsi:type="dcterms:W3CDTF">2026-02-04T12:15:00.0000000Z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