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296C69" w:rsidRDefault="00A84069" w14:paraId="3F39A68D" w14:textId="0277C6AE">
      <w:pPr>
        <w:spacing w:line="276" w:lineRule="auto"/>
        <w:contextualSpacing/>
        <w:rPr>
          <w:b/>
          <w:szCs w:val="18"/>
          <w:lang w:val="nl-NL"/>
        </w:rPr>
      </w:pPr>
      <w:bookmarkStart w:name="_Hlk108774585" w:id="0"/>
      <w:r>
        <w:rPr>
          <w:b/>
          <w:szCs w:val="18"/>
          <w:lang w:val="nl-NL"/>
        </w:rPr>
        <w:t>Geannoteerde Agenda</w:t>
      </w:r>
      <w:r w:rsidR="00550D8E">
        <w:rPr>
          <w:b/>
          <w:szCs w:val="18"/>
          <w:lang w:val="nl-NL"/>
        </w:rPr>
        <w:t xml:space="preserve"> informele</w:t>
      </w:r>
      <w:r>
        <w:rPr>
          <w:b/>
          <w:szCs w:val="18"/>
          <w:lang w:val="nl-NL"/>
        </w:rPr>
        <w:t xml:space="preserve"> Europese Raad </w:t>
      </w:r>
      <w:r w:rsidR="003B003C">
        <w:rPr>
          <w:b/>
          <w:szCs w:val="18"/>
          <w:lang w:val="nl-NL"/>
        </w:rPr>
        <w:t>v</w:t>
      </w:r>
      <w:r>
        <w:rPr>
          <w:b/>
          <w:szCs w:val="18"/>
          <w:lang w:val="nl-NL"/>
        </w:rPr>
        <w:t xml:space="preserve">an </w:t>
      </w:r>
      <w:r w:rsidR="00550D8E">
        <w:rPr>
          <w:b/>
          <w:szCs w:val="18"/>
          <w:lang w:val="nl-NL"/>
        </w:rPr>
        <w:t>12 februari 2026</w:t>
      </w:r>
      <w:r>
        <w:rPr>
          <w:b/>
          <w:szCs w:val="18"/>
          <w:lang w:val="nl-NL"/>
        </w:rPr>
        <w:t xml:space="preserve"> </w:t>
      </w:r>
    </w:p>
    <w:p w:rsidR="00A26844" w:rsidP="00296C69" w:rsidRDefault="00A26844" w14:paraId="1E4E1626" w14:textId="77777777">
      <w:pPr>
        <w:spacing w:line="276" w:lineRule="auto"/>
        <w:contextualSpacing/>
        <w:rPr>
          <w:szCs w:val="18"/>
          <w:lang w:val="nl-NL" w:eastAsia="ja-JP"/>
        </w:rPr>
      </w:pPr>
    </w:p>
    <w:bookmarkEnd w:id="0"/>
    <w:p w:rsidR="00474E42" w:rsidP="00296C69" w:rsidRDefault="00916AA6" w14:paraId="5EA15DF3" w14:textId="06E85C11">
      <w:pPr>
        <w:spacing w:after="160" w:line="276" w:lineRule="auto"/>
        <w:rPr>
          <w:rFonts w:eastAsia="Calibri" w:cs="Times New Roman"/>
          <w:szCs w:val="18"/>
          <w:lang w:val="nl-NL"/>
        </w:rPr>
      </w:pPr>
      <w:r w:rsidRPr="00916AA6">
        <w:rPr>
          <w:rFonts w:eastAsia="Calibri" w:cs="Times New Roman"/>
          <w:szCs w:val="18"/>
          <w:lang w:val="nl-NL"/>
        </w:rPr>
        <w:t xml:space="preserve">Op donderdag 12 februari a.s. vindt een informele bijeenkomst van de Europese Raad (ER) plaats,  een </w:t>
      </w:r>
      <w:proofErr w:type="spellStart"/>
      <w:r w:rsidRPr="00226C16">
        <w:rPr>
          <w:rFonts w:eastAsia="Calibri" w:cs="Times New Roman"/>
          <w:i/>
          <w:iCs/>
          <w:szCs w:val="18"/>
          <w:lang w:val="nl-NL"/>
        </w:rPr>
        <w:t>informal</w:t>
      </w:r>
      <w:proofErr w:type="spellEnd"/>
      <w:r w:rsidRPr="00226C16">
        <w:rPr>
          <w:rFonts w:eastAsia="Calibri" w:cs="Times New Roman"/>
          <w:i/>
          <w:iCs/>
          <w:szCs w:val="18"/>
          <w:lang w:val="nl-NL"/>
        </w:rPr>
        <w:t xml:space="preserve"> Leaders’ </w:t>
      </w:r>
      <w:proofErr w:type="spellStart"/>
      <w:r w:rsidRPr="00226C16">
        <w:rPr>
          <w:rFonts w:eastAsia="Calibri" w:cs="Times New Roman"/>
          <w:i/>
          <w:iCs/>
          <w:szCs w:val="18"/>
          <w:lang w:val="nl-NL"/>
        </w:rPr>
        <w:t>retreat</w:t>
      </w:r>
      <w:proofErr w:type="spellEnd"/>
      <w:r w:rsidRPr="00916AA6">
        <w:rPr>
          <w:rFonts w:eastAsia="Calibri" w:cs="Times New Roman"/>
          <w:szCs w:val="18"/>
          <w:lang w:val="nl-NL"/>
        </w:rPr>
        <w:t xml:space="preserve"> in </w:t>
      </w:r>
      <w:proofErr w:type="spellStart"/>
      <w:r w:rsidRPr="00916AA6">
        <w:rPr>
          <w:rFonts w:eastAsia="Calibri" w:cs="Times New Roman"/>
          <w:szCs w:val="18"/>
          <w:lang w:val="nl-NL"/>
        </w:rPr>
        <w:t>Alden</w:t>
      </w:r>
      <w:proofErr w:type="spellEnd"/>
      <w:r w:rsidRPr="00916AA6">
        <w:rPr>
          <w:rFonts w:eastAsia="Calibri" w:cs="Times New Roman"/>
          <w:szCs w:val="18"/>
          <w:lang w:val="nl-NL"/>
        </w:rPr>
        <w:t xml:space="preserve"> Biesen.</w:t>
      </w:r>
      <w:r>
        <w:rPr>
          <w:rFonts w:eastAsia="Calibri" w:cs="Times New Roman"/>
          <w:szCs w:val="18"/>
          <w:lang w:val="nl-NL"/>
        </w:rPr>
        <w:t xml:space="preserve"> </w:t>
      </w:r>
      <w:r w:rsidRPr="00753941" w:rsidR="00753941">
        <w:rPr>
          <w:rFonts w:eastAsia="Calibri" w:cs="Times New Roman"/>
          <w:szCs w:val="18"/>
          <w:lang w:val="nl-NL"/>
        </w:rPr>
        <w:t>De</w:t>
      </w:r>
      <w:r w:rsidR="00CF76C8">
        <w:rPr>
          <w:rFonts w:eastAsia="Calibri" w:cs="Times New Roman"/>
          <w:szCs w:val="18"/>
          <w:lang w:val="nl-NL"/>
        </w:rPr>
        <w:t>ze</w:t>
      </w:r>
      <w:r w:rsidRPr="00753941" w:rsidR="00753941">
        <w:rPr>
          <w:rFonts w:eastAsia="Calibri" w:cs="Times New Roman"/>
          <w:szCs w:val="18"/>
          <w:lang w:val="nl-NL"/>
        </w:rPr>
        <w:t xml:space="preserve"> informele ER zal spreken over </w:t>
      </w:r>
      <w:proofErr w:type="spellStart"/>
      <w:r w:rsidRPr="00753941" w:rsidR="00753941">
        <w:rPr>
          <w:rFonts w:eastAsia="Calibri" w:cs="Times New Roman"/>
          <w:szCs w:val="18"/>
          <w:lang w:val="nl-NL"/>
        </w:rPr>
        <w:t>geo</w:t>
      </w:r>
      <w:proofErr w:type="spellEnd"/>
      <w:r w:rsidRPr="00753941" w:rsidR="00753941">
        <w:rPr>
          <w:rFonts w:eastAsia="Calibri" w:cs="Times New Roman"/>
          <w:szCs w:val="18"/>
          <w:lang w:val="nl-NL"/>
        </w:rPr>
        <w:t xml:space="preserve">-economie en de implicaties </w:t>
      </w:r>
      <w:r w:rsidR="006A70D0">
        <w:rPr>
          <w:rFonts w:eastAsia="Calibri" w:cs="Times New Roman"/>
          <w:szCs w:val="18"/>
          <w:lang w:val="nl-NL"/>
        </w:rPr>
        <w:t>van de huidige geopolitieke situatie</w:t>
      </w:r>
      <w:r w:rsidRPr="00753941" w:rsidR="006A70D0">
        <w:rPr>
          <w:rFonts w:eastAsia="Calibri" w:cs="Times New Roman"/>
          <w:szCs w:val="18"/>
          <w:lang w:val="nl-NL"/>
        </w:rPr>
        <w:t xml:space="preserve"> </w:t>
      </w:r>
      <w:r w:rsidRPr="00753941" w:rsidR="00753941">
        <w:rPr>
          <w:rFonts w:eastAsia="Calibri" w:cs="Times New Roman"/>
          <w:szCs w:val="18"/>
          <w:lang w:val="nl-NL"/>
        </w:rPr>
        <w:t xml:space="preserve">op het Europees concurrentievermogen. </w:t>
      </w:r>
      <w:r w:rsidRPr="00474E42" w:rsidR="0091612B">
        <w:rPr>
          <w:rFonts w:eastAsia="Calibri" w:cs="Times New Roman"/>
          <w:szCs w:val="18"/>
          <w:lang w:val="nl-NL"/>
        </w:rPr>
        <w:t xml:space="preserve">Er zijn geen besluiten of conclusies voorzien. De sessie dient </w:t>
      </w:r>
      <w:r w:rsidR="00E7385B">
        <w:rPr>
          <w:rFonts w:eastAsia="Calibri" w:cs="Times New Roman"/>
          <w:szCs w:val="18"/>
          <w:lang w:val="nl-NL"/>
        </w:rPr>
        <w:t>ter voorbereiding van</w:t>
      </w:r>
      <w:r w:rsidRPr="00474E42" w:rsidR="0091612B">
        <w:rPr>
          <w:rFonts w:eastAsia="Calibri" w:cs="Times New Roman"/>
          <w:szCs w:val="18"/>
          <w:lang w:val="nl-NL"/>
        </w:rPr>
        <w:t xml:space="preserve"> de formele ER op 19 en 20 maart.</w:t>
      </w:r>
    </w:p>
    <w:p w:rsidR="00296C69" w:rsidP="00296C69" w:rsidRDefault="00753941" w14:paraId="38A1E8A5" w14:textId="77777777">
      <w:pPr>
        <w:spacing w:after="160" w:line="276" w:lineRule="auto"/>
        <w:rPr>
          <w:rFonts w:eastAsia="Calibri" w:cs="Times New Roman"/>
          <w:szCs w:val="18"/>
          <w:lang w:val="nl-NL"/>
        </w:rPr>
      </w:pPr>
      <w:r w:rsidRPr="00753941">
        <w:rPr>
          <w:rFonts w:eastAsia="Calibri" w:cs="Times New Roman"/>
          <w:szCs w:val="18"/>
          <w:lang w:val="nl-NL"/>
        </w:rPr>
        <w:t xml:space="preserve">De inzet van </w:t>
      </w:r>
      <w:r w:rsidR="0062732C">
        <w:rPr>
          <w:rFonts w:eastAsia="Calibri" w:cs="Times New Roman"/>
          <w:szCs w:val="18"/>
          <w:lang w:val="nl-NL"/>
        </w:rPr>
        <w:t>het kabinet</w:t>
      </w:r>
      <w:r w:rsidRPr="00753941">
        <w:rPr>
          <w:rFonts w:eastAsia="Calibri" w:cs="Times New Roman"/>
          <w:szCs w:val="18"/>
          <w:lang w:val="nl-NL"/>
        </w:rPr>
        <w:t xml:space="preserve"> tijdens de</w:t>
      </w:r>
      <w:r w:rsidR="005A3D2E">
        <w:rPr>
          <w:rFonts w:eastAsia="Calibri" w:cs="Times New Roman"/>
          <w:szCs w:val="18"/>
          <w:lang w:val="nl-NL"/>
        </w:rPr>
        <w:t xml:space="preserve"> </w:t>
      </w:r>
      <w:r w:rsidRPr="00753941">
        <w:rPr>
          <w:rFonts w:eastAsia="Calibri" w:cs="Times New Roman"/>
          <w:szCs w:val="18"/>
          <w:lang w:val="nl-NL"/>
        </w:rPr>
        <w:t xml:space="preserve">ER zal in lijn zijn met </w:t>
      </w:r>
      <w:r w:rsidRPr="00753941" w:rsidR="00D652F0">
        <w:rPr>
          <w:rFonts w:eastAsia="Calibri" w:cs="Times New Roman"/>
          <w:szCs w:val="18"/>
          <w:lang w:val="nl-NL"/>
        </w:rPr>
        <w:t xml:space="preserve">de Kamerbrief </w:t>
      </w:r>
      <w:r w:rsidR="00694D55">
        <w:rPr>
          <w:rFonts w:eastAsia="Calibri" w:cs="Times New Roman"/>
          <w:szCs w:val="18"/>
          <w:lang w:val="nl-NL"/>
        </w:rPr>
        <w:t>‘</w:t>
      </w:r>
      <w:r w:rsidRPr="00753941" w:rsidR="00D652F0">
        <w:rPr>
          <w:rFonts w:eastAsia="Calibri" w:cs="Times New Roman"/>
          <w:szCs w:val="18"/>
          <w:lang w:val="nl-NL"/>
        </w:rPr>
        <w:t>EU-concurrentievermogen</w:t>
      </w:r>
      <w:r w:rsidR="00694D55">
        <w:rPr>
          <w:rFonts w:eastAsia="Calibri" w:cs="Times New Roman"/>
          <w:szCs w:val="18"/>
          <w:lang w:val="nl-NL"/>
        </w:rPr>
        <w:t>’ en</w:t>
      </w:r>
      <w:r w:rsidRPr="00694D55" w:rsidR="00694D55">
        <w:rPr>
          <w:rFonts w:eastAsia="Calibri" w:cs="Times New Roman"/>
          <w:szCs w:val="18"/>
          <w:lang w:val="nl-NL"/>
        </w:rPr>
        <w:t xml:space="preserve"> </w:t>
      </w:r>
      <w:r w:rsidR="00694D55">
        <w:rPr>
          <w:rFonts w:eastAsia="Calibri" w:cs="Times New Roman"/>
          <w:szCs w:val="18"/>
          <w:lang w:val="nl-NL"/>
        </w:rPr>
        <w:t>de Kamerbrief ‘EU als geopolitieke speler’</w:t>
      </w:r>
      <w:r w:rsidRPr="00753941">
        <w:rPr>
          <w:rFonts w:eastAsia="Calibri" w:cs="Times New Roman"/>
          <w:szCs w:val="18"/>
          <w:lang w:val="nl-NL"/>
        </w:rPr>
        <w:t>.</w:t>
      </w:r>
      <w:r w:rsidRPr="00753941">
        <w:rPr>
          <w:rFonts w:eastAsia="Calibri" w:cs="Times New Roman"/>
          <w:szCs w:val="18"/>
          <w:vertAlign w:val="superscript"/>
          <w:lang w:val="nl-NL"/>
        </w:rPr>
        <w:footnoteReference w:id="2"/>
      </w:r>
      <w:r w:rsidR="00D1365F">
        <w:rPr>
          <w:rFonts w:eastAsia="Calibri" w:cs="Times New Roman"/>
          <w:szCs w:val="18"/>
          <w:lang w:val="nl-NL"/>
        </w:rPr>
        <w:t xml:space="preserve"> </w:t>
      </w:r>
      <w:r w:rsidR="0062732C">
        <w:rPr>
          <w:rFonts w:eastAsia="Calibri" w:cs="Times New Roman"/>
          <w:szCs w:val="18"/>
          <w:lang w:val="nl-NL"/>
        </w:rPr>
        <w:t>Het kabinet</w:t>
      </w:r>
      <w:r w:rsidRPr="00753941">
        <w:rPr>
          <w:rFonts w:eastAsia="Calibri" w:cs="Times New Roman"/>
          <w:szCs w:val="18"/>
          <w:lang w:val="nl-NL"/>
        </w:rPr>
        <w:t xml:space="preserve"> zal pleiten voor </w:t>
      </w:r>
      <w:r w:rsidR="00D1365F">
        <w:rPr>
          <w:rFonts w:eastAsia="Calibri" w:cs="Times New Roman"/>
          <w:szCs w:val="18"/>
          <w:lang w:val="nl-NL"/>
        </w:rPr>
        <w:t>doelgerichte versterking en inzet van de economische kracht van de EU om een strategische economische speler te worde</w:t>
      </w:r>
      <w:r w:rsidR="002E162C">
        <w:rPr>
          <w:rFonts w:eastAsia="Calibri" w:cs="Times New Roman"/>
          <w:szCs w:val="18"/>
          <w:lang w:val="nl-NL"/>
        </w:rPr>
        <w:t xml:space="preserve">n. </w:t>
      </w:r>
      <w:r w:rsidR="0062732C">
        <w:rPr>
          <w:rFonts w:eastAsia="Calibri" w:cs="Times New Roman"/>
          <w:szCs w:val="18"/>
          <w:lang w:val="nl-NL"/>
        </w:rPr>
        <w:t>Het kabinet</w:t>
      </w:r>
      <w:r w:rsidRPr="00753941">
        <w:rPr>
          <w:rFonts w:eastAsia="Calibri" w:cs="Times New Roman"/>
          <w:szCs w:val="18"/>
          <w:lang w:val="nl-NL"/>
        </w:rPr>
        <w:t xml:space="preserve"> zet </w:t>
      </w:r>
      <w:r w:rsidR="002E162C">
        <w:rPr>
          <w:rFonts w:eastAsia="Calibri" w:cs="Times New Roman"/>
          <w:szCs w:val="18"/>
          <w:lang w:val="nl-NL"/>
        </w:rPr>
        <w:t>daar</w:t>
      </w:r>
      <w:r w:rsidR="00CF76C8">
        <w:rPr>
          <w:rFonts w:eastAsia="Calibri" w:cs="Times New Roman"/>
          <w:szCs w:val="18"/>
          <w:lang w:val="nl-NL"/>
        </w:rPr>
        <w:t>bij</w:t>
      </w:r>
      <w:r w:rsidR="002E162C">
        <w:rPr>
          <w:rFonts w:eastAsia="Calibri" w:cs="Times New Roman"/>
          <w:szCs w:val="18"/>
          <w:lang w:val="nl-NL"/>
        </w:rPr>
        <w:t xml:space="preserve"> in op een sterke interne markt</w:t>
      </w:r>
      <w:r w:rsidR="00E7385B">
        <w:rPr>
          <w:rFonts w:eastAsia="Calibri" w:cs="Times New Roman"/>
          <w:szCs w:val="18"/>
          <w:lang w:val="nl-NL"/>
        </w:rPr>
        <w:t xml:space="preserve"> waaronder een sterke kapitaalmarktunie</w:t>
      </w:r>
      <w:r w:rsidR="002E162C">
        <w:rPr>
          <w:rFonts w:eastAsia="Calibri" w:cs="Times New Roman"/>
          <w:szCs w:val="18"/>
          <w:lang w:val="nl-NL"/>
        </w:rPr>
        <w:t xml:space="preserve">. </w:t>
      </w:r>
      <w:r w:rsidR="0042584A">
        <w:rPr>
          <w:rFonts w:eastAsia="Calibri" w:cs="Times New Roman"/>
          <w:szCs w:val="18"/>
          <w:lang w:val="nl-NL"/>
        </w:rPr>
        <w:t>Voortbouwend op het momentum van</w:t>
      </w:r>
      <w:r w:rsidR="00770028">
        <w:rPr>
          <w:rFonts w:eastAsia="Calibri" w:cs="Times New Roman"/>
          <w:szCs w:val="18"/>
          <w:lang w:val="nl-NL"/>
        </w:rPr>
        <w:t xml:space="preserve"> </w:t>
      </w:r>
      <w:r w:rsidRPr="001D6050" w:rsidR="00770028">
        <w:rPr>
          <w:rFonts w:eastAsia="Calibri" w:cs="Times New Roman"/>
          <w:szCs w:val="18"/>
          <w:lang w:val="nl-NL"/>
        </w:rPr>
        <w:t>het recent ondertekende EU-</w:t>
      </w:r>
      <w:proofErr w:type="spellStart"/>
      <w:r w:rsidRPr="001D6050" w:rsidR="00770028">
        <w:rPr>
          <w:rFonts w:eastAsia="Calibri" w:cs="Times New Roman"/>
          <w:szCs w:val="18"/>
          <w:lang w:val="nl-NL"/>
        </w:rPr>
        <w:t>Mercosur</w:t>
      </w:r>
      <w:proofErr w:type="spellEnd"/>
      <w:r w:rsidRPr="001D6050" w:rsidR="00770028">
        <w:rPr>
          <w:rFonts w:eastAsia="Calibri" w:cs="Times New Roman"/>
          <w:szCs w:val="18"/>
          <w:lang w:val="nl-NL"/>
        </w:rPr>
        <w:t xml:space="preserve"> akkoord en de afronding van de onderhandelingen over een handelsakkoord met India,</w:t>
      </w:r>
      <w:r w:rsidRPr="001D6050" w:rsidR="00770028">
        <w:rPr>
          <w:rFonts w:eastAsia="Calibri" w:cs="Times New Roman"/>
          <w:i/>
          <w:iCs/>
          <w:szCs w:val="18"/>
          <w:lang w:val="nl-NL"/>
        </w:rPr>
        <w:t xml:space="preserve"> </w:t>
      </w:r>
      <w:r w:rsidR="0042584A">
        <w:rPr>
          <w:rFonts w:eastAsia="Calibri" w:cs="Times New Roman"/>
          <w:szCs w:val="18"/>
          <w:lang w:val="nl-NL"/>
        </w:rPr>
        <w:t xml:space="preserve">steunt Nederland daarnaast een ambitieus EU handelsbeleid. </w:t>
      </w:r>
      <w:r w:rsidR="002E162C">
        <w:rPr>
          <w:rFonts w:eastAsia="Calibri" w:cs="Times New Roman"/>
          <w:szCs w:val="18"/>
          <w:lang w:val="nl-NL"/>
        </w:rPr>
        <w:t xml:space="preserve">Onderdeel </w:t>
      </w:r>
      <w:r w:rsidR="0042584A">
        <w:rPr>
          <w:rFonts w:eastAsia="Calibri" w:cs="Times New Roman"/>
          <w:szCs w:val="18"/>
          <w:lang w:val="nl-NL"/>
        </w:rPr>
        <w:t xml:space="preserve">van de versterking van de interne markt </w:t>
      </w:r>
      <w:r w:rsidR="002E162C">
        <w:rPr>
          <w:rFonts w:eastAsia="Calibri" w:cs="Times New Roman"/>
          <w:szCs w:val="18"/>
          <w:lang w:val="nl-NL"/>
        </w:rPr>
        <w:t>is het</w:t>
      </w:r>
      <w:r w:rsidRPr="00753941">
        <w:rPr>
          <w:rFonts w:eastAsia="Calibri" w:cs="Times New Roman"/>
          <w:szCs w:val="18"/>
          <w:lang w:val="nl-NL"/>
        </w:rPr>
        <w:t xml:space="preserve"> verminderen van regeldruk</w:t>
      </w:r>
      <w:r w:rsidR="000846F4">
        <w:rPr>
          <w:rFonts w:eastAsia="Calibri" w:cs="Times New Roman"/>
          <w:szCs w:val="18"/>
          <w:lang w:val="nl-NL"/>
        </w:rPr>
        <w:t xml:space="preserve">. </w:t>
      </w:r>
      <w:r w:rsidR="0062732C">
        <w:rPr>
          <w:rFonts w:eastAsia="Calibri" w:cs="Times New Roman"/>
          <w:szCs w:val="18"/>
          <w:lang w:val="nl-NL"/>
        </w:rPr>
        <w:t>Het kabinet</w:t>
      </w:r>
      <w:r w:rsidR="000846F4">
        <w:rPr>
          <w:rFonts w:eastAsia="Calibri" w:cs="Times New Roman"/>
          <w:szCs w:val="18"/>
          <w:lang w:val="nl-NL"/>
        </w:rPr>
        <w:t xml:space="preserve"> zal daarbij </w:t>
      </w:r>
      <w:r w:rsidRPr="00753941">
        <w:rPr>
          <w:rFonts w:eastAsia="Calibri" w:cs="Times New Roman"/>
          <w:szCs w:val="18"/>
          <w:lang w:val="nl-NL"/>
        </w:rPr>
        <w:t xml:space="preserve">aandacht </w:t>
      </w:r>
      <w:r w:rsidR="000846F4">
        <w:rPr>
          <w:rFonts w:eastAsia="Calibri" w:cs="Times New Roman"/>
          <w:szCs w:val="18"/>
          <w:lang w:val="nl-NL"/>
        </w:rPr>
        <w:t xml:space="preserve">vragen </w:t>
      </w:r>
      <w:r w:rsidRPr="00753941">
        <w:rPr>
          <w:rFonts w:eastAsia="Calibri" w:cs="Times New Roman"/>
          <w:szCs w:val="18"/>
          <w:lang w:val="nl-NL"/>
        </w:rPr>
        <w:t xml:space="preserve">voor het voorkomen van nieuwe regeldruk bij wetgevingsvoorstellen, </w:t>
      </w:r>
      <w:r w:rsidR="000846F4">
        <w:rPr>
          <w:rFonts w:eastAsia="Calibri" w:cs="Times New Roman"/>
          <w:szCs w:val="18"/>
          <w:lang w:val="nl-NL"/>
        </w:rPr>
        <w:t>inclusief</w:t>
      </w:r>
      <w:r w:rsidRPr="00753941" w:rsidR="000846F4">
        <w:rPr>
          <w:rFonts w:eastAsia="Calibri" w:cs="Times New Roman"/>
          <w:szCs w:val="18"/>
          <w:lang w:val="nl-NL"/>
        </w:rPr>
        <w:t xml:space="preserve"> </w:t>
      </w:r>
      <w:r w:rsidR="000846F4">
        <w:rPr>
          <w:rFonts w:eastAsia="Calibri" w:cs="Times New Roman"/>
          <w:szCs w:val="18"/>
          <w:lang w:val="nl-NL"/>
        </w:rPr>
        <w:t>beter inzicht in</w:t>
      </w:r>
      <w:r w:rsidRPr="00753941">
        <w:rPr>
          <w:rFonts w:eastAsia="Calibri" w:cs="Times New Roman"/>
          <w:szCs w:val="18"/>
          <w:lang w:val="nl-NL"/>
        </w:rPr>
        <w:t xml:space="preserve"> de totale toe- of afname van regeldruk. Tevens </w:t>
      </w:r>
      <w:r w:rsidR="000846F4">
        <w:rPr>
          <w:rFonts w:eastAsia="Calibri" w:cs="Times New Roman"/>
          <w:szCs w:val="18"/>
          <w:lang w:val="nl-NL"/>
        </w:rPr>
        <w:t xml:space="preserve">zal </w:t>
      </w:r>
      <w:r w:rsidR="002B0B86">
        <w:rPr>
          <w:rFonts w:eastAsia="Calibri" w:cs="Times New Roman"/>
          <w:szCs w:val="18"/>
          <w:lang w:val="nl-NL"/>
        </w:rPr>
        <w:t>het kabinet</w:t>
      </w:r>
      <w:r w:rsidRPr="00753941">
        <w:rPr>
          <w:rFonts w:eastAsia="Calibri" w:cs="Times New Roman"/>
          <w:szCs w:val="18"/>
          <w:lang w:val="nl-NL"/>
        </w:rPr>
        <w:t xml:space="preserve"> op</w:t>
      </w:r>
      <w:r w:rsidR="000846F4">
        <w:rPr>
          <w:rFonts w:eastAsia="Calibri" w:cs="Times New Roman"/>
          <w:szCs w:val="18"/>
          <w:lang w:val="nl-NL"/>
        </w:rPr>
        <w:t>roepen</w:t>
      </w:r>
      <w:r w:rsidRPr="00753941">
        <w:rPr>
          <w:rFonts w:eastAsia="Calibri" w:cs="Times New Roman"/>
          <w:szCs w:val="18"/>
          <w:lang w:val="nl-NL"/>
        </w:rPr>
        <w:t xml:space="preserve"> tot gerichte investeringen in Europees innovatie- en digitaal technologisch leiderschap, om bedrijven te laten groeien en behouden in Europa. Ook zal </w:t>
      </w:r>
      <w:r w:rsidR="009745AB">
        <w:rPr>
          <w:rFonts w:eastAsia="Calibri" w:cs="Times New Roman"/>
          <w:szCs w:val="18"/>
          <w:lang w:val="nl-NL"/>
        </w:rPr>
        <w:t>het kabinet</w:t>
      </w:r>
      <w:r w:rsidRPr="00753941">
        <w:rPr>
          <w:rFonts w:eastAsia="Calibri" w:cs="Times New Roman"/>
          <w:szCs w:val="18"/>
          <w:lang w:val="nl-NL"/>
        </w:rPr>
        <w:t xml:space="preserve"> aandacht vragen voor het belang van verduurzaming als motor voor economische groei. Deze prioriteiten moeten worden vertaald</w:t>
      </w:r>
      <w:r w:rsidR="00284D17">
        <w:rPr>
          <w:rFonts w:eastAsia="Calibri" w:cs="Times New Roman"/>
          <w:szCs w:val="18"/>
          <w:lang w:val="nl-NL"/>
        </w:rPr>
        <w:t xml:space="preserve"> in</w:t>
      </w:r>
      <w:r w:rsidRPr="00753941">
        <w:rPr>
          <w:rFonts w:eastAsia="Calibri" w:cs="Times New Roman"/>
          <w:szCs w:val="18"/>
          <w:lang w:val="nl-NL"/>
        </w:rPr>
        <w:t xml:space="preserve"> en ondersteund </w:t>
      </w:r>
      <w:r w:rsidR="00284D17">
        <w:rPr>
          <w:rFonts w:eastAsia="Calibri" w:cs="Times New Roman"/>
          <w:szCs w:val="18"/>
          <w:lang w:val="nl-NL"/>
        </w:rPr>
        <w:t xml:space="preserve">door </w:t>
      </w:r>
      <w:r w:rsidRPr="00753941">
        <w:rPr>
          <w:rFonts w:eastAsia="Calibri" w:cs="Times New Roman"/>
          <w:szCs w:val="18"/>
          <w:lang w:val="nl-NL"/>
        </w:rPr>
        <w:t>een coherent Europees economisch buitenlandbeleid, gebaseerd op economische veiligheid, handel en partnerschappen</w:t>
      </w:r>
      <w:r w:rsidR="009D10B3">
        <w:rPr>
          <w:rFonts w:eastAsia="Calibri" w:cs="Times New Roman"/>
          <w:szCs w:val="18"/>
          <w:lang w:val="nl-NL"/>
        </w:rPr>
        <w:t xml:space="preserve">. </w:t>
      </w:r>
      <w:r w:rsidR="006F429A">
        <w:rPr>
          <w:rFonts w:eastAsia="Calibri" w:cs="Times New Roman"/>
          <w:szCs w:val="18"/>
          <w:lang w:val="nl-NL"/>
        </w:rPr>
        <w:t>Het is hierbij van belang dat</w:t>
      </w:r>
      <w:r w:rsidR="00D1365F">
        <w:rPr>
          <w:rFonts w:eastAsia="Calibri" w:cs="Times New Roman"/>
          <w:szCs w:val="18"/>
          <w:lang w:val="nl-NL"/>
        </w:rPr>
        <w:t xml:space="preserve"> </w:t>
      </w:r>
      <w:r w:rsidR="00143867">
        <w:rPr>
          <w:rFonts w:eastAsia="Calibri" w:cs="Times New Roman"/>
          <w:szCs w:val="18"/>
          <w:lang w:val="nl-NL"/>
        </w:rPr>
        <w:t>de versterking van de weerbaarheid en (economische</w:t>
      </w:r>
      <w:r w:rsidR="009D10B3">
        <w:rPr>
          <w:rFonts w:eastAsia="Calibri" w:cs="Times New Roman"/>
          <w:szCs w:val="18"/>
          <w:lang w:val="nl-NL"/>
        </w:rPr>
        <w:t>)</w:t>
      </w:r>
      <w:r w:rsidR="00143867">
        <w:rPr>
          <w:rFonts w:eastAsia="Calibri" w:cs="Times New Roman"/>
          <w:szCs w:val="18"/>
          <w:lang w:val="nl-NL"/>
        </w:rPr>
        <w:t xml:space="preserve"> veiligheid, </w:t>
      </w:r>
      <w:r w:rsidRPr="005A74B8" w:rsidR="00143867">
        <w:rPr>
          <w:lang w:val="nl-NL"/>
        </w:rPr>
        <w:t>het behoud van open handel en een mondiaal gelijk speelveld, leveringszekerheid van kritieke grondstoffen en producten, toegang tot hoogwaardige sleuteltechnologieën en het mitigeren van risico’s van ongewenste risicovolle strategische afhankelijkheden</w:t>
      </w:r>
      <w:r w:rsidR="006F429A">
        <w:rPr>
          <w:lang w:val="nl-NL"/>
        </w:rPr>
        <w:t xml:space="preserve"> op een gebalanceerde wijze bij elkaar worden gebracht</w:t>
      </w:r>
      <w:r w:rsidR="009D10B3">
        <w:rPr>
          <w:lang w:val="nl-NL"/>
        </w:rPr>
        <w:t>.</w:t>
      </w:r>
    </w:p>
    <w:p w:rsidR="00753941" w:rsidP="00296C69" w:rsidRDefault="00753941" w14:paraId="505297AC" w14:textId="22A6C9A5">
      <w:pPr>
        <w:spacing w:after="160" w:line="276" w:lineRule="auto"/>
        <w:rPr>
          <w:rFonts w:eastAsia="Calibri" w:cs="Times New Roman"/>
          <w:szCs w:val="18"/>
          <w:lang w:val="nl-NL"/>
        </w:rPr>
      </w:pPr>
      <w:r w:rsidRPr="00753941">
        <w:rPr>
          <w:rFonts w:eastAsia="Calibri" w:cs="Times New Roman"/>
          <w:szCs w:val="18"/>
          <w:lang w:val="nl-NL"/>
        </w:rPr>
        <w:t>Er is binnen de ER brede overeenstemming over de urgentie van het versterken van het EU-concurrentievermogen en economische weerbaarheid en veiligheid. Tegelijkertijd bestaan er tussen de lidstaten verschillende opvattingen over de onderliggende instrumenten die hiervoor ingezet moeten worden, bijvoorbeeld ten aanzien van financiering, industriebeleid en handel.</w:t>
      </w:r>
    </w:p>
    <w:p w:rsidRPr="005A3D2E" w:rsidR="000846F4" w:rsidP="00296C69" w:rsidRDefault="000846F4" w14:paraId="541B4CDB" w14:textId="7116404B">
      <w:pPr>
        <w:spacing w:after="160" w:line="276" w:lineRule="auto"/>
        <w:rPr>
          <w:rFonts w:eastAsia="Calibri" w:cs="Times New Roman"/>
          <w:szCs w:val="18"/>
          <w:lang w:val="nl-NL"/>
        </w:rPr>
      </w:pPr>
      <w:r>
        <w:rPr>
          <w:rFonts w:eastAsia="Calibri" w:cs="Times New Roman"/>
          <w:szCs w:val="18"/>
          <w:lang w:val="nl-NL"/>
        </w:rPr>
        <w:t>Een dag voor de informele ER,</w:t>
      </w:r>
      <w:r w:rsidRPr="00613A47">
        <w:rPr>
          <w:rFonts w:eastAsia="Calibri" w:cs="Times New Roman"/>
          <w:szCs w:val="18"/>
          <w:lang w:val="nl-NL"/>
        </w:rPr>
        <w:t xml:space="preserve"> </w:t>
      </w:r>
      <w:r>
        <w:rPr>
          <w:rFonts w:eastAsia="Calibri" w:cs="Times New Roman"/>
          <w:szCs w:val="18"/>
          <w:lang w:val="nl-NL"/>
        </w:rPr>
        <w:t>op 11 februari</w:t>
      </w:r>
      <w:r w:rsidR="00474ECC">
        <w:rPr>
          <w:rFonts w:eastAsia="Calibri" w:cs="Times New Roman"/>
          <w:szCs w:val="18"/>
          <w:lang w:val="nl-NL"/>
        </w:rPr>
        <w:t xml:space="preserve"> a.s.</w:t>
      </w:r>
      <w:r>
        <w:rPr>
          <w:rFonts w:eastAsia="Calibri" w:cs="Times New Roman"/>
          <w:szCs w:val="18"/>
          <w:lang w:val="nl-NL"/>
        </w:rPr>
        <w:t xml:space="preserve">, neemt de minister-president op uitnodiging van vertegenwoordigers van de Europese industrie deel aan een high-level bijeenkomst in Antwerpen, waaraan naar verwachting ook EU-voorzitter Ursula Von der Leyen en andere regeringsleiders zullen deelnemen. </w:t>
      </w:r>
      <w:r w:rsidRPr="00753941">
        <w:rPr>
          <w:rFonts w:eastAsia="Calibri" w:cs="Times New Roman"/>
          <w:szCs w:val="18"/>
          <w:lang w:val="nl-NL"/>
        </w:rPr>
        <w:t>Tijdens de</w:t>
      </w:r>
      <w:r>
        <w:rPr>
          <w:rFonts w:eastAsia="Calibri" w:cs="Times New Roman"/>
          <w:szCs w:val="18"/>
          <w:lang w:val="nl-NL"/>
        </w:rPr>
        <w:t>ze bijeenkomst</w:t>
      </w:r>
      <w:r w:rsidRPr="00753941">
        <w:rPr>
          <w:rFonts w:eastAsia="Calibri" w:cs="Times New Roman"/>
          <w:szCs w:val="18"/>
          <w:lang w:val="nl-NL"/>
        </w:rPr>
        <w:t xml:space="preserve"> zullen EU-leiders en industriestakeholders van gedachten wisselen over de industriële prioriteiten van de EU</w:t>
      </w:r>
      <w:r>
        <w:rPr>
          <w:rFonts w:eastAsia="Calibri" w:cs="Times New Roman"/>
          <w:szCs w:val="18"/>
          <w:lang w:val="nl-NL"/>
        </w:rPr>
        <w:t>, voortbouwend op de Antwerpen Verklaring uit 2024.</w:t>
      </w:r>
      <w:r>
        <w:rPr>
          <w:rStyle w:val="FootnoteReference"/>
          <w:rFonts w:eastAsia="Calibri" w:cs="Times New Roman"/>
          <w:szCs w:val="18"/>
          <w:lang w:val="nl-NL"/>
        </w:rPr>
        <w:footnoteReference w:id="3"/>
      </w:r>
    </w:p>
    <w:p w:rsidRPr="00753941" w:rsidR="000846F4" w:rsidP="00753941" w:rsidRDefault="000846F4" w14:paraId="1761977D" w14:textId="77777777">
      <w:pPr>
        <w:spacing w:after="0" w:line="259" w:lineRule="auto"/>
        <w:rPr>
          <w:rFonts w:eastAsia="Calibri" w:cs="Times New Roman"/>
          <w:szCs w:val="18"/>
          <w:lang w:val="nl-NL"/>
        </w:rPr>
      </w:pPr>
    </w:p>
    <w:p w:rsidRPr="00753941" w:rsidR="00550D8E" w:rsidP="00753941" w:rsidRDefault="00550D8E" w14:paraId="71F7C012" w14:textId="199060D7">
      <w:pPr>
        <w:spacing w:after="0" w:line="259" w:lineRule="auto"/>
        <w:rPr>
          <w:rFonts w:eastAsia="Calibri" w:cs="Times New Roman"/>
          <w:szCs w:val="18"/>
          <w:lang w:val="nl-NL"/>
        </w:rPr>
      </w:pPr>
    </w:p>
    <w:sectPr w:rsidRPr="00753941" w:rsidR="00550D8E">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FBE5" w14:textId="77777777" w:rsidR="001E6ED7" w:rsidRDefault="001E6ED7" w:rsidP="003E101F">
      <w:pPr>
        <w:spacing w:after="0"/>
      </w:pPr>
      <w:r>
        <w:separator/>
      </w:r>
    </w:p>
  </w:endnote>
  <w:endnote w:type="continuationSeparator" w:id="0">
    <w:p w14:paraId="3BE3AE7D" w14:textId="77777777" w:rsidR="001E6ED7" w:rsidRDefault="001E6ED7" w:rsidP="003E101F">
      <w:pPr>
        <w:spacing w:after="0"/>
      </w:pPr>
      <w:r>
        <w:continuationSeparator/>
      </w:r>
    </w:p>
  </w:endnote>
  <w:endnote w:type="continuationNotice" w:id="1">
    <w:p w14:paraId="163778CB" w14:textId="77777777" w:rsidR="00977767" w:rsidRDefault="009777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521E" w14:textId="77777777" w:rsidR="001E6ED7" w:rsidRDefault="001E6ED7" w:rsidP="003E101F">
      <w:pPr>
        <w:spacing w:after="0"/>
      </w:pPr>
      <w:r>
        <w:separator/>
      </w:r>
    </w:p>
  </w:footnote>
  <w:footnote w:type="continuationSeparator" w:id="0">
    <w:p w14:paraId="1AE5BB6F" w14:textId="77777777" w:rsidR="001E6ED7" w:rsidRDefault="001E6ED7" w:rsidP="003E101F">
      <w:pPr>
        <w:spacing w:after="0"/>
      </w:pPr>
      <w:r>
        <w:continuationSeparator/>
      </w:r>
    </w:p>
  </w:footnote>
  <w:footnote w:type="continuationNotice" w:id="1">
    <w:p w14:paraId="0EC913AC" w14:textId="77777777" w:rsidR="00977767" w:rsidRDefault="00977767">
      <w:pPr>
        <w:spacing w:after="0"/>
      </w:pPr>
    </w:p>
  </w:footnote>
  <w:footnote w:id="2">
    <w:p w14:paraId="375BC508" w14:textId="56A088FF" w:rsidR="00753941" w:rsidRDefault="00753941" w:rsidP="00753941">
      <w:pPr>
        <w:pStyle w:val="FootnoteText"/>
      </w:pPr>
      <w:r>
        <w:rPr>
          <w:rStyle w:val="FootnoteReference"/>
        </w:rPr>
        <w:footnoteRef/>
      </w:r>
      <w:r>
        <w:t xml:space="preserve"> Kamerstuk 21</w:t>
      </w:r>
      <w:r w:rsidR="006B3B79">
        <w:t>5</w:t>
      </w:r>
      <w:r>
        <w:t>01-30, nr. 621</w:t>
      </w:r>
      <w:r w:rsidR="006B3B79">
        <w:t xml:space="preserve"> en </w:t>
      </w:r>
      <w:r w:rsidR="00296C69">
        <w:t>K</w:t>
      </w:r>
      <w:r w:rsidR="006B3B79">
        <w:t>amerstuk 36715, nr.32</w:t>
      </w:r>
    </w:p>
  </w:footnote>
  <w:footnote w:id="3">
    <w:p w14:paraId="3660441A" w14:textId="56107327" w:rsidR="000846F4" w:rsidRPr="000846F4" w:rsidRDefault="000846F4" w:rsidP="000846F4">
      <w:pPr>
        <w:pStyle w:val="FootnoteText"/>
      </w:pPr>
      <w:r>
        <w:rPr>
          <w:rStyle w:val="FootnoteReference"/>
        </w:rPr>
        <w:footnoteRef/>
      </w:r>
      <w:r>
        <w:t xml:space="preserve"> </w:t>
      </w:r>
      <w:r w:rsidR="00443C2A">
        <w:t>Kamerstuk 19826, nr. 214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11D2C"/>
    <w:rsid w:val="00021A49"/>
    <w:rsid w:val="00074B20"/>
    <w:rsid w:val="000846F4"/>
    <w:rsid w:val="000C0DA9"/>
    <w:rsid w:val="000E1F37"/>
    <w:rsid w:val="000F3356"/>
    <w:rsid w:val="00115BC5"/>
    <w:rsid w:val="00143867"/>
    <w:rsid w:val="00161A10"/>
    <w:rsid w:val="00164DED"/>
    <w:rsid w:val="00193C0B"/>
    <w:rsid w:val="001D6050"/>
    <w:rsid w:val="001E28C2"/>
    <w:rsid w:val="001E6ED7"/>
    <w:rsid w:val="00226C16"/>
    <w:rsid w:val="0023673D"/>
    <w:rsid w:val="00237549"/>
    <w:rsid w:val="00273141"/>
    <w:rsid w:val="00284D17"/>
    <w:rsid w:val="00285D4A"/>
    <w:rsid w:val="00291104"/>
    <w:rsid w:val="00296C69"/>
    <w:rsid w:val="002B0B86"/>
    <w:rsid w:val="002E162C"/>
    <w:rsid w:val="002E1902"/>
    <w:rsid w:val="002F3D05"/>
    <w:rsid w:val="00302846"/>
    <w:rsid w:val="00304FCB"/>
    <w:rsid w:val="00342EBE"/>
    <w:rsid w:val="003754AD"/>
    <w:rsid w:val="003B003C"/>
    <w:rsid w:val="003E101F"/>
    <w:rsid w:val="00422371"/>
    <w:rsid w:val="0042584A"/>
    <w:rsid w:val="004277BB"/>
    <w:rsid w:val="00443C2A"/>
    <w:rsid w:val="00474E42"/>
    <w:rsid w:val="00474ECC"/>
    <w:rsid w:val="00490E13"/>
    <w:rsid w:val="004A3833"/>
    <w:rsid w:val="004E715D"/>
    <w:rsid w:val="005022A8"/>
    <w:rsid w:val="0051337F"/>
    <w:rsid w:val="00550D8E"/>
    <w:rsid w:val="0057182B"/>
    <w:rsid w:val="005768F4"/>
    <w:rsid w:val="005A3D2E"/>
    <w:rsid w:val="005A74B8"/>
    <w:rsid w:val="005D4958"/>
    <w:rsid w:val="00613A47"/>
    <w:rsid w:val="0062732C"/>
    <w:rsid w:val="00645145"/>
    <w:rsid w:val="006908F3"/>
    <w:rsid w:val="00694D55"/>
    <w:rsid w:val="006A70D0"/>
    <w:rsid w:val="006B3B79"/>
    <w:rsid w:val="006D11AB"/>
    <w:rsid w:val="006F429A"/>
    <w:rsid w:val="007323B8"/>
    <w:rsid w:val="00753941"/>
    <w:rsid w:val="00770028"/>
    <w:rsid w:val="007F570A"/>
    <w:rsid w:val="0080425C"/>
    <w:rsid w:val="00826356"/>
    <w:rsid w:val="008301CD"/>
    <w:rsid w:val="00837233"/>
    <w:rsid w:val="0088021A"/>
    <w:rsid w:val="008B2B8A"/>
    <w:rsid w:val="008B4DC3"/>
    <w:rsid w:val="0091612B"/>
    <w:rsid w:val="00916AA6"/>
    <w:rsid w:val="009359FE"/>
    <w:rsid w:val="0097276A"/>
    <w:rsid w:val="009745AB"/>
    <w:rsid w:val="00977767"/>
    <w:rsid w:val="009C1EB1"/>
    <w:rsid w:val="009D10B3"/>
    <w:rsid w:val="009E7473"/>
    <w:rsid w:val="009F713F"/>
    <w:rsid w:val="00A22EB7"/>
    <w:rsid w:val="00A26844"/>
    <w:rsid w:val="00A62858"/>
    <w:rsid w:val="00A84069"/>
    <w:rsid w:val="00B21CDB"/>
    <w:rsid w:val="00B82C4E"/>
    <w:rsid w:val="00B91A9E"/>
    <w:rsid w:val="00BF5587"/>
    <w:rsid w:val="00C225D9"/>
    <w:rsid w:val="00C35D58"/>
    <w:rsid w:val="00CA7AC6"/>
    <w:rsid w:val="00CC7E2A"/>
    <w:rsid w:val="00CF76C8"/>
    <w:rsid w:val="00D1365F"/>
    <w:rsid w:val="00D309B7"/>
    <w:rsid w:val="00D652F0"/>
    <w:rsid w:val="00D82EAB"/>
    <w:rsid w:val="00DA0623"/>
    <w:rsid w:val="00DA51EC"/>
    <w:rsid w:val="00DD234E"/>
    <w:rsid w:val="00DD409C"/>
    <w:rsid w:val="00E315DA"/>
    <w:rsid w:val="00E7385B"/>
    <w:rsid w:val="00E7606C"/>
    <w:rsid w:val="00EC46B7"/>
    <w:rsid w:val="00F1529A"/>
    <w:rsid w:val="00F27E16"/>
    <w:rsid w:val="00F42A60"/>
    <w:rsid w:val="00F441A8"/>
    <w:rsid w:val="00F50EBE"/>
    <w:rsid w:val="00F52B7B"/>
    <w:rsid w:val="00FA5F1A"/>
    <w:rsid w:val="00FB2E5C"/>
    <w:rsid w:val="00FB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FootnoteText">
    <w:name w:val="footnote text"/>
    <w:basedOn w:val="Normal"/>
    <w:link w:val="FootnoteTextChar"/>
    <w:uiPriority w:val="99"/>
    <w:semiHidden/>
    <w:unhideWhenUsed/>
    <w:rsid w:val="00753941"/>
    <w:pPr>
      <w:spacing w:after="0"/>
    </w:pPr>
    <w:rPr>
      <w:rFonts w:ascii="Calibri" w:eastAsia="Calibri" w:hAnsi="Calibri"/>
      <w:sz w:val="20"/>
      <w:szCs w:val="20"/>
      <w:lang w:val="nl-NL"/>
    </w:rPr>
  </w:style>
  <w:style w:type="character" w:customStyle="1" w:styleId="FootnoteTextChar">
    <w:name w:val="Footnote Text Char"/>
    <w:basedOn w:val="DefaultParagraphFont"/>
    <w:link w:val="FootnoteText"/>
    <w:uiPriority w:val="99"/>
    <w:semiHidden/>
    <w:rsid w:val="00753941"/>
    <w:rPr>
      <w:rFonts w:ascii="Calibri" w:eastAsia="Calibri" w:hAnsi="Calibri"/>
      <w:sz w:val="20"/>
      <w:szCs w:val="20"/>
      <w:lang w:val="nl-NL"/>
    </w:rPr>
  </w:style>
  <w:style w:type="character" w:styleId="FootnoteReference">
    <w:name w:val="footnote reference"/>
    <w:basedOn w:val="DefaultParagraphFont"/>
    <w:uiPriority w:val="99"/>
    <w:semiHidden/>
    <w:unhideWhenUsed/>
    <w:rsid w:val="00753941"/>
    <w:rPr>
      <w:vertAlign w:val="superscript"/>
    </w:rPr>
  </w:style>
  <w:style w:type="character" w:styleId="CommentReference">
    <w:name w:val="annotation reference"/>
    <w:basedOn w:val="DefaultParagraphFont"/>
    <w:uiPriority w:val="99"/>
    <w:semiHidden/>
    <w:unhideWhenUsed/>
    <w:rsid w:val="0080425C"/>
    <w:rPr>
      <w:sz w:val="16"/>
      <w:szCs w:val="16"/>
    </w:rPr>
  </w:style>
  <w:style w:type="paragraph" w:styleId="CommentText">
    <w:name w:val="annotation text"/>
    <w:basedOn w:val="Normal"/>
    <w:link w:val="CommentTextChar"/>
    <w:uiPriority w:val="99"/>
    <w:unhideWhenUsed/>
    <w:rsid w:val="0080425C"/>
    <w:rPr>
      <w:sz w:val="20"/>
      <w:szCs w:val="20"/>
    </w:rPr>
  </w:style>
  <w:style w:type="character" w:customStyle="1" w:styleId="CommentTextChar">
    <w:name w:val="Comment Text Char"/>
    <w:basedOn w:val="DefaultParagraphFont"/>
    <w:link w:val="CommentText"/>
    <w:uiPriority w:val="99"/>
    <w:rsid w:val="0080425C"/>
    <w:rPr>
      <w:sz w:val="20"/>
      <w:szCs w:val="20"/>
    </w:rPr>
  </w:style>
  <w:style w:type="paragraph" w:styleId="CommentSubject">
    <w:name w:val="annotation subject"/>
    <w:basedOn w:val="CommentText"/>
    <w:next w:val="CommentText"/>
    <w:link w:val="CommentSubjectChar"/>
    <w:uiPriority w:val="99"/>
    <w:semiHidden/>
    <w:unhideWhenUsed/>
    <w:rsid w:val="0080425C"/>
    <w:rPr>
      <w:b/>
      <w:bCs/>
    </w:rPr>
  </w:style>
  <w:style w:type="character" w:customStyle="1" w:styleId="CommentSubjectChar">
    <w:name w:val="Comment Subject Char"/>
    <w:basedOn w:val="CommentTextChar"/>
    <w:link w:val="CommentSubject"/>
    <w:uiPriority w:val="99"/>
    <w:semiHidden/>
    <w:rsid w:val="0080425C"/>
    <w:rPr>
      <w:b/>
      <w:bCs/>
      <w:sz w:val="20"/>
      <w:szCs w:val="20"/>
    </w:rPr>
  </w:style>
  <w:style w:type="paragraph" w:styleId="Revision">
    <w:name w:val="Revision"/>
    <w:hidden/>
    <w:uiPriority w:val="99"/>
    <w:semiHidden/>
    <w:rsid w:val="0080425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468</ap:Words>
  <ap:Characters>2577</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2026-02-02T14:20:00.0000000Z</dcterms:created>
  <dcterms:modified xsi:type="dcterms:W3CDTF">2026-02-02T14:20:00.0000000Z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dbf0b39d-1402-4b70-8ce7-6366df7a9809</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https://247.plaza.buzaservices.nl/subject/PV-RK2026012026/BZ2624613/Geannoteerde%20Agenda%20informele%20Europese%20Raad%2012%20februari%202026.docx,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