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1A10" w14:paraId="70FDA6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5E89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4DB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1A10" w14:paraId="7BE40E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E8ED4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1A10" w14:paraId="433C10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38757" w14:textId="77777777"/>
        </w:tc>
      </w:tr>
      <w:tr w:rsidR="00997775" w:rsidTr="00BE1A10" w14:paraId="268413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61A1AB" w14:textId="77777777"/>
        </w:tc>
      </w:tr>
      <w:tr w:rsidR="00997775" w:rsidTr="00BE1A10" w14:paraId="1D5D5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E7B24" w14:textId="77777777"/>
        </w:tc>
        <w:tc>
          <w:tcPr>
            <w:tcW w:w="7654" w:type="dxa"/>
            <w:gridSpan w:val="2"/>
          </w:tcPr>
          <w:p w:rsidR="00997775" w:rsidRDefault="00997775" w14:paraId="44C6E573" w14:textId="77777777"/>
        </w:tc>
      </w:tr>
      <w:tr w:rsidR="00BE1A10" w:rsidTr="00BE1A10" w14:paraId="1E570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1A10" w:rsidP="00BE1A10" w:rsidRDefault="00BE1A10" w14:paraId="1FEC1BBE" w14:textId="7E188754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BE1A10" w:rsidP="00BE1A10" w:rsidRDefault="00BE1A10" w14:paraId="3FF11247" w14:textId="157CA367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E1A10" w:rsidTr="00BE1A10" w14:paraId="5841E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1A10" w:rsidP="00BE1A10" w:rsidRDefault="00BE1A10" w14:paraId="0BD54324" w14:textId="77777777"/>
        </w:tc>
        <w:tc>
          <w:tcPr>
            <w:tcW w:w="7654" w:type="dxa"/>
            <w:gridSpan w:val="2"/>
          </w:tcPr>
          <w:p w:rsidR="00BE1A10" w:rsidP="00BE1A10" w:rsidRDefault="00BE1A10" w14:paraId="0F7D62BF" w14:textId="77777777"/>
        </w:tc>
      </w:tr>
      <w:tr w:rsidR="00BE1A10" w:rsidTr="00BE1A10" w14:paraId="58EEA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1A10" w:rsidP="00BE1A10" w:rsidRDefault="00BE1A10" w14:paraId="72963E0F" w14:textId="77777777"/>
        </w:tc>
        <w:tc>
          <w:tcPr>
            <w:tcW w:w="7654" w:type="dxa"/>
            <w:gridSpan w:val="2"/>
          </w:tcPr>
          <w:p w:rsidR="00BE1A10" w:rsidP="00BE1A10" w:rsidRDefault="00BE1A10" w14:paraId="08D7C6B4" w14:textId="77777777"/>
        </w:tc>
      </w:tr>
      <w:tr w:rsidR="00BE1A10" w:rsidTr="00BE1A10" w14:paraId="397AF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1A10" w:rsidP="00BE1A10" w:rsidRDefault="00BE1A10" w14:paraId="56A0B255" w14:textId="618E51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BE1A10" w:rsidP="00BE1A10" w:rsidRDefault="00BE1A10" w14:paraId="6DE65C97" w14:textId="70D4B1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E2AEE" w:rsidR="005E2AEE">
              <w:rPr>
                <w:b/>
              </w:rPr>
              <w:t>HET LID VAN MEETELEN</w:t>
            </w:r>
          </w:p>
        </w:tc>
      </w:tr>
      <w:tr w:rsidR="00BE1A10" w:rsidTr="00BE1A10" w14:paraId="2E9EF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1A10" w:rsidP="00BE1A10" w:rsidRDefault="00BE1A10" w14:paraId="3CFF14D2" w14:textId="77777777"/>
        </w:tc>
        <w:tc>
          <w:tcPr>
            <w:tcW w:w="7654" w:type="dxa"/>
            <w:gridSpan w:val="2"/>
          </w:tcPr>
          <w:p w:rsidR="00BE1A10" w:rsidP="00BE1A10" w:rsidRDefault="00BE1A10" w14:paraId="20CE8A5E" w14:textId="1B1A84BC">
            <w:r>
              <w:t>Voorgesteld tijdens het wetgevingsoverleg van 2 februari 2026</w:t>
            </w:r>
          </w:p>
        </w:tc>
      </w:tr>
      <w:tr w:rsidR="00997775" w:rsidTr="00BE1A10" w14:paraId="63601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4ED8F4" w14:textId="77777777"/>
        </w:tc>
        <w:tc>
          <w:tcPr>
            <w:tcW w:w="7654" w:type="dxa"/>
            <w:gridSpan w:val="2"/>
          </w:tcPr>
          <w:p w:rsidR="00997775" w:rsidRDefault="00997775" w14:paraId="22E5C26A" w14:textId="77777777"/>
        </w:tc>
      </w:tr>
      <w:tr w:rsidR="00997775" w:rsidTr="00BE1A10" w14:paraId="1C19A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4253E" w14:textId="77777777"/>
        </w:tc>
        <w:tc>
          <w:tcPr>
            <w:tcW w:w="7654" w:type="dxa"/>
            <w:gridSpan w:val="2"/>
          </w:tcPr>
          <w:p w:rsidR="00997775" w:rsidRDefault="00997775" w14:paraId="0965A939" w14:textId="77777777">
            <w:r>
              <w:t>De Kamer,</w:t>
            </w:r>
          </w:p>
        </w:tc>
      </w:tr>
      <w:tr w:rsidR="00997775" w:rsidTr="00BE1A10" w14:paraId="19FA9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318EC" w14:textId="77777777"/>
        </w:tc>
        <w:tc>
          <w:tcPr>
            <w:tcW w:w="7654" w:type="dxa"/>
            <w:gridSpan w:val="2"/>
          </w:tcPr>
          <w:p w:rsidR="00997775" w:rsidRDefault="00997775" w14:paraId="437FD426" w14:textId="77777777"/>
        </w:tc>
      </w:tr>
      <w:tr w:rsidR="00997775" w:rsidTr="00BE1A10" w14:paraId="3F172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8CA4F" w14:textId="77777777"/>
        </w:tc>
        <w:tc>
          <w:tcPr>
            <w:tcW w:w="7654" w:type="dxa"/>
            <w:gridSpan w:val="2"/>
          </w:tcPr>
          <w:p w:rsidR="00997775" w:rsidRDefault="00997775" w14:paraId="3DE61742" w14:textId="77777777">
            <w:r>
              <w:t>gehoord de beraadslaging,</w:t>
            </w:r>
          </w:p>
        </w:tc>
      </w:tr>
      <w:tr w:rsidR="00997775" w:rsidTr="00BE1A10" w14:paraId="6273F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730C56" w14:textId="77777777"/>
        </w:tc>
        <w:tc>
          <w:tcPr>
            <w:tcW w:w="7654" w:type="dxa"/>
            <w:gridSpan w:val="2"/>
          </w:tcPr>
          <w:p w:rsidR="00997775" w:rsidRDefault="00997775" w14:paraId="59AD2512" w14:textId="77777777"/>
        </w:tc>
      </w:tr>
      <w:tr w:rsidR="00997775" w:rsidTr="00BE1A10" w14:paraId="48B02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1CDBE" w14:textId="77777777"/>
        </w:tc>
        <w:tc>
          <w:tcPr>
            <w:tcW w:w="7654" w:type="dxa"/>
            <w:gridSpan w:val="2"/>
          </w:tcPr>
          <w:p w:rsidR="005E2AEE" w:rsidP="005E2AEE" w:rsidRDefault="005E2AEE" w14:paraId="0E63CE95" w14:textId="77777777">
            <w:r>
              <w:t>constaterende dat bij ernstige onveiligheid van kinderen signalen bekend kunnen zijn, maar dat bij falen van jeugdzorginstellingen en hun bestuurders zelden juridische verantwoording volgt;</w:t>
            </w:r>
          </w:p>
          <w:p w:rsidR="005E2AEE" w:rsidP="005E2AEE" w:rsidRDefault="005E2AEE" w14:paraId="18B4ED88" w14:textId="77777777"/>
          <w:p w:rsidR="005E2AEE" w:rsidP="005E2AEE" w:rsidRDefault="005E2AEE" w14:paraId="25F8E5EC" w14:textId="77777777">
            <w:r>
              <w:t>overwegende dat effectieve kinderbescherming vereist dat ernstig nalaten niet zonder consequenties blijft;</w:t>
            </w:r>
          </w:p>
          <w:p w:rsidR="005E2AEE" w:rsidP="005E2AEE" w:rsidRDefault="005E2AEE" w14:paraId="2AB38E77" w14:textId="77777777"/>
          <w:p w:rsidR="005E2AEE" w:rsidP="005E2AEE" w:rsidRDefault="005E2AEE" w14:paraId="589966A0" w14:textId="77777777">
            <w:r>
              <w:t>verzoekt de regering te onderzoeken op welke wijze ernstig falen van jeugdzorginstellingen en hun bestuurders juridisch kan worden gekwalificeerd en bestraft, en welke aanpassingen in wet- en regelgeving daarvoor nodig zijn, en de Kamer hierover te informeren,</w:t>
            </w:r>
          </w:p>
          <w:p w:rsidR="005E2AEE" w:rsidP="005E2AEE" w:rsidRDefault="005E2AEE" w14:paraId="0A61A7D6" w14:textId="77777777"/>
          <w:p w:rsidR="005E2AEE" w:rsidP="005E2AEE" w:rsidRDefault="005E2AEE" w14:paraId="1002E471" w14:textId="77777777">
            <w:r>
              <w:t>en gaat over tot de orde van de dag.</w:t>
            </w:r>
          </w:p>
          <w:p w:rsidR="005E2AEE" w:rsidP="005E2AEE" w:rsidRDefault="005E2AEE" w14:paraId="5A026E22" w14:textId="661ACB41"/>
          <w:p w:rsidR="00997775" w:rsidP="005E2AEE" w:rsidRDefault="005E2AEE" w14:paraId="786EAB57" w14:textId="2CF47C38">
            <w:r>
              <w:t>Van Meetelen</w:t>
            </w:r>
          </w:p>
        </w:tc>
      </w:tr>
    </w:tbl>
    <w:p w:rsidR="00997775" w:rsidRDefault="00997775" w14:paraId="28D841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DE27" w14:textId="77777777" w:rsidR="00BE1A10" w:rsidRDefault="00BE1A10">
      <w:pPr>
        <w:spacing w:line="20" w:lineRule="exact"/>
      </w:pPr>
    </w:p>
  </w:endnote>
  <w:endnote w:type="continuationSeparator" w:id="0">
    <w:p w14:paraId="7EC5AAC2" w14:textId="77777777" w:rsidR="00BE1A10" w:rsidRDefault="00BE1A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03D212" w14:textId="77777777" w:rsidR="00BE1A10" w:rsidRDefault="00BE1A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8AFA" w14:textId="77777777" w:rsidR="00BE1A10" w:rsidRDefault="00BE1A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EBBDCB" w14:textId="77777777" w:rsidR="00BE1A10" w:rsidRDefault="00BE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2AE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1A10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F8CD5"/>
  <w15:docId w15:val="{B159205A-BC93-4293-AA98-8CDAA22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2026-02-03T08:29:00.0000000Z</dcterms:created>
  <dcterms:modified xsi:type="dcterms:W3CDTF">2026-02-03T08:49:00.0000000Z</dcterms:modified>
  <dc:description>------------------------</dc:description>
  <dc:subject/>
  <keywords/>
  <version/>
  <category/>
</coreProperties>
</file>