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0B23" w:rsidR="00370B23" w:rsidRDefault="00370B23" w14:paraId="43F0A001" w14:textId="77777777">
      <w:r w:rsidRPr="00370B23">
        <w:rPr>
          <w:b/>
          <w:bCs/>
        </w:rPr>
        <w:t xml:space="preserve">2026Z00339 </w:t>
      </w:r>
      <w:r w:rsidRPr="00370B23">
        <w:t xml:space="preserve">(ingezonden 13 januari 2026) </w:t>
      </w:r>
    </w:p>
    <w:p w:rsidRPr="00382DE2" w:rsidR="00370B23" w:rsidRDefault="00370B23" w14:paraId="59339F8B" w14:textId="05CC0048">
      <w:pPr>
        <w:rPr>
          <w:i/>
          <w:iCs/>
        </w:rPr>
      </w:pPr>
      <w:r w:rsidRPr="00382DE2">
        <w:rPr>
          <w:i/>
          <w:iCs/>
        </w:rPr>
        <w:t>Vraag van het lid Van Houwelingen (FVD) aan de minister van Financiën over het repatriëren van het Nederlandse goud dat in New York is opgeslagen</w:t>
      </w:r>
      <w:r w:rsidRPr="00382DE2" w:rsidR="005005E6">
        <w:rPr>
          <w:i/>
          <w:iCs/>
        </w:rPr>
        <w:t>.</w:t>
      </w:r>
      <w:r w:rsidRPr="00382DE2">
        <w:rPr>
          <w:i/>
          <w:iCs/>
        </w:rPr>
        <w:t xml:space="preserve"> </w:t>
      </w:r>
    </w:p>
    <w:p w:rsidR="00370B23" w:rsidRDefault="00370B23" w14:paraId="40229EBD" w14:textId="7815984C">
      <w:pPr>
        <w:rPr>
          <w:b/>
          <w:bCs/>
        </w:rPr>
      </w:pPr>
      <w:r>
        <w:rPr>
          <w:b/>
          <w:bCs/>
        </w:rPr>
        <w:t>Vraag 1</w:t>
      </w:r>
    </w:p>
    <w:p w:rsidRPr="0090401C" w:rsidR="00370B23" w:rsidRDefault="00370B23" w14:paraId="619E9DAD" w14:textId="2C7C85B8">
      <w:r w:rsidRPr="0090401C">
        <w:t>Is het, onder andere gezien de recente dreigende taal vanuit Washington richting Groenland en het feit dat de Verenigde Staten een militaire aanval op Groenland en daarmee NAVO-bondgenoot Denemarken niet langer wil uitsluiten, inmiddels niet verstandig om uit voorzorg het Nederlandse goud dat in New York is opgeslagen zo snel mogelijk te repatriëren? Zo nee, waarom niet?</w:t>
      </w:r>
    </w:p>
    <w:p w:rsidR="00370B23" w:rsidRDefault="00370B23" w14:paraId="3422A985" w14:textId="155F2E5A">
      <w:pPr>
        <w:rPr>
          <w:b/>
          <w:bCs/>
        </w:rPr>
      </w:pPr>
      <w:r>
        <w:rPr>
          <w:b/>
          <w:bCs/>
        </w:rPr>
        <w:t xml:space="preserve">Antwoord </w:t>
      </w:r>
      <w:r w:rsidR="00783167">
        <w:rPr>
          <w:b/>
          <w:bCs/>
        </w:rPr>
        <w:t>vraag 1</w:t>
      </w:r>
    </w:p>
    <w:p w:rsidR="0090401C" w:rsidRDefault="0090401C" w14:paraId="624D7238" w14:textId="6801100D">
      <w:r w:rsidRPr="0090401C">
        <w:t>Het beheer van de Nederlandse goudvoorraad is belegd bij De Nederlandsche Bank</w:t>
      </w:r>
      <w:r>
        <w:t xml:space="preserve"> (DNB)</w:t>
      </w:r>
      <w:r w:rsidRPr="0090401C">
        <w:t xml:space="preserve"> en maakt onderdeel uit van haar onafhankelijke taken als nationale centrale bank binnen het Europees Stelsel van Centrale Banken.</w:t>
      </w:r>
      <w:r>
        <w:t xml:space="preserve"> </w:t>
      </w:r>
      <w:r w:rsidRPr="0090401C">
        <w:t xml:space="preserve">Die onafhankelijkheid houdt in dat DNB, binnen het wettelijk kader en los van politieke besluitvorming, verantwoordelijk is voor beslissingen over de spreiding van de reserves, </w:t>
      </w:r>
      <w:r w:rsidRPr="005005E6" w:rsidR="005005E6">
        <w:t>gericht op het borgen van financiële stabiliteit en het functioneren van het monetaire stelsel</w:t>
      </w:r>
      <w:r w:rsidRPr="0090401C">
        <w:t>.</w:t>
      </w:r>
      <w:r>
        <w:t xml:space="preserve"> </w:t>
      </w:r>
      <w:r w:rsidRPr="00783167" w:rsidR="00783167">
        <w:t xml:space="preserve">Met de VS, Canada en het VK </w:t>
      </w:r>
      <w:r w:rsidR="00783167">
        <w:t>heeft DNB</w:t>
      </w:r>
      <w:r w:rsidRPr="00783167" w:rsidR="00783167">
        <w:t xml:space="preserve"> goede afspraken over het opslaan en de beveiliging van </w:t>
      </w:r>
      <w:r w:rsidR="00783167">
        <w:t>het</w:t>
      </w:r>
      <w:r w:rsidRPr="00783167" w:rsidR="00783167">
        <w:t xml:space="preserve"> goud. </w:t>
      </w:r>
      <w:r w:rsidR="00783167">
        <w:t>DNB houdt</w:t>
      </w:r>
      <w:r w:rsidRPr="00783167" w:rsidR="00783167">
        <w:t xml:space="preserve"> de ontwikkelingen rond de goudvoorraad voortdurend in de gaten</w:t>
      </w:r>
      <w:r w:rsidR="00783167">
        <w:t xml:space="preserve"> en</w:t>
      </w:r>
      <w:r w:rsidR="0094148D">
        <w:t xml:space="preserve"> maakt daarbij doorlopend risicoanalyses.</w:t>
      </w:r>
    </w:p>
    <w:p w:rsidRPr="0090401C" w:rsidR="005005E6" w:rsidRDefault="005005E6" w14:paraId="4A4706EF" w14:textId="77777777"/>
    <w:sectPr w:rsidRPr="0090401C" w:rsidR="005005E6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7F13" w14:textId="77777777" w:rsidR="00626A4A" w:rsidRDefault="00626A4A" w:rsidP="00626A4A">
      <w:pPr>
        <w:spacing w:after="0" w:line="240" w:lineRule="auto"/>
      </w:pPr>
      <w:r>
        <w:separator/>
      </w:r>
    </w:p>
  </w:endnote>
  <w:endnote w:type="continuationSeparator" w:id="0">
    <w:p w14:paraId="2F4761A4" w14:textId="77777777" w:rsidR="00626A4A" w:rsidRDefault="00626A4A" w:rsidP="0062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D968" w14:textId="77777777" w:rsidR="00626A4A" w:rsidRDefault="00626A4A" w:rsidP="00626A4A">
      <w:pPr>
        <w:spacing w:after="0" w:line="240" w:lineRule="auto"/>
      </w:pPr>
      <w:r>
        <w:separator/>
      </w:r>
    </w:p>
  </w:footnote>
  <w:footnote w:type="continuationSeparator" w:id="0">
    <w:p w14:paraId="7EB3B9A7" w14:textId="77777777" w:rsidR="00626A4A" w:rsidRDefault="00626A4A" w:rsidP="00626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23"/>
    <w:rsid w:val="00184D4E"/>
    <w:rsid w:val="001E6A24"/>
    <w:rsid w:val="0024114D"/>
    <w:rsid w:val="003441C6"/>
    <w:rsid w:val="00370B23"/>
    <w:rsid w:val="00382DE2"/>
    <w:rsid w:val="003E2E3C"/>
    <w:rsid w:val="004B232E"/>
    <w:rsid w:val="004E3035"/>
    <w:rsid w:val="005005E6"/>
    <w:rsid w:val="00626A4A"/>
    <w:rsid w:val="00641617"/>
    <w:rsid w:val="00783167"/>
    <w:rsid w:val="007920DD"/>
    <w:rsid w:val="0090401C"/>
    <w:rsid w:val="0094148D"/>
    <w:rsid w:val="00B06701"/>
    <w:rsid w:val="00BD4984"/>
    <w:rsid w:val="00E83E70"/>
    <w:rsid w:val="00EE6AD9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AED95"/>
  <w15:chartTrackingRefBased/>
  <w15:docId w15:val="{FE289F81-82ED-4C23-8E91-11ECC833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7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0B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0B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0B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0B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0B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0B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0B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0B2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0B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0B23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0B23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0B23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0B23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0B23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0B23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0B23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37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0B23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0B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0B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37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0B23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370B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0B2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0B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0B23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370B23"/>
    <w:rPr>
      <w:b/>
      <w:bCs/>
      <w:smallCaps/>
      <w:color w:val="2E74B5" w:themeColor="accent1" w:themeShade="BF"/>
      <w:spacing w:val="5"/>
    </w:rPr>
  </w:style>
  <w:style w:type="paragraph" w:styleId="Revisie">
    <w:name w:val="Revision"/>
    <w:hidden/>
    <w:uiPriority w:val="99"/>
    <w:semiHidden/>
    <w:rsid w:val="0094148D"/>
    <w:pPr>
      <w:spacing w:after="0" w:line="240" w:lineRule="auto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2026-02-02T11:56:00.0000000Z</dcterms:created>
  <dcterms:modified xsi:type="dcterms:W3CDTF">2026-02-02T11:56:00.0000000Z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2026-01-22T12:51:15Z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f39bab1e-6fa2-4996-af39-42e424c44285</vt:lpwstr>
  </property>
  <property fmtid="{D5CDD505-2E9C-101B-9397-08002B2CF9AE}" pid="8" name="MSIP_Label_6800fede-0e59-47ad-af95-4e63bbdb932d_ContentBits">
    <vt:lpwstr>0</vt:lpwstr>
  </property>
  <property fmtid="{D5CDD505-2E9C-101B-9397-08002B2CF9AE}" pid="9" name="MSIP_Label_6800fede-0e59-47ad-af95-4e63bbdb932d_Tag">
    <vt:lpwstr>10, 3, 0, 1</vt:lpwstr>
  </property>
</Properties>
</file>