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2026Z02190</w:t>
        <w:br/>
      </w:r>
      <w:proofErr w:type="spellEnd"/>
    </w:p>
    <w:p>
      <w:pPr>
        <w:pStyle w:val="Normal"/>
        <w:rPr>
          <w:b w:val="1"/>
          <w:bCs w:val="1"/>
        </w:rPr>
      </w:pPr>
      <w:r w:rsidR="250AE766">
        <w:rPr>
          <w:b w:val="0"/>
          <w:bCs w:val="0"/>
        </w:rPr>
        <w:t>(ingezonden 3 februari 2026)</w:t>
        <w:br/>
      </w:r>
    </w:p>
    <w:p>
      <w:r>
        <w:t xml:space="preserve">Vragen van de leden Claassen en Lammers (beiden Groep Markuszower) aan de ministers van Onderwijs, Cultuur en Wetenschap en van Justitie en Veiligheid over het rapport ‘Gevangen in Vrijheden’ van de Taskforce Antisemitismebestrijding.</w:t>
      </w:r>
      <w:r>
        <w:br/>
      </w:r>
    </w:p>
    <w:p>
      <w:r>
        <w:t xml:space="preserve">Vraag 1</w:t>
      </w:r>
      <w:r>
        <w:br/>
      </w:r>
    </w:p>
    <w:p>
      <w:r>
        <w:t xml:space="preserve">Bent u bekend met het rapport ‘Gevangen in Vrijheden’ van de Taskforce Antisemitismebestrijding, waaruit blijkt dat Joodse studenten worden uitgescholden voor ‘kankerjood’, met stokken geslagen, zich voortdurend moeten verantwoorden voor hun Joods-zijn en zich daardoor zeer onveilig voelen op hun eigen campus? [1]</w:t>
      </w:r>
      <w:r>
        <w:br/>
      </w:r>
    </w:p>
    <w:p>
      <w:r>
        <w:t xml:space="preserve">Vraag 2</w:t>
      </w:r>
      <w:r>
        <w:br/>
      </w:r>
    </w:p>
    <w:p>
      <w:r>
        <w:t xml:space="preserve">Deelt u de mening dat uit dit rapport en uit de voortdurende toename van antisemitisme steeds duidelijker blijkt dat antizionisme een verkapte vorm is van antisemitisme?</w:t>
      </w:r>
      <w:r>
        <w:br/>
      </w:r>
    </w:p>
    <w:p>
      <w:r>
        <w:t xml:space="preserve">Vraag 3</w:t>
      </w:r>
      <w:r>
        <w:br/>
      </w:r>
    </w:p>
    <w:p>
      <w:r>
        <w:t xml:space="preserve">Welke middelen wendt u zelf aan en welke middelen stimuleert u bestuurders te gebruiken, om met harde hand op te treden tegen terugkerend antisemitisme? Indien geen, waarom niet?</w:t>
      </w:r>
      <w:r>
        <w:br/>
      </w:r>
    </w:p>
    <w:p>
      <w:r>
        <w:t xml:space="preserve">Vraag 4</w:t>
      </w:r>
      <w:r>
        <w:br/>
      </w:r>
    </w:p>
    <w:p>
      <w:r>
        <w:t xml:space="preserve">Deelt u de mening dat de visa ingetrokken moeten worden van buitenlandse studenten die zich schuldig maken aan antisemitisme en dat een visumverbod tot de mogelijkheden moet behoren om dergelijke studenten te weren? Zo nee, waarom niet?</w:t>
      </w:r>
      <w:r>
        <w:br/>
      </w:r>
    </w:p>
    <w:p>
      <w:r>
        <w:t xml:space="preserve">Vraag 5</w:t>
      </w:r>
      <w:r>
        <w:br/>
      </w:r>
    </w:p>
    <w:p>
      <w:r>
        <w:t xml:space="preserve">Klopt het dat laffe bestuurders uit angst bedreigende spandoeken en haatteksten laten hangen? Zo ja, gaat u eisen dat dergelijke uitingen per direct worden verwijderd en dat daders worden gesanctioneerd?</w:t>
      </w:r>
      <w:r>
        <w:br/>
      </w:r>
    </w:p>
    <w:p>
      <w:r>
        <w:t xml:space="preserve">Vraag 6</w:t>
      </w:r>
      <w:r>
        <w:br/>
      </w:r>
    </w:p>
    <w:p>
      <w:r>
        <w:t xml:space="preserve">Bent u bereid maatregelen te nemen tegen docenten en bestuurders die een bepalende rol spelen in het creëren of laten voortbestaan van een onveilige sfeer voor Joodse studenten, door het niet nemen van adequate maatregelen dan wel door zelf bij te dragen aan een antisemitische cultuur? Zo ja, hoever bent u bereid te gaan? Heeft u de hoofdverantwoordelijken inmiddels in kaart gebracht?</w:t>
      </w:r>
      <w:r>
        <w:br/>
      </w:r>
    </w:p>
    <w:p>
      <w:r>
        <w:t xml:space="preserve">Vraag 7</w:t>
      </w:r>
      <w:r>
        <w:br/>
      </w:r>
    </w:p>
    <w:p>
      <w:r>
        <w:t xml:space="preserve">Deelt u de mening dat de tijd van praten voorbij is en dat er per direct concrete resultaten geboekt moeten worden om antisemitisme in de kiem te smoren? Zo ja, neemt u de aanbevelingen uit het rapport over?</w:t>
      </w:r>
      <w:r>
        <w:br/>
      </w:r>
    </w:p>
    <w:p>
      <w:r>
        <w:t xml:space="preserve">[1] Telegraaf, 2 februari 2026, ''Joodse studenten uitgescholden en geslagen, taskforce slaat alarm: ’Veiligheid in onderwijs niet afdoende’'' (www.telegraaf.nl/binnenland/joodse-studenten-uitgescholden-en-geslagen-taskforce-slaat-alarm-veiligheid-in-onderwijs-niet-afdoende/128212523.html)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2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260">
    <w:abstractNumId w:val="1004962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