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2026Z02191</w:t>
        <w:br/>
      </w:r>
      <w:proofErr w:type="spellEnd"/>
    </w:p>
    <w:p>
      <w:pPr>
        <w:pStyle w:val="Normal"/>
        <w:rPr>
          <w:b w:val="1"/>
          <w:bCs w:val="1"/>
        </w:rPr>
      </w:pPr>
      <w:r w:rsidR="250AE766">
        <w:rPr>
          <w:b w:val="0"/>
          <w:bCs w:val="0"/>
        </w:rPr>
        <w:t>(ingezonden 3 februari 2026)</w:t>
        <w:br/>
      </w:r>
    </w:p>
    <w:p>
      <w:r>
        <w:t xml:space="preserve">Vragen van de leden Van der Werf en Bamenga (beiden D66) aan de minister en de staatssecretaris van Buitenlandse Zaken over het bericht 'Israël: Artsen zonder Grenzen moet 28 februari uit Gaza weg zijn'</w:t>
      </w:r>
      <w:r>
        <w:br/>
      </w:r>
    </w:p>
    <w:p>
      <w:pPr>
        <w:pStyle w:val="ListParagraph"/>
        <w:numPr>
          <w:ilvl w:val="0"/>
          <w:numId w:val="100496320"/>
        </w:numPr>
        <w:ind w:left="360"/>
      </w:pPr>
      <w:r>
        <w:t xml:space="preserve">Bent u bekend met het bericht dat Artsen zonder Grenzen Gaza moet verlaten, omdat Israël nieuwe eisen stelt aan humanitaire organisaties, waaronder het aanleveren van persoonsgegevens van medewerkers? 1)</w:t>
      </w:r>
      <w:r>
        <w:br/>
      </w:r>
      <w:r>
        <w:t xml:space="preserve"> </w:t>
      </w:r>
      <w:r>
        <w:br/>
      </w:r>
    </w:p>
    <w:p>
      <w:pPr>
        <w:pStyle w:val="ListParagraph"/>
        <w:numPr>
          <w:ilvl w:val="0"/>
          <w:numId w:val="100496320"/>
        </w:numPr>
        <w:ind w:left="360"/>
      </w:pPr>
      <w:r>
        <w:t xml:space="preserve">Bent u het eens dat het vertrek van Artsen zonder Grenzen uit Gaza desastreuze gevolgen kan hebben voor de medische situatie in de Gazastrook, gezien het feit dat de organisatie een aanzienlijk deel van de medische zorg, geboortezorg en de levering van schoon drinkwater verzorgt in een reeds zwaar getroffen gezondheidsstelsel?</w:t>
      </w:r>
      <w:r>
        <w:br/>
      </w:r>
      <w:r>
        <w:t xml:space="preserve"> </w:t>
      </w:r>
      <w:r>
        <w:br/>
      </w:r>
    </w:p>
    <w:p>
      <w:pPr>
        <w:pStyle w:val="ListParagraph"/>
        <w:numPr>
          <w:ilvl w:val="0"/>
          <w:numId w:val="100496320"/>
        </w:numPr>
        <w:ind w:left="360"/>
      </w:pPr>
      <w:r>
        <w:t xml:space="preserve">Heeft u, gezien het doelgericht aanvallen van hulpverleners in eerdere fasen van deze oorlog, begrip voor het besluit van Artsen zonder Grenzen om persoonsgegevens van lokale staf niet te delen met Israëlische autoriteiten, en acht u dit besluit gerechtvaardigd? Zo nee, waarom niet?</w:t>
      </w:r>
      <w:r>
        <w:br/>
      </w:r>
      <w:r>
        <w:t xml:space="preserve"> </w:t>
      </w:r>
      <w:r>
        <w:br/>
      </w:r>
    </w:p>
    <w:p>
      <w:pPr>
        <w:pStyle w:val="ListParagraph"/>
        <w:numPr>
          <w:ilvl w:val="0"/>
          <w:numId w:val="100496320"/>
        </w:numPr>
        <w:ind w:left="360"/>
      </w:pPr>
      <w:r>
        <w:t xml:space="preserve">Erkent u dat deze arbitraire vereisten van Israël bijdragen aan verdere ontwrichting van de al ernstig afgeknepen humanitaire hulpverlening in Gaza? Zo nee, waarom niet?</w:t>
      </w:r>
      <w:r>
        <w:br/>
      </w:r>
      <w:r>
        <w:t xml:space="preserve"> </w:t>
      </w:r>
      <w:r>
        <w:br/>
      </w:r>
    </w:p>
    <w:p>
      <w:pPr>
        <w:pStyle w:val="ListParagraph"/>
        <w:numPr>
          <w:ilvl w:val="0"/>
          <w:numId w:val="100496320"/>
        </w:numPr>
        <w:ind w:left="360"/>
      </w:pPr>
      <w:r>
        <w:t xml:space="preserve">Heeft u deze arbitraire vereisten en de gevolgen daarvan al bij uw Israëlische collega’s bekritiseerd? Zo ja, wat was hun reactie en welke concrete toezeggingen zijn daarbij gedaan? Zo nee, waarom niet?</w:t>
      </w:r>
      <w:r>
        <w:br/>
      </w:r>
      <w:r>
        <w:t xml:space="preserve"> </w:t>
      </w:r>
      <w:r>
        <w:br/>
      </w:r>
    </w:p>
    <w:p>
      <w:pPr>
        <w:pStyle w:val="ListParagraph"/>
        <w:numPr>
          <w:ilvl w:val="0"/>
          <w:numId w:val="100496320"/>
        </w:numPr>
        <w:ind w:left="360"/>
      </w:pPr>
      <w:r>
        <w:t xml:space="preserve">Bent u bereid om in EU-verband en andere internationale fora te pleiten voor aanvullende diplomatieke druk om deze maatregelen ongedaan te maken en humanitaire toegang tot Gaza te herstellen? Zo ja, wanneer en op welke wijze? Zo nee, waarom niet?</w:t>
      </w:r>
      <w:r>
        <w:br/>
      </w:r>
      <w:r>
        <w:t xml:space="preserve"> </w:t>
      </w:r>
      <w:r>
        <w:br/>
      </w:r>
    </w:p>
    <w:p>
      <w:pPr>
        <w:pStyle w:val="ListParagraph"/>
        <w:numPr>
          <w:ilvl w:val="0"/>
          <w:numId w:val="100496320"/>
        </w:numPr>
        <w:ind w:left="360"/>
      </w:pPr>
      <w:r>
        <w:t xml:space="preserve">Welke concrete diplomatieke actie onderneemt de regering richting Israël om humanitaire toegang voor Nederlandse hulporganisaties te herstellen en om blijvende druk uit te oefenen ten behoeve van de algemene humanitaire voorzieningen in Gaza?</w:t>
      </w:r>
      <w:r>
        <w:br/>
      </w:r>
    </w:p>
    <w:p>
      <w:r>
        <w:t xml:space="preserve">1) NOS, 1 februari 2026, (https://nos.nl/artikel/2600590-israel-artsen-zonder-grenzen-moet-28-februari-uit-gaza-weg-zijn)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2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260">
    <w:abstractNumId w:val="1004962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