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10CE5C76" w14:textId="77777777"/>
        <w:p w:rsidR="00241BB9" w:rsidRDefault="007E5EB9" w14:paraId="57BDE2B9" w14:textId="77777777">
          <w:pPr>
            <w:spacing w:line="240" w:lineRule="auto"/>
          </w:pPr>
        </w:p>
      </w:sdtContent>
    </w:sdt>
    <w:p w:rsidR="00CD5856" w:rsidRDefault="00CD5856" w14:paraId="2AAFB477" w14:textId="77777777">
      <w:pPr>
        <w:spacing w:line="240" w:lineRule="auto"/>
      </w:pPr>
    </w:p>
    <w:p w:rsidR="00CD5856" w:rsidRDefault="00CD5856" w14:paraId="31AB0A3B" w14:textId="77777777"/>
    <w:p w:rsidR="00CD5856" w:rsidRDefault="00CD5856" w14:paraId="09B43A7A" w14:textId="77777777"/>
    <w:p w:rsidR="00CD5856" w:rsidRDefault="00CD5856" w14:paraId="623400E8"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7E5EB9" w14:paraId="0013B308" w14:textId="77777777">
      <w:pPr>
        <w:pStyle w:val="Huisstijl-Aanhef"/>
      </w:pPr>
      <w:r>
        <w:t>Geachte voorzitter,</w:t>
      </w:r>
    </w:p>
    <w:p w:rsidR="00DF1857" w:rsidP="00DF1857" w:rsidRDefault="007E5EB9" w14:paraId="0EC7D8DB" w14:textId="77777777">
      <w:pPr>
        <w:pStyle w:val="WitregelW1bodytekst"/>
        <w:suppressAutoHyphens/>
      </w:pPr>
      <w:r>
        <w:t>Met deze brief bied ik uw Kamer het advies van de Nederlandse Zorgautoriteit (</w:t>
      </w:r>
      <w:proofErr w:type="spellStart"/>
      <w:r>
        <w:t>NZa</w:t>
      </w:r>
      <w:proofErr w:type="spellEnd"/>
      <w:r>
        <w:t xml:space="preserve">) over prestatiedifferentiatie in de bekostiging van de medisch-specialistische zorg aan. Ik bedank de </w:t>
      </w:r>
      <w:proofErr w:type="spellStart"/>
      <w:r>
        <w:t>NZa</w:t>
      </w:r>
      <w:proofErr w:type="spellEnd"/>
      <w:r>
        <w:t xml:space="preserve"> voor dit advies. </w:t>
      </w:r>
    </w:p>
    <w:p w:rsidR="00DF1857" w:rsidP="00DF1857" w:rsidRDefault="00DF1857" w14:paraId="23D6FDB6" w14:textId="77777777">
      <w:pPr>
        <w:pStyle w:val="WitregelW1bodytekst"/>
        <w:suppressAutoHyphens/>
      </w:pPr>
    </w:p>
    <w:p w:rsidR="00DF1857" w:rsidP="00DF1857" w:rsidRDefault="007E5EB9" w14:paraId="09D00070" w14:textId="77777777">
      <w:pPr>
        <w:pStyle w:val="WitregelW1bodytekst"/>
        <w:suppressAutoHyphens/>
      </w:pPr>
      <w:r>
        <w:t xml:space="preserve">De </w:t>
      </w:r>
      <w:proofErr w:type="spellStart"/>
      <w:r>
        <w:t>NZa</w:t>
      </w:r>
      <w:proofErr w:type="spellEnd"/>
      <w:r>
        <w:t xml:space="preserve"> heeft dit advies in opdracht van mij </w:t>
      </w:r>
      <w:r w:rsidR="00D14726">
        <w:t>opgeleverd</w:t>
      </w:r>
      <w:r>
        <w:t xml:space="preserve"> in het kader van afspraak E4 </w:t>
      </w:r>
      <w:r w:rsidRPr="009F54F5">
        <w:rPr>
          <w:i/>
          <w:iCs/>
        </w:rPr>
        <w:t>We zorgen dat iedereen een eerlijke bijdrage</w:t>
      </w:r>
      <w:r>
        <w:rPr>
          <w:i/>
          <w:iCs/>
        </w:rPr>
        <w:t xml:space="preserve"> levert</w:t>
      </w:r>
      <w:r>
        <w:t xml:space="preserve"> (eerlijk speelveld) van het Aanvullend Zorg- en Welzijnsakkoord (AZWA). Deze AZWA-afspraak bestaat uit twee onderdelen: gecontracteerde en niet-gecontracteerde zorg, en planbare medisch-specialistische zorg (ziekenhuizen en zelfstandige behandelcentra). </w:t>
      </w:r>
    </w:p>
    <w:p w:rsidR="00DF1857" w:rsidP="00DF1857" w:rsidRDefault="007E5EB9" w14:paraId="0BAD775F" w14:textId="77777777">
      <w:pPr>
        <w:pStyle w:val="WitregelW1bodytekst"/>
        <w:suppressAutoHyphens/>
      </w:pPr>
      <w:r>
        <w:t xml:space="preserve">Naast het advies van de </w:t>
      </w:r>
      <w:proofErr w:type="spellStart"/>
      <w:r>
        <w:t>NZa</w:t>
      </w:r>
      <w:proofErr w:type="spellEnd"/>
      <w:r>
        <w:t xml:space="preserve"> wordt op dit moment door </w:t>
      </w:r>
      <w:proofErr w:type="spellStart"/>
      <w:r>
        <w:t>Gupta</w:t>
      </w:r>
      <w:proofErr w:type="spellEnd"/>
      <w:r>
        <w:t xml:space="preserve"> </w:t>
      </w:r>
      <w:proofErr w:type="spellStart"/>
      <w:r>
        <w:t>Strategists</w:t>
      </w:r>
      <w:proofErr w:type="spellEnd"/>
      <w:r>
        <w:t xml:space="preserve"> in opdracht van de </w:t>
      </w:r>
      <w:proofErr w:type="spellStart"/>
      <w:r>
        <w:t>NZa</w:t>
      </w:r>
      <w:proofErr w:type="spellEnd"/>
      <w:r>
        <w:t xml:space="preserve"> gewerkt aan een feitenbasis om de problemen kwalitatief en kwantitatief te duiden. Deze feitenbasis zal aan het einde van het eerste kwartaal van 2026 worden opgeleverd.</w:t>
      </w:r>
    </w:p>
    <w:p w:rsidR="00DF1857" w:rsidP="00DF1857" w:rsidRDefault="00DF1857" w14:paraId="18C93136" w14:textId="77777777"/>
    <w:p w:rsidR="00334C45" w:rsidP="00DF1857" w:rsidRDefault="007E5EB9" w14:paraId="797192D8" w14:textId="77777777">
      <w:r>
        <w:t xml:space="preserve">Ik verwacht uw Kamer in het tweede kwartaal van 2026 te informeren over het samenhangend pakket van maatregelen op basis van onder andere dit advies en de feitenbasis. Op dat moment zal ik dan ook inhoudelijk ingaan op het advies van de </w:t>
      </w:r>
      <w:proofErr w:type="spellStart"/>
      <w:r>
        <w:t>NZa</w:t>
      </w:r>
      <w:proofErr w:type="spellEnd"/>
      <w:r>
        <w:t xml:space="preserve"> over prestatiedifferentiatie in de bekostiging van de medisch-specialistische zorg.</w:t>
      </w:r>
    </w:p>
    <w:p w:rsidRPr="009A31BF" w:rsidR="00CD5856" w:rsidRDefault="007E5EB9" w14:paraId="1A48F8F4" w14:textId="77777777">
      <w:pPr>
        <w:pStyle w:val="Huisstijl-Slotzin"/>
      </w:pPr>
      <w:r>
        <w:t>Hoogachtend,</w:t>
      </w:r>
    </w:p>
    <w:p w:rsidR="00BC481F" w:rsidP="00463DBC" w:rsidRDefault="00BC481F" w14:paraId="7C8359CA" w14:textId="77777777">
      <w:pPr>
        <w:spacing w:line="240" w:lineRule="auto"/>
        <w:rPr>
          <w:noProof/>
        </w:rPr>
      </w:pPr>
    </w:p>
    <w:p w:rsidR="008D7EEB" w:rsidP="00C62B6C" w:rsidRDefault="008D7EEB" w14:paraId="47A9AC54" w14:textId="4B1CCCAE">
      <w:pPr>
        <w:spacing w:line="240" w:lineRule="atLeast"/>
        <w:jc w:val="both"/>
      </w:pPr>
      <w:r>
        <w:t>de minister van Volksgezondheid,</w:t>
      </w:r>
    </w:p>
    <w:p w:rsidR="00C62B6C" w:rsidP="00C62B6C" w:rsidRDefault="007E5EB9" w14:paraId="5618A094" w14:textId="04262D6F">
      <w:pPr>
        <w:spacing w:line="240" w:lineRule="atLeast"/>
        <w:jc w:val="both"/>
        <w:rPr>
          <w:szCs w:val="18"/>
        </w:rPr>
      </w:pPr>
      <w:r>
        <w:t>Welzijn en Sport</w:t>
      </w:r>
      <w:r>
        <w:rPr>
          <w:szCs w:val="18"/>
        </w:rPr>
        <w:t>,</w:t>
      </w:r>
    </w:p>
    <w:p w:rsidRPr="007B6A41" w:rsidR="00C62B6C" w:rsidP="00C62B6C" w:rsidRDefault="00C62B6C" w14:paraId="09D533E6" w14:textId="77777777">
      <w:pPr>
        <w:spacing w:line="240" w:lineRule="atLeast"/>
        <w:rPr>
          <w:szCs w:val="18"/>
        </w:rPr>
      </w:pPr>
      <w:bookmarkStart w:name="bmkHandtekening" w:id="1"/>
    </w:p>
    <w:bookmarkEnd w:id="1"/>
    <w:p w:rsidR="00C62B6C" w:rsidP="00C62B6C" w:rsidRDefault="007E5EB9" w14:paraId="5334A1C5" w14:textId="77777777">
      <w:pPr>
        <w:spacing w:line="240" w:lineRule="atLeast"/>
      </w:pPr>
      <w:r>
        <w:cr/>
      </w:r>
      <w:r>
        <w:cr/>
      </w:r>
    </w:p>
    <w:p w:rsidRPr="007B6A41" w:rsidR="008D7EEB" w:rsidP="00C62B6C" w:rsidRDefault="008D7EEB" w14:paraId="0DD34603" w14:textId="77777777">
      <w:pPr>
        <w:spacing w:line="240" w:lineRule="atLeast"/>
        <w:rPr>
          <w:szCs w:val="18"/>
        </w:rPr>
      </w:pPr>
    </w:p>
    <w:p w:rsidR="00235AED" w:rsidP="008D7EEB" w:rsidRDefault="007E5EB9" w14:paraId="7232F9C1" w14:textId="26510004">
      <w:pPr>
        <w:spacing w:line="240" w:lineRule="atLeast"/>
        <w:jc w:val="both"/>
        <w:rPr>
          <w:noProof/>
        </w:rPr>
      </w:pPr>
      <w:r>
        <w:t>Jan Anthonie Bruijn</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77E9A" w14:textId="77777777" w:rsidR="00332AA1" w:rsidRDefault="00332AA1">
      <w:pPr>
        <w:spacing w:line="240" w:lineRule="auto"/>
      </w:pPr>
      <w:r>
        <w:separator/>
      </w:r>
    </w:p>
  </w:endnote>
  <w:endnote w:type="continuationSeparator" w:id="0">
    <w:p w14:paraId="655F118E" w14:textId="77777777" w:rsidR="00332AA1" w:rsidRDefault="00332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CE66" w14:textId="77777777" w:rsidR="00DC7639" w:rsidRDefault="007E5EB9">
    <w:pPr>
      <w:pStyle w:val="Voettekst"/>
    </w:pPr>
    <w:r>
      <w:rPr>
        <w:noProof/>
        <w:lang w:val="en-US" w:eastAsia="en-US" w:bidi="ar-SA"/>
      </w:rPr>
      <w:pict w14:anchorId="5867C4E7">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BC80B46" w14:textId="77777777" w:rsidR="00DC7639" w:rsidRDefault="007E5EB9"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A956" w14:textId="77777777" w:rsidR="00332AA1" w:rsidRDefault="00332AA1">
      <w:pPr>
        <w:spacing w:line="240" w:lineRule="auto"/>
      </w:pPr>
      <w:r>
        <w:separator/>
      </w:r>
    </w:p>
  </w:footnote>
  <w:footnote w:type="continuationSeparator" w:id="0">
    <w:p w14:paraId="3C9FDB21" w14:textId="77777777" w:rsidR="00332AA1" w:rsidRDefault="00332A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2427" w14:textId="77777777" w:rsidR="00CD5856" w:rsidRDefault="007E5EB9">
    <w:pPr>
      <w:pStyle w:val="Koptekst"/>
    </w:pPr>
    <w:r>
      <w:rPr>
        <w:noProof/>
        <w:lang w:eastAsia="nl-NL" w:bidi="ar-SA"/>
      </w:rPr>
      <w:drawing>
        <wp:anchor distT="0" distB="0" distL="114300" distR="114300" simplePos="0" relativeHeight="251652096" behindDoc="1" locked="0" layoutInCell="1" allowOverlap="1" wp14:anchorId="318E47B8" wp14:editId="3A622A9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307FCE0" wp14:editId="447D156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DAB368A">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62B714B" w14:textId="77777777" w:rsidR="00CD5856" w:rsidRDefault="007E5EB9">
                <w:pPr>
                  <w:pStyle w:val="Huisstijl-AfzendgegevensW1"/>
                </w:pPr>
                <w:r>
                  <w:t>Bezoekadres</w:t>
                </w:r>
              </w:p>
              <w:p w14:paraId="5BA63551" w14:textId="77777777" w:rsidR="00CD5856" w:rsidRDefault="007E5EB9">
                <w:pPr>
                  <w:pStyle w:val="Huisstijl-Afzendgegevens"/>
                </w:pPr>
                <w:r>
                  <w:t>Parnassusplein 5</w:t>
                </w:r>
              </w:p>
              <w:p w14:paraId="125853EC" w14:textId="77777777" w:rsidR="00CD5856" w:rsidRDefault="007E5EB9">
                <w:pPr>
                  <w:pStyle w:val="Huisstijl-Afzendgegevens"/>
                </w:pPr>
                <w:r>
                  <w:t>2511</w:t>
                </w:r>
                <w:r w:rsidR="008D59C5" w:rsidRPr="008D59C5">
                  <w:t xml:space="preserve"> </w:t>
                </w:r>
                <w:r>
                  <w:t>VX</w:t>
                </w:r>
                <w:r w:rsidR="00E1490C">
                  <w:t xml:space="preserve">  </w:t>
                </w:r>
                <w:r w:rsidR="008D59C5" w:rsidRPr="008D59C5">
                  <w:t>Den Haag</w:t>
                </w:r>
              </w:p>
              <w:p w14:paraId="61984300" w14:textId="77777777" w:rsidR="00CD5856" w:rsidRDefault="007E5EB9">
                <w:pPr>
                  <w:pStyle w:val="Huisstijl-Afzendgegevens"/>
                </w:pPr>
                <w:r w:rsidRPr="008D59C5">
                  <w:t>www.rijksoverheid.nl</w:t>
                </w:r>
              </w:p>
              <w:p w14:paraId="294F2EAB" w14:textId="77777777" w:rsidR="00CD5856" w:rsidRDefault="007E5EB9">
                <w:pPr>
                  <w:pStyle w:val="Huisstijl-ReferentiegegevenskopW2"/>
                </w:pPr>
                <w:r w:rsidRPr="008D59C5">
                  <w:t>Kenmerk</w:t>
                </w:r>
              </w:p>
              <w:p w14:paraId="5DBE1D87" w14:textId="77777777" w:rsidR="00CD5856" w:rsidRDefault="007E5EB9">
                <w:pPr>
                  <w:pStyle w:val="Huisstijl-Referentiegegevens"/>
                </w:pPr>
                <w:bookmarkStart w:id="0" w:name="_Hlk117784077"/>
                <w:r>
                  <w:t>4338185-1093757-PZ</w:t>
                </w:r>
                <w:r w:rsidR="00947E00">
                  <w:t>o</w:t>
                </w:r>
              </w:p>
              <w:p w14:paraId="503F9356" w14:textId="77777777" w:rsidR="008D7EEB" w:rsidRDefault="008D7EEB">
                <w:pPr>
                  <w:pStyle w:val="Huisstijl-Referentiegegevens"/>
                </w:pPr>
              </w:p>
              <w:bookmarkEnd w:id="0"/>
              <w:p w14:paraId="617FA1DA" w14:textId="77777777" w:rsidR="00CD5856" w:rsidRPr="002B504F" w:rsidRDefault="007E5EB9">
                <w:pPr>
                  <w:pStyle w:val="Huisstijl-ReferentiegegevenskopW1"/>
                </w:pPr>
                <w:r w:rsidRPr="008D59C5">
                  <w:t>Bijlage(n)</w:t>
                </w:r>
              </w:p>
              <w:p w14:paraId="787111EA" w14:textId="77777777" w:rsidR="00215CB5" w:rsidRPr="00DF1857" w:rsidRDefault="007E5EB9" w:rsidP="00DF1857">
                <w:pPr>
                  <w:pStyle w:val="Huisstijl-ReferentiegegevenskopW1"/>
                  <w:spacing w:before="0" w:line="240" w:lineRule="auto"/>
                  <w:rPr>
                    <w:b w:val="0"/>
                    <w:bCs/>
                  </w:rPr>
                </w:pPr>
                <w:r w:rsidRPr="00DF1857">
                  <w:rPr>
                    <w:b w:val="0"/>
                    <w:bCs/>
                  </w:rPr>
                  <w:t>1</w:t>
                </w:r>
              </w:p>
              <w:p w14:paraId="24C94987" w14:textId="77777777" w:rsidR="00CD5856" w:rsidRDefault="00CD5856">
                <w:pPr>
                  <w:pStyle w:val="Huisstijl-Referentiegegevens"/>
                </w:pPr>
              </w:p>
              <w:p w14:paraId="59167BE9" w14:textId="77777777" w:rsidR="00CD5856" w:rsidRDefault="007E5EB9">
                <w:pPr>
                  <w:pStyle w:val="Huisstijl-Algemenevoorwaarden"/>
                </w:pPr>
                <w:r>
                  <w:t xml:space="preserve">Correspondentie uitsluitend richten aan het retouradres met vermelding van de datum en het kenmerk van deze </w:t>
                </w:r>
                <w:r>
                  <w:t>brief.</w:t>
                </w:r>
              </w:p>
              <w:p w14:paraId="4E9C7881" w14:textId="77777777" w:rsidR="00CD5856" w:rsidRDefault="00CD5856"/>
            </w:txbxContent>
          </v:textbox>
          <w10:wrap anchorx="page" anchory="page"/>
        </v:shape>
      </w:pict>
    </w:r>
    <w:r>
      <w:rPr>
        <w:lang w:eastAsia="nl-NL" w:bidi="ar-SA"/>
      </w:rPr>
      <w:pict w14:anchorId="7C57F3FE">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01DF7BE9" w14:textId="5405569C" w:rsidR="00CD5856" w:rsidRDefault="007E5EB9">
                <w:pPr>
                  <w:pStyle w:val="Huisstijl-Datumenbetreft"/>
                  <w:tabs>
                    <w:tab w:val="clear" w:pos="737"/>
                    <w:tab w:val="left" w:pos="-5954"/>
                    <w:tab w:val="left" w:pos="-5670"/>
                    <w:tab w:val="left" w:pos="1134"/>
                  </w:tabs>
                </w:pPr>
                <w:r>
                  <w:t>Datum</w:t>
                </w:r>
                <w:r w:rsidR="00E1490C">
                  <w:tab/>
                </w:r>
                <w:r w:rsidR="00852EFA">
                  <w:t>3 februari 2026</w:t>
                </w:r>
              </w:p>
              <w:p w14:paraId="75A15A9B" w14:textId="77777777" w:rsidR="00CD5856" w:rsidRDefault="007E5EB9" w:rsidP="00DF1857">
                <w:pPr>
                  <w:pStyle w:val="Huisstijl-Datumenbetreft"/>
                  <w:tabs>
                    <w:tab w:val="clear" w:pos="737"/>
                    <w:tab w:val="left" w:pos="-5954"/>
                    <w:tab w:val="left" w:pos="-5670"/>
                    <w:tab w:val="left" w:pos="1134"/>
                  </w:tabs>
                  <w:ind w:left="1128" w:hanging="1128"/>
                </w:pPr>
                <w:r>
                  <w:t>Betreft</w:t>
                </w:r>
                <w:r w:rsidR="00E1490C">
                  <w:tab/>
                </w:r>
                <w:r w:rsidR="00DF1857">
                  <w:t xml:space="preserve">Aanbieding advies </w:t>
                </w:r>
                <w:proofErr w:type="spellStart"/>
                <w:r w:rsidR="00DF1857">
                  <w:t>NZa</w:t>
                </w:r>
                <w:proofErr w:type="spellEnd"/>
                <w:r w:rsidR="00DF1857">
                  <w:t xml:space="preserve"> eerlijk speelveld prestatiedifferentiatie bekostiging medisch-specialistische zorg</w:t>
                </w:r>
              </w:p>
              <w:p w14:paraId="4A1DD8A8"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55384963">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003EB1E0" w14:textId="77777777" w:rsidR="00CD5856" w:rsidRDefault="00CD5856">
                <w:pPr>
                  <w:pStyle w:val="Huisstijl-Toezendgegevens"/>
                </w:pPr>
              </w:p>
            </w:txbxContent>
          </v:textbox>
          <w10:wrap anchorx="page" anchory="page"/>
        </v:shape>
      </w:pict>
    </w:r>
    <w:r>
      <w:rPr>
        <w:lang w:eastAsia="nl-NL" w:bidi="ar-SA"/>
      </w:rPr>
      <w:pict w14:anchorId="6B644D61">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6D01353" w14:textId="77777777" w:rsidR="008D7EEB" w:rsidRDefault="007E5EB9">
                <w:pPr>
                  <w:pStyle w:val="Huisstijl-Toezendgegevens"/>
                </w:pPr>
                <w:r>
                  <w:t>De Voorzitter van de Tweede Kamer</w:t>
                </w:r>
              </w:p>
              <w:p w14:paraId="621CA851" w14:textId="3D08D494" w:rsidR="00CD5856" w:rsidRDefault="007E5EB9">
                <w:pPr>
                  <w:pStyle w:val="Huisstijl-Toezendgegevens"/>
                </w:pPr>
                <w: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01F96A18">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1AD95C1" w14:textId="77777777" w:rsidR="00CD5856" w:rsidRDefault="007E5EB9">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54BA" w14:textId="77777777" w:rsidR="00CD5856" w:rsidRDefault="007E5EB9">
    <w:pPr>
      <w:pStyle w:val="Koptekst"/>
    </w:pPr>
    <w:r>
      <w:rPr>
        <w:lang w:eastAsia="nl-NL" w:bidi="ar-SA"/>
      </w:rPr>
      <w:pict w14:anchorId="1FF9B5E0">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0340320D" w14:textId="77777777" w:rsidR="00CD5856" w:rsidRDefault="007E5EB9">
                <w:pPr>
                  <w:pStyle w:val="Huisstijl-ReferentiegegevenskopW2"/>
                </w:pPr>
                <w:r w:rsidRPr="008D59C5">
                  <w:t>Kenmerk</w:t>
                </w:r>
              </w:p>
              <w:p w14:paraId="50CCDD4F" w14:textId="77777777" w:rsidR="00C95CA9" w:rsidRPr="00C95CA9" w:rsidRDefault="007E5EB9" w:rsidP="00C95CA9">
                <w:pPr>
                  <w:pStyle w:val="Huisstijl-Referentiegegevens"/>
                </w:pPr>
                <w:r w:rsidRPr="00C95CA9">
                  <w:t>4338185-1093757-PZ</w:t>
                </w:r>
                <w:r w:rsidR="00947E00">
                  <w:t>o</w:t>
                </w:r>
              </w:p>
              <w:p w14:paraId="5E530F91" w14:textId="77777777" w:rsidR="00CD5856" w:rsidRDefault="00CD5856">
                <w:pPr>
                  <w:pStyle w:val="Huisstijl-Referentiegegevens"/>
                </w:pPr>
              </w:p>
            </w:txbxContent>
          </v:textbox>
          <w10:wrap anchorx="page" anchory="page"/>
        </v:shape>
      </w:pict>
    </w:r>
    <w:r>
      <w:rPr>
        <w:lang w:eastAsia="nl-NL" w:bidi="ar-SA"/>
      </w:rPr>
      <w:pict w14:anchorId="49C328B1">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2F7B7061" w14:textId="02D0FB9A" w:rsidR="00CD5856" w:rsidRDefault="007E5EB9">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14726">
                  <w:fldChar w:fldCharType="begin"/>
                </w:r>
                <w:r>
                  <w:instrText xml:space="preserve"> SECTIONPAGES  \* Arabic  \* MERGEFORMAT </w:instrText>
                </w:r>
                <w:r w:rsidR="00D14726">
                  <w:fldChar w:fldCharType="separate"/>
                </w:r>
                <w:r w:rsidR="008D7EEB">
                  <w:rPr>
                    <w:noProof/>
                  </w:rPr>
                  <w:t>2</w:t>
                </w:r>
                <w:r w:rsidR="00D14726">
                  <w:rPr>
                    <w:noProof/>
                  </w:rPr>
                  <w:fldChar w:fldCharType="end"/>
                </w:r>
              </w:p>
              <w:p w14:paraId="2D930358" w14:textId="77777777" w:rsidR="00CD5856" w:rsidRDefault="00CD5856"/>
              <w:p w14:paraId="7BF41318" w14:textId="77777777" w:rsidR="00CD5856" w:rsidRDefault="00CD5856">
                <w:pPr>
                  <w:pStyle w:val="Huisstijl-Paginanummer"/>
                </w:pPr>
              </w:p>
              <w:p w14:paraId="5D8D6E89"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5785" w14:textId="77777777" w:rsidR="00CD5856" w:rsidRDefault="007E5EB9">
    <w:pPr>
      <w:pStyle w:val="Koptekst"/>
    </w:pPr>
    <w:r>
      <w:rPr>
        <w:lang w:eastAsia="nl-NL" w:bidi="ar-SA"/>
      </w:rPr>
      <w:pict w14:anchorId="5EFCF1BB">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5EA62268" w14:textId="77777777" w:rsidR="00CD5856" w:rsidRDefault="007E5EB9">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D7EEB">
                      <w:t>26 juni 2014</w:t>
                    </w:r>
                  </w:sdtContent>
                </w:sdt>
              </w:p>
              <w:p w14:paraId="2682D60F" w14:textId="77777777" w:rsidR="00CD5856" w:rsidRDefault="007E5EB9">
                <w:pPr>
                  <w:pStyle w:val="Huisstijl-Datumenbetreft"/>
                  <w:tabs>
                    <w:tab w:val="left" w:pos="-5954"/>
                    <w:tab w:val="left" w:pos="-5670"/>
                  </w:tabs>
                </w:pPr>
                <w:r>
                  <w:t>Betreft</w:t>
                </w:r>
                <w:r>
                  <w:tab/>
                </w:r>
                <w:proofErr w:type="spellStart"/>
                <w:r w:rsidR="008D59C5">
                  <w:t>BETREFT</w:t>
                </w:r>
                <w:proofErr w:type="spellEnd"/>
              </w:p>
              <w:p w14:paraId="045AD4F8"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8D26E33" wp14:editId="2BDA572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24DFE41" wp14:editId="351FFF5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792C26F">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9C8655E" w14:textId="77777777" w:rsidR="00CD5856" w:rsidRDefault="007E5EB9">
                <w:pPr>
                  <w:pStyle w:val="Huisstijl-Afzendgegevens"/>
                </w:pPr>
                <w:r w:rsidRPr="008D59C5">
                  <w:t>Rijnstraat 50</w:t>
                </w:r>
              </w:p>
              <w:p w14:paraId="67E589C2" w14:textId="77777777" w:rsidR="00CD5856" w:rsidRDefault="007E5EB9">
                <w:pPr>
                  <w:pStyle w:val="Huisstijl-Afzendgegevens"/>
                </w:pPr>
                <w:r w:rsidRPr="008D59C5">
                  <w:t>Den Haag</w:t>
                </w:r>
              </w:p>
              <w:p w14:paraId="6BE2C3AC" w14:textId="77777777" w:rsidR="00CD5856" w:rsidRDefault="007E5EB9">
                <w:pPr>
                  <w:pStyle w:val="Huisstijl-Afzendgegevens"/>
                </w:pPr>
                <w:r w:rsidRPr="008D59C5">
                  <w:t>www.rijksoverheid.nl</w:t>
                </w:r>
              </w:p>
              <w:p w14:paraId="75798269" w14:textId="77777777" w:rsidR="00CD5856" w:rsidRDefault="007E5EB9">
                <w:pPr>
                  <w:pStyle w:val="Huisstijl-AfzendgegevenskopW1"/>
                </w:pPr>
                <w:r>
                  <w:t>Contactpersoon</w:t>
                </w:r>
              </w:p>
              <w:p w14:paraId="518CE9C2" w14:textId="77777777" w:rsidR="00CD5856" w:rsidRDefault="007E5EB9">
                <w:pPr>
                  <w:pStyle w:val="Huisstijl-Afzendgegevens"/>
                </w:pPr>
                <w:r w:rsidRPr="008D59C5">
                  <w:t>ing. J.A. Ramlal</w:t>
                </w:r>
              </w:p>
              <w:p w14:paraId="25F09BCF" w14:textId="77777777" w:rsidR="00CD5856" w:rsidRDefault="007E5EB9">
                <w:pPr>
                  <w:pStyle w:val="Huisstijl-Afzendgegevens"/>
                </w:pPr>
                <w:r w:rsidRPr="008D59C5">
                  <w:t>ja.ramlal@minvws.nl</w:t>
                </w:r>
              </w:p>
              <w:p w14:paraId="1A960FFF" w14:textId="77777777" w:rsidR="00CD5856" w:rsidRDefault="007E5EB9">
                <w:pPr>
                  <w:pStyle w:val="Huisstijl-ReferentiegegevenskopW2"/>
                </w:pPr>
                <w:r>
                  <w:t>Ons kenmerk</w:t>
                </w:r>
              </w:p>
              <w:p w14:paraId="09F05B2B" w14:textId="77777777" w:rsidR="00CD5856" w:rsidRDefault="007E5EB9">
                <w:pPr>
                  <w:pStyle w:val="Huisstijl-Referentiegegevens"/>
                </w:pPr>
                <w:r>
                  <w:t>KENMERK</w:t>
                </w:r>
              </w:p>
              <w:p w14:paraId="64E63691" w14:textId="77777777" w:rsidR="00CD5856" w:rsidRDefault="007E5EB9">
                <w:pPr>
                  <w:pStyle w:val="Huisstijl-ReferentiegegevenskopW1"/>
                </w:pPr>
                <w:r>
                  <w:t xml:space="preserve">Uw </w:t>
                </w:r>
                <w:r>
                  <w:t>kenmerk</w:t>
                </w:r>
              </w:p>
              <w:p w14:paraId="6EC8507C" w14:textId="77777777" w:rsidR="00CD5856" w:rsidRDefault="007E5EB9">
                <w:pPr>
                  <w:pStyle w:val="Huisstijl-Referentiegegevens"/>
                </w:pPr>
                <w:r>
                  <w:t>UW BRIEF</w:t>
                </w:r>
              </w:p>
            </w:txbxContent>
          </v:textbox>
          <w10:wrap anchorx="page" anchory="page"/>
        </v:shape>
      </w:pict>
    </w:r>
    <w:r>
      <w:rPr>
        <w:lang w:eastAsia="nl-NL" w:bidi="ar-SA"/>
      </w:rPr>
      <w:pict w14:anchorId="4439E767">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0D11EEE" w14:textId="77777777" w:rsidR="00CD5856" w:rsidRDefault="007E5EB9">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7C6F3467">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875FFD8" w14:textId="77777777" w:rsidR="00CD5856" w:rsidRDefault="007E5EB9">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513A5964">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72AD23A7" w14:textId="77777777" w:rsidR="00CD5856" w:rsidRDefault="00CD5856">
                <w:pPr>
                  <w:pStyle w:val="Huisstijl-Toezendgegevens"/>
                </w:pPr>
              </w:p>
            </w:txbxContent>
          </v:textbox>
          <w10:wrap anchorx="page" anchory="page"/>
        </v:shape>
      </w:pict>
    </w:r>
    <w:r>
      <w:rPr>
        <w:lang w:eastAsia="nl-NL" w:bidi="ar-SA"/>
      </w:rPr>
      <w:pict w14:anchorId="4684227A">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17C958D4" w14:textId="77777777" w:rsidR="00CD5856" w:rsidRDefault="007E5EB9">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A96896EE">
      <w:numFmt w:val="bullet"/>
      <w:lvlText w:val=""/>
      <w:lvlJc w:val="left"/>
      <w:pPr>
        <w:ind w:left="720" w:hanging="360"/>
      </w:pPr>
      <w:rPr>
        <w:rFonts w:ascii="Wingdings" w:eastAsia="DejaVu Sans" w:hAnsi="Wingdings" w:cs="Lohit Hindi" w:hint="default"/>
      </w:rPr>
    </w:lvl>
    <w:lvl w:ilvl="1" w:tplc="9E76C5AC" w:tentative="1">
      <w:start w:val="1"/>
      <w:numFmt w:val="bullet"/>
      <w:lvlText w:val="o"/>
      <w:lvlJc w:val="left"/>
      <w:pPr>
        <w:ind w:left="1440" w:hanging="360"/>
      </w:pPr>
      <w:rPr>
        <w:rFonts w:ascii="Courier New" w:hAnsi="Courier New" w:cs="Courier New" w:hint="default"/>
      </w:rPr>
    </w:lvl>
    <w:lvl w:ilvl="2" w:tplc="FBCECC2C" w:tentative="1">
      <w:start w:val="1"/>
      <w:numFmt w:val="bullet"/>
      <w:lvlText w:val=""/>
      <w:lvlJc w:val="left"/>
      <w:pPr>
        <w:ind w:left="2160" w:hanging="360"/>
      </w:pPr>
      <w:rPr>
        <w:rFonts w:ascii="Wingdings" w:hAnsi="Wingdings" w:hint="default"/>
      </w:rPr>
    </w:lvl>
    <w:lvl w:ilvl="3" w:tplc="59CC6F2E" w:tentative="1">
      <w:start w:val="1"/>
      <w:numFmt w:val="bullet"/>
      <w:lvlText w:val=""/>
      <w:lvlJc w:val="left"/>
      <w:pPr>
        <w:ind w:left="2880" w:hanging="360"/>
      </w:pPr>
      <w:rPr>
        <w:rFonts w:ascii="Symbol" w:hAnsi="Symbol" w:hint="default"/>
      </w:rPr>
    </w:lvl>
    <w:lvl w:ilvl="4" w:tplc="A8425DEE" w:tentative="1">
      <w:start w:val="1"/>
      <w:numFmt w:val="bullet"/>
      <w:lvlText w:val="o"/>
      <w:lvlJc w:val="left"/>
      <w:pPr>
        <w:ind w:left="3600" w:hanging="360"/>
      </w:pPr>
      <w:rPr>
        <w:rFonts w:ascii="Courier New" w:hAnsi="Courier New" w:cs="Courier New" w:hint="default"/>
      </w:rPr>
    </w:lvl>
    <w:lvl w:ilvl="5" w:tplc="EA6A9B66" w:tentative="1">
      <w:start w:val="1"/>
      <w:numFmt w:val="bullet"/>
      <w:lvlText w:val=""/>
      <w:lvlJc w:val="left"/>
      <w:pPr>
        <w:ind w:left="4320" w:hanging="360"/>
      </w:pPr>
      <w:rPr>
        <w:rFonts w:ascii="Wingdings" w:hAnsi="Wingdings" w:hint="default"/>
      </w:rPr>
    </w:lvl>
    <w:lvl w:ilvl="6" w:tplc="060C52DA" w:tentative="1">
      <w:start w:val="1"/>
      <w:numFmt w:val="bullet"/>
      <w:lvlText w:val=""/>
      <w:lvlJc w:val="left"/>
      <w:pPr>
        <w:ind w:left="5040" w:hanging="360"/>
      </w:pPr>
      <w:rPr>
        <w:rFonts w:ascii="Symbol" w:hAnsi="Symbol" w:hint="default"/>
      </w:rPr>
    </w:lvl>
    <w:lvl w:ilvl="7" w:tplc="FD461462" w:tentative="1">
      <w:start w:val="1"/>
      <w:numFmt w:val="bullet"/>
      <w:lvlText w:val="o"/>
      <w:lvlJc w:val="left"/>
      <w:pPr>
        <w:ind w:left="5760" w:hanging="360"/>
      </w:pPr>
      <w:rPr>
        <w:rFonts w:ascii="Courier New" w:hAnsi="Courier New" w:cs="Courier New" w:hint="default"/>
      </w:rPr>
    </w:lvl>
    <w:lvl w:ilvl="8" w:tplc="6DCEDAF6" w:tentative="1">
      <w:start w:val="1"/>
      <w:numFmt w:val="bullet"/>
      <w:lvlText w:val=""/>
      <w:lvlJc w:val="left"/>
      <w:pPr>
        <w:ind w:left="6480" w:hanging="360"/>
      </w:pPr>
      <w:rPr>
        <w:rFonts w:ascii="Wingdings" w:hAnsi="Wingdings" w:hint="default"/>
      </w:rPr>
    </w:lvl>
  </w:abstractNum>
  <w:num w:numId="1" w16cid:durableId="1428454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775B8"/>
    <w:rsid w:val="000B1832"/>
    <w:rsid w:val="000B45B1"/>
    <w:rsid w:val="000C29E1"/>
    <w:rsid w:val="000D0CCB"/>
    <w:rsid w:val="000D6D8A"/>
    <w:rsid w:val="000E2F12"/>
    <w:rsid w:val="000E54B6"/>
    <w:rsid w:val="000F1E5D"/>
    <w:rsid w:val="00113778"/>
    <w:rsid w:val="00125BDF"/>
    <w:rsid w:val="00172CD9"/>
    <w:rsid w:val="001B41E1"/>
    <w:rsid w:val="001B7303"/>
    <w:rsid w:val="00215CB5"/>
    <w:rsid w:val="00235AED"/>
    <w:rsid w:val="00241BB9"/>
    <w:rsid w:val="00297795"/>
    <w:rsid w:val="002B1D9F"/>
    <w:rsid w:val="002B504F"/>
    <w:rsid w:val="002D69B5"/>
    <w:rsid w:val="002F4886"/>
    <w:rsid w:val="00332AA1"/>
    <w:rsid w:val="00334C45"/>
    <w:rsid w:val="003451E2"/>
    <w:rsid w:val="00347F1B"/>
    <w:rsid w:val="003B287C"/>
    <w:rsid w:val="003B48D4"/>
    <w:rsid w:val="003C472B"/>
    <w:rsid w:val="003C6ED5"/>
    <w:rsid w:val="003C700C"/>
    <w:rsid w:val="003C7185"/>
    <w:rsid w:val="003D27F8"/>
    <w:rsid w:val="003F3A47"/>
    <w:rsid w:val="003F3E63"/>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C3CD4"/>
    <w:rsid w:val="005D327A"/>
    <w:rsid w:val="0063555A"/>
    <w:rsid w:val="00686885"/>
    <w:rsid w:val="006922AC"/>
    <w:rsid w:val="00697032"/>
    <w:rsid w:val="006B16C1"/>
    <w:rsid w:val="007279D8"/>
    <w:rsid w:val="00737D2A"/>
    <w:rsid w:val="0074764C"/>
    <w:rsid w:val="00763E81"/>
    <w:rsid w:val="00776965"/>
    <w:rsid w:val="007A4F37"/>
    <w:rsid w:val="007B028B"/>
    <w:rsid w:val="007B6A41"/>
    <w:rsid w:val="007D0F21"/>
    <w:rsid w:val="007D23C6"/>
    <w:rsid w:val="007E36BA"/>
    <w:rsid w:val="007E5EB9"/>
    <w:rsid w:val="007F380D"/>
    <w:rsid w:val="007F4A98"/>
    <w:rsid w:val="00852EFA"/>
    <w:rsid w:val="0087691C"/>
    <w:rsid w:val="00893C24"/>
    <w:rsid w:val="008A21F4"/>
    <w:rsid w:val="008D59C5"/>
    <w:rsid w:val="008D618A"/>
    <w:rsid w:val="008D7EEB"/>
    <w:rsid w:val="008E210E"/>
    <w:rsid w:val="008E4B89"/>
    <w:rsid w:val="008F33AD"/>
    <w:rsid w:val="00937B40"/>
    <w:rsid w:val="00947E00"/>
    <w:rsid w:val="00960E2B"/>
    <w:rsid w:val="00985A65"/>
    <w:rsid w:val="009A31BF"/>
    <w:rsid w:val="009B2459"/>
    <w:rsid w:val="009C4777"/>
    <w:rsid w:val="009D3C77"/>
    <w:rsid w:val="009D7D63"/>
    <w:rsid w:val="009F419D"/>
    <w:rsid w:val="009F54F5"/>
    <w:rsid w:val="00A52DBE"/>
    <w:rsid w:val="00A61101"/>
    <w:rsid w:val="00A83BE3"/>
    <w:rsid w:val="00AA61EA"/>
    <w:rsid w:val="00AF2BF4"/>
    <w:rsid w:val="00AF6BEC"/>
    <w:rsid w:val="00B8296E"/>
    <w:rsid w:val="00B82F43"/>
    <w:rsid w:val="00BA7566"/>
    <w:rsid w:val="00BC481F"/>
    <w:rsid w:val="00BD0288"/>
    <w:rsid w:val="00BD75C1"/>
    <w:rsid w:val="00C3438D"/>
    <w:rsid w:val="00C62B6C"/>
    <w:rsid w:val="00C81260"/>
    <w:rsid w:val="00C95CA9"/>
    <w:rsid w:val="00CA061B"/>
    <w:rsid w:val="00CD4AED"/>
    <w:rsid w:val="00CD5856"/>
    <w:rsid w:val="00CF0F2E"/>
    <w:rsid w:val="00CF3E82"/>
    <w:rsid w:val="00D14726"/>
    <w:rsid w:val="00D54679"/>
    <w:rsid w:val="00D67BAF"/>
    <w:rsid w:val="00D727D8"/>
    <w:rsid w:val="00DA15A1"/>
    <w:rsid w:val="00DC7639"/>
    <w:rsid w:val="00DF1857"/>
    <w:rsid w:val="00E1490C"/>
    <w:rsid w:val="00E3712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1765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WitregelW1bodytekst">
    <w:name w:val="Witregel W1 (bodytekst)"/>
    <w:basedOn w:val="Standaard"/>
    <w:next w:val="Standaard"/>
    <w:rsid w:val="00DF1857"/>
    <w:pPr>
      <w:widowControl/>
      <w:suppressAutoHyphens w:val="0"/>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1106</ap:Characters>
  <ap:DocSecurity>0</ap:DocSecurity>
  <ap:Lines>9</ap:Lines>
  <ap:Paragraphs>2</ap:Paragraphs>
  <ap:ScaleCrop>false</ap:ScaleCrop>
  <ap:LinksUpToDate>false</ap:LinksUpToDate>
  <ap:CharactersWithSpaces>1304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2026-02-03T12:14:00.0000000Z</dcterms:created>
  <dcterms:modified xsi:type="dcterms:W3CDTF">2026-02-03T12:14:00.0000000Z</dcterms:modified>
  <dc:creator/>
  <dc:description>------------------------</dc:description>
  <dc:subject/>
  <dc:title/>
  <keywords/>
  <version/>
  <category/>
</coreProperties>
</file>