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45C9" w:rsidR="005845C9" w:rsidP="005845C9" w:rsidRDefault="004F52F4" w14:paraId="12FBE7AA" w14:textId="5D8B00BE">
      <w:pPr>
        <w:ind w:left="2124" w:hanging="2124"/>
        <w:rPr>
          <w:rFonts w:ascii="Calibri" w:hAnsi="Calibri" w:cs="Calibri"/>
        </w:rPr>
      </w:pPr>
      <w:r w:rsidRPr="005845C9">
        <w:rPr>
          <w:rFonts w:ascii="Calibri" w:hAnsi="Calibri" w:cs="Calibri"/>
        </w:rPr>
        <w:t>36800</w:t>
      </w:r>
      <w:r w:rsidRPr="005845C9" w:rsidR="005845C9">
        <w:rPr>
          <w:rFonts w:ascii="Calibri" w:hAnsi="Calibri" w:cs="Calibri"/>
        </w:rPr>
        <w:t xml:space="preserve"> </w:t>
      </w:r>
      <w:r w:rsidRPr="005845C9">
        <w:rPr>
          <w:rFonts w:ascii="Calibri" w:hAnsi="Calibri" w:cs="Calibri"/>
        </w:rPr>
        <w:t>B</w:t>
      </w:r>
      <w:r w:rsidRPr="005845C9" w:rsidR="005845C9">
        <w:rPr>
          <w:rFonts w:ascii="Calibri" w:hAnsi="Calibri" w:cs="Calibri"/>
        </w:rPr>
        <w:tab/>
        <w:t>Vaststelling van de begrotingsstaat van het gemeentefonds voor het jaar 2026</w:t>
      </w:r>
    </w:p>
    <w:p w:rsidRPr="005845C9" w:rsidR="005845C9" w:rsidP="005845C9" w:rsidRDefault="005845C9" w14:paraId="5290F708" w14:textId="77C9F9B8">
      <w:pPr>
        <w:ind w:left="2124" w:hanging="2124"/>
        <w:rPr>
          <w:rFonts w:ascii="Calibri" w:hAnsi="Calibri" w:cs="Calibri"/>
        </w:rPr>
      </w:pPr>
      <w:r w:rsidRPr="005845C9">
        <w:rPr>
          <w:rFonts w:ascii="Calibri" w:hAnsi="Calibri" w:cs="Calibri"/>
        </w:rPr>
        <w:t xml:space="preserve">Nr. </w:t>
      </w:r>
      <w:r w:rsidRPr="005845C9">
        <w:rPr>
          <w:rFonts w:ascii="Calibri" w:hAnsi="Calibri" w:cs="Calibri"/>
        </w:rPr>
        <w:t>17</w:t>
      </w:r>
      <w:r w:rsidRPr="005845C9">
        <w:rPr>
          <w:rFonts w:ascii="Calibri" w:hAnsi="Calibri" w:cs="Calibri"/>
        </w:rPr>
        <w:tab/>
        <w:t>Brief van de minister van Binnenlandse Zaken en Koninkrijksrelaties</w:t>
      </w:r>
    </w:p>
    <w:p w:rsidRPr="005845C9" w:rsidR="004F52F4" w:rsidP="004F52F4" w:rsidRDefault="005845C9" w14:paraId="497F360B" w14:textId="4BFFE05A">
      <w:pPr>
        <w:rPr>
          <w:rFonts w:ascii="Calibri" w:hAnsi="Calibri" w:cs="Calibri"/>
        </w:rPr>
      </w:pPr>
      <w:r w:rsidRPr="005845C9">
        <w:rPr>
          <w:rFonts w:ascii="Calibri" w:hAnsi="Calibri" w:cs="Calibri"/>
        </w:rPr>
        <w:t>Aan de Voorzitter van de Tweede Kamer der Staten-Generaal</w:t>
      </w:r>
    </w:p>
    <w:p w:rsidRPr="005845C9" w:rsidR="005845C9" w:rsidP="004F52F4" w:rsidRDefault="005845C9" w14:paraId="1304FD31" w14:textId="2E66F5BE">
      <w:pPr>
        <w:rPr>
          <w:rFonts w:ascii="Calibri" w:hAnsi="Calibri" w:cs="Calibri"/>
        </w:rPr>
      </w:pPr>
      <w:r w:rsidRPr="005845C9">
        <w:rPr>
          <w:rFonts w:ascii="Calibri" w:hAnsi="Calibri" w:cs="Calibri"/>
        </w:rPr>
        <w:t>Den Haag, 3 februari 2026</w:t>
      </w:r>
    </w:p>
    <w:p w:rsidRPr="005845C9" w:rsidR="004F52F4" w:rsidP="004F52F4" w:rsidRDefault="004F52F4" w14:paraId="7F8C007D" w14:textId="77777777">
      <w:pPr>
        <w:rPr>
          <w:rFonts w:ascii="Calibri" w:hAnsi="Calibri" w:cs="Calibri"/>
        </w:rPr>
      </w:pPr>
    </w:p>
    <w:p w:rsidRPr="005845C9" w:rsidR="004F52F4" w:rsidP="004F52F4" w:rsidRDefault="004F52F4" w14:paraId="3C55D6B4" w14:textId="00654E73">
      <w:pPr>
        <w:rPr>
          <w:rFonts w:ascii="Calibri" w:hAnsi="Calibri" w:cs="Calibri"/>
        </w:rPr>
      </w:pPr>
      <w:r w:rsidRPr="005845C9">
        <w:rPr>
          <w:rFonts w:ascii="Calibri" w:hAnsi="Calibri" w:cs="Calibri"/>
        </w:rPr>
        <w:t xml:space="preserve">Uw vaste commissie van Binnenlandse Zaken heeft, naar aanleiding van de procedurevergadering van 27 november 2025, per brief (uw kenmerk 2025Z19004/2025D48974) verzocht graag een reactie te ontvangen op de brief van de ROB d.d. 7 oktober 2025 over “Afschrift brief ROB aan minister van Binnenlandse Zaken en Koninkrijksrelaties m.b.t. advies 'Verdeling algemene uitkering vanaf 2027 - tussenbericht'” (Bijlage 1). </w:t>
      </w:r>
    </w:p>
    <w:p w:rsidRPr="005845C9" w:rsidR="004F52F4" w:rsidP="004F52F4" w:rsidRDefault="004F52F4" w14:paraId="4B4DB58B" w14:textId="77777777">
      <w:pPr>
        <w:rPr>
          <w:rFonts w:ascii="Calibri" w:hAnsi="Calibri" w:cs="Calibri"/>
        </w:rPr>
      </w:pPr>
      <w:r w:rsidRPr="005845C9">
        <w:rPr>
          <w:rFonts w:ascii="Calibri" w:hAnsi="Calibri" w:cs="Calibri"/>
        </w:rPr>
        <w:t>Mede namens de medefondsbeheerder de staatssecretaris Fiscaliteit, Belastingdienst en Douane, deel ik met u de adviesaanvraag (Bijlage 2) aan de ROB, waarin tevens wordt ingegaan op de door de ROB in het Tussenbericht gestelde vragen.</w:t>
      </w:r>
    </w:p>
    <w:p w:rsidRPr="005845C9" w:rsidR="004F52F4" w:rsidP="004F52F4" w:rsidRDefault="004F52F4" w14:paraId="7E9795E1" w14:textId="77777777">
      <w:pPr>
        <w:rPr>
          <w:rFonts w:ascii="Calibri" w:hAnsi="Calibri" w:cs="Calibri"/>
        </w:rPr>
      </w:pPr>
      <w:r w:rsidRPr="005845C9">
        <w:rPr>
          <w:rFonts w:ascii="Calibri" w:hAnsi="Calibri" w:cs="Calibri"/>
        </w:rPr>
        <w:t>Op 6 april 2022 is de Kamer per brief</w:t>
      </w:r>
      <w:r w:rsidRPr="005845C9">
        <w:rPr>
          <w:rStyle w:val="Voetnootmarkering"/>
          <w:rFonts w:ascii="Calibri" w:hAnsi="Calibri" w:cs="Calibri"/>
        </w:rPr>
        <w:footnoteReference w:id="1"/>
      </w:r>
      <w:r w:rsidRPr="005845C9">
        <w:rPr>
          <w:rFonts w:ascii="Calibri" w:hAnsi="Calibri" w:cs="Calibri"/>
        </w:rPr>
        <w:t xml:space="preserve"> door de toenmalige fondsbeheerders geïnformeerd dat is besloten tot invoering van het nieuwe verdeelmodel voor het gemeentefonds per 1 januari 2023. Zoals ook in deze brief met de Kamer gedeeld is dit model geen eindstation en zal het model continu onderhoud vragen. Met de Kamer is toen eveneens gedeeld dat de Raad voor het Openbaar Bestuur (ROB) een </w:t>
      </w:r>
      <w:proofErr w:type="spellStart"/>
      <w:r w:rsidRPr="005845C9">
        <w:rPr>
          <w:rFonts w:ascii="Calibri" w:hAnsi="Calibri" w:cs="Calibri"/>
        </w:rPr>
        <w:t>onderzoeksagenda</w:t>
      </w:r>
      <w:proofErr w:type="spellEnd"/>
      <w:r w:rsidRPr="005845C9">
        <w:rPr>
          <w:rFonts w:ascii="Calibri" w:hAnsi="Calibri" w:cs="Calibri"/>
        </w:rPr>
        <w:t xml:space="preserve"> had voorgesteld en dat deze door de fondsbeheerders is omarmd. Op 7 februari 2025 is de Kamer</w:t>
      </w:r>
      <w:r w:rsidRPr="005845C9">
        <w:rPr>
          <w:rStyle w:val="Voetnootmarkering"/>
          <w:rFonts w:ascii="Calibri" w:hAnsi="Calibri" w:cs="Calibri"/>
        </w:rPr>
        <w:footnoteReference w:id="2"/>
      </w:r>
      <w:r w:rsidRPr="005845C9">
        <w:rPr>
          <w:rFonts w:ascii="Calibri" w:hAnsi="Calibri" w:cs="Calibri"/>
        </w:rPr>
        <w:t xml:space="preserve"> geïnformeerd over de onderzoeken die in het kader van de hier boven genoemde </w:t>
      </w:r>
      <w:proofErr w:type="spellStart"/>
      <w:r w:rsidRPr="005845C9">
        <w:rPr>
          <w:rFonts w:ascii="Calibri" w:hAnsi="Calibri" w:cs="Calibri"/>
        </w:rPr>
        <w:t>onderzoeksagenda</w:t>
      </w:r>
      <w:proofErr w:type="spellEnd"/>
      <w:r w:rsidRPr="005845C9">
        <w:rPr>
          <w:rFonts w:ascii="Calibri" w:hAnsi="Calibri" w:cs="Calibri"/>
        </w:rPr>
        <w:t xml:space="preserve"> zijn uitgevoerd en hoe het vervolgtraject verder werd vorm gegeven.</w:t>
      </w:r>
    </w:p>
    <w:p w:rsidRPr="005845C9" w:rsidR="004F52F4" w:rsidP="004F52F4" w:rsidRDefault="004F52F4" w14:paraId="61028232" w14:textId="77777777">
      <w:pPr>
        <w:rPr>
          <w:rFonts w:ascii="Calibri" w:hAnsi="Calibri" w:cs="Calibri"/>
        </w:rPr>
      </w:pPr>
      <w:r w:rsidRPr="005845C9">
        <w:rPr>
          <w:rFonts w:ascii="Calibri" w:hAnsi="Calibri" w:cs="Calibri"/>
        </w:rPr>
        <w:t>De in februari toegezegde onderzoeken zijn inmiddels bijna afgerond. Met de ROB is afgesproken de adviesaanvraag in twee delen te splitsen. Het eerste deel, dat u bij deze aantreft, gaat in op de methodologie</w:t>
      </w:r>
      <w:bookmarkStart w:name="_Hlk220248728" w:id="0"/>
      <w:r w:rsidRPr="005845C9">
        <w:rPr>
          <w:rFonts w:ascii="Calibri" w:hAnsi="Calibri" w:cs="Calibri"/>
        </w:rPr>
        <w:t xml:space="preserve"> en op de door ROB gestelde vragen in het Tussenbericht</w:t>
      </w:r>
      <w:bookmarkEnd w:id="0"/>
      <w:r w:rsidRPr="005845C9">
        <w:rPr>
          <w:rFonts w:ascii="Calibri" w:hAnsi="Calibri" w:cs="Calibri"/>
        </w:rPr>
        <w:t xml:space="preserve"> over de Verdeling algemene uitkering vanaf 2027. Het tweede deel betreft de inhoudelijke kant van de verbetervoorstellen en daarover wordt aan de ROB begin februari advies gevraagd. Bijgaand treft u, mede namens de staatssecretaris van Fiscaliteit, Belastingdienst en Douane, het eerste deel van deze </w:t>
      </w:r>
      <w:r w:rsidRPr="005845C9">
        <w:rPr>
          <w:rFonts w:ascii="Calibri" w:hAnsi="Calibri" w:cs="Calibri"/>
        </w:rPr>
        <w:lastRenderedPageBreak/>
        <w:t>adviesaanvraag aan. Uw Kamer zal te zijner tijd eveneens een afschrift van het tweede deel van de adviesaanvraag ontvangen.</w:t>
      </w:r>
    </w:p>
    <w:p w:rsidRPr="005845C9" w:rsidR="004F52F4" w:rsidP="004F52F4" w:rsidRDefault="004F52F4" w14:paraId="1678B5E8" w14:textId="5597D4C4">
      <w:pPr>
        <w:rPr>
          <w:rFonts w:ascii="Calibri" w:hAnsi="Calibri" w:cs="Calibri"/>
        </w:rPr>
      </w:pPr>
      <w:r w:rsidRPr="005845C9">
        <w:rPr>
          <w:rFonts w:ascii="Calibri" w:hAnsi="Calibri" w:cs="Calibri"/>
        </w:rPr>
        <w:t>Eenzelfde brief is ook aan de Eerste Kamer gezonden.</w:t>
      </w:r>
    </w:p>
    <w:p w:rsidR="005845C9" w:rsidP="005845C9" w:rsidRDefault="005845C9" w14:paraId="50DAEB1C" w14:textId="77777777">
      <w:pPr>
        <w:pStyle w:val="Geenafstand"/>
      </w:pPr>
    </w:p>
    <w:p w:rsidRPr="005845C9" w:rsidR="004F52F4" w:rsidP="005845C9" w:rsidRDefault="004F52F4" w14:paraId="5F6D9853" w14:textId="27A06F4F">
      <w:pPr>
        <w:pStyle w:val="Geenafstand"/>
      </w:pPr>
      <w:r w:rsidRPr="005845C9">
        <w:t>De minister van Binnenlandse Zaken en Koninkrijksrelaties,</w:t>
      </w:r>
    </w:p>
    <w:p w:rsidRPr="005845C9" w:rsidR="004F52F4" w:rsidP="005845C9" w:rsidRDefault="004F52F4" w14:paraId="2DB20EB8" w14:textId="77777777">
      <w:pPr>
        <w:pStyle w:val="Geenafstand"/>
      </w:pPr>
      <w:r w:rsidRPr="005845C9">
        <w:t>F. Rijkaart</w:t>
      </w:r>
    </w:p>
    <w:p w:rsidRPr="005845C9" w:rsidR="00E6311E" w:rsidRDefault="00E6311E" w14:paraId="22EB7C8A" w14:textId="77777777">
      <w:pPr>
        <w:rPr>
          <w:rFonts w:ascii="Calibri" w:hAnsi="Calibri" w:cs="Calibri"/>
        </w:rPr>
      </w:pPr>
    </w:p>
    <w:sectPr w:rsidRPr="005845C9" w:rsidR="00E6311E" w:rsidSect="004F52F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E798" w14:textId="77777777" w:rsidR="004F52F4" w:rsidRDefault="004F52F4" w:rsidP="004F52F4">
      <w:pPr>
        <w:spacing w:after="0" w:line="240" w:lineRule="auto"/>
      </w:pPr>
      <w:r>
        <w:separator/>
      </w:r>
    </w:p>
  </w:endnote>
  <w:endnote w:type="continuationSeparator" w:id="0">
    <w:p w14:paraId="6651A072" w14:textId="77777777" w:rsidR="004F52F4" w:rsidRDefault="004F52F4" w:rsidP="004F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7E1A" w14:textId="77777777" w:rsidR="004F52F4" w:rsidRPr="004F52F4" w:rsidRDefault="004F52F4" w:rsidP="004F52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A654" w14:textId="77777777" w:rsidR="004F52F4" w:rsidRPr="004F52F4" w:rsidRDefault="004F52F4" w:rsidP="004F52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4782" w14:textId="77777777" w:rsidR="004F52F4" w:rsidRPr="004F52F4" w:rsidRDefault="004F52F4" w:rsidP="004F52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9B9D" w14:textId="77777777" w:rsidR="004F52F4" w:rsidRDefault="004F52F4" w:rsidP="004F52F4">
      <w:pPr>
        <w:spacing w:after="0" w:line="240" w:lineRule="auto"/>
      </w:pPr>
      <w:r>
        <w:separator/>
      </w:r>
    </w:p>
  </w:footnote>
  <w:footnote w:type="continuationSeparator" w:id="0">
    <w:p w14:paraId="1788C15C" w14:textId="77777777" w:rsidR="004F52F4" w:rsidRDefault="004F52F4" w:rsidP="004F52F4">
      <w:pPr>
        <w:spacing w:after="0" w:line="240" w:lineRule="auto"/>
      </w:pPr>
      <w:r>
        <w:continuationSeparator/>
      </w:r>
    </w:p>
  </w:footnote>
  <w:footnote w:id="1">
    <w:p w14:paraId="1468A576" w14:textId="40F87A77" w:rsidR="004F52F4" w:rsidRPr="00385791" w:rsidRDefault="004F52F4" w:rsidP="004F52F4">
      <w:pPr>
        <w:pStyle w:val="Voetnoottekst"/>
        <w:rPr>
          <w:sz w:val="16"/>
          <w:szCs w:val="16"/>
        </w:rPr>
      </w:pPr>
      <w:r>
        <w:rPr>
          <w:rStyle w:val="Voetnootmarkering"/>
        </w:rPr>
        <w:footnoteRef/>
      </w:r>
      <w:r w:rsidRPr="00187801">
        <w:t xml:space="preserve"> </w:t>
      </w:r>
      <w:r>
        <w:rPr>
          <w:sz w:val="16"/>
          <w:szCs w:val="16"/>
        </w:rPr>
        <w:t>Kamerstuk</w:t>
      </w:r>
      <w:r w:rsidRPr="00385791">
        <w:rPr>
          <w:sz w:val="16"/>
          <w:szCs w:val="16"/>
        </w:rPr>
        <w:t xml:space="preserve"> 35</w:t>
      </w:r>
      <w:r>
        <w:rPr>
          <w:sz w:val="16"/>
          <w:szCs w:val="16"/>
        </w:rPr>
        <w:t xml:space="preserve"> </w:t>
      </w:r>
      <w:r w:rsidRPr="00385791">
        <w:rPr>
          <w:sz w:val="16"/>
          <w:szCs w:val="16"/>
        </w:rPr>
        <w:t>925</w:t>
      </w:r>
      <w:r>
        <w:rPr>
          <w:sz w:val="16"/>
          <w:szCs w:val="16"/>
        </w:rPr>
        <w:t xml:space="preserve"> </w:t>
      </w:r>
      <w:r w:rsidRPr="00385791">
        <w:rPr>
          <w:sz w:val="16"/>
          <w:szCs w:val="16"/>
        </w:rPr>
        <w:t>B, nr. 21</w:t>
      </w:r>
    </w:p>
  </w:footnote>
  <w:footnote w:id="2">
    <w:p w14:paraId="0DA06255" w14:textId="2E25EF97" w:rsidR="004F52F4" w:rsidRPr="009679D9" w:rsidRDefault="004F52F4" w:rsidP="004F52F4">
      <w:pPr>
        <w:pStyle w:val="Voetnoottekst"/>
        <w:rPr>
          <w:sz w:val="16"/>
          <w:szCs w:val="16"/>
        </w:rPr>
      </w:pPr>
      <w:r w:rsidRPr="009679D9">
        <w:rPr>
          <w:rStyle w:val="Voetnootmarkering"/>
          <w:sz w:val="16"/>
          <w:szCs w:val="16"/>
        </w:rPr>
        <w:footnoteRef/>
      </w:r>
      <w:r w:rsidRPr="009679D9">
        <w:rPr>
          <w:sz w:val="16"/>
          <w:szCs w:val="16"/>
        </w:rPr>
        <w:t xml:space="preserve"> </w:t>
      </w:r>
      <w:r>
        <w:rPr>
          <w:sz w:val="16"/>
          <w:szCs w:val="16"/>
        </w:rPr>
        <w:t xml:space="preserve"> Kamerstuk</w:t>
      </w:r>
      <w:r w:rsidRPr="009679D9">
        <w:rPr>
          <w:sz w:val="16"/>
          <w:szCs w:val="16"/>
        </w:rPr>
        <w:t xml:space="preserve"> 36</w:t>
      </w:r>
      <w:r>
        <w:rPr>
          <w:sz w:val="16"/>
          <w:szCs w:val="16"/>
        </w:rPr>
        <w:t xml:space="preserve"> </w:t>
      </w:r>
      <w:r w:rsidRPr="009679D9">
        <w:rPr>
          <w:sz w:val="16"/>
          <w:szCs w:val="16"/>
        </w:rPr>
        <w:t>600</w:t>
      </w:r>
      <w:r>
        <w:rPr>
          <w:sz w:val="16"/>
          <w:szCs w:val="16"/>
        </w:rPr>
        <w:t xml:space="preserve"> </w:t>
      </w:r>
      <w:r w:rsidRPr="009679D9">
        <w:rPr>
          <w:sz w:val="16"/>
          <w:szCs w:val="16"/>
        </w:rPr>
        <w:t xml:space="preserve">B, </w:t>
      </w:r>
      <w:r>
        <w:rPr>
          <w:sz w:val="16"/>
          <w:szCs w:val="16"/>
        </w:rPr>
        <w:t xml:space="preserve">nr. </w:t>
      </w:r>
      <w:r w:rsidRPr="009679D9">
        <w:rPr>
          <w:sz w:val="16"/>
          <w:szCs w:val="16"/>
        </w:rPr>
        <w:t>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63C3" w14:textId="77777777" w:rsidR="004F52F4" w:rsidRPr="004F52F4" w:rsidRDefault="004F52F4" w:rsidP="004F52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3FB8" w14:textId="77777777" w:rsidR="004F52F4" w:rsidRPr="004F52F4" w:rsidRDefault="004F52F4" w:rsidP="004F52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8004" w14:textId="77777777" w:rsidR="004F52F4" w:rsidRPr="004F52F4" w:rsidRDefault="004F52F4" w:rsidP="004F52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F4"/>
    <w:rsid w:val="0025703A"/>
    <w:rsid w:val="004F52F4"/>
    <w:rsid w:val="005520DB"/>
    <w:rsid w:val="005845C9"/>
    <w:rsid w:val="00786E9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A6F5"/>
  <w15:chartTrackingRefBased/>
  <w15:docId w15:val="{A50DCBD2-E9EB-4585-B485-E941361A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5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2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2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2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2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2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2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2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52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52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52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52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52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52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52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52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52F4"/>
    <w:rPr>
      <w:rFonts w:eastAsiaTheme="majorEastAsia" w:cstheme="majorBidi"/>
      <w:color w:val="272727" w:themeColor="text1" w:themeTint="D8"/>
    </w:rPr>
  </w:style>
  <w:style w:type="paragraph" w:styleId="Titel">
    <w:name w:val="Title"/>
    <w:basedOn w:val="Standaard"/>
    <w:next w:val="Standaard"/>
    <w:link w:val="TitelChar"/>
    <w:uiPriority w:val="10"/>
    <w:qFormat/>
    <w:rsid w:val="004F5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52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52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52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2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52F4"/>
    <w:rPr>
      <w:i/>
      <w:iCs/>
      <w:color w:val="404040" w:themeColor="text1" w:themeTint="BF"/>
    </w:rPr>
  </w:style>
  <w:style w:type="paragraph" w:styleId="Lijstalinea">
    <w:name w:val="List Paragraph"/>
    <w:basedOn w:val="Standaard"/>
    <w:uiPriority w:val="34"/>
    <w:qFormat/>
    <w:rsid w:val="004F52F4"/>
    <w:pPr>
      <w:ind w:left="720"/>
      <w:contextualSpacing/>
    </w:pPr>
  </w:style>
  <w:style w:type="character" w:styleId="Intensievebenadrukking">
    <w:name w:val="Intense Emphasis"/>
    <w:basedOn w:val="Standaardalinea-lettertype"/>
    <w:uiPriority w:val="21"/>
    <w:qFormat/>
    <w:rsid w:val="004F52F4"/>
    <w:rPr>
      <w:i/>
      <w:iCs/>
      <w:color w:val="0F4761" w:themeColor="accent1" w:themeShade="BF"/>
    </w:rPr>
  </w:style>
  <w:style w:type="paragraph" w:styleId="Duidelijkcitaat">
    <w:name w:val="Intense Quote"/>
    <w:basedOn w:val="Standaard"/>
    <w:next w:val="Standaard"/>
    <w:link w:val="DuidelijkcitaatChar"/>
    <w:uiPriority w:val="30"/>
    <w:qFormat/>
    <w:rsid w:val="004F5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52F4"/>
    <w:rPr>
      <w:i/>
      <w:iCs/>
      <w:color w:val="0F4761" w:themeColor="accent1" w:themeShade="BF"/>
    </w:rPr>
  </w:style>
  <w:style w:type="character" w:styleId="Intensieveverwijzing">
    <w:name w:val="Intense Reference"/>
    <w:basedOn w:val="Standaardalinea-lettertype"/>
    <w:uiPriority w:val="32"/>
    <w:qFormat/>
    <w:rsid w:val="004F52F4"/>
    <w:rPr>
      <w:b/>
      <w:bCs/>
      <w:smallCaps/>
      <w:color w:val="0F4761" w:themeColor="accent1" w:themeShade="BF"/>
      <w:spacing w:val="5"/>
    </w:rPr>
  </w:style>
  <w:style w:type="paragraph" w:customStyle="1" w:styleId="Referentiegegevens">
    <w:name w:val="Referentiegegevens"/>
    <w:basedOn w:val="Standaard"/>
    <w:next w:val="Standaard"/>
    <w:rsid w:val="004F52F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F52F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F52F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F52F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F52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F52F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52F4"/>
    <w:rPr>
      <w:vertAlign w:val="superscript"/>
    </w:rPr>
  </w:style>
  <w:style w:type="paragraph" w:styleId="Koptekst">
    <w:name w:val="header"/>
    <w:basedOn w:val="Standaard"/>
    <w:link w:val="KoptekstChar"/>
    <w:uiPriority w:val="99"/>
    <w:unhideWhenUsed/>
    <w:rsid w:val="004F52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52F4"/>
  </w:style>
  <w:style w:type="paragraph" w:styleId="Voettekst">
    <w:name w:val="footer"/>
    <w:basedOn w:val="Standaard"/>
    <w:link w:val="VoettekstChar"/>
    <w:uiPriority w:val="99"/>
    <w:unhideWhenUsed/>
    <w:rsid w:val="004F52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52F4"/>
  </w:style>
  <w:style w:type="paragraph" w:styleId="Geenafstand">
    <w:name w:val="No Spacing"/>
    <w:uiPriority w:val="1"/>
    <w:qFormat/>
    <w:rsid w:val="00584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365</ap:Words>
  <ap:Characters>2011</ap:Characters>
  <ap:DocSecurity>0</ap:DocSecurity>
  <ap:Lines>16</ap:Lines>
  <ap:Paragraphs>4</ap:Paragraphs>
  <ap:ScaleCrop>false</ap:ScaleCrop>
  <ap:LinksUpToDate>false</ap:LinksUpToDate>
  <ap:CharactersWithSpaces>2372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2026-02-04T12:33:00.0000000Z</dcterms:created>
  <dcterms:modified xsi:type="dcterms:W3CDTF">2026-02-04T12:33:00.0000000Z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