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721C" w:rsidR="00CF721C" w:rsidRDefault="00890650" w14:paraId="4C2F9098" w14:textId="77777777">
      <w:pPr>
        <w:rPr>
          <w:rFonts w:ascii="Calibri" w:hAnsi="Calibri" w:cs="Calibri"/>
        </w:rPr>
      </w:pPr>
      <w:r w:rsidRPr="00CF721C">
        <w:rPr>
          <w:rFonts w:ascii="Calibri" w:hAnsi="Calibri" w:cs="Calibri"/>
        </w:rPr>
        <w:t>29515</w:t>
      </w:r>
      <w:r w:rsidRPr="00CF721C" w:rsidR="00CF721C">
        <w:rPr>
          <w:rFonts w:ascii="Calibri" w:hAnsi="Calibri" w:cs="Calibri"/>
        </w:rPr>
        <w:tab/>
      </w:r>
      <w:r w:rsidRPr="00CF721C" w:rsidR="00CF721C">
        <w:rPr>
          <w:rFonts w:ascii="Calibri" w:hAnsi="Calibri" w:cs="Calibri"/>
        </w:rPr>
        <w:tab/>
      </w:r>
      <w:r w:rsidRPr="00CF721C" w:rsidR="00CF721C">
        <w:rPr>
          <w:rFonts w:ascii="Calibri" w:hAnsi="Calibri" w:cs="Calibri"/>
        </w:rPr>
        <w:tab/>
        <w:t>Aanpak regeldruk en administratieve lasten</w:t>
      </w:r>
    </w:p>
    <w:p w:rsidRPr="00CF721C" w:rsidR="00CF721C" w:rsidP="00CF721C" w:rsidRDefault="00CF721C" w14:paraId="62F73561" w14:textId="37F2D566">
      <w:pPr>
        <w:ind w:left="2124" w:hanging="2124"/>
        <w:rPr>
          <w:rFonts w:ascii="Calibri" w:hAnsi="Calibri" w:cs="Calibri"/>
        </w:rPr>
      </w:pPr>
      <w:r w:rsidRPr="00CF721C">
        <w:rPr>
          <w:rFonts w:ascii="Calibri" w:hAnsi="Calibri" w:cs="Calibri"/>
        </w:rPr>
        <w:t xml:space="preserve">Nr. </w:t>
      </w:r>
      <w:r w:rsidRPr="00CF721C">
        <w:rPr>
          <w:rFonts w:ascii="Calibri" w:hAnsi="Calibri" w:cs="Calibri"/>
        </w:rPr>
        <w:t>499</w:t>
      </w:r>
      <w:r w:rsidRPr="00CF721C">
        <w:rPr>
          <w:rFonts w:ascii="Calibri" w:hAnsi="Calibri" w:cs="Calibri"/>
        </w:rPr>
        <w:tab/>
        <w:t>Brief van de minister van Volksgezondheid, Welzijn en Sport</w:t>
      </w:r>
    </w:p>
    <w:p w:rsidRPr="00CF721C" w:rsidR="00CF721C" w:rsidP="00890650" w:rsidRDefault="00CF721C" w14:paraId="2840D943" w14:textId="50384ED0">
      <w:pPr>
        <w:rPr>
          <w:rFonts w:ascii="Calibri" w:hAnsi="Calibri" w:cs="Calibri"/>
        </w:rPr>
      </w:pPr>
      <w:r w:rsidRPr="00CF721C">
        <w:rPr>
          <w:rFonts w:ascii="Calibri" w:hAnsi="Calibri" w:cs="Calibri"/>
        </w:rPr>
        <w:t>Aan de Voorzitter van de Tweede Kamer der Staten-Generaal</w:t>
      </w:r>
    </w:p>
    <w:p w:rsidRPr="00CF721C" w:rsidR="00CF721C" w:rsidP="00890650" w:rsidRDefault="00CF721C" w14:paraId="45387DCF" w14:textId="57FF8FA3">
      <w:pPr>
        <w:rPr>
          <w:rFonts w:ascii="Calibri" w:hAnsi="Calibri" w:cs="Calibri"/>
        </w:rPr>
      </w:pPr>
      <w:r w:rsidRPr="00CF721C">
        <w:rPr>
          <w:rFonts w:ascii="Calibri" w:hAnsi="Calibri" w:cs="Calibri"/>
        </w:rPr>
        <w:t>Den Haag, 3 februari 2026</w:t>
      </w:r>
    </w:p>
    <w:p w:rsidRPr="00CF721C" w:rsidR="00890650" w:rsidP="00890650" w:rsidRDefault="00890650" w14:paraId="237852B0" w14:textId="77777777">
      <w:pPr>
        <w:rPr>
          <w:rFonts w:ascii="Calibri" w:hAnsi="Calibri" w:cs="Calibri"/>
        </w:rPr>
      </w:pPr>
    </w:p>
    <w:p w:rsidRPr="00CF721C" w:rsidR="00890650" w:rsidP="00890650" w:rsidRDefault="00890650" w14:paraId="0382E039" w14:textId="1AE377D1">
      <w:pPr>
        <w:rPr>
          <w:rFonts w:ascii="Calibri" w:hAnsi="Calibri" w:cs="Calibri"/>
        </w:rPr>
      </w:pPr>
      <w:r w:rsidRPr="00CF721C">
        <w:rPr>
          <w:rFonts w:ascii="Calibri" w:hAnsi="Calibri" w:cs="Calibri"/>
        </w:rPr>
        <w:t xml:space="preserve">Met deze brief doe ik mijn toezegging gestand uit de brief aan uw Kamer van </w:t>
      </w:r>
    </w:p>
    <w:p w:rsidRPr="00CF721C" w:rsidR="00890650" w:rsidP="00890650" w:rsidRDefault="00890650" w14:paraId="4EE0AE71" w14:textId="77777777">
      <w:pPr>
        <w:rPr>
          <w:rFonts w:ascii="Calibri" w:hAnsi="Calibri" w:cs="Calibri"/>
        </w:rPr>
      </w:pPr>
      <w:r w:rsidRPr="00CF721C">
        <w:rPr>
          <w:rFonts w:ascii="Calibri" w:hAnsi="Calibri" w:cs="Calibri"/>
        </w:rPr>
        <w:t>17 december 2025, om na bestuurlijke vaststelling het bijgestelde plan van aanpak van de Regiegroep Aanpak Regeldruk en de individuele werkagenda’s van de leden van de Regiegroep, af.</w:t>
      </w:r>
      <w:r w:rsidRPr="00CF721C">
        <w:rPr>
          <w:rStyle w:val="Voetnootmarkering"/>
          <w:rFonts w:ascii="Calibri" w:hAnsi="Calibri" w:cs="Calibri"/>
        </w:rPr>
        <w:footnoteReference w:id="1"/>
      </w:r>
      <w:r w:rsidRPr="00CF721C">
        <w:rPr>
          <w:rFonts w:ascii="Calibri" w:hAnsi="Calibri" w:cs="Calibri"/>
        </w:rPr>
        <w:t xml:space="preserve"> In deze stukken is opvolging gegeven aan het rapport ‘Veldbevraging: naar maximaal 20 procent administratietijd’, waarover uw Kamer op 3 juli 2025 is geïnformeerd.</w:t>
      </w:r>
      <w:r w:rsidRPr="00CF721C">
        <w:rPr>
          <w:rStyle w:val="Voetnootmarkering"/>
          <w:rFonts w:ascii="Calibri" w:hAnsi="Calibri" w:cs="Calibri"/>
        </w:rPr>
        <w:footnoteReference w:id="2"/>
      </w:r>
      <w:r w:rsidRPr="00CF721C">
        <w:rPr>
          <w:rFonts w:ascii="Calibri" w:hAnsi="Calibri" w:cs="Calibri"/>
        </w:rPr>
        <w:t xml:space="preserve"> Daarnaast zijn in de stukken acties verwerkt die voortvloeien uit het Aanvullend Zorg en Welzijnsakkoord (AZWA). In het AZWA omarmen betrokken partijen de gezamenlijke norm om per 2030 ervoor te zorgen dat zorgverleners gemiddeld maximaal 20% van hun tijd aan administratie besteden. </w:t>
      </w:r>
    </w:p>
    <w:p w:rsidRPr="00CF721C" w:rsidR="00890650" w:rsidP="00890650" w:rsidRDefault="00890650" w14:paraId="02BA350E" w14:textId="77777777">
      <w:pPr>
        <w:rPr>
          <w:rFonts w:ascii="Calibri" w:hAnsi="Calibri" w:cs="Calibri"/>
        </w:rPr>
      </w:pPr>
      <w:r w:rsidRPr="00CF721C">
        <w:rPr>
          <w:rFonts w:ascii="Calibri" w:hAnsi="Calibri" w:cs="Calibri"/>
        </w:rPr>
        <w:t xml:space="preserve">Mede op basis van deze stukken hebben speciaal gezanten en trekkers van de Regiegroep </w:t>
      </w:r>
      <w:proofErr w:type="spellStart"/>
      <w:r w:rsidRPr="00CF721C">
        <w:rPr>
          <w:rFonts w:ascii="Calibri" w:hAnsi="Calibri" w:cs="Calibri"/>
        </w:rPr>
        <w:t>Toosje</w:t>
      </w:r>
      <w:proofErr w:type="spellEnd"/>
      <w:r w:rsidRPr="00CF721C">
        <w:rPr>
          <w:rFonts w:ascii="Calibri" w:hAnsi="Calibri" w:cs="Calibri"/>
        </w:rPr>
        <w:t xml:space="preserve"> Valkenburg en Stephan Valk mij toegelicht dat bovengenoemde doelstelling van maximaal 20% administratietijd gerealiseerd kan worden, mits alle partijen zich jarenlang inzetten op alle relevante fronten; in de regio tussen zorgaanbieder en zorginkoper, in elke zorginstelling, met landelijke opschaling en waarbij ook nieuwe regeldruk wordt voorkomen. De gezanten hebben mij benadrukt dat dit vraagt om verantwoordelijkheid van ons allemaal, inclusief mijzelf en uw Kamer. Door alle risico’s, bijvoorbeeld na een incident, te willen voorkomen met regels, zijn zorgprofessionals volgens de gezanten steeds meer defensief gaan administreren. Door meer uit te gaan van vertrouwen en samen te zoeken naar andere waarborgen in onze zorg, kunnen we geleidelijk de transitie vormgeven van wantrouwen naar vertrouwen in professionals op de werkvloer. </w:t>
      </w:r>
    </w:p>
    <w:p w:rsidRPr="00CF721C" w:rsidR="00890650" w:rsidP="00890650" w:rsidRDefault="00890650" w14:paraId="5ABD04A6" w14:textId="77777777">
      <w:pPr>
        <w:rPr>
          <w:rFonts w:ascii="Calibri" w:hAnsi="Calibri" w:cs="Calibri"/>
        </w:rPr>
      </w:pPr>
      <w:r w:rsidRPr="00CF721C">
        <w:rPr>
          <w:rFonts w:ascii="Calibri" w:hAnsi="Calibri" w:cs="Calibri"/>
        </w:rPr>
        <w:t>Ik onderschrijf de oproep van de gezanten en ik vind het goed om te zien dat partijen hieraan ook gevolg geven in het plan van aanpak en in hun eigen werkagenda’s.</w:t>
      </w:r>
    </w:p>
    <w:p w:rsidRPr="00CF721C" w:rsidR="00890650" w:rsidP="00890650" w:rsidRDefault="00890650" w14:paraId="595FE05C" w14:textId="77777777">
      <w:pPr>
        <w:spacing w:line="240" w:lineRule="auto"/>
        <w:rPr>
          <w:rFonts w:ascii="Calibri" w:hAnsi="Calibri" w:cs="Calibri"/>
          <w:noProof/>
        </w:rPr>
      </w:pPr>
    </w:p>
    <w:p w:rsidRPr="00CF721C" w:rsidR="00890650" w:rsidP="00CF721C" w:rsidRDefault="00CF721C" w14:paraId="7EFB77B8" w14:textId="1B7CF968">
      <w:pPr>
        <w:pStyle w:val="Geenafstand"/>
      </w:pPr>
      <w:r>
        <w:t>D</w:t>
      </w:r>
      <w:r w:rsidRPr="00CF721C" w:rsidR="00890650">
        <w:t>e minister van Volksgezondheid, Welzijn en Sport,</w:t>
      </w:r>
    </w:p>
    <w:p w:rsidRPr="00CF721C" w:rsidR="00890650" w:rsidP="00CF721C" w:rsidRDefault="00CF721C" w14:paraId="08FA2A62" w14:textId="3F2E8CC1">
      <w:pPr>
        <w:pStyle w:val="Geenafstand"/>
      </w:pPr>
      <w:r>
        <w:t xml:space="preserve">J.A. </w:t>
      </w:r>
      <w:r w:rsidRPr="00CF721C" w:rsidR="00890650">
        <w:t>Bruijn</w:t>
      </w:r>
    </w:p>
    <w:sectPr w:rsidRPr="00CF721C" w:rsidR="00890650" w:rsidSect="00890650">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67CDF" w14:textId="77777777" w:rsidR="00890650" w:rsidRDefault="00890650" w:rsidP="00890650">
      <w:pPr>
        <w:spacing w:after="0" w:line="240" w:lineRule="auto"/>
      </w:pPr>
      <w:r>
        <w:separator/>
      </w:r>
    </w:p>
  </w:endnote>
  <w:endnote w:type="continuationSeparator" w:id="0">
    <w:p w14:paraId="453A8BF2" w14:textId="77777777" w:rsidR="00890650" w:rsidRDefault="00890650" w:rsidP="0089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CD17" w14:textId="77777777" w:rsidR="00890650" w:rsidRPr="00890650" w:rsidRDefault="00890650" w:rsidP="008906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BBAA" w14:textId="77777777" w:rsidR="00890650" w:rsidRPr="00890650" w:rsidRDefault="00890650" w:rsidP="008906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3897" w14:textId="77777777" w:rsidR="00890650" w:rsidRPr="00890650" w:rsidRDefault="00890650" w:rsidP="008906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B5DD" w14:textId="77777777" w:rsidR="00890650" w:rsidRDefault="00890650" w:rsidP="00890650">
      <w:pPr>
        <w:spacing w:after="0" w:line="240" w:lineRule="auto"/>
      </w:pPr>
      <w:r>
        <w:separator/>
      </w:r>
    </w:p>
  </w:footnote>
  <w:footnote w:type="continuationSeparator" w:id="0">
    <w:p w14:paraId="591D8FF8" w14:textId="77777777" w:rsidR="00890650" w:rsidRDefault="00890650" w:rsidP="00890650">
      <w:pPr>
        <w:spacing w:after="0" w:line="240" w:lineRule="auto"/>
      </w:pPr>
      <w:r>
        <w:continuationSeparator/>
      </w:r>
    </w:p>
  </w:footnote>
  <w:footnote w:id="1">
    <w:p w14:paraId="789A02EF" w14:textId="77777777" w:rsidR="00890650" w:rsidRPr="00CF721C" w:rsidRDefault="00890650" w:rsidP="00890650">
      <w:pPr>
        <w:pStyle w:val="Voetnoottekst"/>
        <w:rPr>
          <w:rFonts w:ascii="Calibri" w:hAnsi="Calibri" w:cs="Calibri"/>
          <w:szCs w:val="20"/>
        </w:rPr>
      </w:pPr>
      <w:r w:rsidRPr="00CF721C">
        <w:rPr>
          <w:rStyle w:val="Voetnootmarkering"/>
          <w:rFonts w:ascii="Calibri" w:hAnsi="Calibri" w:cs="Calibri"/>
          <w:szCs w:val="20"/>
        </w:rPr>
        <w:footnoteRef/>
      </w:r>
      <w:r w:rsidRPr="00CF721C">
        <w:rPr>
          <w:rFonts w:ascii="Calibri" w:hAnsi="Calibri" w:cs="Calibri"/>
          <w:szCs w:val="20"/>
        </w:rPr>
        <w:t xml:space="preserve"> Bijlage bij Kamerstukken II 2025/16, 36 800 XVI, nr. 24.</w:t>
      </w:r>
    </w:p>
  </w:footnote>
  <w:footnote w:id="2">
    <w:p w14:paraId="476F7FB6" w14:textId="77777777" w:rsidR="00890650" w:rsidRPr="00CF721C" w:rsidRDefault="00890650" w:rsidP="00890650">
      <w:pPr>
        <w:pStyle w:val="Voetnoottekst"/>
        <w:rPr>
          <w:rFonts w:ascii="Calibri" w:hAnsi="Calibri" w:cs="Calibri"/>
          <w:szCs w:val="20"/>
        </w:rPr>
      </w:pPr>
      <w:r w:rsidRPr="00CF721C">
        <w:rPr>
          <w:rStyle w:val="Voetnootmarkering"/>
          <w:rFonts w:ascii="Calibri" w:hAnsi="Calibri" w:cs="Calibri"/>
          <w:szCs w:val="20"/>
        </w:rPr>
        <w:footnoteRef/>
      </w:r>
      <w:r w:rsidRPr="00CF721C">
        <w:rPr>
          <w:rFonts w:ascii="Calibri" w:hAnsi="Calibri" w:cs="Calibri"/>
          <w:szCs w:val="20"/>
        </w:rPr>
        <w:t xml:space="preserve"> Kamerstukken II 2024/25, 29515, nr. 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65A6" w14:textId="77777777" w:rsidR="00890650" w:rsidRPr="00890650" w:rsidRDefault="00890650" w:rsidP="008906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D99A" w14:textId="77777777" w:rsidR="00890650" w:rsidRPr="00890650" w:rsidRDefault="00890650" w:rsidP="008906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C9DE" w14:textId="77777777" w:rsidR="00890650" w:rsidRPr="00890650" w:rsidRDefault="00890650" w:rsidP="008906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50"/>
    <w:rsid w:val="002E3E61"/>
    <w:rsid w:val="00424D9C"/>
    <w:rsid w:val="00890650"/>
    <w:rsid w:val="009722E4"/>
    <w:rsid w:val="009D6E80"/>
    <w:rsid w:val="00C8199A"/>
    <w:rsid w:val="00CF721C"/>
    <w:rsid w:val="00DE2A3D"/>
    <w:rsid w:val="00FA5D6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8F69C"/>
  <w15:chartTrackingRefBased/>
  <w15:docId w15:val="{ABFC9AD3-2260-4A19-8BE2-917259CA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0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0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06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06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06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06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06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06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06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06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06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06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06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06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06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06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06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0650"/>
    <w:rPr>
      <w:rFonts w:eastAsiaTheme="majorEastAsia" w:cstheme="majorBidi"/>
      <w:color w:val="272727" w:themeColor="text1" w:themeTint="D8"/>
    </w:rPr>
  </w:style>
  <w:style w:type="paragraph" w:styleId="Titel">
    <w:name w:val="Title"/>
    <w:basedOn w:val="Standaard"/>
    <w:next w:val="Standaard"/>
    <w:link w:val="TitelChar"/>
    <w:uiPriority w:val="10"/>
    <w:qFormat/>
    <w:rsid w:val="00890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06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06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06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06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0650"/>
    <w:rPr>
      <w:i/>
      <w:iCs/>
      <w:color w:val="404040" w:themeColor="text1" w:themeTint="BF"/>
    </w:rPr>
  </w:style>
  <w:style w:type="paragraph" w:styleId="Lijstalinea">
    <w:name w:val="List Paragraph"/>
    <w:basedOn w:val="Standaard"/>
    <w:uiPriority w:val="34"/>
    <w:qFormat/>
    <w:rsid w:val="00890650"/>
    <w:pPr>
      <w:ind w:left="720"/>
      <w:contextualSpacing/>
    </w:pPr>
  </w:style>
  <w:style w:type="character" w:styleId="Intensievebenadrukking">
    <w:name w:val="Intense Emphasis"/>
    <w:basedOn w:val="Standaardalinea-lettertype"/>
    <w:uiPriority w:val="21"/>
    <w:qFormat/>
    <w:rsid w:val="00890650"/>
    <w:rPr>
      <w:i/>
      <w:iCs/>
      <w:color w:val="0F4761" w:themeColor="accent1" w:themeShade="BF"/>
    </w:rPr>
  </w:style>
  <w:style w:type="paragraph" w:styleId="Duidelijkcitaat">
    <w:name w:val="Intense Quote"/>
    <w:basedOn w:val="Standaard"/>
    <w:next w:val="Standaard"/>
    <w:link w:val="DuidelijkcitaatChar"/>
    <w:uiPriority w:val="30"/>
    <w:qFormat/>
    <w:rsid w:val="00890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0650"/>
    <w:rPr>
      <w:i/>
      <w:iCs/>
      <w:color w:val="0F4761" w:themeColor="accent1" w:themeShade="BF"/>
    </w:rPr>
  </w:style>
  <w:style w:type="character" w:styleId="Intensieveverwijzing">
    <w:name w:val="Intense Reference"/>
    <w:basedOn w:val="Standaardalinea-lettertype"/>
    <w:uiPriority w:val="32"/>
    <w:qFormat/>
    <w:rsid w:val="00890650"/>
    <w:rPr>
      <w:b/>
      <w:bCs/>
      <w:smallCaps/>
      <w:color w:val="0F4761" w:themeColor="accent1" w:themeShade="BF"/>
      <w:spacing w:val="5"/>
    </w:rPr>
  </w:style>
  <w:style w:type="paragraph" w:customStyle="1" w:styleId="Huisstijl-Retouradres">
    <w:name w:val="Huisstijl - Retouradres"/>
    <w:basedOn w:val="Standaard"/>
    <w:next w:val="Standaard"/>
    <w:rsid w:val="00890650"/>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89065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890650"/>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89065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890650"/>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89065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890650"/>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890650"/>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890650"/>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9065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90650"/>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89065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890650"/>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890650"/>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890650"/>
    <w:rPr>
      <w:vertAlign w:val="superscript"/>
    </w:rPr>
  </w:style>
  <w:style w:type="paragraph" w:styleId="Voettekst">
    <w:name w:val="footer"/>
    <w:basedOn w:val="Standaard"/>
    <w:link w:val="VoettekstChar"/>
    <w:uiPriority w:val="99"/>
    <w:unhideWhenUsed/>
    <w:rsid w:val="008906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0650"/>
  </w:style>
  <w:style w:type="paragraph" w:styleId="Geenafstand">
    <w:name w:val="No Spacing"/>
    <w:uiPriority w:val="1"/>
    <w:qFormat/>
    <w:rsid w:val="00CF72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320</ap:Words>
  <ap:Characters>1760</ap:Characters>
  <ap:DocSecurity>0</ap:DocSecurity>
  <ap:Lines>14</ap:Lines>
  <ap:Paragraphs>4</ap:Paragraphs>
  <ap:ScaleCrop>false</ap:ScaleCrop>
  <ap:LinksUpToDate>false</ap:LinksUpToDate>
  <ap:CharactersWithSpaces>2076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2026-02-04T12:06:00.0000000Z</dcterms:created>
  <dcterms:modified xsi:type="dcterms:W3CDTF">2026-02-04T12:06:00.0000000Z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