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2026Z02313</w:t>
        <w:br/>
      </w:r>
      <w:proofErr w:type="spellEnd"/>
    </w:p>
    <w:p>
      <w:pPr>
        <w:pStyle w:val="Normal"/>
        <w:rPr>
          <w:b w:val="1"/>
          <w:bCs w:val="1"/>
        </w:rPr>
      </w:pPr>
      <w:r w:rsidR="250AE766">
        <w:rPr>
          <w:b w:val="0"/>
          <w:bCs w:val="0"/>
        </w:rPr>
        <w:t>(ingezonden 4 februari 2026)</w:t>
        <w:br/>
      </w:r>
    </w:p>
    <w:p>
      <w:r>
        <w:t xml:space="preserve">Vragen van het lid Jimmy Dijk (SP) aan de minister van Sociale Zaken en Werkgelegenheid over het bericht ‘Zorg als kabinet dat iedereen die wil werken ook kan werken’</w:t>
      </w:r>
      <w:r>
        <w:br/>
      </w:r>
    </w:p>
    <w:p>
      <w:pPr>
        <w:pStyle w:val="ListParagraph"/>
        <w:numPr>
          <w:ilvl w:val="0"/>
          <w:numId w:val="100496380"/>
        </w:numPr>
        <w:ind w:left="360"/>
      </w:pPr>
      <w:r>
        <w:t xml:space="preserve">Heeft u kennisgenomen van het bericht ‘Zorg als kabinet dat iedereen die wil werken ook kan werken’ uit Trouw van 4 februari 2026? 1)</w:t>
      </w:r>
      <w:r>
        <w:br/>
      </w:r>
    </w:p>
    <w:p>
      <w:pPr>
        <w:pStyle w:val="ListParagraph"/>
        <w:numPr>
          <w:ilvl w:val="0"/>
          <w:numId w:val="100496380"/>
        </w:numPr>
        <w:ind w:left="360"/>
      </w:pPr>
      <w:r>
        <w:t xml:space="preserve">Wat vindt u ervan dat mensen zoals de man die in het voorbeeld van het artikel wordt aangehaald zo sterk afhankelijk zijn van hun postcode of ze wel of niet op een goede manier aan het werk kunnen?</w:t>
      </w:r>
      <w:r>
        <w:br/>
      </w:r>
    </w:p>
    <w:p>
      <w:pPr>
        <w:pStyle w:val="ListParagraph"/>
        <w:numPr>
          <w:ilvl w:val="0"/>
          <w:numId w:val="100496380"/>
        </w:numPr>
        <w:ind w:left="360"/>
      </w:pPr>
      <w:r>
        <w:t xml:space="preserve">Deelt u de mening van de heer el Mokaddem dat mensen zijn overgeleverd aan ‘de grillen van de lokale politiek’ omdat geld voor re-integratie en beschut werk niet is geoormerkt?</w:t>
      </w:r>
      <w:r>
        <w:br/>
      </w:r>
    </w:p>
    <w:p>
      <w:pPr>
        <w:pStyle w:val="ListParagraph"/>
        <w:numPr>
          <w:ilvl w:val="0"/>
          <w:numId w:val="100496380"/>
        </w:numPr>
        <w:ind w:left="360"/>
      </w:pPr>
      <w:r>
        <w:t xml:space="preserve">Wat heeft u, of uw voorganger, de afgelopen twee jaar gedaan om ervoor te zorgen dat gemeenten die geld dat is bedoeld voor re-integratie en beschut werk hiervoor niet gebruiken dit wel gaan doen?</w:t>
      </w:r>
      <w:r>
        <w:br/>
      </w:r>
    </w:p>
    <w:p>
      <w:pPr>
        <w:pStyle w:val="ListParagraph"/>
        <w:numPr>
          <w:ilvl w:val="0"/>
          <w:numId w:val="100496380"/>
        </w:numPr>
        <w:ind w:left="360"/>
      </w:pPr>
      <w:r>
        <w:t xml:space="preserve">Heeft u eerder signalen van MKB-Nederland en VNO-NCW gekregen dat zij ook willen dat de regelingen om mensen aan het werk te helpen meer gelijk worden getrokken? Zo ja, wat heeft u met die signalen gedaan? Zo nee, hoe komt het dat u deze signalen niet op uw radar heeft?</w:t>
      </w:r>
      <w:r>
        <w:br/>
      </w:r>
    </w:p>
    <w:p>
      <w:pPr>
        <w:pStyle w:val="ListParagraph"/>
        <w:numPr>
          <w:ilvl w:val="0"/>
          <w:numId w:val="100496380"/>
        </w:numPr>
        <w:ind w:left="360"/>
      </w:pPr>
      <w:r>
        <w:t xml:space="preserve">Bent u het ermee eens dat je postcode niet mag bepalen welke zorg je krijgt of dat je wel of niet de juiste hulp krijgt bij het vinden of behouden van een baan? Zo ja, hoe rijmt u dat met de plannen die nu worden voorgesteld in het regeerakkoord? Zo nee, waarom niet?</w:t>
      </w:r>
      <w:r>
        <w:br/>
      </w:r>
    </w:p>
    <w:p>
      <w:pPr>
        <w:pStyle w:val="ListParagraph"/>
        <w:numPr>
          <w:ilvl w:val="0"/>
          <w:numId w:val="100496380"/>
        </w:numPr>
        <w:ind w:left="360"/>
      </w:pPr>
      <w:r>
        <w:t xml:space="preserve">Welke aanpassingen in landelijke wetgeving zouden er moeten komen om ervoor te zorgen dat gemeentelijke regelingen gelijk kunnen worden getrokken en geld dat bedoeld is om mensen aan het werk te helpen daadwerkelijk bij dat doel terechtkomt? Kunt u dit als lijst opsommen?</w:t>
      </w:r>
      <w:r>
        <w:br/>
      </w:r>
    </w:p>
    <w:p>
      <w:pPr>
        <w:pStyle w:val="ListParagraph"/>
        <w:numPr>
          <w:ilvl w:val="0"/>
          <w:numId w:val="100496380"/>
        </w:numPr>
        <w:ind w:left="360"/>
      </w:pPr>
      <w:r>
        <w:t xml:space="preserve">Hoe kijkt het kabinet naar het onderzoek van Berenschot dat stelt dat een investering in loonkostensubsidie mogelijk 40.000 werknemers oplevert? 2)</w:t>
      </w:r>
      <w:r>
        <w:br/>
      </w:r>
    </w:p>
    <w:p>
      <w:pPr>
        <w:pStyle w:val="ListParagraph"/>
        <w:numPr>
          <w:ilvl w:val="0"/>
          <w:numId w:val="100496380"/>
        </w:numPr>
        <w:ind w:left="360"/>
      </w:pPr>
      <w:r>
        <w:t xml:space="preserve">Hoe kijkt het kabinet naar het plan ‘recht op werk’ van de FNV? 3)</w:t>
      </w:r>
      <w:r>
        <w:br/>
      </w:r>
    </w:p>
    <w:p>
      <w:pPr>
        <w:pStyle w:val="ListParagraph"/>
        <w:numPr>
          <w:ilvl w:val="0"/>
          <w:numId w:val="100496380"/>
        </w:numPr>
        <w:ind w:left="360"/>
      </w:pPr>
      <w:r>
        <w:t xml:space="preserve">Bent u bereid deze plannen als basis te gebruiken om mensen die aan het werk willen aan het werk te helpen?</w:t>
      </w:r>
      <w:r>
        <w:br/>
      </w:r>
    </w:p>
    <w:p>
      <w:pPr>
        <w:pStyle w:val="ListParagraph"/>
        <w:numPr>
          <w:ilvl w:val="0"/>
          <w:numId w:val="100496380"/>
        </w:numPr>
        <w:ind w:left="360"/>
      </w:pPr>
      <w:r>
        <w:t xml:space="preserve">Kunt u deze vragen één voor één beantwoorden?</w:t>
      </w:r>
      <w:r>
        <w:br/>
      </w:r>
    </w:p>
    <w:p>
      <w:r>
        <w:t xml:space="preserve"> </w:t>
      </w:r>
      <w:r>
        <w:br/>
      </w:r>
    </w:p>
    <w:p>
      <w:pPr>
        <w:pStyle w:val="ListParagraph"/>
        <w:numPr>
          <w:ilvl w:val="0"/>
          <w:numId w:val="100496381"/>
        </w:numPr>
        <w:ind w:left="360"/>
      </w:pPr>
      <w:r>
        <w:t xml:space="preserve">Trouw, 4 februari 2026, 'Zorg als kabinet dat iedereen die wil werken ook kan werken' (https://www.trouw.nl/duurzaamheid-economie/wil-het-kabinet-meer-mensen-aan-het-werk-zorg-dan-ook-dat-iedereen-die-wil-werken-kan-werken~baaa78d8/). </w:t>
      </w:r>
      <w:r>
        <w:br/>
      </w:r>
    </w:p>
    <w:p>
      <w:pPr>
        <w:pStyle w:val="ListParagraph"/>
        <w:numPr>
          <w:ilvl w:val="0"/>
          <w:numId w:val="100496381"/>
        </w:numPr>
        <w:ind w:left="360"/>
      </w:pPr>
      <w:r>
        <w:t xml:space="preserve">BNR, 20 februari 2024, 'Investering in loonkostensubsidie levert mogelijk 40.000 werknemers op' (https://www.bnr.nl/nieuws/arbeidsmarkt/10540908/investering-in-loonkostensubsidie-levert-mogelijk-40-000-werknemers-op).</w:t>
      </w:r>
      <w:r>
        <w:br/>
      </w:r>
    </w:p>
    <w:p>
      <w:pPr>
        <w:pStyle w:val="ListParagraph"/>
        <w:numPr>
          <w:ilvl w:val="0"/>
          <w:numId w:val="100496381"/>
        </w:numPr>
        <w:ind w:left="360"/>
      </w:pPr>
      <w:r>
        <w:t xml:space="preserve">FNV, 5 november 2024, 'Geef mensen met een arbeidsbeperking recht op werk' (https://www.fnv.nl/nieuwsbericht/sectornieuws/fnv-overheid/2024/11/geef-mensen-met-een-arbeidsbeperking-recht-op-werk).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30">
    <w:abstractNumId w:val="100496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