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666A" w:rsidR="00AD666A" w:rsidRDefault="00B46B27" w14:paraId="1B14E716" w14:textId="77777777">
      <w:pPr>
        <w:rPr>
          <w:rFonts w:ascii="Calibri" w:hAnsi="Calibri" w:cs="Calibri"/>
        </w:rPr>
      </w:pPr>
      <w:r w:rsidRPr="00AD666A">
        <w:rPr>
          <w:rFonts w:ascii="Calibri" w:hAnsi="Calibri" w:cs="Calibri"/>
        </w:rPr>
        <w:t>31936</w:t>
      </w:r>
      <w:r w:rsidRPr="00AD666A" w:rsidR="00AD666A">
        <w:rPr>
          <w:rFonts w:ascii="Calibri" w:hAnsi="Calibri" w:cs="Calibri"/>
        </w:rPr>
        <w:tab/>
      </w:r>
      <w:r w:rsidRPr="00AD666A" w:rsidR="00AD666A">
        <w:rPr>
          <w:rFonts w:ascii="Calibri" w:hAnsi="Calibri" w:cs="Calibri"/>
        </w:rPr>
        <w:tab/>
      </w:r>
      <w:r w:rsidRPr="00AD666A" w:rsidR="00AD666A">
        <w:rPr>
          <w:rFonts w:ascii="Calibri" w:hAnsi="Calibri" w:cs="Calibri"/>
        </w:rPr>
        <w:tab/>
        <w:t>Luchtvaartbeleid</w:t>
      </w:r>
    </w:p>
    <w:p w:rsidRPr="00AD666A" w:rsidR="00AD666A" w:rsidP="004474D9" w:rsidRDefault="00AD666A" w14:paraId="0EDC78F5" w14:textId="77777777">
      <w:pPr>
        <w:rPr>
          <w:rFonts w:ascii="Calibri" w:hAnsi="Calibri" w:cs="Calibri"/>
          <w:color w:val="000000"/>
        </w:rPr>
      </w:pPr>
      <w:r w:rsidRPr="00AD666A">
        <w:rPr>
          <w:rFonts w:ascii="Calibri" w:hAnsi="Calibri" w:cs="Calibri"/>
        </w:rPr>
        <w:t xml:space="preserve">Nr. </w:t>
      </w:r>
      <w:r w:rsidRPr="00AD666A">
        <w:rPr>
          <w:rFonts w:ascii="Calibri" w:hAnsi="Calibri" w:cs="Calibri"/>
        </w:rPr>
        <w:t>1261</w:t>
      </w:r>
      <w:r w:rsidRPr="00AD666A">
        <w:rPr>
          <w:rFonts w:ascii="Calibri" w:hAnsi="Calibri" w:cs="Calibri"/>
        </w:rPr>
        <w:tab/>
      </w:r>
      <w:r w:rsidRPr="00AD666A">
        <w:rPr>
          <w:rFonts w:ascii="Calibri" w:hAnsi="Calibri" w:cs="Calibri"/>
        </w:rPr>
        <w:tab/>
        <w:t>Brief van de minister van Infrastructuur en Waterstaat</w:t>
      </w:r>
    </w:p>
    <w:p w:rsidRPr="00AD666A" w:rsidR="00AD666A" w:rsidP="00B46B27" w:rsidRDefault="00AD666A" w14:paraId="278A3CE0" w14:textId="69AAA93C">
      <w:pPr>
        <w:rPr>
          <w:rFonts w:ascii="Calibri" w:hAnsi="Calibri" w:cs="Calibri"/>
        </w:rPr>
      </w:pPr>
      <w:r w:rsidRPr="00AD666A">
        <w:rPr>
          <w:rFonts w:ascii="Calibri" w:hAnsi="Calibri" w:cs="Calibri"/>
        </w:rPr>
        <w:t>Aan de Voorzitter van de Tweede Kamer der Staten-Generaal</w:t>
      </w:r>
    </w:p>
    <w:p w:rsidRPr="00AD666A" w:rsidR="00AD666A" w:rsidP="00B46B27" w:rsidRDefault="00AD666A" w14:paraId="4228ACAE" w14:textId="46F1D0E1">
      <w:pPr>
        <w:rPr>
          <w:rFonts w:ascii="Calibri" w:hAnsi="Calibri" w:cs="Calibri"/>
        </w:rPr>
      </w:pPr>
      <w:r w:rsidRPr="00AD666A">
        <w:rPr>
          <w:rFonts w:ascii="Calibri" w:hAnsi="Calibri" w:cs="Calibri"/>
        </w:rPr>
        <w:t>Den Haag, 4 februari 2026</w:t>
      </w:r>
    </w:p>
    <w:p w:rsidRPr="00AD666A" w:rsidR="00B46B27" w:rsidP="00B46B27" w:rsidRDefault="00B46B27" w14:paraId="6A5665E7" w14:textId="77777777">
      <w:pPr>
        <w:rPr>
          <w:rFonts w:ascii="Calibri" w:hAnsi="Calibri" w:cs="Calibri"/>
        </w:rPr>
      </w:pPr>
    </w:p>
    <w:p w:rsidRPr="00AD666A" w:rsidR="00B46B27" w:rsidP="00B46B27" w:rsidRDefault="00B46B27" w14:paraId="7DBC9BC8" w14:textId="73644FCD">
      <w:pPr>
        <w:rPr>
          <w:rFonts w:ascii="Calibri" w:hAnsi="Calibri" w:cs="Calibri"/>
        </w:rPr>
      </w:pPr>
      <w:r w:rsidRPr="00AD666A">
        <w:rPr>
          <w:rFonts w:ascii="Calibri" w:hAnsi="Calibri" w:cs="Calibri"/>
        </w:rPr>
        <w:t xml:space="preserve">Hierbij ontvangt de Kamer het eindrapport van de publieksrapportage “AEOLUS Luchtvaartreferentieprognose 2025”. </w:t>
      </w:r>
    </w:p>
    <w:p w:rsidRPr="00AD666A" w:rsidR="00B46B27" w:rsidP="00B46B27" w:rsidRDefault="00B46B27" w14:paraId="74783330" w14:textId="77777777">
      <w:pPr>
        <w:rPr>
          <w:rFonts w:ascii="Calibri" w:hAnsi="Calibri" w:cs="Calibri"/>
          <w:b/>
          <w:bCs/>
        </w:rPr>
      </w:pPr>
      <w:r w:rsidRPr="00AD666A">
        <w:rPr>
          <w:rFonts w:ascii="Calibri" w:hAnsi="Calibri" w:cs="Calibri"/>
        </w:rPr>
        <w:t xml:space="preserve">Met deze referentieprognose van de ontwikkeling van de luchtvaart in Nederland worden lange termijn referentiesscenario’s aangereikt die in andere studies gebruikt kunnen worden om effecten van voorgenomen of geagendeerde beleidsmaatregelen in beeld te brengen. Met het luchtvaartprognosemodel AEOLUS, dat eigendom is van het ministerie van </w:t>
      </w:r>
      <w:proofErr w:type="spellStart"/>
      <w:r w:rsidRPr="00AD666A">
        <w:rPr>
          <w:rFonts w:ascii="Calibri" w:hAnsi="Calibri" w:cs="Calibri"/>
        </w:rPr>
        <w:t>IenW</w:t>
      </w:r>
      <w:proofErr w:type="spellEnd"/>
      <w:r w:rsidRPr="00AD666A">
        <w:rPr>
          <w:rFonts w:ascii="Calibri" w:hAnsi="Calibri" w:cs="Calibri"/>
        </w:rPr>
        <w:t>, kan het aantal vliegtuigbewegingen, passagiers en tonnen vracht tot 2060 ingeschat worden. Elk jaar wordt gecontroleerd of de beleidsuitgangspunten in het model nog actueel zijn. In 2022 zijn voor het laatst de basis luchtvaartprognoses opgeleverd</w:t>
      </w:r>
      <w:r w:rsidRPr="00AD666A">
        <w:rPr>
          <w:rStyle w:val="Voetnootmarkering"/>
          <w:rFonts w:ascii="Calibri" w:hAnsi="Calibri" w:cs="Calibri"/>
        </w:rPr>
        <w:footnoteReference w:id="1"/>
      </w:r>
      <w:r w:rsidRPr="00AD666A">
        <w:rPr>
          <w:rFonts w:ascii="Calibri" w:hAnsi="Calibri" w:cs="Calibri"/>
        </w:rPr>
        <w:t>. Sindsdien is het beleid op een aantal punten veranderd. Daarnaast is een update van het AEOLUS-model verschenen en zijn nieuwe Welvaart en Leefomgeving (WLO)-scenario’s door het Planbureau voor de Leefomgeving opgesteld. Deze ontwikkelingen vormen de aanleiding voor nieuwe basis luchtvaartprognoses. Hieronder wordt daar kort nader op ingegaan.</w:t>
      </w:r>
    </w:p>
    <w:p w:rsidRPr="00AD666A" w:rsidR="00B46B27" w:rsidP="00B46B27" w:rsidRDefault="00B46B27" w14:paraId="2B07FD16" w14:textId="77777777">
      <w:pPr>
        <w:rPr>
          <w:rFonts w:ascii="Calibri" w:hAnsi="Calibri" w:cs="Calibri"/>
        </w:rPr>
      </w:pPr>
      <w:r w:rsidRPr="00AD666A">
        <w:rPr>
          <w:rFonts w:ascii="Calibri" w:hAnsi="Calibri" w:cs="Calibri"/>
        </w:rPr>
        <w:t xml:space="preserve">Voor de luchthavens gaan we uit van het vastgestelde beleid bekend in september 2025. Vanaf 1 november 2025 geldt een maximum van 478.000 vliegtuigbewegingen op Schiphol, waarvan maximaal 27.000 in de nacht. Verder zijn de uitgangspunten voor de regionale luchthavens gecontroleerd en wordt er uitgegaan van een gedifferentieerde vliegbelasting naar afstand vanaf 1 januari 2027. Daarnaast is recentelijk het AEOLUS model volledig geactualiseerd en vernieuwd. Het basisjaar is verschoven van 2017 naar 2023, gedragsparameters zijn herijkt op basis van recent geobserveerd reisgedrag en een groot aantal inhoudelijke modelverbeteringen is doorgevoerd. Tot slot beschrijven de WLO toekomstscenario’s autonome ontwikkelingen op het gebied van economie, bevolking, technologie en klimaatbeleid en bieden daarmee belangrijke invoer voor de doorrekeningen met AEOLUS. </w:t>
      </w:r>
    </w:p>
    <w:p w:rsidRPr="00AD666A" w:rsidR="00B46B27" w:rsidP="00B46B27" w:rsidRDefault="00B46B27" w14:paraId="45B108E8" w14:textId="77777777">
      <w:pPr>
        <w:rPr>
          <w:rFonts w:ascii="Calibri" w:hAnsi="Calibri" w:cs="Calibri"/>
        </w:rPr>
      </w:pPr>
      <w:r w:rsidRPr="00AD666A">
        <w:rPr>
          <w:rFonts w:ascii="Calibri" w:hAnsi="Calibri" w:cs="Calibri"/>
        </w:rPr>
        <w:t xml:space="preserve">De WLO toekomstscenario’s rekenen vier toekomstpaden door die zich onderscheiden op twee dimensies: lage en hoge economische groei en vertraagd en versneld klimaatbeleid. Voor de scenario’s is berekend hoeveel passagiers, vracht en vliegtuigbewegingen er naar verwachting op basis van het beleid worden afgehandeld op Schiphol en de regionale luchthavens. Voor meer informatie over </w:t>
      </w:r>
      <w:r w:rsidRPr="00AD666A">
        <w:rPr>
          <w:rFonts w:ascii="Calibri" w:hAnsi="Calibri" w:cs="Calibri"/>
        </w:rPr>
        <w:lastRenderedPageBreak/>
        <w:t xml:space="preserve">het opstellen en de publicatie van de AEOLUS-referentieprognoses wordt u verwezen naar bijgevoegd rapport. </w:t>
      </w:r>
    </w:p>
    <w:p w:rsidRPr="00AD666A" w:rsidR="00B46B27" w:rsidP="00B46B27" w:rsidRDefault="00B46B27" w14:paraId="33AF8BAB" w14:textId="77777777">
      <w:pPr>
        <w:rPr>
          <w:rFonts w:ascii="Calibri" w:hAnsi="Calibri" w:cs="Calibri"/>
        </w:rPr>
      </w:pPr>
    </w:p>
    <w:p w:rsidRPr="00AD666A" w:rsidR="00B46B27" w:rsidP="00B46B27" w:rsidRDefault="00B46B27" w14:paraId="708DDB5C" w14:textId="77777777">
      <w:pPr>
        <w:pStyle w:val="WitregelW1bodytekst"/>
        <w:rPr>
          <w:rFonts w:ascii="Calibri" w:hAnsi="Calibri" w:cs="Calibri"/>
          <w:sz w:val="22"/>
          <w:szCs w:val="22"/>
        </w:rPr>
      </w:pPr>
      <w:r w:rsidRPr="00AD666A">
        <w:rPr>
          <w:rFonts w:ascii="Calibri" w:hAnsi="Calibri" w:cs="Calibri"/>
          <w:sz w:val="22"/>
          <w:szCs w:val="22"/>
        </w:rPr>
        <w:t xml:space="preserve">  </w:t>
      </w:r>
    </w:p>
    <w:p w:rsidRPr="00AD666A" w:rsidR="00AD666A" w:rsidP="00AD666A" w:rsidRDefault="00AD666A" w14:paraId="7EE49852" w14:textId="77777777">
      <w:pPr>
        <w:pStyle w:val="Geenafstand"/>
        <w:rPr>
          <w:rFonts w:ascii="Calibri" w:hAnsi="Calibri" w:cs="Calibri"/>
          <w:color w:val="000000"/>
        </w:rPr>
      </w:pPr>
      <w:r w:rsidRPr="00AD666A">
        <w:rPr>
          <w:rFonts w:ascii="Calibri" w:hAnsi="Calibri" w:cs="Calibri"/>
        </w:rPr>
        <w:t>De minister van Infrastructuur en Waterstaat</w:t>
      </w:r>
    </w:p>
    <w:p w:rsidRPr="00AD666A" w:rsidR="00B46B27" w:rsidP="00AD666A" w:rsidRDefault="00B46B27" w14:paraId="4438A1BC" w14:textId="335B6B95">
      <w:pPr>
        <w:pStyle w:val="Geenafstand"/>
        <w:rPr>
          <w:rFonts w:ascii="Calibri" w:hAnsi="Calibri" w:cs="Calibri"/>
        </w:rPr>
      </w:pPr>
      <w:r w:rsidRPr="00AD666A">
        <w:rPr>
          <w:rFonts w:ascii="Calibri" w:hAnsi="Calibri" w:cs="Calibri"/>
        </w:rPr>
        <w:t>R. Tieman</w:t>
      </w:r>
    </w:p>
    <w:p w:rsidRPr="00AD666A" w:rsidR="006F53E6" w:rsidRDefault="006F53E6" w14:paraId="4BA19019" w14:textId="77777777">
      <w:pPr>
        <w:rPr>
          <w:rFonts w:ascii="Calibri" w:hAnsi="Calibri" w:cs="Calibri"/>
        </w:rPr>
      </w:pPr>
    </w:p>
    <w:sectPr w:rsidRPr="00AD666A" w:rsidR="006F53E6" w:rsidSect="00B46B2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2B963" w14:textId="77777777" w:rsidR="00B46B27" w:rsidRDefault="00B46B27" w:rsidP="00B46B27">
      <w:pPr>
        <w:spacing w:after="0" w:line="240" w:lineRule="auto"/>
      </w:pPr>
      <w:r>
        <w:separator/>
      </w:r>
    </w:p>
  </w:endnote>
  <w:endnote w:type="continuationSeparator" w:id="0">
    <w:p w14:paraId="2322D583" w14:textId="77777777" w:rsidR="00B46B27" w:rsidRDefault="00B46B27" w:rsidP="00B46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2478" w14:textId="77777777" w:rsidR="00B46B27" w:rsidRPr="00B46B27" w:rsidRDefault="00B46B27" w:rsidP="00B46B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001D" w14:textId="77777777" w:rsidR="00B46B27" w:rsidRPr="00B46B27" w:rsidRDefault="00B46B27" w:rsidP="00B46B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14C8" w14:textId="77777777" w:rsidR="00B46B27" w:rsidRPr="00B46B27" w:rsidRDefault="00B46B27" w:rsidP="00B46B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473B1" w14:textId="77777777" w:rsidR="00B46B27" w:rsidRDefault="00B46B27" w:rsidP="00B46B27">
      <w:pPr>
        <w:spacing w:after="0" w:line="240" w:lineRule="auto"/>
      </w:pPr>
      <w:r>
        <w:separator/>
      </w:r>
    </w:p>
  </w:footnote>
  <w:footnote w:type="continuationSeparator" w:id="0">
    <w:p w14:paraId="55567DB3" w14:textId="77777777" w:rsidR="00B46B27" w:rsidRDefault="00B46B27" w:rsidP="00B46B27">
      <w:pPr>
        <w:spacing w:after="0" w:line="240" w:lineRule="auto"/>
      </w:pPr>
      <w:r>
        <w:continuationSeparator/>
      </w:r>
    </w:p>
  </w:footnote>
  <w:footnote w:id="1">
    <w:p w14:paraId="496FB3B9" w14:textId="77777777" w:rsidR="00B46B27" w:rsidRPr="005D6F6E" w:rsidRDefault="00B46B27" w:rsidP="00B46B27">
      <w:pPr>
        <w:pStyle w:val="Voetnoottekst"/>
        <w:rPr>
          <w:sz w:val="16"/>
          <w:szCs w:val="16"/>
        </w:rPr>
      </w:pPr>
      <w:r>
        <w:rPr>
          <w:rStyle w:val="Voetnootmarkering"/>
        </w:rPr>
        <w:footnoteRef/>
      </w:r>
      <w:r>
        <w:t xml:space="preserve"> </w:t>
      </w:r>
      <w:r w:rsidRPr="006A19F9">
        <w:rPr>
          <w:sz w:val="16"/>
          <w:szCs w:val="16"/>
        </w:rPr>
        <w:t>Kamerstuk 31936-1056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1751" w14:textId="77777777" w:rsidR="00B46B27" w:rsidRPr="00B46B27" w:rsidRDefault="00B46B27" w:rsidP="00B46B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0907" w14:textId="77777777" w:rsidR="00B46B27" w:rsidRPr="00B46B27" w:rsidRDefault="00B46B27" w:rsidP="00B46B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479E" w14:textId="77777777" w:rsidR="00B46B27" w:rsidRPr="00B46B27" w:rsidRDefault="00B46B27" w:rsidP="00B46B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27"/>
    <w:rsid w:val="00602937"/>
    <w:rsid w:val="006F53E6"/>
    <w:rsid w:val="00AC4CFD"/>
    <w:rsid w:val="00AD666A"/>
    <w:rsid w:val="00B46B27"/>
    <w:rsid w:val="00B838D5"/>
    <w:rsid w:val="00C4531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24E2"/>
  <w15:chartTrackingRefBased/>
  <w15:docId w15:val="{674FC225-B458-48F8-8CF4-02E66FB52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6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6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6B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6B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6B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6B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6B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6B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6B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6B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6B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6B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6B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6B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6B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6B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6B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6B27"/>
    <w:rPr>
      <w:rFonts w:eastAsiaTheme="majorEastAsia" w:cstheme="majorBidi"/>
      <w:color w:val="272727" w:themeColor="text1" w:themeTint="D8"/>
    </w:rPr>
  </w:style>
  <w:style w:type="paragraph" w:styleId="Titel">
    <w:name w:val="Title"/>
    <w:basedOn w:val="Standaard"/>
    <w:next w:val="Standaard"/>
    <w:link w:val="TitelChar"/>
    <w:uiPriority w:val="10"/>
    <w:qFormat/>
    <w:rsid w:val="00B46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6B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6B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6B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6B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6B27"/>
    <w:rPr>
      <w:i/>
      <w:iCs/>
      <w:color w:val="404040" w:themeColor="text1" w:themeTint="BF"/>
    </w:rPr>
  </w:style>
  <w:style w:type="paragraph" w:styleId="Lijstalinea">
    <w:name w:val="List Paragraph"/>
    <w:basedOn w:val="Standaard"/>
    <w:uiPriority w:val="34"/>
    <w:qFormat/>
    <w:rsid w:val="00B46B27"/>
    <w:pPr>
      <w:ind w:left="720"/>
      <w:contextualSpacing/>
    </w:pPr>
  </w:style>
  <w:style w:type="character" w:styleId="Intensievebenadrukking">
    <w:name w:val="Intense Emphasis"/>
    <w:basedOn w:val="Standaardalinea-lettertype"/>
    <w:uiPriority w:val="21"/>
    <w:qFormat/>
    <w:rsid w:val="00B46B27"/>
    <w:rPr>
      <w:i/>
      <w:iCs/>
      <w:color w:val="0F4761" w:themeColor="accent1" w:themeShade="BF"/>
    </w:rPr>
  </w:style>
  <w:style w:type="paragraph" w:styleId="Duidelijkcitaat">
    <w:name w:val="Intense Quote"/>
    <w:basedOn w:val="Standaard"/>
    <w:next w:val="Standaard"/>
    <w:link w:val="DuidelijkcitaatChar"/>
    <w:uiPriority w:val="30"/>
    <w:qFormat/>
    <w:rsid w:val="00B46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6B27"/>
    <w:rPr>
      <w:i/>
      <w:iCs/>
      <w:color w:val="0F4761" w:themeColor="accent1" w:themeShade="BF"/>
    </w:rPr>
  </w:style>
  <w:style w:type="character" w:styleId="Intensieveverwijzing">
    <w:name w:val="Intense Reference"/>
    <w:basedOn w:val="Standaardalinea-lettertype"/>
    <w:uiPriority w:val="32"/>
    <w:qFormat/>
    <w:rsid w:val="00B46B27"/>
    <w:rPr>
      <w:b/>
      <w:bCs/>
      <w:smallCaps/>
      <w:color w:val="0F4761" w:themeColor="accent1" w:themeShade="BF"/>
      <w:spacing w:val="5"/>
    </w:rPr>
  </w:style>
  <w:style w:type="paragraph" w:customStyle="1" w:styleId="Afzendgegevens">
    <w:name w:val="Afzendgegevens"/>
    <w:basedOn w:val="Standaard"/>
    <w:next w:val="Standaard"/>
    <w:rsid w:val="00B46B2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46B27"/>
    <w:rPr>
      <w:b/>
    </w:rPr>
  </w:style>
  <w:style w:type="paragraph" w:customStyle="1" w:styleId="OndertekeningArea1">
    <w:name w:val="Ondertekening_Area1"/>
    <w:basedOn w:val="Standaard"/>
    <w:next w:val="Standaard"/>
    <w:rsid w:val="00B46B2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B46B27"/>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B46B2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B46B2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B46B2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46B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46B2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46B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46B2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46B27"/>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46B2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46B27"/>
    <w:rPr>
      <w:vertAlign w:val="superscript"/>
    </w:rPr>
  </w:style>
  <w:style w:type="paragraph" w:styleId="Geenafstand">
    <w:name w:val="No Spacing"/>
    <w:uiPriority w:val="1"/>
    <w:qFormat/>
    <w:rsid w:val="00AD66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406</ap:Words>
  <ap:Characters>2238</ap:Characters>
  <ap:DocSecurity>0</ap:DocSecurity>
  <ap:Lines>18</ap:Lines>
  <ap:Paragraphs>5</ap:Paragraphs>
  <ap:ScaleCrop>false</ap:ScaleCrop>
  <ap:LinksUpToDate>false</ap:LinksUpToDate>
  <ap:CharactersWithSpaces>2639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2026-02-05T15:43:00.0000000Z</dcterms:created>
  <dcterms:modified xsi:type="dcterms:W3CDTF">2026-02-05T15:43:00.0000000Z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