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6FC9E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95887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463E2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352E1C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46149A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2B30E2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DACA140" w14:textId="77777777"/>
        </w:tc>
      </w:tr>
      <w:tr w:rsidR="00D24C47" w14:paraId="41FA812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A3302AC" w14:textId="77777777"/>
        </w:tc>
      </w:tr>
      <w:tr w:rsidR="00D24C47" w14:paraId="39752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38F0D5" w14:textId="77777777"/>
        </w:tc>
        <w:tc>
          <w:tcPr>
            <w:tcW w:w="7729" w:type="dxa"/>
            <w:gridSpan w:val="2"/>
          </w:tcPr>
          <w:p w:rsidR="00D24C47" w:rsidRDefault="00D24C47" w14:paraId="1D7C026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3C51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83380" w14:paraId="5D633A99" w14:textId="7787D41A">
            <w:pPr>
              <w:rPr>
                <w:b/>
              </w:rPr>
            </w:pPr>
            <w:r>
              <w:rPr>
                <w:b/>
              </w:rPr>
              <w:t>36 892</w:t>
            </w:r>
          </w:p>
        </w:tc>
        <w:tc>
          <w:tcPr>
            <w:tcW w:w="7729" w:type="dxa"/>
            <w:gridSpan w:val="2"/>
          </w:tcPr>
          <w:p w:rsidRPr="00883380" w:rsidR="00D24C47" w:rsidRDefault="00883380" w14:paraId="42CBE962" w14:textId="6E2E3084">
            <w:pPr>
              <w:rPr>
                <w:b/>
                <w:szCs w:val="24"/>
              </w:rPr>
            </w:pPr>
            <w:r w:rsidRPr="00883380">
              <w:rPr>
                <w:b/>
                <w:szCs w:val="24"/>
              </w:rPr>
              <w:t>Wijziging van de Gemeentewet, de Provinciewet, de Waterschapswet en de Wet openbare lichamen Bonaire, Sint Eustatius en Saba in verband met de risicoanalyse bestuurlijke integriteit voor kandidaat-bestuurders (Wet bevorderen integriteit en functioneren decentraal bestuur tweede tranche)</w:t>
            </w:r>
          </w:p>
        </w:tc>
      </w:tr>
      <w:tr w:rsidR="00D24C47" w14:paraId="348E7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911961" w14:textId="77777777"/>
        </w:tc>
        <w:tc>
          <w:tcPr>
            <w:tcW w:w="7729" w:type="dxa"/>
            <w:gridSpan w:val="2"/>
          </w:tcPr>
          <w:p w:rsidR="00D24C47" w:rsidRDefault="00D24C47" w14:paraId="688795E6" w14:textId="77777777"/>
        </w:tc>
      </w:tr>
      <w:tr w:rsidR="00D24C47" w14:paraId="32CC3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3D390F" w14:textId="77777777"/>
        </w:tc>
        <w:tc>
          <w:tcPr>
            <w:tcW w:w="7729" w:type="dxa"/>
            <w:gridSpan w:val="2"/>
          </w:tcPr>
          <w:p w:rsidR="00D24C47" w:rsidRDefault="00D24C47" w14:paraId="3FC2E4B1" w14:textId="77777777"/>
        </w:tc>
      </w:tr>
      <w:tr w:rsidR="00D24C47" w14:paraId="2B7A0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88D44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F44BFA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CE2E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EF6C8B" w14:textId="77777777"/>
        </w:tc>
        <w:tc>
          <w:tcPr>
            <w:tcW w:w="7729" w:type="dxa"/>
            <w:gridSpan w:val="2"/>
          </w:tcPr>
          <w:p w:rsidR="00D24C47" w:rsidRDefault="00D24C47" w14:paraId="1323BBA8" w14:textId="77777777"/>
        </w:tc>
      </w:tr>
      <w:tr w:rsidR="00D24C47" w14:paraId="18431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D75685" w14:textId="77777777"/>
        </w:tc>
        <w:tc>
          <w:tcPr>
            <w:tcW w:w="7729" w:type="dxa"/>
            <w:gridSpan w:val="2"/>
          </w:tcPr>
          <w:p w:rsidR="00D24C47" w:rsidRDefault="00D24C47" w14:paraId="6B1ED0F4" w14:textId="77777777">
            <w:r>
              <w:t>Aan de Tweede Kamer der Staten-Generaal</w:t>
            </w:r>
          </w:p>
        </w:tc>
      </w:tr>
      <w:tr w:rsidR="00D24C47" w14:paraId="470D1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4A3BE8" w14:textId="77777777"/>
        </w:tc>
        <w:tc>
          <w:tcPr>
            <w:tcW w:w="7729" w:type="dxa"/>
            <w:gridSpan w:val="2"/>
          </w:tcPr>
          <w:p w:rsidR="00D24C47" w:rsidRDefault="00D24C47" w14:paraId="77E92A6A" w14:textId="77777777"/>
        </w:tc>
      </w:tr>
      <w:tr w:rsidR="00D24C47" w14:paraId="732ED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2C7889" w14:textId="77777777"/>
        </w:tc>
        <w:tc>
          <w:tcPr>
            <w:tcW w:w="7729" w:type="dxa"/>
            <w:gridSpan w:val="2"/>
          </w:tcPr>
          <w:p w:rsidR="00D24C47" w:rsidRDefault="00D24C47" w14:paraId="0E19145C" w14:textId="77777777"/>
        </w:tc>
      </w:tr>
      <w:tr w:rsidR="00D24C47" w14:paraId="0EF7F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4E5F53" w14:textId="77777777"/>
        </w:tc>
        <w:tc>
          <w:tcPr>
            <w:tcW w:w="7729" w:type="dxa"/>
            <w:gridSpan w:val="2"/>
          </w:tcPr>
          <w:p w:rsidR="00D24C47" w:rsidP="00827419" w:rsidRDefault="0023695D" w14:paraId="44ABD42F" w14:textId="4D79E06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83380">
              <w:t>tot</w:t>
            </w:r>
            <w:r w:rsidRPr="00883380" w:rsidR="00883380">
              <w:rPr>
                <w:b/>
                <w:szCs w:val="24"/>
              </w:rPr>
              <w:t xml:space="preserve"> </w:t>
            </w:r>
            <w:r w:rsidRPr="00883380" w:rsidR="00883380">
              <w:rPr>
                <w:bCs/>
                <w:szCs w:val="24"/>
              </w:rPr>
              <w:t>wijziging van de Gemeentewet, de Provinciewet, de Waterschapswet en de Wet openbare lichamen Bonaire, Sint Eustatius en Saba in verband met de risicoanalyse bestuurlijke integriteit voor kandidaat-bestuurders (Wet bevorderen integriteit en functioneren decentraal bestuur tweede tranche)</w:t>
            </w:r>
            <w:r w:rsidRPr="00883380" w:rsidR="00827419">
              <w:rPr>
                <w:bCs/>
              </w:rPr>
              <w:t>.</w:t>
            </w:r>
          </w:p>
        </w:tc>
      </w:tr>
      <w:tr w:rsidR="00D24C47" w14:paraId="3B219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F9BBCE" w14:textId="77777777"/>
        </w:tc>
        <w:tc>
          <w:tcPr>
            <w:tcW w:w="7729" w:type="dxa"/>
            <w:gridSpan w:val="2"/>
          </w:tcPr>
          <w:p w:rsidR="00D24C47" w:rsidRDefault="00D24C47" w14:paraId="7FA6C006" w14:textId="77777777"/>
        </w:tc>
      </w:tr>
      <w:tr w:rsidR="00D24C47" w14:paraId="4171A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F05B40" w14:textId="77777777"/>
        </w:tc>
        <w:tc>
          <w:tcPr>
            <w:tcW w:w="7729" w:type="dxa"/>
            <w:gridSpan w:val="2"/>
          </w:tcPr>
          <w:p w:rsidR="00D24C47" w:rsidP="0023695D" w:rsidRDefault="00D24C47" w14:paraId="06E95BC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F271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7D7CF6" w14:textId="77777777"/>
        </w:tc>
        <w:tc>
          <w:tcPr>
            <w:tcW w:w="7729" w:type="dxa"/>
            <w:gridSpan w:val="2"/>
          </w:tcPr>
          <w:p w:rsidR="00D24C47" w:rsidRDefault="00D24C47" w14:paraId="4C2FC1B5" w14:textId="77777777"/>
        </w:tc>
      </w:tr>
      <w:tr w:rsidR="00D24C47" w14:paraId="7F6C2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7DACAC" w14:textId="77777777"/>
        </w:tc>
        <w:tc>
          <w:tcPr>
            <w:tcW w:w="7729" w:type="dxa"/>
            <w:gridSpan w:val="2"/>
          </w:tcPr>
          <w:p w:rsidR="00D24C47" w:rsidP="0023695D" w:rsidRDefault="00D24C47" w14:paraId="42562F9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164C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F75EF0" w14:textId="77777777"/>
        </w:tc>
        <w:tc>
          <w:tcPr>
            <w:tcW w:w="7729" w:type="dxa"/>
            <w:gridSpan w:val="2"/>
          </w:tcPr>
          <w:p w:rsidR="00D24C47" w:rsidRDefault="00D24C47" w14:paraId="7402257B" w14:textId="77777777"/>
        </w:tc>
      </w:tr>
      <w:tr w:rsidRPr="00883380" w:rsidR="00D24C47" w14:paraId="2BCF1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840086" w14:textId="77777777"/>
        </w:tc>
        <w:tc>
          <w:tcPr>
            <w:tcW w:w="7729" w:type="dxa"/>
            <w:gridSpan w:val="2"/>
          </w:tcPr>
          <w:p w:rsidRPr="00883380" w:rsidR="00D24C47" w:rsidP="00B84DF9" w:rsidRDefault="00CB00B1" w14:paraId="7D150E36" w14:textId="267CB8C2">
            <w:pPr>
              <w:tabs>
                <w:tab w:val="right" w:pos="7301"/>
              </w:tabs>
              <w:rPr>
                <w:lang w:val="en-US"/>
              </w:rPr>
            </w:pPr>
            <w:r w:rsidRPr="00883380">
              <w:rPr>
                <w:rFonts w:cs="Arial"/>
                <w:lang w:val="en-US"/>
              </w:rPr>
              <w:t>’s-Gravenhage</w:t>
            </w:r>
            <w:r w:rsidRPr="00883380" w:rsidR="00D24C47">
              <w:rPr>
                <w:lang w:val="en-US"/>
              </w:rPr>
              <w:t xml:space="preserve">, </w:t>
            </w:r>
            <w:r w:rsidRPr="00883380" w:rsidR="00883380">
              <w:rPr>
                <w:lang w:val="en-US"/>
              </w:rPr>
              <w:t>3 februa</w:t>
            </w:r>
            <w:r w:rsidR="00883380">
              <w:rPr>
                <w:lang w:val="en-US"/>
              </w:rPr>
              <w:t>ri 2026</w:t>
            </w:r>
            <w:r w:rsidRPr="00883380" w:rsidR="00B84DF9">
              <w:rPr>
                <w:lang w:val="en-US"/>
              </w:rPr>
              <w:tab/>
              <w:t>Willem-Alexander</w:t>
            </w:r>
          </w:p>
        </w:tc>
      </w:tr>
    </w:tbl>
    <w:p w:rsidRPr="00883380" w:rsidR="00D24C47" w:rsidRDefault="00D24C47" w14:paraId="43EFFC20" w14:textId="77777777">
      <w:pPr>
        <w:rPr>
          <w:lang w:val="en-US"/>
        </w:rPr>
      </w:pPr>
    </w:p>
    <w:sectPr w:rsidRPr="0088338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72B5" w14:textId="77777777" w:rsidR="00883380" w:rsidRDefault="00883380">
      <w:pPr>
        <w:spacing w:line="20" w:lineRule="exact"/>
      </w:pPr>
    </w:p>
  </w:endnote>
  <w:endnote w:type="continuationSeparator" w:id="0">
    <w:p w14:paraId="18D135A8" w14:textId="77777777" w:rsidR="00883380" w:rsidRDefault="008833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97321B" w14:textId="77777777" w:rsidR="00883380" w:rsidRDefault="008833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D342" w14:textId="77777777" w:rsidR="00883380" w:rsidRDefault="008833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ADBBF0" w14:textId="77777777" w:rsidR="00883380" w:rsidRDefault="008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8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53845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83380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17D2C"/>
    <w:rsid w:val="00EC161B"/>
    <w:rsid w:val="00ED3EE5"/>
    <w:rsid w:val="00EE679C"/>
    <w:rsid w:val="00F32976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8924"/>
  <w15:docId w15:val="{7D4D545E-C630-4D4B-A60E-84BDC069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2026-02-10T12:51:00.0000000Z</dcterms:created>
  <dcterms:modified xsi:type="dcterms:W3CDTF">2026-02-10T12:51:00.0000000Z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