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3A650211">
            <w:pPr>
              <w:pStyle w:val="Amendement"/>
              <w:tabs>
                <w:tab w:val="clear" w:pos="3310"/>
                <w:tab w:val="clear" w:pos="3600"/>
              </w:tabs>
              <w:rPr>
                <w:rFonts w:ascii="Times New Roman" w:hAnsi="Times New Roman"/>
              </w:rPr>
            </w:pPr>
            <w:r>
              <w:rPr>
                <w:rFonts w:ascii="Times New Roman" w:hAnsi="Times New Roman"/>
              </w:rPr>
              <w:t xml:space="preserve">Nr. </w:t>
            </w:r>
            <w:r w:rsidR="0006086A">
              <w:rPr>
                <w:rFonts w:ascii="Times New Roman" w:hAnsi="Times New Roman"/>
                <w:caps/>
              </w:rPr>
              <w:t>60</w:t>
            </w:r>
          </w:p>
        </w:tc>
        <w:tc>
          <w:tcPr>
            <w:tcW w:w="7654" w:type="dxa"/>
            <w:gridSpan w:val="2"/>
          </w:tcPr>
          <w:p w:rsidRPr="001A2A63" w:rsidR="00470846" w:rsidP="00FB349A" w:rsidRDefault="00470846" w14:paraId="59271381" w14:textId="5DB3F7D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F02FD">
              <w:rPr>
                <w:rFonts w:ascii="Times New Roman" w:hAnsi="Times New Roman"/>
                <w:caps/>
              </w:rPr>
              <w:t>mohandis</w:t>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23F67B17">
            <w:pPr>
              <w:pStyle w:val="Amendement"/>
              <w:tabs>
                <w:tab w:val="clear" w:pos="3310"/>
                <w:tab w:val="clear" w:pos="3600"/>
              </w:tabs>
              <w:rPr>
                <w:rFonts w:ascii="Times New Roman" w:hAnsi="Times New Roman"/>
              </w:rPr>
            </w:pPr>
            <w:r>
              <w:rPr>
                <w:rFonts w:ascii="Times New Roman" w:hAnsi="Times New Roman"/>
                <w:b w:val="0"/>
              </w:rPr>
              <w:t xml:space="preserve">Ontvangen </w:t>
            </w:r>
            <w:r w:rsidR="0006086A">
              <w:rPr>
                <w:rFonts w:ascii="Times New Roman" w:hAnsi="Times New Roman"/>
                <w:b w:val="0"/>
              </w:rPr>
              <w:t>6 februari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9CC0F4D" w14:textId="58A1263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E17FB">
        <w:rPr>
          <w:rFonts w:ascii="Times New Roman" w:hAnsi="Times New Roman"/>
          <w:b/>
        </w:rPr>
        <w:t>6</w:t>
      </w:r>
      <w:r w:rsidRPr="004D4BCF" w:rsidR="001A2A63">
        <w:rPr>
          <w:rFonts w:ascii="Times New Roman" w:hAnsi="Times New Roman"/>
          <w:b/>
        </w:rPr>
        <w:t xml:space="preserve"> </w:t>
      </w:r>
      <w:r w:rsidR="000E17FB">
        <w:rPr>
          <w:rFonts w:ascii="Times New Roman" w:hAnsi="Times New Roman"/>
          <w:b/>
        </w:rPr>
        <w:t>Sport en bewegen</w:t>
      </w:r>
      <w:r w:rsidRPr="004D4BCF" w:rsidR="001A2A63">
        <w:rPr>
          <w:rFonts w:ascii="Times New Roman" w:hAnsi="Times New Roman"/>
        </w:rPr>
        <w:t xml:space="preserve"> </w:t>
      </w:r>
      <w:r w:rsidR="007F1D7D">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E17FB">
        <w:rPr>
          <w:rFonts w:ascii="Times New Roman" w:hAnsi="Times New Roman"/>
          <w:b/>
        </w:rPr>
        <w:t>2</w:t>
      </w:r>
      <w:r w:rsidR="00127988">
        <w:rPr>
          <w:rFonts w:ascii="Times New Roman" w:hAnsi="Times New Roman"/>
          <w:b/>
        </w:rPr>
        <w:t>0</w:t>
      </w:r>
      <w:r w:rsidR="000E17FB">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Pr="004D4BCF"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30E8C4D" w14:textId="77777777">
      <w:pPr>
        <w:rPr>
          <w:rFonts w:ascii="Times New Roman" w:hAnsi="Times New Roman"/>
        </w:rPr>
      </w:pPr>
    </w:p>
    <w:p w:rsidR="00A86E32" w:rsidP="007F1D7D" w:rsidRDefault="007F1D7D" w14:paraId="25C93FA6" w14:textId="2A699C23">
      <w:pPr>
        <w:rPr>
          <w:rFonts w:ascii="Times New Roman" w:hAnsi="Times New Roman"/>
        </w:rPr>
      </w:pPr>
      <w:r w:rsidRPr="007F1D7D">
        <w:rPr>
          <w:rFonts w:ascii="Times New Roman" w:hAnsi="Times New Roman"/>
        </w:rPr>
        <w:t xml:space="preserve">Dit amendement regelt dat er aankomend jaar 20 miljoen euro extra beschikbaar komt voor de subsidieregeling Stimulering Bouw en Onderhoud Sportaccommodaties (BOSA). De indieners doen dit middels een kasschuif op de subsidieregeling door geld bestemd voor 2027 dit jaar beschikbaar te stellen. Het budget voor deze regeling is op de dag van openstelling, 5 januari, meteen opgegaan, waardoor er over heel 2026 geen BOSA-subsidie meer kan worden aangevraagd. De instroom van aanvragen was zelfs zo groot dat erop de desbetreffende ochtend voor 155% van het subsidieplafond subsidie was aangevraagd. Veel sportverenigingen hebben de subsidieregeling dit jaar misgelopen en zullen volgend jaar weer meedingen op de BOSA-subsidie. </w:t>
      </w:r>
      <w:r w:rsidRPr="007F1D7D" w:rsidR="00AB3403">
        <w:rPr>
          <w:rFonts w:ascii="Times New Roman" w:hAnsi="Times New Roman"/>
        </w:rPr>
        <w:t>Het is daarom logisch om een deel van</w:t>
      </w:r>
      <w:r w:rsidR="00AB3403">
        <w:rPr>
          <w:rFonts w:ascii="Times New Roman" w:hAnsi="Times New Roman"/>
        </w:rPr>
        <w:t xml:space="preserve"> het</w:t>
      </w:r>
      <w:r w:rsidRPr="007F1D7D" w:rsidR="00AB3403">
        <w:rPr>
          <w:rFonts w:ascii="Times New Roman" w:hAnsi="Times New Roman"/>
        </w:rPr>
        <w:t xml:space="preserve"> </w:t>
      </w:r>
      <w:r w:rsidR="00AB3403">
        <w:rPr>
          <w:rFonts w:ascii="Times New Roman" w:hAnsi="Times New Roman"/>
        </w:rPr>
        <w:t xml:space="preserve">budget </w:t>
      </w:r>
      <w:r w:rsidRPr="007F1D7D" w:rsidR="00AB3403">
        <w:rPr>
          <w:rFonts w:ascii="Times New Roman" w:hAnsi="Times New Roman"/>
        </w:rPr>
        <w:t xml:space="preserve">van volgend jaar naar voren te schuiven zodat </w:t>
      </w:r>
      <w:r w:rsidR="00AB3403">
        <w:rPr>
          <w:rFonts w:ascii="Times New Roman" w:hAnsi="Times New Roman"/>
        </w:rPr>
        <w:t>deze</w:t>
      </w:r>
      <w:r w:rsidRPr="007F1D7D" w:rsidR="00AB3403">
        <w:rPr>
          <w:rFonts w:ascii="Times New Roman" w:hAnsi="Times New Roman"/>
        </w:rPr>
        <w:t xml:space="preserve"> verenigingen hun </w:t>
      </w:r>
      <w:r w:rsidR="00AB3403">
        <w:rPr>
          <w:rFonts w:ascii="Times New Roman" w:hAnsi="Times New Roman"/>
        </w:rPr>
        <w:t xml:space="preserve">noodzakelijke </w:t>
      </w:r>
      <w:r w:rsidRPr="007F1D7D" w:rsidR="00AB3403">
        <w:rPr>
          <w:rFonts w:ascii="Times New Roman" w:hAnsi="Times New Roman"/>
        </w:rPr>
        <w:t>verduurzaming niet</w:t>
      </w:r>
      <w:r w:rsidR="00AB3403">
        <w:rPr>
          <w:rFonts w:ascii="Times New Roman" w:hAnsi="Times New Roman"/>
        </w:rPr>
        <w:t xml:space="preserve"> langer</w:t>
      </w:r>
      <w:r w:rsidRPr="007F1D7D" w:rsidR="00AB3403">
        <w:rPr>
          <w:rFonts w:ascii="Times New Roman" w:hAnsi="Times New Roman"/>
        </w:rPr>
        <w:t xml:space="preserve"> hoeven uit te stellen. </w:t>
      </w:r>
      <w:r w:rsidR="009202D7">
        <w:rPr>
          <w:rFonts w:ascii="Times New Roman" w:hAnsi="Times New Roman"/>
        </w:rPr>
        <w:t>Daarbovenop staat in het nieuwe coalitieakkoord ‘Aan de slag’ dat er vanaf volgend jaar extra geld beschikbaar komt voor de BOSA-subsidie</w:t>
      </w:r>
      <w:r w:rsidR="00A86E32">
        <w:rPr>
          <w:rFonts w:ascii="Times New Roman" w:hAnsi="Times New Roman"/>
        </w:rPr>
        <w:t xml:space="preserve">. Hierdoor </w:t>
      </w:r>
      <w:r w:rsidR="008E3560">
        <w:rPr>
          <w:rFonts w:ascii="Times New Roman" w:hAnsi="Times New Roman"/>
        </w:rPr>
        <w:t>wordt</w:t>
      </w:r>
      <w:r w:rsidR="00A86E32">
        <w:rPr>
          <w:rFonts w:ascii="Times New Roman" w:hAnsi="Times New Roman"/>
        </w:rPr>
        <w:t xml:space="preserve"> </w:t>
      </w:r>
      <w:r w:rsidR="008E3560">
        <w:rPr>
          <w:rFonts w:ascii="Times New Roman" w:hAnsi="Times New Roman"/>
        </w:rPr>
        <w:t xml:space="preserve">het budget voor de BOSA </w:t>
      </w:r>
      <w:r w:rsidR="00A86E32">
        <w:rPr>
          <w:rFonts w:ascii="Times New Roman" w:hAnsi="Times New Roman"/>
        </w:rPr>
        <w:t xml:space="preserve">volgend jaar </w:t>
      </w:r>
      <w:r w:rsidR="008E3560">
        <w:rPr>
          <w:rFonts w:ascii="Times New Roman" w:hAnsi="Times New Roman"/>
        </w:rPr>
        <w:t xml:space="preserve">weer (deels) aangevuld. </w:t>
      </w:r>
    </w:p>
    <w:p w:rsidR="000A2101" w:rsidP="007F1D7D" w:rsidRDefault="000A2101" w14:paraId="7AF9A395" w14:textId="77777777">
      <w:pPr>
        <w:rPr>
          <w:rFonts w:ascii="Times New Roman" w:hAnsi="Times New Roman"/>
        </w:rPr>
      </w:pPr>
    </w:p>
    <w:p w:rsidRPr="007F1D7D" w:rsidR="007F1D7D" w:rsidP="007F1D7D" w:rsidRDefault="007F1D7D" w14:paraId="0613014C" w14:textId="468AB136">
      <w:pPr>
        <w:rPr>
          <w:rFonts w:ascii="Times New Roman" w:hAnsi="Times New Roman"/>
        </w:rPr>
      </w:pPr>
      <w:r w:rsidRPr="007F1D7D">
        <w:rPr>
          <w:rFonts w:ascii="Times New Roman" w:hAnsi="Times New Roman"/>
        </w:rPr>
        <w:t xml:space="preserve">Veel sportverenigingen in Nederland kampen met verouderde sportaccommodaties wat tot hoge energiekosten en </w:t>
      </w:r>
      <w:r w:rsidR="009202D7">
        <w:rPr>
          <w:rFonts w:ascii="Times New Roman" w:hAnsi="Times New Roman"/>
        </w:rPr>
        <w:t xml:space="preserve">uiteindelijk ook tot </w:t>
      </w:r>
      <w:r w:rsidRPr="007F1D7D">
        <w:rPr>
          <w:rFonts w:ascii="Times New Roman" w:hAnsi="Times New Roman"/>
        </w:rPr>
        <w:t>hoge contributiekosten leidt. De BOSA-subsidie helpt sportverenigingen bij het verduurzamen, maar jaar in jaar uit is het subsidieplafond binnen een dag bereikt, waardoor veel sportverenigingen hun verduurzaming moeten uitstellen. Dit terwijl veel sportverenigingen zich zorgen maken over de financiële positie waar ze inzitten, zoals het onderzoek van de RVVB laat zien.</w:t>
      </w:r>
      <w:r w:rsidRPr="007F1D7D">
        <w:rPr>
          <w:rFonts w:ascii="Times New Roman" w:hAnsi="Times New Roman"/>
          <w:vertAlign w:val="superscript"/>
        </w:rPr>
        <w:footnoteReference w:id="1"/>
      </w:r>
      <w:r w:rsidRPr="007F1D7D">
        <w:rPr>
          <w:rFonts w:ascii="Times New Roman" w:hAnsi="Times New Roman"/>
        </w:rPr>
        <w:t xml:space="preserve"> Vaak zien ze als enige oplossing het verhogen van de contributie. Dit schaadt de toegankelijkheid van de amateursport. Daarnaast komen de klimaatdoelen steeds verder uitzicht. Versnelling van de verduurzaming van sportaccommodaties is daarom essentieel.</w:t>
      </w:r>
    </w:p>
    <w:p w:rsidR="000A2101" w:rsidP="007F1D7D" w:rsidRDefault="000A2101" w14:paraId="2CF5D6AE" w14:textId="77777777">
      <w:pPr>
        <w:rPr>
          <w:rFonts w:ascii="Times New Roman" w:hAnsi="Times New Roman"/>
        </w:rPr>
      </w:pPr>
    </w:p>
    <w:p w:rsidRPr="007F1D7D" w:rsidR="007F1D7D" w:rsidP="007F1D7D" w:rsidRDefault="007F1D7D" w14:paraId="222583D2" w14:textId="56058616">
      <w:pPr>
        <w:rPr>
          <w:rFonts w:ascii="Times New Roman" w:hAnsi="Times New Roman"/>
        </w:rPr>
      </w:pPr>
      <w:r w:rsidRPr="007F1D7D">
        <w:rPr>
          <w:rFonts w:ascii="Times New Roman" w:hAnsi="Times New Roman"/>
        </w:rPr>
        <w:t xml:space="preserve">Dekking voor dit amendement wordt gevonden middels een kasschuif op artikel 4 van de begrotingsstaten van het Ministerie van Volksgezondheid, Welzijn en sport voor het jaar 2026. </w:t>
      </w:r>
    </w:p>
    <w:p w:rsidRPr="008C2D85" w:rsidR="001A2A63" w:rsidP="00FB349A" w:rsidRDefault="001A2A63" w14:paraId="48796C22" w14:textId="77777777">
      <w:pPr>
        <w:rPr>
          <w:rFonts w:ascii="Times New Roman" w:hAnsi="Times New Roman"/>
        </w:rPr>
      </w:pPr>
    </w:p>
    <w:p w:rsidRPr="008C2D85" w:rsidR="001A2A63" w:rsidP="00FB349A" w:rsidRDefault="007F1D7D" w14:paraId="7536293E" w14:textId="72960644">
      <w:pPr>
        <w:rPr>
          <w:rFonts w:ascii="Times New Roman" w:hAnsi="Times New Roman"/>
        </w:rPr>
      </w:pPr>
      <w:r>
        <w:rPr>
          <w:rFonts w:ascii="Times New Roman" w:hAnsi="Times New Roman"/>
        </w:rPr>
        <w:t>Mohandis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1C1C" w14:textId="77777777" w:rsidR="00693DF2" w:rsidRDefault="00693DF2">
      <w:pPr>
        <w:spacing w:line="20" w:lineRule="exact"/>
      </w:pPr>
    </w:p>
  </w:endnote>
  <w:endnote w:type="continuationSeparator" w:id="0">
    <w:p w14:paraId="6F69BFFE" w14:textId="77777777" w:rsidR="00693DF2" w:rsidRDefault="00693DF2">
      <w:pPr>
        <w:pStyle w:val="Amendement"/>
      </w:pPr>
      <w:r>
        <w:rPr>
          <w:b w:val="0"/>
        </w:rPr>
        <w:t xml:space="preserve"> </w:t>
      </w:r>
    </w:p>
  </w:endnote>
  <w:endnote w:type="continuationNotice" w:id="1">
    <w:p w14:paraId="1C35D698" w14:textId="77777777" w:rsidR="00693DF2" w:rsidRDefault="00693D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9379" w14:textId="77777777" w:rsidR="00693DF2" w:rsidRDefault="00693DF2">
      <w:pPr>
        <w:pStyle w:val="Amendement"/>
      </w:pPr>
      <w:r>
        <w:rPr>
          <w:b w:val="0"/>
        </w:rPr>
        <w:separator/>
      </w:r>
    </w:p>
  </w:footnote>
  <w:footnote w:type="continuationSeparator" w:id="0">
    <w:p w14:paraId="2CE0D967" w14:textId="77777777" w:rsidR="00693DF2" w:rsidRDefault="00693DF2">
      <w:r>
        <w:continuationSeparator/>
      </w:r>
    </w:p>
  </w:footnote>
  <w:footnote w:id="1">
    <w:p w14:paraId="143EE682" w14:textId="77777777" w:rsidR="007F1D7D" w:rsidRPr="000A2101" w:rsidRDefault="007F1D7D" w:rsidP="007F1D7D">
      <w:pPr>
        <w:pStyle w:val="Voetnoottekst"/>
        <w:rPr>
          <w:rFonts w:ascii="Times New Roman" w:hAnsi="Times New Roman"/>
          <w:sz w:val="20"/>
        </w:rPr>
      </w:pPr>
      <w:r w:rsidRPr="000A2101">
        <w:rPr>
          <w:rStyle w:val="Voetnootmarkering"/>
          <w:rFonts w:ascii="Times New Roman" w:hAnsi="Times New Roman"/>
          <w:sz w:val="20"/>
        </w:rPr>
        <w:footnoteRef/>
      </w:r>
      <w:r w:rsidRPr="000A2101">
        <w:rPr>
          <w:rFonts w:ascii="Times New Roman" w:hAnsi="Times New Roman"/>
          <w:sz w:val="20"/>
        </w:rPr>
        <w:t xml:space="preserve"> </w:t>
      </w:r>
      <w:hyperlink r:id="rId1" w:history="1">
        <w:r w:rsidRPr="000A2101">
          <w:rPr>
            <w:rStyle w:val="Hyperlink"/>
            <w:rFonts w:ascii="Times New Roman" w:hAnsi="Times New Roman"/>
            <w:sz w:val="20"/>
          </w:rPr>
          <w:t>rvvb.nl/wp-content/uploads/2024/11/Rapport-betaalbaarheid-sportvereningen-november-2024-onder-embargo.pdf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52244"/>
    <w:rsid w:val="0006086A"/>
    <w:rsid w:val="000A2101"/>
    <w:rsid w:val="000A452C"/>
    <w:rsid w:val="000C6F39"/>
    <w:rsid w:val="000E17FB"/>
    <w:rsid w:val="0011770C"/>
    <w:rsid w:val="00120827"/>
    <w:rsid w:val="00127988"/>
    <w:rsid w:val="00146E70"/>
    <w:rsid w:val="00173380"/>
    <w:rsid w:val="001A2A63"/>
    <w:rsid w:val="001A5AFF"/>
    <w:rsid w:val="001A6B5A"/>
    <w:rsid w:val="001A73D3"/>
    <w:rsid w:val="001C562D"/>
    <w:rsid w:val="001E2226"/>
    <w:rsid w:val="001F7334"/>
    <w:rsid w:val="002569BB"/>
    <w:rsid w:val="003050FF"/>
    <w:rsid w:val="003A14F9"/>
    <w:rsid w:val="003D4FB9"/>
    <w:rsid w:val="003E5927"/>
    <w:rsid w:val="0041339E"/>
    <w:rsid w:val="00417365"/>
    <w:rsid w:val="00470846"/>
    <w:rsid w:val="0047650D"/>
    <w:rsid w:val="004B2AE2"/>
    <w:rsid w:val="004C2A57"/>
    <w:rsid w:val="004D4BCF"/>
    <w:rsid w:val="005C554B"/>
    <w:rsid w:val="005E482A"/>
    <w:rsid w:val="00646211"/>
    <w:rsid w:val="00693DF2"/>
    <w:rsid w:val="00736284"/>
    <w:rsid w:val="00741EB2"/>
    <w:rsid w:val="007958E0"/>
    <w:rsid w:val="007F02FD"/>
    <w:rsid w:val="007F1D7D"/>
    <w:rsid w:val="00833C90"/>
    <w:rsid w:val="008467BE"/>
    <w:rsid w:val="00854DAE"/>
    <w:rsid w:val="00867688"/>
    <w:rsid w:val="008819B7"/>
    <w:rsid w:val="008C2D85"/>
    <w:rsid w:val="008E3560"/>
    <w:rsid w:val="009202D7"/>
    <w:rsid w:val="00926C70"/>
    <w:rsid w:val="009347C2"/>
    <w:rsid w:val="00996C21"/>
    <w:rsid w:val="009E6185"/>
    <w:rsid w:val="00A1221C"/>
    <w:rsid w:val="00A46D76"/>
    <w:rsid w:val="00A86E32"/>
    <w:rsid w:val="00AB3403"/>
    <w:rsid w:val="00AF2D83"/>
    <w:rsid w:val="00B24FC7"/>
    <w:rsid w:val="00B30340"/>
    <w:rsid w:val="00B37F45"/>
    <w:rsid w:val="00B6508A"/>
    <w:rsid w:val="00B9623C"/>
    <w:rsid w:val="00BD6436"/>
    <w:rsid w:val="00BE1B3C"/>
    <w:rsid w:val="00C26FAB"/>
    <w:rsid w:val="00C33218"/>
    <w:rsid w:val="00C370AE"/>
    <w:rsid w:val="00C5415C"/>
    <w:rsid w:val="00C74FE3"/>
    <w:rsid w:val="00C850D6"/>
    <w:rsid w:val="00CC0433"/>
    <w:rsid w:val="00CE24C0"/>
    <w:rsid w:val="00D43ADE"/>
    <w:rsid w:val="00D555AF"/>
    <w:rsid w:val="00D733D3"/>
    <w:rsid w:val="00D818D9"/>
    <w:rsid w:val="00D961CF"/>
    <w:rsid w:val="00DB5D3B"/>
    <w:rsid w:val="00DD08D8"/>
    <w:rsid w:val="00E12BE4"/>
    <w:rsid w:val="00E47054"/>
    <w:rsid w:val="00E96167"/>
    <w:rsid w:val="00EA0051"/>
    <w:rsid w:val="00EA3736"/>
    <w:rsid w:val="00EC3BB9"/>
    <w:rsid w:val="00EE3617"/>
    <w:rsid w:val="00EF31C3"/>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vvb.nl/wp-content/uploads/2024/11/Rapport-betaalbaarheid-sportvereningen-november-2024-onder-embarg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395</ap:Words>
  <ap:Characters>2178</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2026-02-06T09:44:00.0000000Z</dcterms:created>
  <dcterms:modified xsi:type="dcterms:W3CDTF">2026-02-06T09:44:00.0000000Z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