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AB7AC4" w:rsidR="00E44D42" w:rsidP="6A44F0E3" w:rsidRDefault="001856D0" w14:paraId="29C5C2B6" w14:textId="53F8562C">
      <w:pPr>
        <w:rPr>
          <w:b/>
          <w:bCs/>
          <w:sz w:val="24"/>
          <w:szCs w:val="24"/>
        </w:rPr>
      </w:pPr>
      <w:r w:rsidRPr="00AB7AC4">
        <w:rPr>
          <w:b/>
          <w:bCs/>
          <w:sz w:val="24"/>
          <w:szCs w:val="24"/>
        </w:rPr>
        <w:t xml:space="preserve">Lijst van vragen </w:t>
      </w:r>
    </w:p>
    <w:p w:rsidRPr="00AB7AC4" w:rsidR="00AB7AC4" w:rsidP="00AB7AC4" w:rsidRDefault="00AB7AC4" w14:paraId="19D6321C" w14:textId="77777777">
      <w:pPr>
        <w:rPr>
          <w:sz w:val="24"/>
          <w:szCs w:val="24"/>
        </w:rPr>
      </w:pPr>
    </w:p>
    <w:p w:rsidRPr="00AB7AC4" w:rsidR="00E44D42" w:rsidP="00AB7AC4" w:rsidRDefault="001856D0" w14:paraId="2B495643" w14:textId="3ADCE923">
      <w:pPr>
        <w:rPr>
          <w:sz w:val="24"/>
          <w:szCs w:val="24"/>
        </w:rPr>
      </w:pPr>
      <w:r w:rsidRPr="00AB7AC4">
        <w:rPr>
          <w:sz w:val="24"/>
          <w:szCs w:val="24"/>
        </w:rPr>
        <w:t xml:space="preserve">De vaste commissie voor </w:t>
      </w:r>
      <w:r w:rsidRPr="00AB7AC4" w:rsidR="460795AA">
        <w:rPr>
          <w:sz w:val="24"/>
          <w:szCs w:val="24"/>
        </w:rPr>
        <w:t xml:space="preserve">Onderwijs, Cultuur en Wetenschap </w:t>
      </w:r>
      <w:r w:rsidRPr="00AB7AC4">
        <w:rPr>
          <w:sz w:val="24"/>
          <w:szCs w:val="24"/>
        </w:rPr>
        <w:t xml:space="preserve">heeft een aantal vragen voorgelegd aan de </w:t>
      </w:r>
      <w:r w:rsidRPr="00AB7AC4" w:rsidR="1A60FEFC">
        <w:rPr>
          <w:sz w:val="24"/>
          <w:szCs w:val="24"/>
        </w:rPr>
        <w:t xml:space="preserve">leden Rooderkerk en Vijlbrief </w:t>
      </w:r>
      <w:r w:rsidRPr="00AB7AC4">
        <w:rPr>
          <w:sz w:val="24"/>
          <w:szCs w:val="24"/>
        </w:rPr>
        <w:t xml:space="preserve">over </w:t>
      </w:r>
      <w:r w:rsidRPr="00AB7AC4" w:rsidR="0087682E">
        <w:rPr>
          <w:sz w:val="24"/>
          <w:szCs w:val="24"/>
        </w:rPr>
        <w:t>de i</w:t>
      </w:r>
      <w:r w:rsidRPr="00AB7AC4">
        <w:rPr>
          <w:sz w:val="24"/>
          <w:szCs w:val="24"/>
        </w:rPr>
        <w:t>nitiatiefnota van de leden Rooderkerk en Vijlbrief “Lezen voor je leven” (</w:t>
      </w:r>
      <w:r w:rsidR="00AB7AC4">
        <w:rPr>
          <w:sz w:val="24"/>
          <w:szCs w:val="24"/>
        </w:rPr>
        <w:t xml:space="preserve">Kamerstuk </w:t>
      </w:r>
      <w:r w:rsidRPr="00AB7AC4">
        <w:rPr>
          <w:sz w:val="24"/>
          <w:szCs w:val="24"/>
        </w:rPr>
        <w:t>36</w:t>
      </w:r>
      <w:r w:rsidR="00AB7AC4">
        <w:rPr>
          <w:sz w:val="24"/>
          <w:szCs w:val="24"/>
        </w:rPr>
        <w:t xml:space="preserve"> </w:t>
      </w:r>
      <w:r w:rsidRPr="00AB7AC4">
        <w:rPr>
          <w:sz w:val="24"/>
          <w:szCs w:val="24"/>
        </w:rPr>
        <w:t>773, nr. 2).</w:t>
      </w:r>
    </w:p>
    <w:p w:rsidRPr="00AB7AC4" w:rsidR="00AB7AC4" w:rsidP="00AB7AC4" w:rsidRDefault="00AB7AC4" w14:paraId="301E39C8" w14:textId="77777777">
      <w:pPr>
        <w:spacing w:before="0" w:after="0"/>
        <w:rPr>
          <w:sz w:val="24"/>
          <w:szCs w:val="24"/>
        </w:rPr>
      </w:pPr>
    </w:p>
    <w:p w:rsidRPr="00AB7AC4" w:rsidR="00E44D42" w:rsidP="00AB7AC4" w:rsidRDefault="00AB7AC4" w14:paraId="2B3458FE" w14:textId="6F6402FD">
      <w:pPr>
        <w:spacing w:before="0" w:after="0"/>
        <w:rPr>
          <w:sz w:val="24"/>
          <w:szCs w:val="24"/>
        </w:rPr>
      </w:pPr>
      <w:r w:rsidRPr="00AB7AC4">
        <w:rPr>
          <w:sz w:val="24"/>
          <w:szCs w:val="24"/>
        </w:rPr>
        <w:t>De f</w:t>
      </w:r>
      <w:r w:rsidRPr="00AB7AC4" w:rsidR="08C740C1">
        <w:rPr>
          <w:sz w:val="24"/>
          <w:szCs w:val="24"/>
        </w:rPr>
        <w:t xml:space="preserve">ungerend voorzitter </w:t>
      </w:r>
      <w:r w:rsidRPr="00AB7AC4" w:rsidR="001856D0">
        <w:rPr>
          <w:sz w:val="24"/>
          <w:szCs w:val="24"/>
        </w:rPr>
        <w:t xml:space="preserve">van de commissie, </w:t>
      </w:r>
    </w:p>
    <w:p w:rsidRPr="00AB7AC4" w:rsidR="049AE757" w:rsidP="00AB7AC4" w:rsidRDefault="049AE757" w14:paraId="5E4FB207" w14:textId="0112A0AE">
      <w:pPr>
        <w:spacing w:before="0" w:after="0" w:line="259" w:lineRule="auto"/>
        <w:rPr>
          <w:sz w:val="24"/>
          <w:szCs w:val="24"/>
        </w:rPr>
      </w:pPr>
      <w:r w:rsidRPr="00AB7AC4">
        <w:rPr>
          <w:sz w:val="24"/>
          <w:szCs w:val="24"/>
        </w:rPr>
        <w:t>Bromet</w:t>
      </w:r>
    </w:p>
    <w:p w:rsidRPr="00AB7AC4" w:rsidR="00E44D42" w:rsidP="6A44F0E3" w:rsidRDefault="001856D0" w14:paraId="429FB841" w14:textId="77777777">
      <w:pPr>
        <w:spacing w:before="0" w:after="0"/>
        <w:rPr>
          <w:sz w:val="24"/>
          <w:szCs w:val="24"/>
        </w:rPr>
      </w:pPr>
      <w:r w:rsidRPr="00AB7AC4">
        <w:rPr>
          <w:sz w:val="24"/>
          <w:szCs w:val="24"/>
        </w:rPr>
        <w:tab/>
      </w:r>
      <w:r w:rsidRPr="00AB7AC4">
        <w:rPr>
          <w:sz w:val="24"/>
          <w:szCs w:val="24"/>
        </w:rPr>
        <w:tab/>
      </w:r>
    </w:p>
    <w:p w:rsidRPr="00AB7AC4" w:rsidR="00E44D42" w:rsidP="6A44F0E3" w:rsidRDefault="049AE757" w14:paraId="046C6198" w14:textId="7BB1621E">
      <w:pPr>
        <w:spacing w:before="0" w:after="0"/>
        <w:rPr>
          <w:sz w:val="24"/>
          <w:szCs w:val="24"/>
        </w:rPr>
      </w:pPr>
      <w:r w:rsidRPr="00AB7AC4">
        <w:rPr>
          <w:sz w:val="24"/>
          <w:szCs w:val="24"/>
        </w:rPr>
        <w:t xml:space="preserve">Adjunct-griffier </w:t>
      </w:r>
      <w:r w:rsidRPr="00AB7AC4" w:rsidR="001856D0">
        <w:rPr>
          <w:sz w:val="24"/>
          <w:szCs w:val="24"/>
        </w:rPr>
        <w:t>van de commissie,</w:t>
      </w:r>
    </w:p>
    <w:p w:rsidRPr="00AB7AC4" w:rsidR="00E44D42" w:rsidP="6A44F0E3" w:rsidRDefault="16CDA01F" w14:paraId="4CE8BEBD" w14:textId="52323664">
      <w:pPr>
        <w:spacing w:before="0" w:after="0"/>
        <w:rPr>
          <w:sz w:val="24"/>
          <w:szCs w:val="24"/>
        </w:rPr>
      </w:pPr>
      <w:r w:rsidRPr="00AB7AC4">
        <w:rPr>
          <w:sz w:val="24"/>
          <w:szCs w:val="24"/>
        </w:rPr>
        <w:t>Van Thiel</w:t>
      </w:r>
    </w:p>
    <w:p w:rsidRPr="00AB7AC4" w:rsidR="00E44D42" w:rsidP="6A44F0E3" w:rsidRDefault="00E44D42" w14:paraId="17EA2D2F" w14:textId="77777777">
      <w:pPr>
        <w:rPr>
          <w:sz w:val="24"/>
          <w:szCs w:val="24"/>
        </w:rPr>
      </w:pPr>
    </w:p>
    <w:tbl>
      <w:tblPr>
        <w:tblW w:w="7088" w:type="dxa"/>
        <w:tblBorders>
          <w:top w:val="none" w:color="000000" w:themeColor="text1" w:sz="12" w:space="0"/>
          <w:left w:val="none" w:color="000000" w:themeColor="text1" w:sz="12" w:space="0"/>
          <w:bottom w:val="none" w:color="000000" w:themeColor="text1" w:sz="12" w:space="0"/>
          <w:right w:val="none" w:color="000000" w:themeColor="text1" w:sz="12" w:space="0"/>
          <w:insideH w:val="none" w:color="000000" w:themeColor="text1" w:sz="12" w:space="0"/>
          <w:insideV w:val="none" w:color="000000" w:themeColor="text1" w:sz="12" w:space="0"/>
        </w:tblBorders>
        <w:tblLayout w:type="fixed"/>
        <w:tblCellMar>
          <w:left w:w="0" w:type="dxa"/>
          <w:right w:w="0" w:type="dxa"/>
        </w:tblCellMar>
        <w:tblLook w:val="0000" w:firstRow="0" w:lastRow="0" w:firstColumn="0" w:lastColumn="0" w:noHBand="0" w:noVBand="0"/>
      </w:tblPr>
      <w:tblGrid>
        <w:gridCol w:w="567"/>
        <w:gridCol w:w="6521"/>
      </w:tblGrid>
      <w:tr w:rsidRPr="00AB7AC4" w:rsidR="00AB7AC4" w:rsidTr="00AB7AC4" w14:paraId="6478ABC7" w14:textId="77777777">
        <w:trPr>
          <w:cantSplit/>
        </w:trPr>
        <w:tc>
          <w:tcPr>
            <w:tcW w:w="567" w:type="dxa"/>
          </w:tcPr>
          <w:p w:rsidRPr="00AB7AC4" w:rsidR="00AB7AC4" w:rsidP="6A44F0E3" w:rsidRDefault="00AB7AC4" w14:paraId="0DD4135B" w14:textId="77777777">
            <w:pPr>
              <w:rPr>
                <w:sz w:val="24"/>
                <w:szCs w:val="24"/>
              </w:rPr>
            </w:pPr>
            <w:bookmarkStart w:name="bmkStartTabel" w:id="0"/>
            <w:bookmarkEnd w:id="0"/>
            <w:proofErr w:type="spellStart"/>
            <w:r w:rsidRPr="00AB7AC4">
              <w:rPr>
                <w:sz w:val="24"/>
                <w:szCs w:val="24"/>
              </w:rPr>
              <w:t>Nr</w:t>
            </w:r>
            <w:proofErr w:type="spellEnd"/>
          </w:p>
        </w:tc>
        <w:tc>
          <w:tcPr>
            <w:tcW w:w="6521" w:type="dxa"/>
          </w:tcPr>
          <w:p w:rsidRPr="00AB7AC4" w:rsidR="00AB7AC4" w:rsidP="6A44F0E3" w:rsidRDefault="00AB7AC4" w14:paraId="1BF75524" w14:textId="77777777">
            <w:pPr>
              <w:rPr>
                <w:sz w:val="24"/>
                <w:szCs w:val="24"/>
              </w:rPr>
            </w:pPr>
            <w:r w:rsidRPr="00AB7AC4">
              <w:rPr>
                <w:sz w:val="24"/>
                <w:szCs w:val="24"/>
              </w:rPr>
              <w:t>Vraag</w:t>
            </w:r>
          </w:p>
        </w:tc>
      </w:tr>
      <w:tr w:rsidRPr="00AB7AC4" w:rsidR="00AB7AC4" w:rsidTr="00AB7AC4" w14:paraId="38FB2EF7" w14:textId="77777777">
        <w:tc>
          <w:tcPr>
            <w:tcW w:w="567" w:type="dxa"/>
          </w:tcPr>
          <w:p w:rsidRPr="00AB7AC4" w:rsidR="00AB7AC4" w:rsidP="6A44F0E3" w:rsidRDefault="00AB7AC4" w14:paraId="0462DC5F" w14:textId="77777777">
            <w:pPr>
              <w:rPr>
                <w:sz w:val="24"/>
                <w:szCs w:val="24"/>
              </w:rPr>
            </w:pPr>
            <w:r w:rsidRPr="00AB7AC4">
              <w:rPr>
                <w:sz w:val="24"/>
                <w:szCs w:val="24"/>
              </w:rPr>
              <w:t>1</w:t>
            </w:r>
          </w:p>
        </w:tc>
        <w:tc>
          <w:tcPr>
            <w:tcW w:w="6521" w:type="dxa"/>
          </w:tcPr>
          <w:p w:rsidRPr="00AB7AC4" w:rsidR="00AB7AC4" w:rsidP="6A44F0E3" w:rsidRDefault="00AB7AC4" w14:paraId="5FACCB47" w14:textId="77777777">
            <w:pPr>
              <w:rPr>
                <w:sz w:val="24"/>
                <w:szCs w:val="24"/>
              </w:rPr>
            </w:pPr>
            <w:r w:rsidRPr="00AB7AC4">
              <w:rPr>
                <w:sz w:val="24"/>
                <w:szCs w:val="24"/>
              </w:rPr>
              <w:t>Voor hoeveel extra regels gaat dit zorgen en in hoeverre staat dat in verhouding met de opbrengst?</w:t>
            </w:r>
          </w:p>
        </w:tc>
      </w:tr>
      <w:tr w:rsidRPr="00AB7AC4" w:rsidR="00AB7AC4" w:rsidTr="00AB7AC4" w14:paraId="1CBA93A8" w14:textId="77777777">
        <w:tc>
          <w:tcPr>
            <w:tcW w:w="567" w:type="dxa"/>
          </w:tcPr>
          <w:p w:rsidRPr="00AB7AC4" w:rsidR="00AB7AC4" w:rsidP="6A44F0E3" w:rsidRDefault="00AB7AC4" w14:paraId="17459A64" w14:textId="77777777">
            <w:pPr>
              <w:rPr>
                <w:sz w:val="24"/>
                <w:szCs w:val="24"/>
              </w:rPr>
            </w:pPr>
            <w:r w:rsidRPr="00AB7AC4">
              <w:rPr>
                <w:sz w:val="24"/>
                <w:szCs w:val="24"/>
              </w:rPr>
              <w:t>2</w:t>
            </w:r>
          </w:p>
        </w:tc>
        <w:tc>
          <w:tcPr>
            <w:tcW w:w="6521" w:type="dxa"/>
          </w:tcPr>
          <w:p w:rsidRPr="00AB7AC4" w:rsidR="00AB7AC4" w:rsidP="6A44F0E3" w:rsidRDefault="00AB7AC4" w14:paraId="6440ADF1" w14:textId="77777777">
            <w:pPr>
              <w:rPr>
                <w:sz w:val="24"/>
                <w:szCs w:val="24"/>
              </w:rPr>
            </w:pPr>
            <w:r w:rsidRPr="00AB7AC4">
              <w:rPr>
                <w:sz w:val="24"/>
                <w:szCs w:val="24"/>
              </w:rPr>
              <w:t xml:space="preserve">Op welke punten zouden bibliotheken in heel Nederland in ieder geval moeten worden versterkt, opdat mensen er niet alleen terecht </w:t>
            </w:r>
            <w:r w:rsidRPr="00AB7AC4">
              <w:rPr>
                <w:sz w:val="24"/>
                <w:szCs w:val="24"/>
              </w:rPr>
              <w:br/>
              <w:t>kunnen voor boeken, maar ook voor hulp bij laaggeletterdheid, digitale hulp en taallessen?</w:t>
            </w:r>
          </w:p>
        </w:tc>
      </w:tr>
      <w:tr w:rsidRPr="00AB7AC4" w:rsidR="00AB7AC4" w:rsidTr="00AB7AC4" w14:paraId="778A8552" w14:textId="77777777">
        <w:tc>
          <w:tcPr>
            <w:tcW w:w="567" w:type="dxa"/>
          </w:tcPr>
          <w:p w:rsidRPr="00AB7AC4" w:rsidR="00AB7AC4" w:rsidP="6A44F0E3" w:rsidRDefault="00AB7AC4" w14:paraId="3CBF5F8F" w14:textId="77777777">
            <w:pPr>
              <w:rPr>
                <w:sz w:val="24"/>
                <w:szCs w:val="24"/>
              </w:rPr>
            </w:pPr>
            <w:r w:rsidRPr="00AB7AC4">
              <w:rPr>
                <w:sz w:val="24"/>
                <w:szCs w:val="24"/>
              </w:rPr>
              <w:t>3</w:t>
            </w:r>
          </w:p>
        </w:tc>
        <w:tc>
          <w:tcPr>
            <w:tcW w:w="6521" w:type="dxa"/>
          </w:tcPr>
          <w:p w:rsidRPr="00AB7AC4" w:rsidR="00AB7AC4" w:rsidP="6A44F0E3" w:rsidRDefault="00AB7AC4" w14:paraId="14C1CE63" w14:textId="65E75F22">
            <w:pPr>
              <w:rPr>
                <w:sz w:val="24"/>
                <w:szCs w:val="24"/>
              </w:rPr>
            </w:pPr>
            <w:r w:rsidRPr="00AB7AC4">
              <w:rPr>
                <w:sz w:val="24"/>
                <w:szCs w:val="24"/>
              </w:rPr>
              <w:t>Kunt u specificeren welke “domme en asociale bezuinigingen”, waarvoor kabinet-Schoof heeft gekozen, wat de initiatiefnemers betreft in ieder geval van de baan moeten teneinde het beoogde fundament op te bouwen?</w:t>
            </w:r>
          </w:p>
        </w:tc>
      </w:tr>
      <w:tr w:rsidRPr="00AB7AC4" w:rsidR="00AB7AC4" w:rsidTr="00AB7AC4" w14:paraId="086F94B9" w14:textId="77777777">
        <w:tc>
          <w:tcPr>
            <w:tcW w:w="567" w:type="dxa"/>
          </w:tcPr>
          <w:p w:rsidRPr="00AB7AC4" w:rsidR="00AB7AC4" w:rsidP="6A44F0E3" w:rsidRDefault="00AB7AC4" w14:paraId="18299586" w14:textId="77777777">
            <w:pPr>
              <w:rPr>
                <w:sz w:val="24"/>
                <w:szCs w:val="24"/>
              </w:rPr>
            </w:pPr>
            <w:r w:rsidRPr="00AB7AC4">
              <w:rPr>
                <w:sz w:val="24"/>
                <w:szCs w:val="24"/>
              </w:rPr>
              <w:t>4</w:t>
            </w:r>
          </w:p>
        </w:tc>
        <w:tc>
          <w:tcPr>
            <w:tcW w:w="6521" w:type="dxa"/>
          </w:tcPr>
          <w:p w:rsidRPr="00AB7AC4" w:rsidR="00AB7AC4" w:rsidP="6A44F0E3" w:rsidRDefault="00AB7AC4" w14:paraId="0E59FD8A" w14:textId="00926E91">
            <w:pPr>
              <w:rPr>
                <w:sz w:val="24"/>
                <w:szCs w:val="24"/>
              </w:rPr>
            </w:pPr>
            <w:r w:rsidRPr="00AB7AC4">
              <w:rPr>
                <w:sz w:val="24"/>
                <w:szCs w:val="24"/>
              </w:rPr>
              <w:t>In hoeverre komt de vermelde gedachte dat elke school een schoolbibliotheek verdient als basisvoorziening overeen met de uitvoering van de motie Moorman c.s. over een toegankelijke bibliotheekvoorziening in elke school in het funderend onderwijs (Kamerstuk 36 699, nr. 27)?</w:t>
            </w:r>
          </w:p>
        </w:tc>
      </w:tr>
      <w:tr w:rsidRPr="00AB7AC4" w:rsidR="00AB7AC4" w:rsidTr="00AB7AC4" w14:paraId="46238CEB" w14:textId="77777777">
        <w:tc>
          <w:tcPr>
            <w:tcW w:w="567" w:type="dxa"/>
          </w:tcPr>
          <w:p w:rsidRPr="00AB7AC4" w:rsidR="00AB7AC4" w:rsidP="6A44F0E3" w:rsidRDefault="00AB7AC4" w14:paraId="3BA94597" w14:textId="77777777">
            <w:pPr>
              <w:rPr>
                <w:sz w:val="24"/>
                <w:szCs w:val="24"/>
              </w:rPr>
            </w:pPr>
            <w:r w:rsidRPr="00AB7AC4">
              <w:rPr>
                <w:sz w:val="24"/>
                <w:szCs w:val="24"/>
              </w:rPr>
              <w:t>5</w:t>
            </w:r>
          </w:p>
        </w:tc>
        <w:tc>
          <w:tcPr>
            <w:tcW w:w="6521" w:type="dxa"/>
          </w:tcPr>
          <w:p w:rsidRPr="00AB7AC4" w:rsidR="00AB7AC4" w:rsidP="6A44F0E3" w:rsidRDefault="00AB7AC4" w14:paraId="67DF7729" w14:textId="77777777">
            <w:pPr>
              <w:rPr>
                <w:sz w:val="24"/>
                <w:szCs w:val="24"/>
              </w:rPr>
            </w:pPr>
            <w:r w:rsidRPr="00AB7AC4">
              <w:rPr>
                <w:sz w:val="24"/>
                <w:szCs w:val="24"/>
              </w:rPr>
              <w:t>Wat betekent een voldoende halen voor Nederlands voor kinderen met (ernstige) dyslexie of andere taalproblemen?</w:t>
            </w:r>
          </w:p>
        </w:tc>
      </w:tr>
      <w:tr w:rsidRPr="00AB7AC4" w:rsidR="00AB7AC4" w:rsidTr="00AB7AC4" w14:paraId="7D8AB894" w14:textId="77777777">
        <w:tc>
          <w:tcPr>
            <w:tcW w:w="567" w:type="dxa"/>
          </w:tcPr>
          <w:p w:rsidRPr="00AB7AC4" w:rsidR="00AB7AC4" w:rsidP="6A44F0E3" w:rsidRDefault="00AB7AC4" w14:paraId="5CE1DCB9" w14:textId="77777777">
            <w:pPr>
              <w:rPr>
                <w:sz w:val="24"/>
                <w:szCs w:val="24"/>
              </w:rPr>
            </w:pPr>
            <w:r w:rsidRPr="00AB7AC4">
              <w:rPr>
                <w:sz w:val="24"/>
                <w:szCs w:val="24"/>
              </w:rPr>
              <w:t>6</w:t>
            </w:r>
          </w:p>
        </w:tc>
        <w:tc>
          <w:tcPr>
            <w:tcW w:w="6521" w:type="dxa"/>
          </w:tcPr>
          <w:p w:rsidRPr="00AB7AC4" w:rsidR="00AB7AC4" w:rsidP="6A44F0E3" w:rsidRDefault="00AB7AC4" w14:paraId="5FDD9EBD" w14:textId="438F785F">
            <w:pPr>
              <w:rPr>
                <w:sz w:val="24"/>
                <w:szCs w:val="24"/>
              </w:rPr>
            </w:pPr>
            <w:r w:rsidRPr="00AB7AC4">
              <w:rPr>
                <w:sz w:val="24"/>
                <w:szCs w:val="24"/>
              </w:rPr>
              <w:t>Wat zou volgens u de consequentie zijn - en wat zou de consequentie moeten zijn - voor een leerling als deze geen voldoende voor Nederlands haalt?</w:t>
            </w:r>
          </w:p>
        </w:tc>
      </w:tr>
      <w:tr w:rsidRPr="00AB7AC4" w:rsidR="00AB7AC4" w:rsidTr="00AB7AC4" w14:paraId="2B070D79" w14:textId="77777777">
        <w:tc>
          <w:tcPr>
            <w:tcW w:w="567" w:type="dxa"/>
          </w:tcPr>
          <w:p w:rsidRPr="00AB7AC4" w:rsidR="00AB7AC4" w:rsidP="6A44F0E3" w:rsidRDefault="00AB7AC4" w14:paraId="4DD7F0B0" w14:textId="77777777">
            <w:pPr>
              <w:rPr>
                <w:sz w:val="24"/>
                <w:szCs w:val="24"/>
              </w:rPr>
            </w:pPr>
            <w:r w:rsidRPr="00AB7AC4">
              <w:rPr>
                <w:sz w:val="24"/>
                <w:szCs w:val="24"/>
              </w:rPr>
              <w:t>7</w:t>
            </w:r>
          </w:p>
        </w:tc>
        <w:tc>
          <w:tcPr>
            <w:tcW w:w="6521" w:type="dxa"/>
          </w:tcPr>
          <w:p w:rsidRPr="00AB7AC4" w:rsidR="00AB7AC4" w:rsidP="6A44F0E3" w:rsidRDefault="00AB7AC4" w14:paraId="70397191" w14:textId="77777777">
            <w:pPr>
              <w:rPr>
                <w:sz w:val="24"/>
                <w:szCs w:val="24"/>
              </w:rPr>
            </w:pPr>
            <w:r w:rsidRPr="00AB7AC4">
              <w:rPr>
                <w:sz w:val="24"/>
                <w:szCs w:val="24"/>
              </w:rPr>
              <w:t>Welk effect op het slagingspercentage verwacht u indien een 6 als minimaal eindcijfer voor Nederlands wordt ingevoerd?</w:t>
            </w:r>
          </w:p>
        </w:tc>
      </w:tr>
      <w:tr w:rsidRPr="00AB7AC4" w:rsidR="00AB7AC4" w:rsidTr="00AB7AC4" w14:paraId="067F0701" w14:textId="77777777">
        <w:tc>
          <w:tcPr>
            <w:tcW w:w="567" w:type="dxa"/>
          </w:tcPr>
          <w:p w:rsidRPr="00AB7AC4" w:rsidR="00AB7AC4" w:rsidP="6A44F0E3" w:rsidRDefault="00AB7AC4" w14:paraId="489C94A7" w14:textId="77777777">
            <w:pPr>
              <w:rPr>
                <w:sz w:val="24"/>
                <w:szCs w:val="24"/>
              </w:rPr>
            </w:pPr>
            <w:r w:rsidRPr="00AB7AC4">
              <w:rPr>
                <w:sz w:val="24"/>
                <w:szCs w:val="24"/>
              </w:rPr>
              <w:t>8</w:t>
            </w:r>
          </w:p>
        </w:tc>
        <w:tc>
          <w:tcPr>
            <w:tcW w:w="6521" w:type="dxa"/>
          </w:tcPr>
          <w:p w:rsidRPr="00AB7AC4" w:rsidR="00AB7AC4" w:rsidP="6A44F0E3" w:rsidRDefault="00AB7AC4" w14:paraId="39FF9F43" w14:textId="0CD6C009">
            <w:pPr>
              <w:rPr>
                <w:sz w:val="24"/>
                <w:szCs w:val="24"/>
              </w:rPr>
            </w:pPr>
            <w:r w:rsidRPr="00AB7AC4">
              <w:rPr>
                <w:sz w:val="24"/>
                <w:szCs w:val="24"/>
              </w:rPr>
              <w:t>Hoe weegt u het risico van het voortijdig schoolverlaten bij vmbo-leerlingen die niet aan de taaleis kunnen voldoen van minimaal een voldoende voor Nederlands?</w:t>
            </w:r>
          </w:p>
        </w:tc>
      </w:tr>
      <w:tr w:rsidRPr="00AB7AC4" w:rsidR="00AB7AC4" w:rsidTr="00AB7AC4" w14:paraId="697A6064" w14:textId="77777777">
        <w:tc>
          <w:tcPr>
            <w:tcW w:w="567" w:type="dxa"/>
          </w:tcPr>
          <w:p w:rsidRPr="00AB7AC4" w:rsidR="00AB7AC4" w:rsidP="6A44F0E3" w:rsidRDefault="00AB7AC4" w14:paraId="523C6DFB" w14:textId="77777777">
            <w:pPr>
              <w:rPr>
                <w:sz w:val="24"/>
                <w:szCs w:val="24"/>
              </w:rPr>
            </w:pPr>
            <w:r w:rsidRPr="00AB7AC4">
              <w:rPr>
                <w:sz w:val="24"/>
                <w:szCs w:val="24"/>
              </w:rPr>
              <w:t>9</w:t>
            </w:r>
          </w:p>
        </w:tc>
        <w:tc>
          <w:tcPr>
            <w:tcW w:w="6521" w:type="dxa"/>
          </w:tcPr>
          <w:p w:rsidRPr="00AB7AC4" w:rsidR="00AB7AC4" w:rsidP="6A44F0E3" w:rsidRDefault="00AB7AC4" w14:paraId="73540DFF" w14:textId="368C5563">
            <w:pPr>
              <w:rPr>
                <w:sz w:val="24"/>
                <w:szCs w:val="24"/>
              </w:rPr>
            </w:pPr>
            <w:r w:rsidRPr="00AB7AC4">
              <w:rPr>
                <w:sz w:val="24"/>
                <w:szCs w:val="24"/>
              </w:rPr>
              <w:t>Hoe kijkt u aan tegen de spanning tussen kleinere klassen die vragen om meer personeel en meer lokalen enerzijds en de personeelstekorten en onvoldoende beschikbare huisvesting anderzijds?</w:t>
            </w:r>
          </w:p>
        </w:tc>
      </w:tr>
      <w:tr w:rsidRPr="00AB7AC4" w:rsidR="00AB7AC4" w:rsidTr="00AB7AC4" w14:paraId="03E5BEDB" w14:textId="77777777">
        <w:tc>
          <w:tcPr>
            <w:tcW w:w="567" w:type="dxa"/>
          </w:tcPr>
          <w:p w:rsidRPr="00AB7AC4" w:rsidR="00AB7AC4" w:rsidP="6A44F0E3" w:rsidRDefault="00AB7AC4" w14:paraId="16D0DE2F" w14:textId="77777777">
            <w:pPr>
              <w:rPr>
                <w:sz w:val="24"/>
                <w:szCs w:val="24"/>
              </w:rPr>
            </w:pPr>
            <w:r w:rsidRPr="00AB7AC4">
              <w:rPr>
                <w:sz w:val="24"/>
                <w:szCs w:val="24"/>
              </w:rPr>
              <w:t>10</w:t>
            </w:r>
          </w:p>
        </w:tc>
        <w:tc>
          <w:tcPr>
            <w:tcW w:w="6521" w:type="dxa"/>
          </w:tcPr>
          <w:p w:rsidRPr="00AB7AC4" w:rsidR="00AB7AC4" w:rsidP="6A44F0E3" w:rsidRDefault="00AB7AC4" w14:paraId="65E85C3B" w14:textId="0DF9158F">
            <w:pPr>
              <w:rPr>
                <w:sz w:val="24"/>
                <w:szCs w:val="24"/>
              </w:rPr>
            </w:pPr>
            <w:r w:rsidRPr="00AB7AC4">
              <w:rPr>
                <w:sz w:val="24"/>
                <w:szCs w:val="24"/>
              </w:rPr>
              <w:t>Vindt u dat de doorstroomtoets in de huidige vorm op de juiste leeftijd wordt afgenomen?</w:t>
            </w:r>
          </w:p>
        </w:tc>
      </w:tr>
      <w:tr w:rsidRPr="00AB7AC4" w:rsidR="00AB7AC4" w:rsidTr="00AB7AC4" w14:paraId="3FDAC7FD" w14:textId="77777777">
        <w:tc>
          <w:tcPr>
            <w:tcW w:w="567" w:type="dxa"/>
          </w:tcPr>
          <w:p w:rsidRPr="00AB7AC4" w:rsidR="00AB7AC4" w:rsidP="6A44F0E3" w:rsidRDefault="00AB7AC4" w14:paraId="1FD794ED" w14:textId="77777777">
            <w:pPr>
              <w:rPr>
                <w:sz w:val="24"/>
                <w:szCs w:val="24"/>
              </w:rPr>
            </w:pPr>
            <w:r w:rsidRPr="00AB7AC4">
              <w:rPr>
                <w:sz w:val="24"/>
                <w:szCs w:val="24"/>
              </w:rPr>
              <w:lastRenderedPageBreak/>
              <w:t>11</w:t>
            </w:r>
          </w:p>
        </w:tc>
        <w:tc>
          <w:tcPr>
            <w:tcW w:w="6521" w:type="dxa"/>
          </w:tcPr>
          <w:p w:rsidRPr="00AB7AC4" w:rsidR="00AB7AC4" w:rsidP="6A44F0E3" w:rsidRDefault="00AB7AC4" w14:paraId="2C7918DF" w14:textId="5FFEA88E">
            <w:pPr>
              <w:rPr>
                <w:sz w:val="24"/>
                <w:szCs w:val="24"/>
              </w:rPr>
            </w:pPr>
            <w:r w:rsidRPr="00AB7AC4">
              <w:rPr>
                <w:sz w:val="24"/>
                <w:szCs w:val="24"/>
              </w:rPr>
              <w:t>Hoe verhoudt het schrappen van begrijpend lezen, dat de initiatiefnemers voor ogen staat, zich tot de verkenning hoe schrijfvaardigheid beter valt te toetsen in centrale examens, waar de Kamer om heeft gevraagd met het aannemen van de motie Haage (Kamerstuk 31 293, nr. 838)?</w:t>
            </w:r>
          </w:p>
        </w:tc>
      </w:tr>
      <w:tr w:rsidRPr="00AB7AC4" w:rsidR="00AB7AC4" w:rsidTr="00AB7AC4" w14:paraId="3AE4ABFD" w14:textId="77777777">
        <w:tc>
          <w:tcPr>
            <w:tcW w:w="567" w:type="dxa"/>
          </w:tcPr>
          <w:p w:rsidRPr="00AB7AC4" w:rsidR="00AB7AC4" w:rsidP="6A44F0E3" w:rsidRDefault="00AB7AC4" w14:paraId="47370084" w14:textId="77777777">
            <w:pPr>
              <w:rPr>
                <w:sz w:val="24"/>
                <w:szCs w:val="24"/>
              </w:rPr>
            </w:pPr>
            <w:r w:rsidRPr="00AB7AC4">
              <w:rPr>
                <w:sz w:val="24"/>
                <w:szCs w:val="24"/>
              </w:rPr>
              <w:t>12</w:t>
            </w:r>
          </w:p>
        </w:tc>
        <w:tc>
          <w:tcPr>
            <w:tcW w:w="6521" w:type="dxa"/>
          </w:tcPr>
          <w:p w:rsidRPr="00AB7AC4" w:rsidR="00AB7AC4" w:rsidP="6A44F0E3" w:rsidRDefault="00AB7AC4" w14:paraId="241B9176" w14:textId="43542BB2">
            <w:pPr>
              <w:rPr>
                <w:sz w:val="24"/>
                <w:szCs w:val="24"/>
              </w:rPr>
            </w:pPr>
            <w:r w:rsidRPr="00AB7AC4">
              <w:rPr>
                <w:sz w:val="24"/>
                <w:szCs w:val="24"/>
              </w:rPr>
              <w:t>Waarom is digitale geletterdheid geen prioriteit van u als initiatiefnemers?</w:t>
            </w:r>
          </w:p>
        </w:tc>
      </w:tr>
      <w:tr w:rsidRPr="00AB7AC4" w:rsidR="00AB7AC4" w:rsidTr="00AB7AC4" w14:paraId="35A6DCF7" w14:textId="77777777">
        <w:tc>
          <w:tcPr>
            <w:tcW w:w="567" w:type="dxa"/>
          </w:tcPr>
          <w:p w:rsidRPr="00AB7AC4" w:rsidR="00AB7AC4" w:rsidP="6A44F0E3" w:rsidRDefault="00AB7AC4" w14:paraId="71A6D855" w14:textId="77777777">
            <w:pPr>
              <w:rPr>
                <w:sz w:val="24"/>
                <w:szCs w:val="24"/>
              </w:rPr>
            </w:pPr>
            <w:r w:rsidRPr="00AB7AC4">
              <w:rPr>
                <w:sz w:val="24"/>
                <w:szCs w:val="24"/>
              </w:rPr>
              <w:t>13</w:t>
            </w:r>
          </w:p>
        </w:tc>
        <w:tc>
          <w:tcPr>
            <w:tcW w:w="6521" w:type="dxa"/>
          </w:tcPr>
          <w:p w:rsidRPr="00AB7AC4" w:rsidR="00AB7AC4" w:rsidP="6A44F0E3" w:rsidRDefault="00AB7AC4" w14:paraId="28C62366" w14:textId="4CD67B82">
            <w:pPr>
              <w:rPr>
                <w:sz w:val="24"/>
                <w:szCs w:val="24"/>
              </w:rPr>
            </w:pPr>
            <w:r w:rsidRPr="00AB7AC4">
              <w:rPr>
                <w:sz w:val="24"/>
                <w:szCs w:val="24"/>
              </w:rPr>
              <w:t>Waarom focust u zich alleen op daadwerkelijke leesvaardigheid, schrijfvaardigheid, woordenschat, kennisopbouw en reflectie?</w:t>
            </w:r>
          </w:p>
        </w:tc>
      </w:tr>
      <w:tr w:rsidRPr="00AB7AC4" w:rsidR="00AB7AC4" w:rsidTr="00AB7AC4" w14:paraId="424FBE7A" w14:textId="77777777">
        <w:tc>
          <w:tcPr>
            <w:tcW w:w="567" w:type="dxa"/>
          </w:tcPr>
          <w:p w:rsidRPr="00AB7AC4" w:rsidR="00AB7AC4" w:rsidP="6A44F0E3" w:rsidRDefault="00AB7AC4" w14:paraId="5D77AEE5" w14:textId="77777777">
            <w:pPr>
              <w:rPr>
                <w:sz w:val="24"/>
                <w:szCs w:val="24"/>
              </w:rPr>
            </w:pPr>
            <w:r w:rsidRPr="00AB7AC4">
              <w:rPr>
                <w:sz w:val="24"/>
                <w:szCs w:val="24"/>
              </w:rPr>
              <w:t>14</w:t>
            </w:r>
          </w:p>
        </w:tc>
        <w:tc>
          <w:tcPr>
            <w:tcW w:w="6521" w:type="dxa"/>
          </w:tcPr>
          <w:p w:rsidRPr="00AB7AC4" w:rsidR="00AB7AC4" w:rsidP="6A44F0E3" w:rsidRDefault="00AB7AC4" w14:paraId="537D65C0" w14:textId="62A1BB7E">
            <w:pPr>
              <w:rPr>
                <w:sz w:val="24"/>
                <w:szCs w:val="24"/>
              </w:rPr>
            </w:pPr>
            <w:r w:rsidRPr="00AB7AC4">
              <w:rPr>
                <w:sz w:val="24"/>
                <w:szCs w:val="24"/>
              </w:rPr>
              <w:t>Welk budget wilt u vrijmaken voor extra ondersteuning? Wilt u een einde maken aan de mogelijkheid voor ouders om bijles te betalen voor hun kinderen?</w:t>
            </w:r>
          </w:p>
        </w:tc>
      </w:tr>
      <w:tr w:rsidRPr="00AB7AC4" w:rsidR="00AB7AC4" w:rsidTr="00AB7AC4" w14:paraId="188D9695" w14:textId="77777777">
        <w:tc>
          <w:tcPr>
            <w:tcW w:w="567" w:type="dxa"/>
          </w:tcPr>
          <w:p w:rsidRPr="00AB7AC4" w:rsidR="00AB7AC4" w:rsidP="6A44F0E3" w:rsidRDefault="00AB7AC4" w14:paraId="084B2085" w14:textId="77777777">
            <w:pPr>
              <w:rPr>
                <w:sz w:val="24"/>
                <w:szCs w:val="24"/>
              </w:rPr>
            </w:pPr>
            <w:r w:rsidRPr="00AB7AC4">
              <w:rPr>
                <w:sz w:val="24"/>
                <w:szCs w:val="24"/>
              </w:rPr>
              <w:t>15</w:t>
            </w:r>
          </w:p>
        </w:tc>
        <w:tc>
          <w:tcPr>
            <w:tcW w:w="6521" w:type="dxa"/>
          </w:tcPr>
          <w:p w:rsidRPr="00AB7AC4" w:rsidR="00AB7AC4" w:rsidP="6A44F0E3" w:rsidRDefault="00AB7AC4" w14:paraId="452B4BC2" w14:textId="4C561C6C">
            <w:pPr>
              <w:rPr>
                <w:sz w:val="24"/>
                <w:szCs w:val="24"/>
              </w:rPr>
            </w:pPr>
            <w:r w:rsidRPr="00AB7AC4">
              <w:rPr>
                <w:sz w:val="24"/>
                <w:szCs w:val="24"/>
              </w:rPr>
              <w:t>Waar haalt u, in tijden van een groot lerarentekort, deze leerkrachten vandaan?</w:t>
            </w:r>
          </w:p>
        </w:tc>
      </w:tr>
      <w:tr w:rsidRPr="00AB7AC4" w:rsidR="00AB7AC4" w:rsidTr="00AB7AC4" w14:paraId="198538FB" w14:textId="77777777">
        <w:tc>
          <w:tcPr>
            <w:tcW w:w="567" w:type="dxa"/>
          </w:tcPr>
          <w:p w:rsidRPr="00AB7AC4" w:rsidR="00AB7AC4" w:rsidP="6A44F0E3" w:rsidRDefault="00AB7AC4" w14:paraId="0AD69472" w14:textId="77777777">
            <w:pPr>
              <w:rPr>
                <w:sz w:val="24"/>
                <w:szCs w:val="24"/>
              </w:rPr>
            </w:pPr>
            <w:r w:rsidRPr="00AB7AC4">
              <w:rPr>
                <w:sz w:val="24"/>
                <w:szCs w:val="24"/>
              </w:rPr>
              <w:t>16</w:t>
            </w:r>
          </w:p>
        </w:tc>
        <w:tc>
          <w:tcPr>
            <w:tcW w:w="6521" w:type="dxa"/>
          </w:tcPr>
          <w:p w:rsidRPr="00AB7AC4" w:rsidR="00AB7AC4" w:rsidP="6A44F0E3" w:rsidRDefault="00AB7AC4" w14:paraId="6509835F" w14:textId="0FACA376">
            <w:pPr>
              <w:rPr>
                <w:sz w:val="24"/>
                <w:szCs w:val="24"/>
              </w:rPr>
            </w:pPr>
            <w:r w:rsidRPr="00AB7AC4">
              <w:rPr>
                <w:sz w:val="24"/>
                <w:szCs w:val="24"/>
              </w:rPr>
              <w:t>Welke criteria legt u precies aan voor “een actuele, diverse schoolbibliotheek als basisvoorziening”?</w:t>
            </w:r>
          </w:p>
        </w:tc>
      </w:tr>
      <w:tr w:rsidRPr="00AB7AC4" w:rsidR="00AB7AC4" w:rsidTr="00AB7AC4" w14:paraId="0F315893" w14:textId="77777777">
        <w:tc>
          <w:tcPr>
            <w:tcW w:w="567" w:type="dxa"/>
          </w:tcPr>
          <w:p w:rsidRPr="00AB7AC4" w:rsidR="00AB7AC4" w:rsidP="6A44F0E3" w:rsidRDefault="00AB7AC4" w14:paraId="26E7A2F7" w14:textId="77777777">
            <w:pPr>
              <w:rPr>
                <w:sz w:val="24"/>
                <w:szCs w:val="24"/>
              </w:rPr>
            </w:pPr>
            <w:r w:rsidRPr="00AB7AC4">
              <w:rPr>
                <w:sz w:val="24"/>
                <w:szCs w:val="24"/>
              </w:rPr>
              <w:t>17</w:t>
            </w:r>
          </w:p>
        </w:tc>
        <w:tc>
          <w:tcPr>
            <w:tcW w:w="6521" w:type="dxa"/>
          </w:tcPr>
          <w:p w:rsidRPr="00AB7AC4" w:rsidR="00AB7AC4" w:rsidP="6A44F0E3" w:rsidRDefault="00AB7AC4" w14:paraId="1F63B6E6" w14:textId="77777777">
            <w:pPr>
              <w:rPr>
                <w:sz w:val="24"/>
                <w:szCs w:val="24"/>
              </w:rPr>
            </w:pPr>
            <w:r w:rsidRPr="00AB7AC4">
              <w:rPr>
                <w:sz w:val="24"/>
                <w:szCs w:val="24"/>
              </w:rPr>
              <w:t>Zorgt dit juist niet voor meer onnodige regels?</w:t>
            </w:r>
          </w:p>
        </w:tc>
      </w:tr>
      <w:tr w:rsidRPr="00AB7AC4" w:rsidR="00AB7AC4" w:rsidTr="00AB7AC4" w14:paraId="5FAB0ABD" w14:textId="77777777">
        <w:tc>
          <w:tcPr>
            <w:tcW w:w="567" w:type="dxa"/>
          </w:tcPr>
          <w:p w:rsidRPr="00AB7AC4" w:rsidR="00AB7AC4" w:rsidP="6A44F0E3" w:rsidRDefault="00AB7AC4" w14:paraId="731FC502" w14:textId="77777777">
            <w:pPr>
              <w:rPr>
                <w:sz w:val="24"/>
                <w:szCs w:val="24"/>
              </w:rPr>
            </w:pPr>
            <w:r w:rsidRPr="00AB7AC4">
              <w:rPr>
                <w:sz w:val="24"/>
                <w:szCs w:val="24"/>
              </w:rPr>
              <w:t>18</w:t>
            </w:r>
          </w:p>
        </w:tc>
        <w:tc>
          <w:tcPr>
            <w:tcW w:w="6521" w:type="dxa"/>
          </w:tcPr>
          <w:p w:rsidRPr="00AB7AC4" w:rsidR="00AB7AC4" w:rsidP="6A44F0E3" w:rsidRDefault="00AB7AC4" w14:paraId="24D5D41E" w14:textId="523A445F">
            <w:pPr>
              <w:rPr>
                <w:sz w:val="24"/>
                <w:szCs w:val="24"/>
              </w:rPr>
            </w:pPr>
            <w:r w:rsidRPr="00AB7AC4">
              <w:rPr>
                <w:sz w:val="24"/>
                <w:szCs w:val="24"/>
              </w:rPr>
              <w:t>Hoe kijkt u naar de vraag van het onderwijs voor actuele lesmaterialen?</w:t>
            </w:r>
          </w:p>
        </w:tc>
      </w:tr>
      <w:tr w:rsidRPr="00AB7AC4" w:rsidR="00AB7AC4" w:rsidTr="00AB7AC4" w14:paraId="29AF4396" w14:textId="77777777">
        <w:tc>
          <w:tcPr>
            <w:tcW w:w="567" w:type="dxa"/>
          </w:tcPr>
          <w:p w:rsidRPr="00AB7AC4" w:rsidR="00AB7AC4" w:rsidP="6A44F0E3" w:rsidRDefault="00AB7AC4" w14:paraId="3FC7D578" w14:textId="77777777">
            <w:pPr>
              <w:rPr>
                <w:sz w:val="24"/>
                <w:szCs w:val="24"/>
              </w:rPr>
            </w:pPr>
            <w:r w:rsidRPr="00AB7AC4">
              <w:rPr>
                <w:sz w:val="24"/>
                <w:szCs w:val="24"/>
              </w:rPr>
              <w:t>19</w:t>
            </w:r>
          </w:p>
        </w:tc>
        <w:tc>
          <w:tcPr>
            <w:tcW w:w="6521" w:type="dxa"/>
          </w:tcPr>
          <w:p w:rsidRPr="00AB7AC4" w:rsidR="00AB7AC4" w:rsidP="6A44F0E3" w:rsidRDefault="00AB7AC4" w14:paraId="70552A24" w14:textId="4017BFF4">
            <w:pPr>
              <w:rPr>
                <w:sz w:val="24"/>
                <w:szCs w:val="24"/>
              </w:rPr>
            </w:pPr>
            <w:r w:rsidRPr="00AB7AC4">
              <w:rPr>
                <w:sz w:val="24"/>
                <w:szCs w:val="24"/>
              </w:rPr>
              <w:t>In hoeverre is “een volwaardige schoolbibliotheek in samenwerking met de lokale bibliotheek” méér dan “een actuele, diverse schoolbibliotheek als basisvoorziening”?</w:t>
            </w:r>
          </w:p>
        </w:tc>
      </w:tr>
      <w:tr w:rsidRPr="00AB7AC4" w:rsidR="00AB7AC4" w:rsidTr="00AB7AC4" w14:paraId="10FEC1F5" w14:textId="77777777">
        <w:tc>
          <w:tcPr>
            <w:tcW w:w="567" w:type="dxa"/>
          </w:tcPr>
          <w:p w:rsidRPr="00AB7AC4" w:rsidR="00AB7AC4" w:rsidP="6A44F0E3" w:rsidRDefault="00AB7AC4" w14:paraId="43C0A184" w14:textId="77777777">
            <w:pPr>
              <w:rPr>
                <w:sz w:val="24"/>
                <w:szCs w:val="24"/>
              </w:rPr>
            </w:pPr>
            <w:r w:rsidRPr="00AB7AC4">
              <w:rPr>
                <w:sz w:val="24"/>
                <w:szCs w:val="24"/>
              </w:rPr>
              <w:t>20</w:t>
            </w:r>
          </w:p>
        </w:tc>
        <w:tc>
          <w:tcPr>
            <w:tcW w:w="6521" w:type="dxa"/>
          </w:tcPr>
          <w:p w:rsidRPr="00AB7AC4" w:rsidR="00AB7AC4" w:rsidP="6A44F0E3" w:rsidRDefault="00AB7AC4" w14:paraId="50011E7E" w14:textId="540A45FF">
            <w:pPr>
              <w:rPr>
                <w:sz w:val="24"/>
                <w:szCs w:val="24"/>
              </w:rPr>
            </w:pPr>
            <w:r w:rsidRPr="00AB7AC4">
              <w:rPr>
                <w:sz w:val="24"/>
                <w:szCs w:val="24"/>
              </w:rPr>
              <w:t>Wat betekent uw voornemen om de drempel om de bibliotheek te bezoeken zo laag mogelijk te laten zijn voor financiële drempels die daarbij dan nog wel aanvaardbaar zijn en welke beslist niet?</w:t>
            </w:r>
          </w:p>
        </w:tc>
      </w:tr>
      <w:tr w:rsidRPr="00AB7AC4" w:rsidR="00AB7AC4" w:rsidTr="00AB7AC4" w14:paraId="061118F3" w14:textId="77777777">
        <w:tc>
          <w:tcPr>
            <w:tcW w:w="567" w:type="dxa"/>
          </w:tcPr>
          <w:p w:rsidRPr="00AB7AC4" w:rsidR="00AB7AC4" w:rsidP="6A44F0E3" w:rsidRDefault="00AB7AC4" w14:paraId="18637F51" w14:textId="77777777">
            <w:pPr>
              <w:rPr>
                <w:sz w:val="24"/>
                <w:szCs w:val="24"/>
              </w:rPr>
            </w:pPr>
            <w:r w:rsidRPr="00AB7AC4">
              <w:rPr>
                <w:sz w:val="24"/>
                <w:szCs w:val="24"/>
              </w:rPr>
              <w:t>21</w:t>
            </w:r>
          </w:p>
        </w:tc>
        <w:tc>
          <w:tcPr>
            <w:tcW w:w="6521" w:type="dxa"/>
          </w:tcPr>
          <w:p w:rsidRPr="00AB7AC4" w:rsidR="00AB7AC4" w:rsidP="6A44F0E3" w:rsidRDefault="00AB7AC4" w14:paraId="3C17F974" w14:textId="41579ACC">
            <w:pPr>
              <w:rPr>
                <w:sz w:val="24"/>
                <w:szCs w:val="24"/>
              </w:rPr>
            </w:pPr>
            <w:r w:rsidRPr="00AB7AC4">
              <w:rPr>
                <w:sz w:val="24"/>
                <w:szCs w:val="24"/>
              </w:rPr>
              <w:t>Hoe verhoudt uw wens om het curriculum te herzien zich tot de nieuwe kerndoelen die dit jaar door de Kamer worden vastgesteld?</w:t>
            </w:r>
          </w:p>
        </w:tc>
      </w:tr>
      <w:tr w:rsidRPr="00AB7AC4" w:rsidR="00AB7AC4" w:rsidTr="00AB7AC4" w14:paraId="377F2C48" w14:textId="77777777">
        <w:tc>
          <w:tcPr>
            <w:tcW w:w="567" w:type="dxa"/>
          </w:tcPr>
          <w:p w:rsidRPr="00AB7AC4" w:rsidR="00AB7AC4" w:rsidP="6A44F0E3" w:rsidRDefault="00AB7AC4" w14:paraId="58F6CC76" w14:textId="77777777">
            <w:pPr>
              <w:rPr>
                <w:sz w:val="24"/>
                <w:szCs w:val="24"/>
              </w:rPr>
            </w:pPr>
            <w:r w:rsidRPr="00AB7AC4">
              <w:rPr>
                <w:sz w:val="24"/>
                <w:szCs w:val="24"/>
              </w:rPr>
              <w:t>22</w:t>
            </w:r>
          </w:p>
        </w:tc>
        <w:tc>
          <w:tcPr>
            <w:tcW w:w="6521" w:type="dxa"/>
          </w:tcPr>
          <w:p w:rsidRPr="00AB7AC4" w:rsidR="00AB7AC4" w:rsidP="6A44F0E3" w:rsidRDefault="00AB7AC4" w14:paraId="0F0EAED3" w14:textId="506EE878">
            <w:pPr>
              <w:spacing w:before="0" w:after="0"/>
              <w:rPr>
                <w:sz w:val="24"/>
                <w:szCs w:val="24"/>
              </w:rPr>
            </w:pPr>
            <w:r w:rsidRPr="00AB7AC4">
              <w:rPr>
                <w:sz w:val="24"/>
                <w:szCs w:val="24"/>
              </w:rPr>
              <w:t>In hoeverre staat u voor ogen dat, nadat de kerndoelen voor het vak Nederlands worden herzien en het centraal examen Nederlands wordt vervangen door toetsen die taalbeheersing objectief en criteriumgerelateerd meten, én een voldoende voor het vak Nederlands verplicht wordt voor het behalen van een VO-diploma, het College voor Toetsen en Examens de N-termen telkens weer mag aanpassen?</w:t>
            </w:r>
          </w:p>
        </w:tc>
      </w:tr>
      <w:tr w:rsidRPr="00AB7AC4" w:rsidR="00AB7AC4" w:rsidTr="00AB7AC4" w14:paraId="4A8897E7" w14:textId="77777777">
        <w:tc>
          <w:tcPr>
            <w:tcW w:w="567" w:type="dxa"/>
          </w:tcPr>
          <w:p w:rsidRPr="00AB7AC4" w:rsidR="00AB7AC4" w:rsidP="6A44F0E3" w:rsidRDefault="00AB7AC4" w14:paraId="24D2A4F1" w14:textId="77777777">
            <w:pPr>
              <w:rPr>
                <w:sz w:val="24"/>
                <w:szCs w:val="24"/>
              </w:rPr>
            </w:pPr>
            <w:r w:rsidRPr="00AB7AC4">
              <w:rPr>
                <w:sz w:val="24"/>
                <w:szCs w:val="24"/>
              </w:rPr>
              <w:t>23</w:t>
            </w:r>
          </w:p>
        </w:tc>
        <w:tc>
          <w:tcPr>
            <w:tcW w:w="6521" w:type="dxa"/>
          </w:tcPr>
          <w:p w:rsidRPr="00AB7AC4" w:rsidR="00AB7AC4" w:rsidP="6A44F0E3" w:rsidRDefault="00AB7AC4" w14:paraId="400E82C6" w14:textId="63195780">
            <w:pPr>
              <w:rPr>
                <w:sz w:val="24"/>
                <w:szCs w:val="24"/>
              </w:rPr>
            </w:pPr>
            <w:r w:rsidRPr="00AB7AC4">
              <w:rPr>
                <w:sz w:val="24"/>
                <w:szCs w:val="24"/>
              </w:rPr>
              <w:t>Hoe kijkt u bij het beslispunt om de werkdruk van leraren te verlagen en ruimte te creëren voor vakmanschap en lesvoorbereiding, aan tegen de zorgtaken voor leerlingen met extra ondersteuningsbehoefte in relatie tot inclusief onderwijs?</w:t>
            </w:r>
          </w:p>
        </w:tc>
      </w:tr>
      <w:tr w:rsidRPr="00AB7AC4" w:rsidR="00AB7AC4" w:rsidTr="00AB7AC4" w14:paraId="1AD2078E" w14:textId="77777777">
        <w:tc>
          <w:tcPr>
            <w:tcW w:w="567" w:type="dxa"/>
          </w:tcPr>
          <w:p w:rsidRPr="00AB7AC4" w:rsidR="00AB7AC4" w:rsidP="6A44F0E3" w:rsidRDefault="00AB7AC4" w14:paraId="75386257" w14:textId="77777777">
            <w:pPr>
              <w:rPr>
                <w:sz w:val="24"/>
                <w:szCs w:val="24"/>
              </w:rPr>
            </w:pPr>
            <w:r w:rsidRPr="00AB7AC4">
              <w:rPr>
                <w:sz w:val="24"/>
                <w:szCs w:val="24"/>
              </w:rPr>
              <w:t>24</w:t>
            </w:r>
          </w:p>
        </w:tc>
        <w:tc>
          <w:tcPr>
            <w:tcW w:w="6521" w:type="dxa"/>
          </w:tcPr>
          <w:p w:rsidRPr="00AB7AC4" w:rsidR="00AB7AC4" w:rsidP="6A44F0E3" w:rsidRDefault="00AB7AC4" w14:paraId="0F219340" w14:textId="4B38A107">
            <w:pPr>
              <w:rPr>
                <w:sz w:val="24"/>
                <w:szCs w:val="24"/>
              </w:rPr>
            </w:pPr>
            <w:r w:rsidRPr="00AB7AC4">
              <w:rPr>
                <w:sz w:val="24"/>
                <w:szCs w:val="24"/>
              </w:rPr>
              <w:t>Kunt u een indicatie geven van de “landelijke minimumeisen en structurele financiering” die u bij de verplichte Taalhuizen in de bibliotheek, in iedere gemeente als centraal knooppunt voor laaggeletterdheid, voor ogen staan?</w:t>
            </w:r>
          </w:p>
        </w:tc>
      </w:tr>
      <w:tr w:rsidRPr="00AB7AC4" w:rsidR="00AB7AC4" w:rsidTr="00AB7AC4" w14:paraId="2C38BA55" w14:textId="77777777">
        <w:tc>
          <w:tcPr>
            <w:tcW w:w="567" w:type="dxa"/>
          </w:tcPr>
          <w:p w:rsidRPr="00AB7AC4" w:rsidR="00AB7AC4" w:rsidP="6A44F0E3" w:rsidRDefault="00AB7AC4" w14:paraId="06788C0F" w14:textId="77777777">
            <w:pPr>
              <w:rPr>
                <w:sz w:val="24"/>
                <w:szCs w:val="24"/>
              </w:rPr>
            </w:pPr>
            <w:r w:rsidRPr="00AB7AC4">
              <w:rPr>
                <w:sz w:val="24"/>
                <w:szCs w:val="24"/>
              </w:rPr>
              <w:t>25</w:t>
            </w:r>
          </w:p>
        </w:tc>
        <w:tc>
          <w:tcPr>
            <w:tcW w:w="6521" w:type="dxa"/>
          </w:tcPr>
          <w:p w:rsidRPr="00AB7AC4" w:rsidR="00AB7AC4" w:rsidP="6A44F0E3" w:rsidRDefault="00AB7AC4" w14:paraId="59A1DB23" w14:textId="63BD5B28">
            <w:pPr>
              <w:rPr>
                <w:sz w:val="24"/>
                <w:szCs w:val="24"/>
              </w:rPr>
            </w:pPr>
            <w:r w:rsidRPr="00AB7AC4">
              <w:rPr>
                <w:sz w:val="24"/>
                <w:szCs w:val="24"/>
              </w:rPr>
              <w:t xml:space="preserve">Voor welk deel wordt de gewenste “investering in leesbevordering, uitbreiding van de bibliotheek op school, meer tijd voor </w:t>
            </w:r>
            <w:r w:rsidRPr="00AB7AC4">
              <w:rPr>
                <w:sz w:val="24"/>
                <w:szCs w:val="24"/>
              </w:rPr>
              <w:lastRenderedPageBreak/>
              <w:t>schoolontwikkeling van onderwijsteams en de aanpak laaggeletterdheid via Taalhuizen en gemeenten” gedekt door inverdieneffecten met de economische groei, waartoe deze leidt?</w:t>
            </w:r>
          </w:p>
        </w:tc>
      </w:tr>
    </w:tbl>
    <w:p w:rsidRPr="00AB7AC4" w:rsidR="00E44D42" w:rsidP="6A44F0E3" w:rsidRDefault="00E44D42" w14:paraId="17512C2B" w14:textId="77777777">
      <w:pPr>
        <w:rPr>
          <w:sz w:val="24"/>
          <w:szCs w:val="24"/>
        </w:rPr>
      </w:pPr>
    </w:p>
    <w:sectPr w:rsidRPr="00AB7AC4" w:rsidR="00E44D42" w:rsidSect="00194DF6">
      <w:headerReference w:type="even" r:id="rId10"/>
      <w:headerReference w:type="default" r:id="rId11"/>
      <w:footerReference w:type="even" r:id="rId12"/>
      <w:footerReference w:type="default" r:id="rId13"/>
      <w:headerReference w:type="first" r:id="rId14"/>
      <w:footerReference w:type="first" r:id="rId15"/>
      <w:pgSz w:w="11900" w:h="16840"/>
      <w:pgMar w:top="1440" w:right="1800" w:bottom="1440" w:left="1800"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407171" w14:textId="77777777" w:rsidR="0067114D" w:rsidRDefault="0067114D">
      <w:pPr>
        <w:spacing w:before="0" w:after="0"/>
      </w:pPr>
      <w:r>
        <w:separator/>
      </w:r>
    </w:p>
  </w:endnote>
  <w:endnote w:type="continuationSeparator" w:id="0">
    <w:p w14:paraId="6F7B0546" w14:textId="77777777" w:rsidR="0067114D" w:rsidRDefault="0067114D">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8084E7" w14:textId="77777777" w:rsidR="00E44D42" w:rsidRDefault="00E44D42">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ED4285" w14:textId="77777777" w:rsidR="00E44D42" w:rsidRDefault="001856D0">
    <w:pPr>
      <w:pStyle w:val="Voettekst"/>
    </w:pPr>
    <w:r>
      <w:t xml:space="preserve">Totaallijst feitelijke vragen Initiatiefnota van de leden </w:t>
    </w:r>
    <w:proofErr w:type="spellStart"/>
    <w:r>
      <w:t>Rooderkerk</w:t>
    </w:r>
    <w:proofErr w:type="spellEnd"/>
    <w:r>
      <w:t xml:space="preserve"> en Vijlbrief over “Lezen voor je leven” (36773-2) </w:t>
    </w:r>
    <w:r>
      <w:tab/>
    </w:r>
    <w:sdt>
      <w:sdtPr>
        <w:id w:val="1325549269"/>
        <w:docPartObj>
          <w:docPartGallery w:val="Page Numbers (Bottom of Page)"/>
          <w:docPartUnique/>
        </w:docPartObj>
      </w:sdtPr>
      <w:sdtEndPr/>
      <w:sdtContent>
        <w:r>
          <w:fldChar w:fldCharType="begin"/>
        </w:r>
        <w:r>
          <w:instrText xml:space="preserve"> PAGE   \* MERGEFORMAT </w:instrText>
        </w:r>
        <w:r>
          <w:fldChar w:fldCharType="separate"/>
        </w:r>
        <w:r>
          <w:t>1</w:t>
        </w:r>
        <w:r>
          <w:fldChar w:fldCharType="end"/>
        </w:r>
      </w:sdtContent>
    </w:sdt>
    <w:r>
      <w:t>/</w:t>
    </w:r>
    <w:fldSimple w:instr="NUMPAGES   \* MERGEFORMAT">
      <w:r>
        <w:t>1</w:t>
      </w:r>
    </w:fldSimple>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32DF31" w14:textId="77777777" w:rsidR="00E44D42" w:rsidRDefault="00E44D42">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AF5EB1" w14:textId="77777777" w:rsidR="0067114D" w:rsidRDefault="0067114D">
      <w:pPr>
        <w:spacing w:before="0" w:after="0"/>
      </w:pPr>
      <w:r>
        <w:separator/>
      </w:r>
    </w:p>
  </w:footnote>
  <w:footnote w:type="continuationSeparator" w:id="0">
    <w:p w14:paraId="55E1ABCA" w14:textId="77777777" w:rsidR="0067114D" w:rsidRDefault="0067114D">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73E77E" w14:textId="77777777" w:rsidR="00E44D42" w:rsidRDefault="00E44D42">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FB0420" w14:textId="77777777" w:rsidR="00E44D42" w:rsidRDefault="00E44D42">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866309" w14:textId="77777777" w:rsidR="00E44D42" w:rsidRDefault="00E44D42">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C3E"/>
    <w:rsid w:val="00044EB5"/>
    <w:rsid w:val="00047444"/>
    <w:rsid w:val="000658BC"/>
    <w:rsid w:val="000765F5"/>
    <w:rsid w:val="001856D0"/>
    <w:rsid w:val="00194DF6"/>
    <w:rsid w:val="001A47AF"/>
    <w:rsid w:val="001A56AB"/>
    <w:rsid w:val="002065C7"/>
    <w:rsid w:val="0025738E"/>
    <w:rsid w:val="0028041D"/>
    <w:rsid w:val="00286452"/>
    <w:rsid w:val="002F255A"/>
    <w:rsid w:val="0032345A"/>
    <w:rsid w:val="003725D9"/>
    <w:rsid w:val="003D44DD"/>
    <w:rsid w:val="003F5191"/>
    <w:rsid w:val="004A25C1"/>
    <w:rsid w:val="004E09E1"/>
    <w:rsid w:val="004E2D80"/>
    <w:rsid w:val="00525DD8"/>
    <w:rsid w:val="00537700"/>
    <w:rsid w:val="005543A7"/>
    <w:rsid w:val="005A3D75"/>
    <w:rsid w:val="005D74AD"/>
    <w:rsid w:val="0067114D"/>
    <w:rsid w:val="006E2B55"/>
    <w:rsid w:val="007B4158"/>
    <w:rsid w:val="007D79C4"/>
    <w:rsid w:val="007E781D"/>
    <w:rsid w:val="008009D3"/>
    <w:rsid w:val="008022D0"/>
    <w:rsid w:val="00854D70"/>
    <w:rsid w:val="00864EB7"/>
    <w:rsid w:val="0087682E"/>
    <w:rsid w:val="00894624"/>
    <w:rsid w:val="008C6BE9"/>
    <w:rsid w:val="008D6786"/>
    <w:rsid w:val="008D7D92"/>
    <w:rsid w:val="00984DFE"/>
    <w:rsid w:val="009C4CA7"/>
    <w:rsid w:val="00A77C3E"/>
    <w:rsid w:val="00AB7AC4"/>
    <w:rsid w:val="00B76034"/>
    <w:rsid w:val="00B915EC"/>
    <w:rsid w:val="00BA220A"/>
    <w:rsid w:val="00BB03D3"/>
    <w:rsid w:val="00C00E90"/>
    <w:rsid w:val="00C44F4B"/>
    <w:rsid w:val="00C45FD3"/>
    <w:rsid w:val="00C46ABE"/>
    <w:rsid w:val="00CE0289"/>
    <w:rsid w:val="00CF645D"/>
    <w:rsid w:val="00DC0CE9"/>
    <w:rsid w:val="00E03A8E"/>
    <w:rsid w:val="00E1429F"/>
    <w:rsid w:val="00E44D42"/>
    <w:rsid w:val="00E7153D"/>
    <w:rsid w:val="00FC04BD"/>
    <w:rsid w:val="00FE4BAD"/>
    <w:rsid w:val="03EB063D"/>
    <w:rsid w:val="049AE757"/>
    <w:rsid w:val="069ED259"/>
    <w:rsid w:val="08558470"/>
    <w:rsid w:val="08C740C1"/>
    <w:rsid w:val="0AC651A8"/>
    <w:rsid w:val="14AED7B3"/>
    <w:rsid w:val="16CDA01F"/>
    <w:rsid w:val="1A60FEFC"/>
    <w:rsid w:val="24C4CC8B"/>
    <w:rsid w:val="292C579B"/>
    <w:rsid w:val="2BFEE23F"/>
    <w:rsid w:val="2DA5715A"/>
    <w:rsid w:val="2ED0D2B9"/>
    <w:rsid w:val="2F52A091"/>
    <w:rsid w:val="3110DEDB"/>
    <w:rsid w:val="33551CC9"/>
    <w:rsid w:val="33581508"/>
    <w:rsid w:val="34E7B99C"/>
    <w:rsid w:val="37339EF7"/>
    <w:rsid w:val="3B56B3E9"/>
    <w:rsid w:val="4105AB5E"/>
    <w:rsid w:val="460795AA"/>
    <w:rsid w:val="46629034"/>
    <w:rsid w:val="46E5BB15"/>
    <w:rsid w:val="4C76C04F"/>
    <w:rsid w:val="4E5C4EE3"/>
    <w:rsid w:val="4FBC23F5"/>
    <w:rsid w:val="53751411"/>
    <w:rsid w:val="53985FF2"/>
    <w:rsid w:val="539A3BCC"/>
    <w:rsid w:val="55EA36CD"/>
    <w:rsid w:val="5855A4E2"/>
    <w:rsid w:val="58A649A7"/>
    <w:rsid w:val="59E7D04B"/>
    <w:rsid w:val="60123899"/>
    <w:rsid w:val="60EBAD60"/>
    <w:rsid w:val="61347F27"/>
    <w:rsid w:val="61802CBC"/>
    <w:rsid w:val="6333DE5D"/>
    <w:rsid w:val="640088FD"/>
    <w:rsid w:val="6498667D"/>
    <w:rsid w:val="6A44F0E3"/>
    <w:rsid w:val="6D8B68FC"/>
    <w:rsid w:val="71729AD9"/>
    <w:rsid w:val="7339A38A"/>
    <w:rsid w:val="7B65E97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4564744"/>
  <w15:docId w15:val="{CA53E5B8-3AAF-4E5B-8ACD-7EEB17C3E7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B915EC"/>
    <w:pPr>
      <w:spacing w:before="60" w:after="60"/>
    </w:pPr>
    <w:rPr>
      <w:rFonts w:ascii="Times New Roman" w:eastAsia="Times New Roman" w:hAnsi="Times New Roman" w:cs="Times New Roman"/>
      <w:sz w:val="20"/>
      <w:szCs w:val="20"/>
      <w:lang w:val="nl-NL"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B915EC"/>
    <w:pPr>
      <w:tabs>
        <w:tab w:val="center" w:pos="4513"/>
        <w:tab w:val="right" w:pos="9026"/>
      </w:tabs>
      <w:spacing w:before="0" w:after="0"/>
    </w:pPr>
  </w:style>
  <w:style w:type="character" w:customStyle="1" w:styleId="KoptekstChar">
    <w:name w:val="Koptekst Char"/>
    <w:basedOn w:val="Standaardalinea-lettertype"/>
    <w:link w:val="Koptekst"/>
    <w:uiPriority w:val="99"/>
    <w:rsid w:val="00B915EC"/>
    <w:rPr>
      <w:rFonts w:ascii="Times New Roman" w:eastAsia="Times New Roman" w:hAnsi="Times New Roman" w:cs="Times New Roman"/>
      <w:sz w:val="20"/>
      <w:szCs w:val="20"/>
      <w:lang w:val="nl-NL" w:eastAsia="nl-NL"/>
    </w:rPr>
  </w:style>
  <w:style w:type="paragraph" w:styleId="Voettekst">
    <w:name w:val="footer"/>
    <w:basedOn w:val="Standaard"/>
    <w:link w:val="VoettekstChar"/>
    <w:uiPriority w:val="99"/>
    <w:unhideWhenUsed/>
    <w:rsid w:val="00B915EC"/>
    <w:pPr>
      <w:tabs>
        <w:tab w:val="center" w:pos="4513"/>
        <w:tab w:val="right" w:pos="9026"/>
      </w:tabs>
      <w:spacing w:before="0" w:after="0"/>
    </w:pPr>
  </w:style>
  <w:style w:type="character" w:customStyle="1" w:styleId="VoettekstChar">
    <w:name w:val="Voettekst Char"/>
    <w:basedOn w:val="Standaardalinea-lettertype"/>
    <w:link w:val="Voettekst"/>
    <w:uiPriority w:val="99"/>
    <w:rsid w:val="00B915EC"/>
    <w:rPr>
      <w:rFonts w:ascii="Times New Roman" w:eastAsia="Times New Roman" w:hAnsi="Times New Roman" w:cs="Times New Roman"/>
      <w:sz w:val="20"/>
      <w:szCs w:val="20"/>
      <w:lang w:val="nl-NL" w:eastAsia="nl-NL"/>
    </w:rPr>
  </w:style>
  <w:style w:type="paragraph" w:styleId="Tekstopmerking">
    <w:name w:val="annotation text"/>
    <w:basedOn w:val="Standaard"/>
    <w:link w:val="TekstopmerkingChar"/>
    <w:uiPriority w:val="99"/>
    <w:unhideWhenUsed/>
  </w:style>
  <w:style w:type="character" w:customStyle="1" w:styleId="TekstopmerkingChar">
    <w:name w:val="Tekst opmerking Char"/>
    <w:basedOn w:val="Standaardalinea-lettertype"/>
    <w:link w:val="Tekstopmerking"/>
    <w:uiPriority w:val="99"/>
    <w:rPr>
      <w:rFonts w:ascii="Times New Roman" w:eastAsia="Times New Roman" w:hAnsi="Times New Roman" w:cs="Times New Roman"/>
      <w:sz w:val="20"/>
      <w:szCs w:val="20"/>
      <w:lang w:val="nl-NL" w:eastAsia="nl-NL"/>
    </w:rPr>
  </w:style>
  <w:style w:type="character" w:styleId="Verwijzingopmerking">
    <w:name w:val="annotation reference"/>
    <w:basedOn w:val="Standaardalinea-lettertype"/>
    <w:uiPriority w:val="99"/>
    <w:semiHidden/>
    <w:unhideWhenUsed/>
    <w:rPr>
      <w:sz w:val="16"/>
      <w:szCs w:val="16"/>
    </w:rPr>
  </w:style>
  <w:style w:type="paragraph" w:styleId="Revisie">
    <w:name w:val="Revision"/>
    <w:hidden/>
    <w:uiPriority w:val="99"/>
    <w:semiHidden/>
    <w:rsid w:val="0025738E"/>
    <w:rPr>
      <w:rFonts w:ascii="Times New Roman" w:eastAsia="Times New Roman" w:hAnsi="Times New Roman" w:cs="Times New Roman"/>
      <w:sz w:val="20"/>
      <w:szCs w:val="20"/>
      <w:lang w:val="nl-NL" w:eastAsia="nl-NL"/>
    </w:rPr>
  </w:style>
  <w:style w:type="paragraph" w:styleId="Onderwerpvanopmerking">
    <w:name w:val="annotation subject"/>
    <w:basedOn w:val="Tekstopmerking"/>
    <w:next w:val="Tekstopmerking"/>
    <w:link w:val="OnderwerpvanopmerkingChar"/>
    <w:uiPriority w:val="99"/>
    <w:semiHidden/>
    <w:unhideWhenUsed/>
    <w:rsid w:val="002065C7"/>
    <w:rPr>
      <w:b/>
      <w:bCs/>
    </w:rPr>
  </w:style>
  <w:style w:type="character" w:customStyle="1" w:styleId="OnderwerpvanopmerkingChar">
    <w:name w:val="Onderwerp van opmerking Char"/>
    <w:basedOn w:val="TekstopmerkingChar"/>
    <w:link w:val="Onderwerpvanopmerking"/>
    <w:uiPriority w:val="99"/>
    <w:semiHidden/>
    <w:rsid w:val="002065C7"/>
    <w:rPr>
      <w:rFonts w:ascii="Times New Roman" w:eastAsia="Times New Roman" w:hAnsi="Times New Roman" w:cs="Times New Roman"/>
      <w:b/>
      <w:bCs/>
      <w:sz w:val="20"/>
      <w:szCs w:val="20"/>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2.xml" Id="rId1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fontTable" Target="fontTable.xml" Id="rId16" /><Relationship Type="http://schemas.openxmlformats.org/officeDocument/2006/relationships/settings" Target="settings.xml" Id="rId6" /><Relationship Type="http://schemas.openxmlformats.org/officeDocument/2006/relationships/header" Target="header2.xml" Id="rId11" /><Relationship Type="http://schemas.openxmlformats.org/officeDocument/2006/relationships/styles" Target="style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endnotes" Target="endnotes.xml" Id="rId9" /><Relationship Type="http://schemas.openxmlformats.org/officeDocument/2006/relationships/header" Target="header3.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ap:Properties xmlns:vt="http://schemas.openxmlformats.org/officeDocument/2006/docPropsVTypes" xmlns:ap="http://schemas.openxmlformats.org/officeDocument/2006/extended-properties">
  <ap:Pages>3</ap:Pages>
  <ap:Words>713</ap:Words>
  <ap:Characters>3926</ap:Characters>
  <ap:DocSecurity>0</ap:DocSecurity>
  <ap:Lines>32</ap:Lines>
  <ap:Paragraphs>9</ap:Paragraphs>
  <ap:ScaleCrop>false</ap:ScaleCrop>
  <ap:LinksUpToDate>false</ap:LinksUpToDate>
  <ap:CharactersWithSpaces>4630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dcterms:created xsi:type="dcterms:W3CDTF">2026-02-09T09:32:00.0000000Z</dcterms:created>
  <dcterms:modified xsi:type="dcterms:W3CDTF">2026-02-09T09:32:00.0000000Z</dcterms:modified>
  <dc:description>------------------------</dc:description>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0x01010024C70D12EC74E545B5E4D98B82A8DD42</vt:lpwstr>
  </property>
  <property fmtid="{D5CDD505-2E9C-101B-9397-08002B2CF9AE}" pid="3" name="_dlc_DocIdItemGuid">
    <vt:lpwstr>a2c89fc3-dee5-48d8-9e22-f322894d5a00</vt:lpwstr>
  </property>
</Properties>
</file>