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B8FDF1" w14:textId="77777777">
        <w:tc>
          <w:tcPr>
            <w:tcW w:w="8717" w:type="dxa"/>
            <w:gridSpan w:val="2"/>
            <w:tcBorders>
              <w:top w:val="nil"/>
              <w:left w:val="nil"/>
              <w:bottom w:val="nil"/>
              <w:right w:val="nil"/>
            </w:tcBorders>
            <w:vAlign w:val="center"/>
          </w:tcPr>
          <w:p w:rsidR="00470846" w:rsidP="00FB349A" w:rsidRDefault="00470846" w14:paraId="54FE79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7A3E6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8CB394" w14:textId="77777777">
        <w:trPr>
          <w:cantSplit/>
        </w:trPr>
        <w:tc>
          <w:tcPr>
            <w:tcW w:w="10348" w:type="dxa"/>
            <w:gridSpan w:val="3"/>
            <w:tcBorders>
              <w:top w:val="single" w:color="auto" w:sz="4" w:space="0"/>
              <w:left w:val="nil"/>
              <w:bottom w:val="nil"/>
              <w:right w:val="nil"/>
            </w:tcBorders>
          </w:tcPr>
          <w:p w:rsidR="00470846" w:rsidP="00F9022B" w:rsidRDefault="00833C90" w14:paraId="18F2B81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6453077" w14:textId="77777777">
        <w:trPr>
          <w:cantSplit/>
        </w:trPr>
        <w:tc>
          <w:tcPr>
            <w:tcW w:w="10348" w:type="dxa"/>
            <w:gridSpan w:val="3"/>
            <w:tcBorders>
              <w:top w:val="nil"/>
              <w:left w:val="nil"/>
              <w:bottom w:val="nil"/>
              <w:right w:val="nil"/>
            </w:tcBorders>
          </w:tcPr>
          <w:p w:rsidR="00470846" w:rsidP="00F8109A" w:rsidRDefault="00470846" w14:paraId="5AD20636" w14:textId="77777777">
            <w:pPr>
              <w:pStyle w:val="Amendement"/>
              <w:tabs>
                <w:tab w:val="clear" w:pos="3310"/>
                <w:tab w:val="clear" w:pos="3600"/>
              </w:tabs>
              <w:rPr>
                <w:rFonts w:ascii="Times New Roman" w:hAnsi="Times New Roman"/>
                <w:b w:val="0"/>
              </w:rPr>
            </w:pPr>
          </w:p>
        </w:tc>
      </w:tr>
      <w:tr w:rsidR="00470846" w:rsidTr="00FB349A" w14:paraId="140E85EC" w14:textId="77777777">
        <w:trPr>
          <w:cantSplit/>
        </w:trPr>
        <w:tc>
          <w:tcPr>
            <w:tcW w:w="10348" w:type="dxa"/>
            <w:gridSpan w:val="3"/>
            <w:tcBorders>
              <w:top w:val="nil"/>
              <w:left w:val="nil"/>
              <w:bottom w:val="single" w:color="auto" w:sz="4" w:space="0"/>
              <w:right w:val="nil"/>
            </w:tcBorders>
          </w:tcPr>
          <w:p w:rsidR="00470846" w:rsidP="00F8109A" w:rsidRDefault="00470846" w14:paraId="67611FD1" w14:textId="77777777">
            <w:pPr>
              <w:pStyle w:val="Amendement"/>
              <w:tabs>
                <w:tab w:val="clear" w:pos="3310"/>
                <w:tab w:val="clear" w:pos="3600"/>
              </w:tabs>
              <w:rPr>
                <w:rFonts w:ascii="Times New Roman" w:hAnsi="Times New Roman"/>
              </w:rPr>
            </w:pPr>
          </w:p>
        </w:tc>
      </w:tr>
      <w:tr w:rsidR="00470846" w:rsidTr="00FB349A" w14:paraId="77A75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345EE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2A08FB" w14:textId="77777777">
            <w:pPr>
              <w:suppressAutoHyphens/>
              <w:rPr>
                <w:rFonts w:ascii="Times New Roman" w:hAnsi="Times New Roman"/>
                <w:b/>
              </w:rPr>
            </w:pPr>
          </w:p>
        </w:tc>
      </w:tr>
      <w:tr w:rsidR="00470846" w:rsidTr="00FB349A" w14:paraId="271B0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08D2" w14:paraId="69518DBB" w14:textId="48CA5DBE">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B508D2" w:rsidR="00470846" w:rsidP="00B508D2" w:rsidRDefault="00B508D2" w14:paraId="78B7328B" w14:textId="67349159">
            <w:pPr>
              <w:rPr>
                <w:b/>
                <w:bCs/>
              </w:rPr>
            </w:pPr>
            <w:r w:rsidRPr="00B508D2">
              <w:rPr>
                <w:rFonts w:ascii="Times New Roman" w:hAnsi="Times New Roman"/>
                <w:b/>
                <w:bCs/>
                <w:szCs w:val="24"/>
              </w:rPr>
              <w:t>Vaststelling van de begrotingsstaten van het Ministerie van Sociale Zaken en Werkgelegenheid (XV) voor het jaar 2026</w:t>
            </w:r>
          </w:p>
        </w:tc>
      </w:tr>
      <w:tr w:rsidR="00470846" w:rsidTr="00FB349A" w14:paraId="29356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3978D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DEECF5" w14:textId="77777777">
            <w:pPr>
              <w:pStyle w:val="Amendement"/>
              <w:tabs>
                <w:tab w:val="clear" w:pos="3310"/>
                <w:tab w:val="clear" w:pos="3600"/>
              </w:tabs>
              <w:rPr>
                <w:rFonts w:ascii="Times New Roman" w:hAnsi="Times New Roman"/>
              </w:rPr>
            </w:pPr>
          </w:p>
        </w:tc>
      </w:tr>
      <w:tr w:rsidR="00470846" w:rsidTr="00FB349A" w14:paraId="48773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A5D4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D73774" w14:textId="77777777">
            <w:pPr>
              <w:pStyle w:val="Amendement"/>
              <w:tabs>
                <w:tab w:val="clear" w:pos="3310"/>
                <w:tab w:val="clear" w:pos="3600"/>
              </w:tabs>
              <w:rPr>
                <w:rFonts w:ascii="Times New Roman" w:hAnsi="Times New Roman"/>
              </w:rPr>
            </w:pPr>
          </w:p>
        </w:tc>
      </w:tr>
      <w:tr w:rsidR="00470846" w:rsidTr="00FB349A" w14:paraId="319F1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ECBF2D" w14:textId="0EA9567E">
            <w:pPr>
              <w:pStyle w:val="Amendement"/>
              <w:tabs>
                <w:tab w:val="clear" w:pos="3310"/>
                <w:tab w:val="clear" w:pos="3600"/>
              </w:tabs>
              <w:rPr>
                <w:rFonts w:ascii="Times New Roman" w:hAnsi="Times New Roman"/>
              </w:rPr>
            </w:pPr>
            <w:r>
              <w:rPr>
                <w:rFonts w:ascii="Times New Roman" w:hAnsi="Times New Roman"/>
              </w:rPr>
              <w:t xml:space="preserve">Nr. </w:t>
            </w:r>
            <w:r w:rsidR="00A944AD">
              <w:rPr>
                <w:rFonts w:ascii="Times New Roman" w:hAnsi="Times New Roman"/>
                <w:caps/>
              </w:rPr>
              <w:t>13</w:t>
            </w:r>
          </w:p>
        </w:tc>
        <w:tc>
          <w:tcPr>
            <w:tcW w:w="7654" w:type="dxa"/>
            <w:gridSpan w:val="2"/>
          </w:tcPr>
          <w:p w:rsidRPr="001A2A63" w:rsidR="00470846" w:rsidP="00FB349A" w:rsidRDefault="00470846" w14:paraId="586EE6F4" w14:textId="5F312AE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508D2">
              <w:rPr>
                <w:rFonts w:ascii="Times New Roman" w:hAnsi="Times New Roman"/>
                <w:caps/>
              </w:rPr>
              <w:t>Lahlah</w:t>
            </w:r>
          </w:p>
        </w:tc>
      </w:tr>
      <w:tr w:rsidR="00470846" w:rsidTr="00FB349A" w14:paraId="7A5C8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F6871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2A90CCB" w14:textId="344EF9D0">
            <w:pPr>
              <w:pStyle w:val="Amendement"/>
              <w:tabs>
                <w:tab w:val="clear" w:pos="3310"/>
                <w:tab w:val="clear" w:pos="3600"/>
              </w:tabs>
              <w:rPr>
                <w:rFonts w:ascii="Times New Roman" w:hAnsi="Times New Roman"/>
              </w:rPr>
            </w:pPr>
            <w:r>
              <w:rPr>
                <w:rFonts w:ascii="Times New Roman" w:hAnsi="Times New Roman"/>
                <w:b w:val="0"/>
              </w:rPr>
              <w:t xml:space="preserve">Ontvangen </w:t>
            </w:r>
            <w:r w:rsidR="00CF17AF">
              <w:rPr>
                <w:rFonts w:ascii="Times New Roman" w:hAnsi="Times New Roman"/>
                <w:b w:val="0"/>
              </w:rPr>
              <w:t>6 februari 2026</w:t>
            </w:r>
          </w:p>
        </w:tc>
      </w:tr>
      <w:tr w:rsidR="00470846" w:rsidTr="00FB349A" w14:paraId="78063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572F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CDE63A" w14:textId="77777777">
            <w:pPr>
              <w:pStyle w:val="Amendement"/>
              <w:tabs>
                <w:tab w:val="clear" w:pos="3310"/>
                <w:tab w:val="clear" w:pos="3600"/>
              </w:tabs>
              <w:rPr>
                <w:rFonts w:ascii="Times New Roman" w:hAnsi="Times New Roman"/>
                <w:b w:val="0"/>
              </w:rPr>
            </w:pPr>
          </w:p>
        </w:tc>
      </w:tr>
      <w:tr w:rsidR="009E6185" w:rsidTr="00FB349A" w14:paraId="4EB79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17CE05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6337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7EB5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0677E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ED0824C" w14:textId="0661B74E">
      <w:pPr>
        <w:ind w:firstLine="284"/>
        <w:rPr>
          <w:rFonts w:ascii="Times New Roman" w:hAnsi="Times New Roman"/>
        </w:rPr>
      </w:pPr>
      <w:r>
        <w:rPr>
          <w:rFonts w:ascii="Times New Roman" w:hAnsi="Times New Roman"/>
        </w:rPr>
        <w:t xml:space="preserve">De </w:t>
      </w:r>
      <w:r w:rsidR="00B508D2">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02384A3" w14:textId="77777777">
      <w:pPr>
        <w:rPr>
          <w:rFonts w:ascii="Times New Roman" w:hAnsi="Times New Roman"/>
        </w:rPr>
      </w:pPr>
    </w:p>
    <w:p w:rsidRPr="004D4BCF" w:rsidR="00470846" w:rsidP="00FB349A" w:rsidRDefault="00470846" w14:paraId="5DA431B0" w14:textId="77777777">
      <w:pPr>
        <w:rPr>
          <w:rFonts w:ascii="Times New Roman" w:hAnsi="Times New Roman"/>
        </w:rPr>
      </w:pPr>
      <w:r w:rsidRPr="004D4BCF">
        <w:rPr>
          <w:rFonts w:ascii="Times New Roman" w:hAnsi="Times New Roman"/>
        </w:rPr>
        <w:t>I</w:t>
      </w:r>
    </w:p>
    <w:p w:rsidRPr="004D4BCF" w:rsidR="00470846" w:rsidP="00FB349A" w:rsidRDefault="00470846" w14:paraId="7F1309EC" w14:textId="77777777">
      <w:pPr>
        <w:rPr>
          <w:rFonts w:ascii="Times New Roman" w:hAnsi="Times New Roman"/>
        </w:rPr>
      </w:pPr>
    </w:p>
    <w:p w:rsidRPr="004D4BCF" w:rsidR="00470846" w:rsidP="00FB349A" w:rsidRDefault="00470846" w14:paraId="18708C89" w14:textId="35B8F3B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222B4">
        <w:rPr>
          <w:rFonts w:ascii="Times New Roman" w:hAnsi="Times New Roman"/>
          <w:b/>
        </w:rPr>
        <w:t xml:space="preserve">13 </w:t>
      </w:r>
      <w:r w:rsidRPr="00F222B4" w:rsidR="00F222B4">
        <w:rPr>
          <w:rFonts w:ascii="Times New Roman" w:hAnsi="Times New Roman"/>
          <w:b/>
        </w:rPr>
        <w:t>Integratie en maatschappelijke samenhang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Pr="00122782" w:rsidR="00122782">
        <w:rPr>
          <w:rFonts w:ascii="Times New Roman" w:hAnsi="Times New Roman"/>
          <w:b/>
        </w:rPr>
        <w:t>19.4</w:t>
      </w:r>
      <w:r w:rsidR="001C5E4F">
        <w:rPr>
          <w:rFonts w:ascii="Times New Roman" w:hAnsi="Times New Roman"/>
          <w:b/>
        </w:rPr>
        <w:t>00</w:t>
      </w:r>
      <w:r w:rsidRPr="004D4BCF" w:rsidR="001A2A63">
        <w:rPr>
          <w:rFonts w:ascii="Times New Roman" w:hAnsi="Times New Roman"/>
          <w:b/>
        </w:rPr>
        <w:fldChar w:fldCharType="begin"/>
      </w:r>
      <w:r w:rsidRPr="004D4BCF" w:rsidR="001A2A63">
        <w:rPr>
          <w:rFonts w:ascii="Times New Roman" w:hAnsi="Times New Roman"/>
          <w:b/>
        </w:rPr>
        <w:instrText xml:space="preserve"> =  \* MERGEFORMAT </w:instrText>
      </w:r>
      <w:r w:rsidRPr="004D4BCF" w:rsidR="001A2A63">
        <w:rPr>
          <w:rFonts w:ascii="Times New Roman" w:hAnsi="Times New Roman"/>
          <w:b/>
        </w:rPr>
        <w:fldChar w:fldCharType="separate"/>
      </w:r>
      <w:r w:rsidRPr="004D4BCF" w:rsidR="001A2A63">
        <w:rPr>
          <w:rFonts w:ascii="Times New Roman" w:hAnsi="Times New Roman"/>
          <w:b/>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0CC2987" w14:textId="77777777">
      <w:pPr>
        <w:rPr>
          <w:rFonts w:ascii="Times New Roman" w:hAnsi="Times New Roman"/>
        </w:rPr>
      </w:pPr>
    </w:p>
    <w:p w:rsidRPr="004D4BCF" w:rsidR="00470846" w:rsidP="00FB349A" w:rsidRDefault="00470846" w14:paraId="2361FE01" w14:textId="77777777">
      <w:pPr>
        <w:rPr>
          <w:rFonts w:ascii="Times New Roman" w:hAnsi="Times New Roman"/>
        </w:rPr>
      </w:pPr>
      <w:r w:rsidRPr="004D4BCF">
        <w:rPr>
          <w:rFonts w:ascii="Times New Roman" w:hAnsi="Times New Roman"/>
        </w:rPr>
        <w:t>II</w:t>
      </w:r>
    </w:p>
    <w:p w:rsidRPr="004D4BCF" w:rsidR="00470846" w:rsidP="00FB349A" w:rsidRDefault="00470846" w14:paraId="015A3DAA" w14:textId="77777777">
      <w:pPr>
        <w:rPr>
          <w:rFonts w:ascii="Times New Roman" w:hAnsi="Times New Roman"/>
        </w:rPr>
      </w:pPr>
    </w:p>
    <w:p w:rsidRPr="004D4BCF" w:rsidR="00470846" w:rsidP="00FB349A" w:rsidRDefault="00470846" w14:paraId="7DFC594D" w14:textId="4D23CE6F">
      <w:pPr>
        <w:ind w:firstLine="284"/>
        <w:rPr>
          <w:rFonts w:ascii="Times New Roman" w:hAnsi="Times New Roman"/>
        </w:rPr>
      </w:pPr>
      <w:r w:rsidRPr="004D4BCF">
        <w:rPr>
          <w:rFonts w:ascii="Times New Roman" w:hAnsi="Times New Roman"/>
        </w:rPr>
        <w:t xml:space="preserve">In </w:t>
      </w:r>
      <w:r w:rsidRPr="004D4BCF" w:rsidR="00F222B4">
        <w:rPr>
          <w:rFonts w:ascii="Times New Roman" w:hAnsi="Times New Roman"/>
          <w:b/>
        </w:rPr>
        <w:t xml:space="preserve">artikel </w:t>
      </w:r>
      <w:r w:rsidR="00F222B4">
        <w:rPr>
          <w:rFonts w:ascii="Times New Roman" w:hAnsi="Times New Roman"/>
          <w:b/>
        </w:rPr>
        <w:t xml:space="preserve">13 </w:t>
      </w:r>
      <w:r w:rsidRPr="00F222B4" w:rsidR="00F222B4">
        <w:rPr>
          <w:rFonts w:ascii="Times New Roman" w:hAnsi="Times New Roman"/>
          <w:b/>
        </w:rPr>
        <w:t>Integratie en maatschappelijke samenhang</w:t>
      </w:r>
      <w:r w:rsidRPr="004D4BCF" w:rsidR="00F222B4">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00122782">
        <w:rPr>
          <w:rFonts w:ascii="Times New Roman" w:hAnsi="Times New Roman"/>
          <w:b/>
        </w:rPr>
        <w:t xml:space="preserve"> </w:t>
      </w:r>
      <w:r w:rsidRPr="00122782" w:rsidR="00122782">
        <w:rPr>
          <w:rFonts w:ascii="Times New Roman" w:hAnsi="Times New Roman"/>
          <w:b/>
        </w:rPr>
        <w:t>19.4</w:t>
      </w:r>
      <w:r w:rsidR="001C5E4F">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4FAE82B" w14:textId="77777777">
      <w:pPr>
        <w:rPr>
          <w:rFonts w:ascii="Times New Roman" w:hAnsi="Times New Roman"/>
        </w:rPr>
      </w:pPr>
    </w:p>
    <w:p w:rsidRPr="004D4BCF" w:rsidR="00470846" w:rsidP="00FB349A" w:rsidRDefault="00470846" w14:paraId="38A98F1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BE42F0A" w14:textId="77777777">
      <w:pPr>
        <w:rPr>
          <w:rFonts w:ascii="Times New Roman" w:hAnsi="Times New Roman"/>
        </w:rPr>
      </w:pPr>
    </w:p>
    <w:p w:rsidRPr="00B508D2" w:rsidR="00B508D2" w:rsidP="00B508D2" w:rsidRDefault="00B508D2" w14:paraId="7041D96F" w14:textId="76B31EF0">
      <w:pPr>
        <w:rPr>
          <w:rFonts w:ascii="Times New Roman" w:hAnsi="Times New Roman"/>
        </w:rPr>
      </w:pPr>
      <w:r w:rsidRPr="00B508D2">
        <w:rPr>
          <w:rFonts w:ascii="Times New Roman" w:hAnsi="Times New Roman"/>
        </w:rPr>
        <w:t>Op 1 januari 2022 is de Wet inburgering 2021 in werking getreden. Sindsdien zijn gemeenten verantwoordelijk voor het inburgeringsproces, met de afspraak dat daarvoor voldoende middelen beschikbaar zouden worden gesteld vanuit het Rijk. Zowel de VNG als de G40 heeft echter het noodsignaal afgegeven dat de financiële middelen voor de uitvoering hiervan ontoereikend zijn. Dat wordt bevestigd in onderzoek van</w:t>
      </w:r>
      <w:r w:rsidR="00616818">
        <w:rPr>
          <w:rFonts w:ascii="Times New Roman" w:hAnsi="Times New Roman"/>
        </w:rPr>
        <w:t xml:space="preserve"> </w:t>
      </w:r>
      <w:proofErr w:type="spellStart"/>
      <w:r w:rsidR="00616818">
        <w:rPr>
          <w:rFonts w:ascii="Times New Roman" w:hAnsi="Times New Roman"/>
        </w:rPr>
        <w:t>Cebeon</w:t>
      </w:r>
      <w:proofErr w:type="spellEnd"/>
      <w:r w:rsidR="00616818">
        <w:rPr>
          <w:rFonts w:ascii="Times New Roman" w:hAnsi="Times New Roman"/>
        </w:rPr>
        <w:t xml:space="preserve"> </w:t>
      </w:r>
      <w:r w:rsidRPr="00B508D2">
        <w:rPr>
          <w:rFonts w:ascii="Times New Roman" w:hAnsi="Times New Roman"/>
        </w:rPr>
        <w:t xml:space="preserve">in opdracht van het </w:t>
      </w:r>
      <w:r w:rsidR="00BF4C23">
        <w:rPr>
          <w:rFonts w:ascii="Times New Roman" w:hAnsi="Times New Roman"/>
        </w:rPr>
        <w:t>M</w:t>
      </w:r>
      <w:r w:rsidRPr="00B508D2">
        <w:rPr>
          <w:rFonts w:ascii="Times New Roman" w:hAnsi="Times New Roman"/>
        </w:rPr>
        <w:t>inisterie van S</w:t>
      </w:r>
      <w:r w:rsidR="00DF5E13">
        <w:rPr>
          <w:rFonts w:ascii="Times New Roman" w:hAnsi="Times New Roman"/>
        </w:rPr>
        <w:t xml:space="preserve">ociale </w:t>
      </w:r>
      <w:r w:rsidRPr="00B508D2">
        <w:rPr>
          <w:rFonts w:ascii="Times New Roman" w:hAnsi="Times New Roman"/>
        </w:rPr>
        <w:t>Z</w:t>
      </w:r>
      <w:r w:rsidR="00DF5E13">
        <w:rPr>
          <w:rFonts w:ascii="Times New Roman" w:hAnsi="Times New Roman"/>
        </w:rPr>
        <w:t xml:space="preserve">aken en </w:t>
      </w:r>
      <w:r w:rsidRPr="00B508D2">
        <w:rPr>
          <w:rFonts w:ascii="Times New Roman" w:hAnsi="Times New Roman"/>
        </w:rPr>
        <w:t>W</w:t>
      </w:r>
      <w:r w:rsidR="00DF5E13">
        <w:rPr>
          <w:rFonts w:ascii="Times New Roman" w:hAnsi="Times New Roman"/>
        </w:rPr>
        <w:t>erkgelegenheid</w:t>
      </w:r>
      <w:r w:rsidRPr="00B508D2">
        <w:rPr>
          <w:rFonts w:ascii="Times New Roman" w:hAnsi="Times New Roman"/>
        </w:rPr>
        <w:t xml:space="preserve">, waaruit blijkt dat gemeenten </w:t>
      </w:r>
      <w:r w:rsidR="00BA39C8">
        <w:rPr>
          <w:rFonts w:ascii="Times New Roman" w:hAnsi="Times New Roman"/>
        </w:rPr>
        <w:t xml:space="preserve">€ </w:t>
      </w:r>
      <w:r w:rsidRPr="00B508D2">
        <w:rPr>
          <w:rFonts w:ascii="Times New Roman" w:hAnsi="Times New Roman"/>
        </w:rPr>
        <w:t xml:space="preserve">31 a 46 miljoen tekort komen. Gemeenten kunnen hun wettelijke taak daardoor niet of onvoldoende uitvoeren. Zoals zij zelf aangeven wordt de wet daarmee voor hen de facto onuitvoerbaar. Dat heeft directe gevolgen voor de integratie van nieuwkomers. Het leidt tot langere wachtlijsten, een latere start met het inburgeringstraject en minder intensieve begeleiding, waardoor zij direct op achterstand komen te staan. Als er niet meer middelen komen zien gemeenten geen andere optie dan op den duur te stoppen met de uitvoering van cruciale onderdelen van het begeleiden van nieuwkomers naar een plek in de samenleving (waaronder werk en/of een passende taalopleiding). Dat is niet alleen zeer nadelig voor nieuwkomers, maar zorgt er ook voor dat veel arbeidspotentieel onbenut blijft en gemeenten op de lange termijn uiteindelijk meer kwijt zijn aan bijvoorbeeld uitkeringen. </w:t>
      </w:r>
    </w:p>
    <w:p w:rsidRPr="00B508D2" w:rsidR="00B508D2" w:rsidP="00B508D2" w:rsidRDefault="00B508D2" w14:paraId="293F5835" w14:textId="77777777">
      <w:pPr>
        <w:rPr>
          <w:rFonts w:ascii="Times New Roman" w:hAnsi="Times New Roman"/>
        </w:rPr>
      </w:pPr>
    </w:p>
    <w:p w:rsidRPr="00B508D2" w:rsidR="00B508D2" w:rsidP="00B508D2" w:rsidRDefault="00B508D2" w14:paraId="7E27BDD8" w14:textId="4CEF1CA0">
      <w:pPr>
        <w:rPr>
          <w:rFonts w:ascii="Times New Roman" w:hAnsi="Times New Roman"/>
        </w:rPr>
      </w:pPr>
      <w:r w:rsidRPr="00B508D2">
        <w:rPr>
          <w:rFonts w:ascii="Times New Roman" w:hAnsi="Times New Roman"/>
        </w:rPr>
        <w:t xml:space="preserve">Dit amendement maakt </w:t>
      </w:r>
      <w:r w:rsidR="00BF4C23">
        <w:rPr>
          <w:rFonts w:ascii="Times New Roman" w:hAnsi="Times New Roman"/>
        </w:rPr>
        <w:t xml:space="preserve">€ </w:t>
      </w:r>
      <w:r w:rsidRPr="00B508D2">
        <w:rPr>
          <w:rFonts w:ascii="Times New Roman" w:hAnsi="Times New Roman"/>
        </w:rPr>
        <w:t>19,4 miljoen vrij voor de inburgeringsvoorzieningen van gemeenten, en is daarmee een stapje in de richting in het nakomen van de bestuurlijke afspraken vanuit het Rijk. Dit verlicht de druk op gemeenten en zorgt ervoor dat zij hun taken op het gebied van inburgering beter kunnen nakomen, wat ertoe leidt dat nieuwkomers sneller onderdeel worden van onze maatschappij. De dekking wordt gevonden in de nog niet ingevulde/vrij te besteden middelen op artikel 13.</w:t>
      </w:r>
    </w:p>
    <w:p w:rsidRPr="008C2D85" w:rsidR="001A2A63" w:rsidP="00FB349A" w:rsidRDefault="001A2A63" w14:paraId="3FA92125" w14:textId="77777777">
      <w:pPr>
        <w:rPr>
          <w:rFonts w:ascii="Times New Roman" w:hAnsi="Times New Roman"/>
        </w:rPr>
      </w:pPr>
    </w:p>
    <w:p w:rsidRPr="008C2D85" w:rsidR="001A2A63" w:rsidP="00FB349A" w:rsidRDefault="00B508D2" w14:paraId="566960A2" w14:textId="61728252">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80A7" w14:textId="77777777" w:rsidR="00B508D2" w:rsidRDefault="00B508D2">
      <w:pPr>
        <w:spacing w:line="20" w:lineRule="exact"/>
      </w:pPr>
    </w:p>
  </w:endnote>
  <w:endnote w:type="continuationSeparator" w:id="0">
    <w:p w14:paraId="660F1614" w14:textId="77777777" w:rsidR="00B508D2" w:rsidRDefault="00B508D2">
      <w:pPr>
        <w:pStyle w:val="Amendement"/>
      </w:pPr>
      <w:r>
        <w:rPr>
          <w:b w:val="0"/>
        </w:rPr>
        <w:t xml:space="preserve"> </w:t>
      </w:r>
    </w:p>
  </w:endnote>
  <w:endnote w:type="continuationNotice" w:id="1">
    <w:p w14:paraId="7CA86FBD" w14:textId="77777777" w:rsidR="00B508D2" w:rsidRDefault="00B508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5FE6" w14:textId="77777777" w:rsidR="00B508D2" w:rsidRDefault="00B508D2">
      <w:pPr>
        <w:pStyle w:val="Amendement"/>
      </w:pPr>
      <w:r>
        <w:rPr>
          <w:b w:val="0"/>
        </w:rPr>
        <w:separator/>
      </w:r>
    </w:p>
  </w:footnote>
  <w:footnote w:type="continuationSeparator" w:id="0">
    <w:p w14:paraId="70CC26EB" w14:textId="77777777" w:rsidR="00B508D2" w:rsidRDefault="00B50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D2"/>
    <w:rsid w:val="0003016F"/>
    <w:rsid w:val="00052244"/>
    <w:rsid w:val="000B23B0"/>
    <w:rsid w:val="000C6F39"/>
    <w:rsid w:val="0011770C"/>
    <w:rsid w:val="00120827"/>
    <w:rsid w:val="00122782"/>
    <w:rsid w:val="00146E70"/>
    <w:rsid w:val="00173380"/>
    <w:rsid w:val="001A2A63"/>
    <w:rsid w:val="001A5AFF"/>
    <w:rsid w:val="001A6B5A"/>
    <w:rsid w:val="001A73D3"/>
    <w:rsid w:val="001C562D"/>
    <w:rsid w:val="001C5E4F"/>
    <w:rsid w:val="001E2226"/>
    <w:rsid w:val="001F7334"/>
    <w:rsid w:val="002569BB"/>
    <w:rsid w:val="003050FF"/>
    <w:rsid w:val="003D4FB9"/>
    <w:rsid w:val="003E5927"/>
    <w:rsid w:val="00417365"/>
    <w:rsid w:val="00426EEC"/>
    <w:rsid w:val="00470846"/>
    <w:rsid w:val="0047650D"/>
    <w:rsid w:val="00486E22"/>
    <w:rsid w:val="004B2AE2"/>
    <w:rsid w:val="004C2A57"/>
    <w:rsid w:val="004D4BCF"/>
    <w:rsid w:val="005C554B"/>
    <w:rsid w:val="005E482A"/>
    <w:rsid w:val="00614BC1"/>
    <w:rsid w:val="00616818"/>
    <w:rsid w:val="00646211"/>
    <w:rsid w:val="00736284"/>
    <w:rsid w:val="00741EB2"/>
    <w:rsid w:val="007958E0"/>
    <w:rsid w:val="007A339A"/>
    <w:rsid w:val="00833C90"/>
    <w:rsid w:val="008467BE"/>
    <w:rsid w:val="00854DAE"/>
    <w:rsid w:val="00867688"/>
    <w:rsid w:val="008819B7"/>
    <w:rsid w:val="008A1844"/>
    <w:rsid w:val="008C2D85"/>
    <w:rsid w:val="00926C70"/>
    <w:rsid w:val="009347C2"/>
    <w:rsid w:val="009E6185"/>
    <w:rsid w:val="00A1221C"/>
    <w:rsid w:val="00A944AD"/>
    <w:rsid w:val="00AD11AF"/>
    <w:rsid w:val="00B24FC7"/>
    <w:rsid w:val="00B37F45"/>
    <w:rsid w:val="00B508D2"/>
    <w:rsid w:val="00B6508A"/>
    <w:rsid w:val="00B6759A"/>
    <w:rsid w:val="00BA39C8"/>
    <w:rsid w:val="00BD6436"/>
    <w:rsid w:val="00BE1B3C"/>
    <w:rsid w:val="00BF4C23"/>
    <w:rsid w:val="00C26FAB"/>
    <w:rsid w:val="00C370AE"/>
    <w:rsid w:val="00C5415C"/>
    <w:rsid w:val="00C74FE3"/>
    <w:rsid w:val="00C850D6"/>
    <w:rsid w:val="00CC0433"/>
    <w:rsid w:val="00CD519A"/>
    <w:rsid w:val="00CF0A57"/>
    <w:rsid w:val="00CF17AF"/>
    <w:rsid w:val="00D43ADE"/>
    <w:rsid w:val="00D733D3"/>
    <w:rsid w:val="00D818D9"/>
    <w:rsid w:val="00D961CF"/>
    <w:rsid w:val="00DB5D3B"/>
    <w:rsid w:val="00DD08D8"/>
    <w:rsid w:val="00DF0E58"/>
    <w:rsid w:val="00DF5E13"/>
    <w:rsid w:val="00E47054"/>
    <w:rsid w:val="00E96167"/>
    <w:rsid w:val="00EA29C5"/>
    <w:rsid w:val="00F06146"/>
    <w:rsid w:val="00F222B4"/>
    <w:rsid w:val="00F2239C"/>
    <w:rsid w:val="00F37F6D"/>
    <w:rsid w:val="00F410B4"/>
    <w:rsid w:val="00F8109A"/>
    <w:rsid w:val="00F9022B"/>
    <w:rsid w:val="00FA10B5"/>
    <w:rsid w:val="00FB349A"/>
    <w:rsid w:val="00FC6266"/>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FC01"/>
  <w15:docId w15:val="{B1863402-37EF-4D43-8065-B7E82B72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B508D2"/>
    <w:rPr>
      <w:color w:val="0000FF" w:themeColor="hyperlink"/>
      <w:u w:val="single"/>
    </w:rPr>
  </w:style>
  <w:style w:type="character" w:styleId="Onopgelostemelding">
    <w:name w:val="Unresolved Mention"/>
    <w:basedOn w:val="Standaardalinea-lettertype"/>
    <w:uiPriority w:val="99"/>
    <w:semiHidden/>
    <w:unhideWhenUsed/>
    <w:rsid w:val="00B508D2"/>
    <w:rPr>
      <w:color w:val="605E5C"/>
      <w:shd w:val="clear" w:color="auto" w:fill="E1DFDD"/>
    </w:rPr>
  </w:style>
  <w:style w:type="paragraph" w:styleId="Revisie">
    <w:name w:val="Revision"/>
    <w:hidden/>
    <w:uiPriority w:val="99"/>
    <w:semiHidden/>
    <w:rsid w:val="00BF4C23"/>
    <w:rPr>
      <w:rFonts w:ascii="Courier New" w:hAnsi="Courier New"/>
      <w:sz w:val="24"/>
    </w:rPr>
  </w:style>
  <w:style w:type="character" w:styleId="Verwijzingopmerking">
    <w:name w:val="annotation reference"/>
    <w:basedOn w:val="Standaardalinea-lettertype"/>
    <w:semiHidden/>
    <w:unhideWhenUsed/>
    <w:rsid w:val="00CD519A"/>
    <w:rPr>
      <w:sz w:val="16"/>
      <w:szCs w:val="16"/>
    </w:rPr>
  </w:style>
  <w:style w:type="paragraph" w:styleId="Tekstopmerking">
    <w:name w:val="annotation text"/>
    <w:basedOn w:val="Standaard"/>
    <w:link w:val="TekstopmerkingChar"/>
    <w:unhideWhenUsed/>
    <w:rsid w:val="00CD519A"/>
    <w:rPr>
      <w:sz w:val="20"/>
    </w:rPr>
  </w:style>
  <w:style w:type="character" w:customStyle="1" w:styleId="TekstopmerkingChar">
    <w:name w:val="Tekst opmerking Char"/>
    <w:basedOn w:val="Standaardalinea-lettertype"/>
    <w:link w:val="Tekstopmerking"/>
    <w:rsid w:val="00CD519A"/>
    <w:rPr>
      <w:rFonts w:ascii="Courier New" w:hAnsi="Courier New"/>
    </w:rPr>
  </w:style>
  <w:style w:type="paragraph" w:styleId="Onderwerpvanopmerking">
    <w:name w:val="annotation subject"/>
    <w:basedOn w:val="Tekstopmerking"/>
    <w:next w:val="Tekstopmerking"/>
    <w:link w:val="OnderwerpvanopmerkingChar"/>
    <w:semiHidden/>
    <w:unhideWhenUsed/>
    <w:rsid w:val="00CD519A"/>
    <w:rPr>
      <w:b/>
      <w:bCs/>
    </w:rPr>
  </w:style>
  <w:style w:type="character" w:customStyle="1" w:styleId="OnderwerpvanopmerkingChar">
    <w:name w:val="Onderwerp van opmerking Char"/>
    <w:basedOn w:val="TekstopmerkingChar"/>
    <w:link w:val="Onderwerpvanopmerking"/>
    <w:semiHidden/>
    <w:rsid w:val="00CD519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400</ap:Words>
  <ap:Characters>2205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2026-02-06T13:30:00.0000000Z</dcterms:created>
  <dcterms:modified xsi:type="dcterms:W3CDTF">2026-02-06T13:30:00.0000000Z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