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239" w:rsidR="008F0239" w:rsidP="008F0239" w:rsidRDefault="003A11C0" w14:paraId="42FD82A9" w14:textId="6FB78C93">
      <w:pPr>
        <w:spacing w:after="160" w:line="240" w:lineRule="auto"/>
        <w:rPr>
          <w:rFonts w:ascii="Calibri" w:hAnsi="Calibri" w:cs="Calibri"/>
          <w:szCs w:val="22"/>
        </w:rPr>
      </w:pPr>
      <w:bookmarkStart w:name="OLE_LINK1" w:id="0"/>
      <w:bookmarkStart w:name="OLE_LINK2" w:id="1"/>
      <w:r w:rsidRPr="008F0239">
        <w:rPr>
          <w:rFonts w:ascii="Calibri" w:hAnsi="Calibri" w:eastAsia="Aptos" w:cs="Calibri"/>
          <w:bCs/>
          <w:kern w:val="2"/>
          <w:szCs w:val="22"/>
          <w:lang w:eastAsia="en-US"/>
          <w14:ligatures w14:val="standardContextual"/>
        </w:rPr>
        <w:t>22</w:t>
      </w:r>
      <w:r w:rsidRPr="008F0239" w:rsidR="008F0239">
        <w:rPr>
          <w:rFonts w:ascii="Calibri" w:hAnsi="Calibri" w:eastAsia="Aptos" w:cs="Calibri"/>
          <w:bCs/>
          <w:kern w:val="2"/>
          <w:szCs w:val="22"/>
          <w:lang w:eastAsia="en-US"/>
          <w14:ligatures w14:val="standardContextual"/>
        </w:rPr>
        <w:t xml:space="preserve"> </w:t>
      </w:r>
      <w:r w:rsidRPr="008F0239">
        <w:rPr>
          <w:rFonts w:ascii="Calibri" w:hAnsi="Calibri" w:eastAsia="Aptos" w:cs="Calibri"/>
          <w:bCs/>
          <w:kern w:val="2"/>
          <w:szCs w:val="22"/>
          <w:lang w:eastAsia="en-US"/>
          <w14:ligatures w14:val="standardContextual"/>
        </w:rPr>
        <w:t>112</w:t>
      </w:r>
      <w:r w:rsidRPr="008F0239" w:rsidR="008F0239">
        <w:rPr>
          <w:rFonts w:ascii="Calibri" w:hAnsi="Calibri" w:eastAsia="Aptos" w:cs="Calibri"/>
          <w:bCs/>
          <w:kern w:val="2"/>
          <w:szCs w:val="22"/>
          <w:lang w:eastAsia="en-US"/>
          <w14:ligatures w14:val="standardContextual"/>
        </w:rPr>
        <w:tab/>
      </w:r>
      <w:r w:rsidRPr="008F0239" w:rsidR="008F0239">
        <w:rPr>
          <w:rFonts w:ascii="Calibri" w:hAnsi="Calibri" w:eastAsia="Aptos" w:cs="Calibri"/>
          <w:bCs/>
          <w:kern w:val="2"/>
          <w:szCs w:val="22"/>
          <w:lang w:eastAsia="en-US"/>
          <w14:ligatures w14:val="standardContextual"/>
        </w:rPr>
        <w:tab/>
      </w:r>
      <w:r w:rsidRPr="008F0239" w:rsidR="008F0239">
        <w:rPr>
          <w:rFonts w:ascii="Calibri" w:hAnsi="Calibri" w:cs="Calibri"/>
          <w:szCs w:val="22"/>
        </w:rPr>
        <w:t>Nieuwe Commissievoorstellen en initiatieven van de lidstaten van de Europese Unie</w:t>
      </w:r>
    </w:p>
    <w:p w:rsidRPr="008F0239" w:rsidR="008F0239" w:rsidP="008F0239" w:rsidRDefault="008F0239" w14:paraId="47CC90DE" w14:textId="77777777">
      <w:pPr>
        <w:spacing w:after="160" w:line="240" w:lineRule="auto"/>
        <w:rPr>
          <w:rFonts w:ascii="Calibri" w:hAnsi="Calibri" w:cs="Calibri"/>
          <w:szCs w:val="22"/>
        </w:rPr>
      </w:pPr>
      <w:r w:rsidRPr="008F0239">
        <w:rPr>
          <w:rFonts w:ascii="Calibri" w:hAnsi="Calibri" w:eastAsia="Aptos" w:cs="Calibri"/>
          <w:bCs/>
          <w:kern w:val="2"/>
          <w:szCs w:val="22"/>
          <w:lang w:eastAsia="en-US"/>
          <w14:ligatures w14:val="standardContextual"/>
        </w:rPr>
        <w:t xml:space="preserve">Nr. </w:t>
      </w:r>
      <w:r w:rsidRPr="008F0239" w:rsidR="003A11C0">
        <w:rPr>
          <w:rFonts w:ascii="Calibri" w:hAnsi="Calibri" w:eastAsia="Aptos" w:cs="Calibri"/>
          <w:bCs/>
          <w:kern w:val="2"/>
          <w:szCs w:val="22"/>
          <w:lang w:eastAsia="en-US"/>
          <w14:ligatures w14:val="standardContextual"/>
        </w:rPr>
        <w:t>4260</w:t>
      </w:r>
      <w:r w:rsidRPr="008F0239">
        <w:rPr>
          <w:rFonts w:ascii="Calibri" w:hAnsi="Calibri" w:eastAsia="Aptos" w:cs="Calibri"/>
          <w:bCs/>
          <w:kern w:val="2"/>
          <w:szCs w:val="22"/>
          <w:lang w:eastAsia="en-US"/>
          <w14:ligatures w14:val="standardContextual"/>
        </w:rPr>
        <w:tab/>
        <w:t xml:space="preserve">Brief van de </w:t>
      </w:r>
      <w:r w:rsidRPr="008F0239">
        <w:rPr>
          <w:rFonts w:ascii="Calibri" w:hAnsi="Calibri" w:cs="Calibri"/>
          <w:szCs w:val="22"/>
        </w:rPr>
        <w:t>minister van Buitenlandse Zaken</w:t>
      </w:r>
    </w:p>
    <w:p w:rsidRPr="008F0239" w:rsidR="008F0239" w:rsidP="008F0239" w:rsidRDefault="008F0239" w14:paraId="108A87B8" w14:textId="0ACE518C">
      <w:pPr>
        <w:spacing w:after="160" w:line="276" w:lineRule="auto"/>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Aan de Voorzitter van de Tweede Kamer der Staten-Generaal</w:t>
      </w:r>
    </w:p>
    <w:p w:rsidRPr="008F0239" w:rsidR="008F0239" w:rsidP="008F0239" w:rsidRDefault="008F0239" w14:paraId="51B3354E" w14:textId="22B4A1E0">
      <w:pPr>
        <w:spacing w:after="160" w:line="276" w:lineRule="auto"/>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Den Haag, 6 februari 2026</w:t>
      </w:r>
    </w:p>
    <w:p w:rsidRPr="008F0239" w:rsidR="003A11C0" w:rsidP="008F0239" w:rsidRDefault="003A11C0" w14:paraId="2FBA3134" w14:textId="77777777">
      <w:pPr>
        <w:spacing w:after="160" w:line="276" w:lineRule="auto"/>
        <w:rPr>
          <w:rFonts w:ascii="Calibri" w:hAnsi="Calibri" w:eastAsia="Aptos" w:cs="Calibri"/>
          <w:bCs/>
          <w:kern w:val="2"/>
          <w:szCs w:val="22"/>
          <w:lang w:eastAsia="en-US"/>
          <w14:ligatures w14:val="standardContextual"/>
        </w:rPr>
      </w:pPr>
    </w:p>
    <w:p w:rsidRPr="008F0239" w:rsidR="003A11C0" w:rsidP="008F0239" w:rsidRDefault="003A11C0" w14:paraId="14FE6DC3" w14:textId="77777777">
      <w:pPr>
        <w:spacing w:after="160" w:line="276" w:lineRule="auto"/>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Overeenkomstig de bestaande afspraken ontvangt u hierbij 7 fiches die werden opgesteld door de werkgroep Beoordeling Nieuwe Commissie voorstellen (BNC).</w:t>
      </w:r>
    </w:p>
    <w:p w:rsidRPr="008F0239" w:rsidR="003A11C0" w:rsidP="008F0239" w:rsidRDefault="003A11C0" w14:paraId="5883FB7E" w14:textId="77777777">
      <w:pPr>
        <w:spacing w:after="160" w:line="276" w:lineRule="auto"/>
        <w:rPr>
          <w:rFonts w:ascii="Calibri" w:hAnsi="Calibri" w:eastAsia="Aptos" w:cs="Calibri"/>
          <w:bCs/>
          <w:kern w:val="2"/>
          <w:szCs w:val="22"/>
          <w:lang w:eastAsia="en-US"/>
          <w14:ligatures w14:val="standardContextual"/>
        </w:rPr>
      </w:pPr>
    </w:p>
    <w:p w:rsidRPr="008F0239" w:rsidR="003A11C0" w:rsidP="008F0239" w:rsidRDefault="003A11C0" w14:paraId="5A53F181" w14:textId="77777777">
      <w:pPr>
        <w:spacing w:after="160" w:line="276" w:lineRule="auto"/>
        <w:ind w:left="284" w:hanging="284"/>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Fiche - Pakket EU-netwerken.</w:t>
      </w:r>
    </w:p>
    <w:p w:rsidRPr="008F0239" w:rsidR="003A11C0" w:rsidP="008F0239" w:rsidRDefault="003A11C0" w14:paraId="6164CECF" w14:textId="77777777">
      <w:pPr>
        <w:spacing w:after="160" w:line="276" w:lineRule="auto"/>
        <w:ind w:left="284" w:hanging="284"/>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Fiche - Omnibuspakket veiligheid van voedsel en diervoeder (Kamerstuk 22 112, nr. 4261).</w:t>
      </w:r>
    </w:p>
    <w:p w:rsidRPr="008F0239" w:rsidR="003A11C0" w:rsidP="008F0239" w:rsidRDefault="003A11C0" w14:paraId="735EB915" w14:textId="77777777">
      <w:pPr>
        <w:spacing w:after="160" w:line="276" w:lineRule="auto"/>
        <w:ind w:left="284" w:hanging="284"/>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 xml:space="preserve">Fiche - Mededeling herziening actieplan Europese Unie voor de Alpenregio (Kamerstuk 22 112, nr. 4262). </w:t>
      </w:r>
    </w:p>
    <w:p w:rsidRPr="008F0239" w:rsidR="003A11C0" w:rsidP="008F0239" w:rsidRDefault="003A11C0" w14:paraId="13EF4B53" w14:textId="77777777">
      <w:pPr>
        <w:spacing w:after="160" w:line="276" w:lineRule="auto"/>
        <w:ind w:left="284" w:hanging="284"/>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Fiche - Mededeling Routekaart voor kwaliteitsbanen (Kamerstuk 22 112, nr. 4263).</w:t>
      </w:r>
    </w:p>
    <w:p w:rsidRPr="008F0239" w:rsidR="003A11C0" w:rsidP="008F0239" w:rsidRDefault="003A11C0" w14:paraId="5E2969D2" w14:textId="77777777">
      <w:pPr>
        <w:spacing w:after="160" w:line="259" w:lineRule="auto"/>
        <w:ind w:left="284" w:hanging="284"/>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Fiche - Herziening precursorenwetgeving (Kamerstuk 22 112, nr. 4264).</w:t>
      </w:r>
    </w:p>
    <w:p w:rsidRPr="008F0239" w:rsidR="003A11C0" w:rsidP="008F0239" w:rsidRDefault="003A11C0" w14:paraId="75CD7FBE" w14:textId="77777777">
      <w:pPr>
        <w:spacing w:after="160" w:line="259" w:lineRule="auto"/>
        <w:ind w:left="284" w:hanging="284"/>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Fiche - Aanbeveling voor het openen van onderhandelingen met het Verenigd Koninkrijk (VK) over deelname aan de interne elektriciteitsmarkt en een bijdrage van het VK aan cohesiefondsen(Kamerstuk 22 112, nr. 4265).</w:t>
      </w:r>
    </w:p>
    <w:p w:rsidRPr="008F0239" w:rsidR="003A11C0" w:rsidP="008F0239" w:rsidRDefault="003A11C0" w14:paraId="67AA8FC9" w14:textId="77777777">
      <w:pPr>
        <w:spacing w:after="160" w:line="259" w:lineRule="auto"/>
        <w:ind w:left="284" w:hanging="284"/>
        <w:rPr>
          <w:rFonts w:ascii="Calibri" w:hAnsi="Calibri" w:eastAsia="Aptos" w:cs="Calibri"/>
          <w:bCs/>
          <w:kern w:val="2"/>
          <w:szCs w:val="22"/>
          <w:lang w:eastAsia="en-US"/>
          <w14:ligatures w14:val="standardContextual"/>
        </w:rPr>
      </w:pPr>
      <w:r w:rsidRPr="008F0239">
        <w:rPr>
          <w:rFonts w:ascii="Calibri" w:hAnsi="Calibri" w:eastAsia="Aptos" w:cs="Calibri"/>
          <w:bCs/>
          <w:kern w:val="2"/>
          <w:szCs w:val="22"/>
          <w:lang w:eastAsia="en-US"/>
          <w14:ligatures w14:val="standardContextual"/>
        </w:rPr>
        <w:t>Fiche - Pakket Militaire Mobiliteit(Kamerstuk 22 112, nr. 4266).</w:t>
      </w:r>
    </w:p>
    <w:p w:rsidRPr="008F0239" w:rsidR="003A11C0" w:rsidP="008F0239" w:rsidRDefault="003A11C0" w14:paraId="5FC03E6F" w14:textId="77777777">
      <w:pPr>
        <w:pStyle w:val="Geenafstand"/>
        <w:rPr>
          <w:rFonts w:ascii="Calibri" w:hAnsi="Calibri" w:eastAsia="Aptos" w:cs="Calibri"/>
          <w:szCs w:val="22"/>
          <w:lang w:eastAsia="en-US"/>
        </w:rPr>
      </w:pPr>
    </w:p>
    <w:p w:rsidRPr="008F0239" w:rsidR="003A11C0" w:rsidP="008F0239" w:rsidRDefault="003A11C0" w14:paraId="6D2800F6" w14:textId="77777777">
      <w:pPr>
        <w:pStyle w:val="Geenafstand"/>
        <w:rPr>
          <w:rFonts w:ascii="Calibri" w:hAnsi="Calibri" w:eastAsia="Aptos" w:cs="Calibri"/>
          <w:szCs w:val="22"/>
          <w:lang w:eastAsia="en-US"/>
        </w:rPr>
      </w:pPr>
      <w:r w:rsidRPr="008F0239">
        <w:rPr>
          <w:rFonts w:ascii="Calibri" w:hAnsi="Calibri" w:eastAsia="Aptos" w:cs="Calibri"/>
          <w:szCs w:val="22"/>
          <w:lang w:eastAsia="en-US"/>
        </w:rPr>
        <w:t>De minister van Buitenlandse Zaken,</w:t>
      </w:r>
    </w:p>
    <w:p w:rsidRPr="008F0239" w:rsidR="003A11C0" w:rsidP="008F0239" w:rsidRDefault="003A11C0" w14:paraId="6FBD3FCA" w14:textId="77777777">
      <w:pPr>
        <w:pStyle w:val="Geenafstand"/>
        <w:rPr>
          <w:rFonts w:ascii="Calibri" w:hAnsi="Calibri" w:eastAsia="Aptos" w:cs="Calibri"/>
          <w:szCs w:val="22"/>
          <w:lang w:eastAsia="en-US"/>
        </w:rPr>
      </w:pPr>
      <w:r w:rsidRPr="008F0239">
        <w:rPr>
          <w:rFonts w:ascii="Calibri" w:hAnsi="Calibri" w:eastAsia="Aptos" w:cs="Calibri"/>
          <w:szCs w:val="22"/>
          <w:lang w:eastAsia="en-US"/>
        </w:rPr>
        <w:t>D.M. van Weel</w:t>
      </w:r>
    </w:p>
    <w:p w:rsidRPr="008F0239" w:rsidR="008F0239" w:rsidP="008F0239" w:rsidRDefault="008F0239" w14:paraId="35B9DB83" w14:textId="77777777">
      <w:pPr>
        <w:pStyle w:val="Geenafstand"/>
        <w:rPr>
          <w:rFonts w:ascii="Calibri" w:hAnsi="Calibri" w:eastAsia="Aptos" w:cs="Calibri"/>
          <w:szCs w:val="22"/>
          <w:lang w:eastAsia="en-US"/>
        </w:rPr>
      </w:pPr>
    </w:p>
    <w:p w:rsidRPr="008F0239" w:rsidR="003A11C0" w:rsidP="008F0239" w:rsidRDefault="003A11C0" w14:paraId="4A450A9D" w14:textId="77777777">
      <w:pPr>
        <w:spacing w:after="160" w:line="259" w:lineRule="auto"/>
        <w:rPr>
          <w:rFonts w:ascii="Calibri" w:hAnsi="Calibri" w:eastAsia="Aptos" w:cs="Calibri"/>
          <w:kern w:val="2"/>
          <w:szCs w:val="22"/>
          <w:lang w:eastAsia="en-US"/>
          <w14:ligatures w14:val="standardContextual"/>
        </w:rPr>
      </w:pPr>
    </w:p>
    <w:p w:rsidRPr="008F0239" w:rsidR="008F0239" w:rsidRDefault="008F0239" w14:paraId="32C2B5E6" w14:textId="77777777">
      <w:pPr>
        <w:spacing w:line="240" w:lineRule="auto"/>
        <w:rPr>
          <w:rFonts w:ascii="Calibri" w:hAnsi="Calibri" w:eastAsia="Aptos" w:cs="Calibri"/>
          <w:kern w:val="2"/>
          <w:szCs w:val="22"/>
          <w:lang w:eastAsia="en-US"/>
          <w14:ligatures w14:val="standardContextual"/>
        </w:rPr>
      </w:pPr>
      <w:r w:rsidRPr="008F0239">
        <w:rPr>
          <w:rFonts w:ascii="Calibri" w:hAnsi="Calibri" w:eastAsia="Aptos" w:cs="Calibri"/>
          <w:kern w:val="2"/>
          <w:szCs w:val="22"/>
          <w:lang w:eastAsia="en-US"/>
          <w14:ligatures w14:val="standardContextual"/>
        </w:rPr>
        <w:br w:type="page"/>
      </w:r>
    </w:p>
    <w:p w:rsidRPr="008F0239" w:rsidR="00AA782D" w:rsidP="008F0239" w:rsidRDefault="00AA782D" w14:paraId="1200FD9F" w14:textId="1535246A">
      <w:pPr>
        <w:spacing w:line="240" w:lineRule="auto"/>
        <w:rPr>
          <w:rFonts w:ascii="Calibri" w:hAnsi="Calibri" w:cs="Calibri"/>
          <w:b/>
          <w:szCs w:val="22"/>
        </w:rPr>
      </w:pPr>
      <w:r w:rsidRPr="008F0239">
        <w:rPr>
          <w:rFonts w:ascii="Calibri" w:hAnsi="Calibri" w:cs="Calibri"/>
          <w:b/>
          <w:bCs/>
          <w:szCs w:val="22"/>
        </w:rPr>
        <w:lastRenderedPageBreak/>
        <w:t xml:space="preserve">Fiche: </w:t>
      </w:r>
      <w:r w:rsidRPr="008F0239" w:rsidR="0097396A">
        <w:rPr>
          <w:rFonts w:ascii="Calibri" w:hAnsi="Calibri" w:cs="Calibri"/>
          <w:b/>
          <w:bCs/>
          <w:szCs w:val="22"/>
        </w:rPr>
        <w:t>P</w:t>
      </w:r>
      <w:r w:rsidRPr="008F0239" w:rsidR="00AE2F85">
        <w:rPr>
          <w:rFonts w:ascii="Calibri" w:hAnsi="Calibri" w:cs="Calibri"/>
          <w:b/>
          <w:bCs/>
          <w:szCs w:val="22"/>
        </w:rPr>
        <w:t xml:space="preserve">akket </w:t>
      </w:r>
      <w:r w:rsidRPr="008F0239">
        <w:rPr>
          <w:rFonts w:ascii="Calibri" w:hAnsi="Calibri" w:cs="Calibri"/>
          <w:b/>
          <w:bCs/>
          <w:szCs w:val="22"/>
        </w:rPr>
        <w:t>EU</w:t>
      </w:r>
      <w:r w:rsidRPr="008F0239" w:rsidR="00BE383E">
        <w:rPr>
          <w:rFonts w:ascii="Calibri" w:hAnsi="Calibri" w:cs="Calibri"/>
          <w:b/>
          <w:bCs/>
          <w:szCs w:val="22"/>
        </w:rPr>
        <w:t>-netwerk</w:t>
      </w:r>
      <w:r w:rsidRPr="008F0239" w:rsidR="00AE2F85">
        <w:rPr>
          <w:rFonts w:ascii="Calibri" w:hAnsi="Calibri" w:cs="Calibri"/>
          <w:b/>
          <w:bCs/>
          <w:szCs w:val="22"/>
        </w:rPr>
        <w:t xml:space="preserve">en </w:t>
      </w:r>
    </w:p>
    <w:p w:rsidRPr="008F0239" w:rsidR="00AA782D" w:rsidP="008F0239" w:rsidRDefault="00AA782D" w14:paraId="73A74B37" w14:textId="77777777">
      <w:pPr>
        <w:spacing w:line="240" w:lineRule="auto"/>
        <w:rPr>
          <w:rFonts w:ascii="Calibri" w:hAnsi="Calibri" w:cs="Calibri"/>
          <w:b/>
          <w:bCs/>
          <w:szCs w:val="22"/>
        </w:rPr>
      </w:pPr>
    </w:p>
    <w:p w:rsidRPr="008F0239" w:rsidR="00D61462" w:rsidP="008F0239" w:rsidRDefault="00D61462" w14:paraId="3E5FC9D6" w14:textId="00427EA4">
      <w:pPr>
        <w:numPr>
          <w:ilvl w:val="0"/>
          <w:numId w:val="40"/>
        </w:numPr>
        <w:spacing w:line="240" w:lineRule="auto"/>
        <w:rPr>
          <w:rFonts w:ascii="Calibri" w:hAnsi="Calibri" w:cs="Calibri"/>
          <w:b/>
          <w:szCs w:val="22"/>
        </w:rPr>
      </w:pPr>
      <w:r w:rsidRPr="008F0239">
        <w:rPr>
          <w:rFonts w:ascii="Calibri" w:hAnsi="Calibri" w:cs="Calibri"/>
          <w:b/>
          <w:bCs/>
          <w:szCs w:val="22"/>
        </w:rPr>
        <w:t>Algemene gegevens</w:t>
      </w:r>
    </w:p>
    <w:p w:rsidRPr="008F0239" w:rsidR="00D61462" w:rsidP="008F0239" w:rsidRDefault="00D61462" w14:paraId="7BCEF500" w14:textId="77777777">
      <w:pPr>
        <w:numPr>
          <w:ilvl w:val="0"/>
          <w:numId w:val="4"/>
        </w:numPr>
        <w:spacing w:line="240" w:lineRule="auto"/>
        <w:rPr>
          <w:rFonts w:ascii="Calibri" w:hAnsi="Calibri" w:cs="Calibri"/>
          <w:i/>
          <w:szCs w:val="22"/>
        </w:rPr>
      </w:pPr>
      <w:r w:rsidRPr="008F0239">
        <w:rPr>
          <w:rFonts w:ascii="Calibri" w:hAnsi="Calibri" w:cs="Calibri"/>
          <w:i/>
          <w:iCs/>
          <w:szCs w:val="22"/>
        </w:rPr>
        <w:t>Titel voorstel</w:t>
      </w:r>
    </w:p>
    <w:p w:rsidRPr="008F0239" w:rsidR="00D61462" w:rsidP="008F0239" w:rsidRDefault="00D61462" w14:paraId="4D99EE2C" w14:textId="77777777">
      <w:pPr>
        <w:spacing w:line="240" w:lineRule="auto"/>
        <w:rPr>
          <w:rFonts w:ascii="Calibri" w:hAnsi="Calibri" w:cs="Calibri"/>
          <w:szCs w:val="22"/>
        </w:rPr>
      </w:pPr>
      <w:r w:rsidRPr="008F0239">
        <w:rPr>
          <w:rFonts w:ascii="Calibri" w:hAnsi="Calibri" w:cs="Calibri"/>
          <w:szCs w:val="22"/>
        </w:rPr>
        <w:t>COMMUNICATIE VAN DE COMMISSIE betreffende European Grids Package</w:t>
      </w:r>
    </w:p>
    <w:p w:rsidRPr="008F0239" w:rsidR="00615B97" w:rsidP="008F0239" w:rsidRDefault="00615B97" w14:paraId="38474C9B" w14:textId="77777777">
      <w:pPr>
        <w:spacing w:line="240" w:lineRule="auto"/>
        <w:rPr>
          <w:rFonts w:ascii="Calibri" w:hAnsi="Calibri" w:cs="Calibri"/>
          <w:szCs w:val="22"/>
        </w:rPr>
      </w:pPr>
    </w:p>
    <w:p w:rsidRPr="008F0239" w:rsidR="00D61462" w:rsidP="008F0239" w:rsidRDefault="00D61462" w14:paraId="2552DA7D" w14:textId="77777777">
      <w:pPr>
        <w:spacing w:line="240" w:lineRule="auto"/>
        <w:rPr>
          <w:rFonts w:ascii="Calibri" w:hAnsi="Calibri" w:cs="Calibri"/>
          <w:szCs w:val="22"/>
        </w:rPr>
      </w:pPr>
      <w:r w:rsidRPr="008F0239">
        <w:rPr>
          <w:rFonts w:ascii="Calibri" w:hAnsi="Calibri" w:cs="Calibri"/>
          <w:szCs w:val="22"/>
        </w:rPr>
        <w:t>RICHTLIJN VAN HET EUROPEES PARLEMENT EN DE RAAD betreffende wijziging van Richtlijnen (EU) 2018/2001, (EU) 2019/944 en (EU) 2024/1788 inzake de versnelling van vergunningverleningsprocedures</w:t>
      </w:r>
    </w:p>
    <w:p w:rsidRPr="008F0239" w:rsidR="00D61462" w:rsidP="008F0239" w:rsidRDefault="00D61462" w14:paraId="7694B257" w14:textId="77777777">
      <w:pPr>
        <w:spacing w:line="240" w:lineRule="auto"/>
        <w:rPr>
          <w:rFonts w:ascii="Calibri" w:hAnsi="Calibri" w:cs="Calibri"/>
          <w:szCs w:val="22"/>
        </w:rPr>
      </w:pPr>
    </w:p>
    <w:p w:rsidRPr="008F0239" w:rsidR="00D61462" w:rsidP="008F0239" w:rsidRDefault="00D61462" w14:paraId="418AB801" w14:textId="77777777">
      <w:pPr>
        <w:spacing w:line="240" w:lineRule="auto"/>
        <w:rPr>
          <w:rFonts w:ascii="Calibri" w:hAnsi="Calibri" w:cs="Calibri"/>
          <w:szCs w:val="22"/>
        </w:rPr>
      </w:pPr>
      <w:r w:rsidRPr="008F0239">
        <w:rPr>
          <w:rFonts w:ascii="Calibri" w:hAnsi="Calibri" w:cs="Calibri"/>
          <w:szCs w:val="22"/>
        </w:rPr>
        <w:t>VERORDENING VAN HET EUROPEES PARLEMENT EN DE RAAD betreffende richtsnoeren voor trans-Europese energie-infrastructuur en tot wijziging van Verordeningen (EU) 2019/942, (EU) 2019/943 en (EU) 2024/1789 en tot intrekking van Verordening (EU) 2022/869</w:t>
      </w:r>
    </w:p>
    <w:p w:rsidRPr="008F0239" w:rsidR="00D61462" w:rsidP="008F0239" w:rsidRDefault="00D61462" w14:paraId="01C1D6B5" w14:textId="77777777">
      <w:pPr>
        <w:spacing w:line="240" w:lineRule="auto"/>
        <w:rPr>
          <w:rFonts w:ascii="Calibri" w:hAnsi="Calibri" w:cs="Calibri"/>
          <w:iCs/>
          <w:color w:val="FF0000"/>
          <w:szCs w:val="22"/>
        </w:rPr>
      </w:pPr>
    </w:p>
    <w:p w:rsidRPr="008F0239" w:rsidR="00D61462" w:rsidP="008F0239" w:rsidRDefault="00D61462" w14:paraId="04569727" w14:textId="77777777">
      <w:pPr>
        <w:numPr>
          <w:ilvl w:val="0"/>
          <w:numId w:val="4"/>
        </w:numPr>
        <w:spacing w:line="240" w:lineRule="auto"/>
        <w:rPr>
          <w:rFonts w:ascii="Calibri" w:hAnsi="Calibri" w:cs="Calibri"/>
          <w:i/>
          <w:szCs w:val="22"/>
        </w:rPr>
      </w:pPr>
      <w:r w:rsidRPr="008F0239">
        <w:rPr>
          <w:rFonts w:ascii="Calibri" w:hAnsi="Calibri" w:cs="Calibri"/>
          <w:i/>
          <w:iCs/>
          <w:szCs w:val="22"/>
        </w:rPr>
        <w:t>Datum ontvangst Commissiedocument</w:t>
      </w:r>
    </w:p>
    <w:p w:rsidRPr="008F0239" w:rsidR="00D61462" w:rsidP="008F0239" w:rsidRDefault="00D61462" w14:paraId="08F16BE5" w14:textId="77777777">
      <w:pPr>
        <w:spacing w:line="240" w:lineRule="auto"/>
        <w:rPr>
          <w:rFonts w:ascii="Calibri" w:hAnsi="Calibri" w:cs="Calibri"/>
          <w:szCs w:val="22"/>
        </w:rPr>
      </w:pPr>
      <w:r w:rsidRPr="008F0239">
        <w:rPr>
          <w:rFonts w:ascii="Calibri" w:hAnsi="Calibri" w:cs="Calibri"/>
          <w:szCs w:val="22"/>
        </w:rPr>
        <w:t>10 december 2025</w:t>
      </w:r>
    </w:p>
    <w:p w:rsidRPr="008F0239" w:rsidR="00D61462" w:rsidP="008F0239" w:rsidRDefault="00D61462" w14:paraId="30C4E78E" w14:textId="77777777">
      <w:pPr>
        <w:spacing w:line="240" w:lineRule="auto"/>
        <w:rPr>
          <w:rFonts w:ascii="Calibri" w:hAnsi="Calibri" w:cs="Calibri"/>
          <w:szCs w:val="22"/>
        </w:rPr>
      </w:pPr>
    </w:p>
    <w:p w:rsidRPr="008F0239" w:rsidR="00D61462" w:rsidP="008F0239" w:rsidRDefault="00D61462" w14:paraId="0CF40616" w14:textId="77777777">
      <w:pPr>
        <w:numPr>
          <w:ilvl w:val="0"/>
          <w:numId w:val="4"/>
        </w:numPr>
        <w:spacing w:line="240" w:lineRule="auto"/>
        <w:rPr>
          <w:rFonts w:ascii="Calibri" w:hAnsi="Calibri" w:cs="Calibri"/>
          <w:i/>
          <w:szCs w:val="22"/>
        </w:rPr>
      </w:pPr>
      <w:r w:rsidRPr="008F0239">
        <w:rPr>
          <w:rFonts w:ascii="Calibri" w:hAnsi="Calibri" w:cs="Calibri"/>
          <w:i/>
          <w:iCs/>
          <w:szCs w:val="22"/>
        </w:rPr>
        <w:t>Nr. Commissiedocument</w:t>
      </w:r>
    </w:p>
    <w:p w:rsidRPr="008F0239" w:rsidR="00D61462" w:rsidP="008F0239" w:rsidRDefault="00D61462" w14:paraId="089A423A" w14:textId="77777777">
      <w:pPr>
        <w:pStyle w:val="Lijstalinea"/>
        <w:spacing w:after="160" w:line="240" w:lineRule="auto"/>
        <w:ind w:left="0"/>
        <w:contextualSpacing/>
        <w:rPr>
          <w:rFonts w:ascii="Calibri" w:hAnsi="Calibri" w:cs="Calibri"/>
          <w:szCs w:val="22"/>
          <w:lang w:val="da-DK"/>
        </w:rPr>
      </w:pPr>
      <w:r w:rsidRPr="008F0239">
        <w:rPr>
          <w:rFonts w:ascii="Calibri" w:hAnsi="Calibri" w:cs="Calibri"/>
          <w:szCs w:val="22"/>
          <w:lang w:val="da-DK"/>
        </w:rPr>
        <w:t>COM(2025) 1005 – European Grids Package (Mededeling)</w:t>
      </w:r>
    </w:p>
    <w:p w:rsidRPr="008F0239" w:rsidR="00D61462" w:rsidP="008F0239" w:rsidRDefault="00D61462" w14:paraId="20EB6272" w14:textId="77777777">
      <w:pPr>
        <w:pStyle w:val="Lijstalinea"/>
        <w:spacing w:after="160" w:line="240" w:lineRule="auto"/>
        <w:ind w:left="0"/>
        <w:contextualSpacing/>
        <w:rPr>
          <w:rFonts w:ascii="Calibri" w:hAnsi="Calibri" w:cs="Calibri"/>
          <w:szCs w:val="22"/>
        </w:rPr>
      </w:pPr>
      <w:r w:rsidRPr="008F0239">
        <w:rPr>
          <w:rFonts w:ascii="Calibri" w:hAnsi="Calibri" w:cs="Calibri"/>
          <w:szCs w:val="22"/>
        </w:rPr>
        <w:t>COM(2025) 1007, 2025/0400 (COD) – Richtlijn versnelling vergunningverlening</w:t>
      </w:r>
    </w:p>
    <w:p w:rsidRPr="008F0239" w:rsidR="00D61462" w:rsidP="008F0239" w:rsidRDefault="00D61462" w14:paraId="012C6BCF" w14:textId="77777777">
      <w:pPr>
        <w:pStyle w:val="Lijstalinea"/>
        <w:spacing w:after="160" w:line="240" w:lineRule="auto"/>
        <w:ind w:left="0"/>
        <w:contextualSpacing/>
        <w:rPr>
          <w:rFonts w:ascii="Calibri" w:hAnsi="Calibri" w:cs="Calibri"/>
          <w:szCs w:val="22"/>
        </w:rPr>
      </w:pPr>
      <w:r w:rsidRPr="008F0239">
        <w:rPr>
          <w:rFonts w:ascii="Calibri" w:hAnsi="Calibri" w:cs="Calibri"/>
          <w:szCs w:val="22"/>
        </w:rPr>
        <w:t>COM(2025) 1006, 2025/0399 (COD) – Verordening trans-Europese energie-infrastructuur (TEN-E herziening)</w:t>
      </w:r>
    </w:p>
    <w:p w:rsidRPr="008F0239" w:rsidR="00D61462" w:rsidP="008F0239" w:rsidRDefault="00D61462" w14:paraId="2030A71D" w14:textId="77777777">
      <w:pPr>
        <w:numPr>
          <w:ilvl w:val="0"/>
          <w:numId w:val="4"/>
        </w:numPr>
        <w:spacing w:line="240" w:lineRule="auto"/>
        <w:rPr>
          <w:rFonts w:ascii="Calibri" w:hAnsi="Calibri" w:cs="Calibri"/>
          <w:i/>
          <w:szCs w:val="22"/>
        </w:rPr>
      </w:pPr>
      <w:r w:rsidRPr="008F0239">
        <w:rPr>
          <w:rFonts w:ascii="Calibri" w:hAnsi="Calibri" w:cs="Calibri"/>
          <w:i/>
          <w:iCs/>
          <w:szCs w:val="22"/>
        </w:rPr>
        <w:t>EUR-Lex</w:t>
      </w:r>
    </w:p>
    <w:p w:rsidRPr="008F0239" w:rsidR="00D61462" w:rsidP="008F0239" w:rsidRDefault="00D61462" w14:paraId="0587BEE2" w14:textId="4064CE39">
      <w:pPr>
        <w:pStyle w:val="Lijstalinea"/>
        <w:spacing w:after="160" w:line="240" w:lineRule="auto"/>
        <w:ind w:left="0"/>
        <w:contextualSpacing/>
        <w:rPr>
          <w:rFonts w:ascii="Calibri" w:hAnsi="Calibri" w:cs="Calibri"/>
          <w:szCs w:val="22"/>
          <w:lang w:val="pt-PT"/>
        </w:rPr>
      </w:pPr>
      <w:r w:rsidRPr="008F0239">
        <w:rPr>
          <w:rFonts w:ascii="Calibri" w:hAnsi="Calibri" w:cs="Calibri"/>
          <w:szCs w:val="22"/>
          <w:lang w:val="pt-PT"/>
        </w:rPr>
        <w:t xml:space="preserve">COM(2025) 1005 </w:t>
      </w:r>
      <w:hyperlink w:history="1" r:id="rId12">
        <w:r w:rsidRPr="008F0239" w:rsidR="00615B97">
          <w:rPr>
            <w:rStyle w:val="Hyperlink"/>
            <w:rFonts w:ascii="Calibri" w:hAnsi="Calibri" w:cs="Calibri"/>
            <w:szCs w:val="22"/>
            <w:lang w:val="pt-PT"/>
          </w:rPr>
          <w:t>https://eur-lex.europa.eu/legal-content/EN/TXT/?uri=COM:2025:1005:FIN</w:t>
        </w:r>
      </w:hyperlink>
      <w:r w:rsidRPr="008F0239" w:rsidR="00615B97">
        <w:rPr>
          <w:rFonts w:ascii="Calibri" w:hAnsi="Calibri" w:cs="Calibri"/>
          <w:szCs w:val="22"/>
          <w:lang w:val="pt-PT"/>
        </w:rPr>
        <w:t xml:space="preserve"> </w:t>
      </w:r>
    </w:p>
    <w:p w:rsidRPr="008F0239" w:rsidR="00D61462" w:rsidP="008F0239" w:rsidRDefault="00D61462" w14:paraId="43B29DAF" w14:textId="62064913">
      <w:pPr>
        <w:pStyle w:val="Lijstalinea"/>
        <w:spacing w:after="160" w:line="240" w:lineRule="auto"/>
        <w:ind w:left="0"/>
        <w:contextualSpacing/>
        <w:rPr>
          <w:rFonts w:ascii="Calibri" w:hAnsi="Calibri" w:cs="Calibri"/>
          <w:szCs w:val="22"/>
          <w:lang w:val="pt-PT"/>
        </w:rPr>
      </w:pPr>
      <w:r w:rsidRPr="008F0239">
        <w:rPr>
          <w:rFonts w:ascii="Calibri" w:hAnsi="Calibri" w:cs="Calibri"/>
          <w:szCs w:val="22"/>
          <w:lang w:val="pt-PT"/>
        </w:rPr>
        <w:t>COM(2025) 1007</w:t>
      </w:r>
      <w:r w:rsidRPr="008F0239" w:rsidR="0096402C">
        <w:rPr>
          <w:rFonts w:ascii="Calibri" w:hAnsi="Calibri" w:cs="Calibri"/>
          <w:szCs w:val="22"/>
          <w:lang w:val="pt-PT"/>
        </w:rPr>
        <w:t xml:space="preserve"> </w:t>
      </w:r>
      <w:hyperlink w:history="1" r:id="rId13">
        <w:r w:rsidRPr="008F0239" w:rsidR="00615B97">
          <w:rPr>
            <w:rStyle w:val="Hyperlink"/>
            <w:rFonts w:ascii="Calibri" w:hAnsi="Calibri" w:cs="Calibri"/>
            <w:szCs w:val="22"/>
            <w:lang w:val="pt-PT"/>
          </w:rPr>
          <w:t>https://eur-lex.europa.eu/legal-content/EN/TXT/?uri=COM:2025:1007:FIN</w:t>
        </w:r>
      </w:hyperlink>
      <w:r w:rsidRPr="008F0239" w:rsidR="00615B97">
        <w:rPr>
          <w:rFonts w:ascii="Calibri" w:hAnsi="Calibri" w:cs="Calibri"/>
          <w:szCs w:val="22"/>
          <w:lang w:val="pt-PT"/>
        </w:rPr>
        <w:t xml:space="preserve"> </w:t>
      </w:r>
    </w:p>
    <w:p w:rsidRPr="008F0239" w:rsidR="00D61462" w:rsidP="008F0239" w:rsidRDefault="00D61462" w14:paraId="6DCC8A20" w14:textId="78102657">
      <w:pPr>
        <w:pStyle w:val="Lijstalinea"/>
        <w:spacing w:after="160" w:line="240" w:lineRule="auto"/>
        <w:ind w:left="0"/>
        <w:contextualSpacing/>
        <w:rPr>
          <w:rFonts w:ascii="Calibri" w:hAnsi="Calibri" w:cs="Calibri"/>
          <w:szCs w:val="22"/>
          <w:lang w:val="pt-PT"/>
        </w:rPr>
      </w:pPr>
      <w:r w:rsidRPr="008F0239">
        <w:rPr>
          <w:rFonts w:ascii="Calibri" w:hAnsi="Calibri" w:cs="Calibri"/>
          <w:szCs w:val="22"/>
          <w:lang w:val="pt-PT"/>
        </w:rPr>
        <w:t>COM(2025) 1006</w:t>
      </w:r>
      <w:r w:rsidRPr="008F0239" w:rsidR="0096402C">
        <w:rPr>
          <w:rFonts w:ascii="Calibri" w:hAnsi="Calibri" w:cs="Calibri"/>
          <w:szCs w:val="22"/>
          <w:lang w:val="pt-PT"/>
        </w:rPr>
        <w:t xml:space="preserve"> </w:t>
      </w:r>
      <w:hyperlink w:history="1" r:id="rId14">
        <w:r w:rsidRPr="008F0239" w:rsidR="00615B97">
          <w:rPr>
            <w:rStyle w:val="Hyperlink"/>
            <w:rFonts w:ascii="Calibri" w:hAnsi="Calibri" w:cs="Calibri"/>
            <w:szCs w:val="22"/>
            <w:lang w:val="pt-PT"/>
          </w:rPr>
          <w:t>https://eur-lex.europa.eu/legal-content/EN/TXT/?uri=COM:2025:1006:FIN</w:t>
        </w:r>
      </w:hyperlink>
      <w:r w:rsidRPr="008F0239" w:rsidR="00615B97">
        <w:rPr>
          <w:rFonts w:ascii="Calibri" w:hAnsi="Calibri" w:cs="Calibri"/>
          <w:szCs w:val="22"/>
          <w:lang w:val="pt-PT"/>
        </w:rPr>
        <w:t xml:space="preserve"> </w:t>
      </w:r>
    </w:p>
    <w:p w:rsidRPr="008F0239" w:rsidR="00D61462" w:rsidP="008F0239" w:rsidRDefault="00D61462" w14:paraId="5ADBEA14" w14:textId="77777777">
      <w:pPr>
        <w:spacing w:line="240" w:lineRule="auto"/>
        <w:rPr>
          <w:rFonts w:ascii="Calibri" w:hAnsi="Calibri" w:cs="Calibri"/>
          <w:i/>
          <w:iCs/>
          <w:szCs w:val="22"/>
          <w:lang w:val="pt-PT"/>
        </w:rPr>
      </w:pPr>
    </w:p>
    <w:p w:rsidRPr="008F0239" w:rsidR="00D61462" w:rsidP="008F0239" w:rsidRDefault="00D61462" w14:paraId="41AFF63B" w14:textId="77777777">
      <w:pPr>
        <w:numPr>
          <w:ilvl w:val="0"/>
          <w:numId w:val="4"/>
        </w:numPr>
        <w:spacing w:line="240" w:lineRule="auto"/>
        <w:rPr>
          <w:rFonts w:ascii="Calibri" w:hAnsi="Calibri" w:cs="Calibri"/>
          <w:i/>
          <w:szCs w:val="22"/>
        </w:rPr>
      </w:pPr>
      <w:r w:rsidRPr="008F0239">
        <w:rPr>
          <w:rFonts w:ascii="Calibri" w:hAnsi="Calibri" w:cs="Calibri"/>
          <w:i/>
          <w:iCs/>
          <w:szCs w:val="22"/>
        </w:rPr>
        <w:t>Nr. impact assessment Commissie en Opinie Raad voor Regelgevingstoetsing</w:t>
      </w:r>
    </w:p>
    <w:p w:rsidRPr="008F0239" w:rsidR="00D61462" w:rsidP="008F0239" w:rsidRDefault="00D61462" w14:paraId="06F40488" w14:textId="54734CF0">
      <w:pPr>
        <w:pStyle w:val="Lijstalinea"/>
        <w:spacing w:after="160" w:line="240" w:lineRule="auto"/>
        <w:ind w:left="0"/>
        <w:contextualSpacing/>
        <w:rPr>
          <w:rFonts w:ascii="Calibri" w:hAnsi="Calibri" w:cs="Calibri"/>
          <w:szCs w:val="22"/>
          <w:lang w:val="en-US"/>
        </w:rPr>
      </w:pPr>
      <w:r w:rsidRPr="008F0239">
        <w:rPr>
          <w:rFonts w:ascii="Calibri" w:hAnsi="Calibri" w:cs="Calibri"/>
          <w:szCs w:val="22"/>
          <w:lang w:val="en-US"/>
        </w:rPr>
        <w:t>SEC(2025) 2000</w:t>
      </w:r>
      <w:r w:rsidRPr="008F0239" w:rsidR="0096402C">
        <w:rPr>
          <w:rFonts w:ascii="Calibri" w:hAnsi="Calibri" w:cs="Calibri"/>
          <w:szCs w:val="22"/>
          <w:lang w:val="en-US"/>
        </w:rPr>
        <w:t xml:space="preserve">, </w:t>
      </w:r>
      <w:r w:rsidRPr="008F0239">
        <w:rPr>
          <w:rFonts w:ascii="Calibri" w:hAnsi="Calibri" w:cs="Calibri"/>
          <w:szCs w:val="22"/>
          <w:lang w:val="en-US"/>
        </w:rPr>
        <w:t xml:space="preserve">SWD(2025) 2000 </w:t>
      </w:r>
      <w:r w:rsidRPr="008F0239" w:rsidR="0096402C">
        <w:rPr>
          <w:rFonts w:ascii="Calibri" w:hAnsi="Calibri" w:cs="Calibri"/>
          <w:szCs w:val="22"/>
          <w:lang w:val="en-US"/>
        </w:rPr>
        <w:t xml:space="preserve">&amp; </w:t>
      </w:r>
      <w:r w:rsidRPr="008F0239">
        <w:rPr>
          <w:rFonts w:ascii="Calibri" w:hAnsi="Calibri" w:cs="Calibri"/>
          <w:szCs w:val="22"/>
          <w:lang w:val="en-US"/>
        </w:rPr>
        <w:t>SWD(2025) 2001</w:t>
      </w:r>
    </w:p>
    <w:p w:rsidRPr="008F0239" w:rsidR="00D61462" w:rsidP="008F0239" w:rsidRDefault="00D61462" w14:paraId="5A5E9851" w14:textId="77777777">
      <w:pPr>
        <w:numPr>
          <w:ilvl w:val="0"/>
          <w:numId w:val="4"/>
        </w:numPr>
        <w:spacing w:line="240" w:lineRule="auto"/>
        <w:rPr>
          <w:rFonts w:ascii="Calibri" w:hAnsi="Calibri" w:cs="Calibri"/>
          <w:i/>
          <w:szCs w:val="22"/>
        </w:rPr>
      </w:pPr>
      <w:r w:rsidRPr="008F0239">
        <w:rPr>
          <w:rFonts w:ascii="Calibri" w:hAnsi="Calibri" w:cs="Calibri"/>
          <w:i/>
          <w:iCs/>
          <w:szCs w:val="22"/>
        </w:rPr>
        <w:t>Behandelingstraject Raad</w:t>
      </w:r>
    </w:p>
    <w:p w:rsidRPr="008F0239" w:rsidR="00D61462" w:rsidP="008F0239" w:rsidRDefault="00D61462" w14:paraId="7A063D21" w14:textId="77777777">
      <w:pPr>
        <w:spacing w:line="240" w:lineRule="auto"/>
        <w:rPr>
          <w:rFonts w:ascii="Calibri" w:hAnsi="Calibri" w:cs="Calibri"/>
          <w:szCs w:val="22"/>
        </w:rPr>
      </w:pPr>
      <w:r w:rsidRPr="008F0239">
        <w:rPr>
          <w:rFonts w:ascii="Calibri" w:hAnsi="Calibri" w:cs="Calibri"/>
          <w:szCs w:val="22"/>
        </w:rPr>
        <w:t>Raad voor Vervoer, Telecommunicatie en Energie (Energieraad)</w:t>
      </w:r>
    </w:p>
    <w:p w:rsidRPr="008F0239" w:rsidR="00D61462" w:rsidP="008F0239" w:rsidRDefault="00D61462" w14:paraId="5C6415CB" w14:textId="77777777">
      <w:pPr>
        <w:spacing w:line="240" w:lineRule="auto"/>
        <w:rPr>
          <w:rFonts w:ascii="Calibri" w:hAnsi="Calibri" w:cs="Calibri"/>
          <w:i/>
          <w:iCs/>
          <w:szCs w:val="22"/>
        </w:rPr>
      </w:pPr>
    </w:p>
    <w:p w:rsidRPr="008F0239" w:rsidR="00D61462" w:rsidP="008F0239" w:rsidRDefault="00D61462" w14:paraId="06A501DD" w14:textId="77777777">
      <w:pPr>
        <w:numPr>
          <w:ilvl w:val="0"/>
          <w:numId w:val="4"/>
        </w:numPr>
        <w:spacing w:line="240" w:lineRule="auto"/>
        <w:rPr>
          <w:rFonts w:ascii="Calibri" w:hAnsi="Calibri" w:cs="Calibri"/>
          <w:i/>
          <w:szCs w:val="22"/>
        </w:rPr>
      </w:pPr>
      <w:r w:rsidRPr="008F0239">
        <w:rPr>
          <w:rFonts w:ascii="Calibri" w:hAnsi="Calibri" w:cs="Calibri"/>
          <w:i/>
          <w:iCs/>
          <w:szCs w:val="22"/>
        </w:rPr>
        <w:t>Eerstverantwoordelijk ministerie</w:t>
      </w:r>
    </w:p>
    <w:p w:rsidRPr="008F0239" w:rsidR="00D61462" w:rsidP="008F0239" w:rsidRDefault="00D61462" w14:paraId="03452B18" w14:textId="77777777">
      <w:pPr>
        <w:spacing w:line="240" w:lineRule="auto"/>
        <w:rPr>
          <w:rFonts w:ascii="Calibri" w:hAnsi="Calibri" w:cs="Calibri"/>
          <w:szCs w:val="22"/>
        </w:rPr>
      </w:pPr>
      <w:r w:rsidRPr="008F0239">
        <w:rPr>
          <w:rFonts w:ascii="Calibri" w:hAnsi="Calibri" w:cs="Calibri"/>
          <w:szCs w:val="22"/>
        </w:rPr>
        <w:t>Ministerie van Klimaat en Groene Groei (KGG)</w:t>
      </w:r>
    </w:p>
    <w:p w:rsidRPr="008F0239" w:rsidR="00D61462" w:rsidP="008F0239" w:rsidRDefault="00D61462" w14:paraId="0F92E6DA" w14:textId="77777777">
      <w:pPr>
        <w:spacing w:line="240" w:lineRule="auto"/>
        <w:rPr>
          <w:rFonts w:ascii="Calibri" w:hAnsi="Calibri" w:cs="Calibri"/>
          <w:i/>
          <w:iCs/>
          <w:szCs w:val="22"/>
        </w:rPr>
      </w:pPr>
    </w:p>
    <w:p w:rsidRPr="008F0239" w:rsidR="00D61462" w:rsidP="008F0239" w:rsidRDefault="00D61462" w14:paraId="11AEF658" w14:textId="77777777">
      <w:pPr>
        <w:numPr>
          <w:ilvl w:val="0"/>
          <w:numId w:val="4"/>
        </w:numPr>
        <w:spacing w:line="240" w:lineRule="auto"/>
        <w:rPr>
          <w:rFonts w:ascii="Calibri" w:hAnsi="Calibri" w:cs="Calibri"/>
          <w:i/>
          <w:szCs w:val="22"/>
        </w:rPr>
      </w:pPr>
      <w:r w:rsidRPr="008F0239">
        <w:rPr>
          <w:rFonts w:ascii="Calibri" w:hAnsi="Calibri" w:cs="Calibri"/>
          <w:i/>
          <w:iCs/>
          <w:szCs w:val="22"/>
        </w:rPr>
        <w:t>Rechtsbasis</w:t>
      </w:r>
    </w:p>
    <w:p w:rsidRPr="008F0239" w:rsidR="00D61462" w:rsidP="008F0239" w:rsidRDefault="00D61462" w14:paraId="002D3A7B" w14:textId="77777777">
      <w:pPr>
        <w:spacing w:line="240" w:lineRule="auto"/>
        <w:rPr>
          <w:rFonts w:ascii="Calibri" w:hAnsi="Calibri" w:cs="Calibri"/>
          <w:szCs w:val="22"/>
        </w:rPr>
      </w:pPr>
      <w:r w:rsidRPr="008F0239">
        <w:rPr>
          <w:rFonts w:ascii="Calibri" w:hAnsi="Calibri" w:cs="Calibri"/>
          <w:szCs w:val="22"/>
        </w:rPr>
        <w:t>Artikel 194, lid 2, VWEU (energiebeleid)</w:t>
      </w:r>
    </w:p>
    <w:p w:rsidRPr="008F0239" w:rsidR="00D61462" w:rsidP="008F0239" w:rsidRDefault="00D61462" w14:paraId="6229301D" w14:textId="77777777">
      <w:pPr>
        <w:spacing w:line="240" w:lineRule="auto"/>
        <w:rPr>
          <w:rFonts w:ascii="Calibri" w:hAnsi="Calibri" w:cs="Calibri"/>
          <w:szCs w:val="22"/>
        </w:rPr>
      </w:pPr>
      <w:r w:rsidRPr="008F0239">
        <w:rPr>
          <w:rFonts w:ascii="Calibri" w:hAnsi="Calibri" w:cs="Calibri"/>
          <w:szCs w:val="22"/>
        </w:rPr>
        <w:t>Artikel 172 VWEU (trans-Europese netwerken)</w:t>
      </w:r>
    </w:p>
    <w:p w:rsidRPr="008F0239" w:rsidR="00D61462" w:rsidP="008F0239" w:rsidRDefault="00D61462" w14:paraId="6127A18D" w14:textId="77777777">
      <w:pPr>
        <w:spacing w:line="240" w:lineRule="auto"/>
        <w:rPr>
          <w:rFonts w:ascii="Calibri" w:hAnsi="Calibri" w:cs="Calibri"/>
          <w:szCs w:val="22"/>
        </w:rPr>
      </w:pPr>
      <w:r w:rsidRPr="008F0239">
        <w:rPr>
          <w:rFonts w:ascii="Calibri" w:hAnsi="Calibri" w:cs="Calibri"/>
          <w:szCs w:val="22"/>
        </w:rPr>
        <w:t>Artikel 192 lid 1 VWEU (milieu)</w:t>
      </w:r>
    </w:p>
    <w:p w:rsidRPr="008F0239" w:rsidR="00D61462" w:rsidP="008F0239" w:rsidRDefault="00D61462" w14:paraId="486D7E5B" w14:textId="665B7F4F">
      <w:pPr>
        <w:spacing w:line="240" w:lineRule="auto"/>
        <w:rPr>
          <w:rFonts w:ascii="Calibri" w:hAnsi="Calibri" w:cs="Calibri"/>
          <w:szCs w:val="22"/>
        </w:rPr>
      </w:pPr>
    </w:p>
    <w:p w:rsidRPr="008F0239" w:rsidR="0079623D" w:rsidP="008F0239" w:rsidRDefault="0079623D" w14:paraId="03B87504" w14:textId="77777777">
      <w:pPr>
        <w:spacing w:line="240" w:lineRule="auto"/>
        <w:rPr>
          <w:rFonts w:ascii="Calibri" w:hAnsi="Calibri" w:cs="Calibri"/>
          <w:szCs w:val="22"/>
        </w:rPr>
      </w:pPr>
    </w:p>
    <w:p w:rsidRPr="008F0239" w:rsidR="0079623D" w:rsidP="008F0239" w:rsidRDefault="0079623D" w14:paraId="4F8A3DB9" w14:textId="77777777">
      <w:pPr>
        <w:spacing w:line="240" w:lineRule="auto"/>
        <w:rPr>
          <w:rFonts w:ascii="Calibri" w:hAnsi="Calibri" w:cs="Calibri"/>
          <w:szCs w:val="22"/>
        </w:rPr>
      </w:pPr>
    </w:p>
    <w:p w:rsidRPr="008F0239" w:rsidR="00D61462" w:rsidP="008F0239" w:rsidRDefault="00D61462" w14:paraId="18766041" w14:textId="77777777">
      <w:pPr>
        <w:numPr>
          <w:ilvl w:val="0"/>
          <w:numId w:val="4"/>
        </w:numPr>
        <w:spacing w:line="240" w:lineRule="auto"/>
        <w:rPr>
          <w:rFonts w:ascii="Calibri" w:hAnsi="Calibri" w:cs="Calibri"/>
          <w:i/>
          <w:szCs w:val="22"/>
        </w:rPr>
      </w:pPr>
      <w:r w:rsidRPr="008F0239">
        <w:rPr>
          <w:rFonts w:ascii="Calibri" w:hAnsi="Calibri" w:cs="Calibri"/>
          <w:i/>
          <w:iCs/>
          <w:szCs w:val="22"/>
        </w:rPr>
        <w:t>Besluitvormingsprocedure Raad</w:t>
      </w:r>
    </w:p>
    <w:p w:rsidRPr="008F0239" w:rsidR="00D61462" w:rsidP="008F0239" w:rsidRDefault="00D61462" w14:paraId="105764F3" w14:textId="77777777">
      <w:pPr>
        <w:spacing w:line="240" w:lineRule="auto"/>
        <w:rPr>
          <w:rFonts w:ascii="Calibri" w:hAnsi="Calibri" w:cs="Calibri"/>
          <w:szCs w:val="22"/>
        </w:rPr>
      </w:pPr>
      <w:r w:rsidRPr="008F0239">
        <w:rPr>
          <w:rFonts w:ascii="Calibri" w:hAnsi="Calibri" w:cs="Calibri"/>
          <w:szCs w:val="22"/>
        </w:rPr>
        <w:t>Gekwalificeerde meerderheid</w:t>
      </w:r>
    </w:p>
    <w:p w:rsidRPr="008F0239" w:rsidR="00D61462" w:rsidP="008F0239" w:rsidRDefault="00D61462" w14:paraId="03C86EC3" w14:textId="77777777">
      <w:pPr>
        <w:spacing w:line="240" w:lineRule="auto"/>
        <w:ind w:left="720"/>
        <w:rPr>
          <w:rFonts w:ascii="Calibri" w:hAnsi="Calibri" w:cs="Calibri"/>
          <w:szCs w:val="22"/>
        </w:rPr>
      </w:pPr>
    </w:p>
    <w:p w:rsidRPr="008F0239" w:rsidR="00D61462" w:rsidP="008F0239" w:rsidRDefault="00D61462" w14:paraId="3B4DCFF5" w14:textId="77777777">
      <w:pPr>
        <w:numPr>
          <w:ilvl w:val="0"/>
          <w:numId w:val="4"/>
        </w:numPr>
        <w:spacing w:line="240" w:lineRule="auto"/>
        <w:rPr>
          <w:rFonts w:ascii="Calibri" w:hAnsi="Calibri" w:cs="Calibri"/>
          <w:i/>
          <w:szCs w:val="22"/>
        </w:rPr>
      </w:pPr>
      <w:r w:rsidRPr="008F0239">
        <w:rPr>
          <w:rFonts w:ascii="Calibri" w:hAnsi="Calibri" w:cs="Calibri"/>
          <w:i/>
          <w:iCs/>
          <w:szCs w:val="22"/>
        </w:rPr>
        <w:t>Rol Europees Parlement</w:t>
      </w:r>
    </w:p>
    <w:p w:rsidRPr="008F0239" w:rsidR="00D61462" w:rsidP="008F0239" w:rsidRDefault="00D61462" w14:paraId="332FCEC9" w14:textId="77777777">
      <w:pPr>
        <w:spacing w:line="240" w:lineRule="auto"/>
        <w:rPr>
          <w:rFonts w:ascii="Calibri" w:hAnsi="Calibri" w:cs="Calibri"/>
          <w:szCs w:val="22"/>
        </w:rPr>
      </w:pPr>
      <w:r w:rsidRPr="008F0239">
        <w:rPr>
          <w:rFonts w:ascii="Calibri" w:hAnsi="Calibri" w:cs="Calibri"/>
          <w:szCs w:val="22"/>
        </w:rPr>
        <w:t>Medebeslissing</w:t>
      </w:r>
    </w:p>
    <w:p w:rsidRPr="008F0239" w:rsidR="00D61462" w:rsidP="008F0239" w:rsidRDefault="00D61462" w14:paraId="043C2D82" w14:textId="77777777">
      <w:pPr>
        <w:spacing w:line="240" w:lineRule="auto"/>
        <w:rPr>
          <w:rFonts w:ascii="Calibri" w:hAnsi="Calibri" w:cs="Calibri"/>
          <w:b/>
          <w:szCs w:val="22"/>
        </w:rPr>
      </w:pPr>
    </w:p>
    <w:p w:rsidRPr="008F0239" w:rsidR="00D61462" w:rsidP="008F0239" w:rsidRDefault="00D61462" w14:paraId="13AA8C6D" w14:textId="77777777">
      <w:pPr>
        <w:numPr>
          <w:ilvl w:val="0"/>
          <w:numId w:val="40"/>
        </w:numPr>
        <w:spacing w:line="240" w:lineRule="auto"/>
        <w:rPr>
          <w:rFonts w:ascii="Calibri" w:hAnsi="Calibri" w:cs="Calibri"/>
          <w:b/>
          <w:szCs w:val="22"/>
        </w:rPr>
      </w:pPr>
      <w:r w:rsidRPr="008F0239">
        <w:rPr>
          <w:rFonts w:ascii="Calibri" w:hAnsi="Calibri" w:cs="Calibri"/>
          <w:b/>
          <w:bCs/>
          <w:szCs w:val="22"/>
        </w:rPr>
        <w:t xml:space="preserve">Essentie voorstel </w:t>
      </w:r>
    </w:p>
    <w:p w:rsidRPr="008F0239" w:rsidR="00D61462" w:rsidP="008F0239" w:rsidRDefault="00D61462" w14:paraId="10D9EDEB" w14:textId="77777777">
      <w:pPr>
        <w:pStyle w:val="Spreekpunten"/>
        <w:numPr>
          <w:ilvl w:val="0"/>
          <w:numId w:val="5"/>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Inhoud voorstel</w:t>
      </w:r>
    </w:p>
    <w:p w:rsidRPr="008F0239" w:rsidR="000D6167" w:rsidP="008F0239" w:rsidRDefault="00D61462" w14:paraId="4C47DFD5" w14:textId="302173F0">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lastRenderedPageBreak/>
        <w:t xml:space="preserve">Onder het EU Grids Package heeft de Europese Commissie een pakket van wetgevende en niet-wetgevende voorstellen gepresenteerd. </w:t>
      </w:r>
      <w:r w:rsidRPr="008F0239" w:rsidR="004617A2">
        <w:rPr>
          <w:rFonts w:ascii="Calibri" w:hAnsi="Calibri" w:cs="Calibri"/>
          <w:sz w:val="22"/>
          <w:szCs w:val="22"/>
          <w:lang w:val="nl-NL" w:eastAsia="zh-CN"/>
        </w:rPr>
        <w:t xml:space="preserve">Deze initiatieven hangen nauw met elkaar samen en worden daarom in dit fiche in onderlinge samenhang besproken. </w:t>
      </w:r>
      <w:r w:rsidRPr="008F0239">
        <w:rPr>
          <w:rFonts w:ascii="Calibri" w:hAnsi="Calibri" w:cs="Calibri"/>
          <w:sz w:val="22"/>
          <w:szCs w:val="22"/>
          <w:lang w:val="nl-NL" w:eastAsia="zh-CN"/>
        </w:rPr>
        <w:t>Het EU Grids Package bestaat uit vier initiatieven</w:t>
      </w:r>
      <w:r w:rsidRPr="008F0239" w:rsidR="004617A2">
        <w:rPr>
          <w:rFonts w:ascii="Calibri" w:hAnsi="Calibri" w:cs="Calibri"/>
          <w:sz w:val="22"/>
          <w:szCs w:val="22"/>
          <w:lang w:val="nl-NL" w:eastAsia="zh-CN"/>
        </w:rPr>
        <w:t xml:space="preserve">. Allereerst </w:t>
      </w:r>
      <w:r w:rsidRPr="008F0239">
        <w:rPr>
          <w:rFonts w:ascii="Calibri" w:hAnsi="Calibri" w:cs="Calibri"/>
          <w:sz w:val="22"/>
          <w:szCs w:val="22"/>
          <w:lang w:val="nl-NL" w:eastAsia="zh-CN"/>
        </w:rPr>
        <w:t>een overkoepelende (niet-wetgevende) mededeling over het pakket waarin de Commissie de noodzaak voor de voorgestelde maatregelen in het pakket schetst</w:t>
      </w:r>
      <w:r w:rsidRPr="008F0239" w:rsidR="004617A2">
        <w:rPr>
          <w:rFonts w:ascii="Calibri" w:hAnsi="Calibri" w:cs="Calibri"/>
          <w:sz w:val="22"/>
          <w:szCs w:val="22"/>
          <w:lang w:val="nl-NL" w:eastAsia="zh-CN"/>
        </w:rPr>
        <w:t xml:space="preserve">. Ten tweede </w:t>
      </w:r>
      <w:r w:rsidRPr="008F0239">
        <w:rPr>
          <w:rFonts w:ascii="Calibri" w:hAnsi="Calibri" w:cs="Calibri"/>
          <w:sz w:val="22"/>
          <w:szCs w:val="22"/>
          <w:lang w:val="nl-NL" w:eastAsia="zh-CN"/>
        </w:rPr>
        <w:t xml:space="preserve">een </w:t>
      </w:r>
      <w:r w:rsidRPr="008F0239" w:rsidR="003C25C8">
        <w:rPr>
          <w:rFonts w:ascii="Calibri" w:hAnsi="Calibri" w:cs="Calibri"/>
          <w:sz w:val="22"/>
          <w:szCs w:val="22"/>
          <w:lang w:val="nl-NL" w:eastAsia="zh-CN"/>
        </w:rPr>
        <w:t>nieuwe</w:t>
      </w:r>
      <w:r w:rsidRPr="008F0239">
        <w:rPr>
          <w:rFonts w:ascii="Calibri" w:hAnsi="Calibri" w:cs="Calibri"/>
          <w:sz w:val="22"/>
          <w:szCs w:val="22"/>
          <w:lang w:val="nl-NL" w:eastAsia="zh-CN"/>
        </w:rPr>
        <w:t xml:space="preserve"> Verordening inzake trans-Europese energie-infrastructuur (TEN-E) waarbij de doelstellingen, structuur en opzet van de huidige verordening</w:t>
      </w:r>
      <w:r w:rsidRPr="008F0239" w:rsidR="00716812">
        <w:rPr>
          <w:rFonts w:ascii="Calibri" w:hAnsi="Calibri" w:cs="Calibri"/>
          <w:sz w:val="22"/>
          <w:szCs w:val="22"/>
          <w:vertAlign w:val="superscript"/>
          <w:lang w:val="nl-NL" w:eastAsia="zh-CN"/>
        </w:rPr>
        <w:footnoteReference w:id="2"/>
      </w:r>
      <w:r w:rsidRPr="008F0239">
        <w:rPr>
          <w:rFonts w:ascii="Calibri" w:hAnsi="Calibri" w:cs="Calibri"/>
          <w:sz w:val="22"/>
          <w:szCs w:val="22"/>
          <w:lang w:val="nl-NL" w:eastAsia="zh-CN"/>
        </w:rPr>
        <w:t xml:space="preserve"> worden behouden en worden aangevuld met nieuwe elementen</w:t>
      </w:r>
      <w:r w:rsidRPr="008F0239" w:rsidR="004617A2">
        <w:rPr>
          <w:rFonts w:ascii="Calibri" w:hAnsi="Calibri" w:cs="Calibri"/>
          <w:sz w:val="22"/>
          <w:szCs w:val="22"/>
          <w:lang w:val="nl-NL" w:eastAsia="zh-CN"/>
        </w:rPr>
        <w:t xml:space="preserve">. Ten derde, </w:t>
      </w:r>
      <w:r w:rsidRPr="008F0239">
        <w:rPr>
          <w:rFonts w:ascii="Calibri" w:hAnsi="Calibri" w:cs="Calibri"/>
          <w:sz w:val="22"/>
          <w:szCs w:val="22"/>
          <w:lang w:val="nl-NL" w:eastAsia="zh-CN"/>
        </w:rPr>
        <w:t>een richtlijn ter versnelling van vergunningverlening voor energie-infrastructuur en aanverwante projecten met gerichte aanpassingen van de richtlijn voor hernieuwbare energie (RED),</w:t>
      </w:r>
      <w:r w:rsidRPr="008F0239">
        <w:rPr>
          <w:rFonts w:ascii="Calibri" w:hAnsi="Calibri" w:cs="Calibri"/>
          <w:sz w:val="22"/>
          <w:szCs w:val="22"/>
          <w:vertAlign w:val="superscript"/>
          <w:lang w:val="nl-NL" w:eastAsia="zh-CN"/>
        </w:rPr>
        <w:footnoteReference w:id="3"/>
      </w:r>
      <w:r w:rsidRPr="008F0239">
        <w:rPr>
          <w:rFonts w:ascii="Calibri" w:hAnsi="Calibri" w:cs="Calibri"/>
          <w:sz w:val="22"/>
          <w:szCs w:val="22"/>
          <w:lang w:val="nl-NL" w:eastAsia="zh-CN"/>
        </w:rPr>
        <w:t xml:space="preserve"> de elektriciteitsrichtlijn</w:t>
      </w:r>
      <w:r w:rsidRPr="008F0239">
        <w:rPr>
          <w:rFonts w:ascii="Calibri" w:hAnsi="Calibri" w:cs="Calibri"/>
          <w:sz w:val="22"/>
          <w:szCs w:val="22"/>
          <w:vertAlign w:val="superscript"/>
          <w:lang w:val="nl-NL" w:eastAsia="zh-CN"/>
        </w:rPr>
        <w:footnoteReference w:id="4"/>
      </w:r>
      <w:r w:rsidRPr="008F0239">
        <w:rPr>
          <w:rFonts w:ascii="Calibri" w:hAnsi="Calibri" w:cs="Calibri"/>
          <w:sz w:val="22"/>
          <w:szCs w:val="22"/>
          <w:lang w:val="nl-NL" w:eastAsia="zh-CN"/>
        </w:rPr>
        <w:t xml:space="preserve"> en de richtlijn inzake hernieuwbaar gas, aardgas </w:t>
      </w:r>
      <w:r w:rsidRPr="008F0239" w:rsidR="008914AB">
        <w:rPr>
          <w:rFonts w:ascii="Calibri" w:hAnsi="Calibri" w:cs="Calibri"/>
          <w:sz w:val="22"/>
          <w:szCs w:val="22"/>
          <w:lang w:val="nl-NL" w:eastAsia="zh-CN"/>
        </w:rPr>
        <w:t>en waterstof</w:t>
      </w:r>
      <w:r w:rsidRPr="008F0239" w:rsidR="00722E82">
        <w:rPr>
          <w:rFonts w:ascii="Calibri" w:hAnsi="Calibri" w:cs="Calibri"/>
          <w:sz w:val="22"/>
          <w:szCs w:val="22"/>
          <w:lang w:val="nl-NL" w:eastAsia="zh-CN"/>
        </w:rPr>
        <w:t>.</w:t>
      </w:r>
      <w:r w:rsidRPr="008F0239">
        <w:rPr>
          <w:rFonts w:ascii="Calibri" w:hAnsi="Calibri" w:cs="Calibri"/>
          <w:sz w:val="22"/>
          <w:szCs w:val="22"/>
          <w:vertAlign w:val="superscript"/>
          <w:lang w:val="nl-NL" w:eastAsia="zh-CN"/>
        </w:rPr>
        <w:footnoteReference w:id="5"/>
      </w:r>
      <w:r w:rsidRPr="008F0239" w:rsidR="004617A2">
        <w:rPr>
          <w:rFonts w:ascii="Calibri" w:hAnsi="Calibri" w:cs="Calibri"/>
          <w:sz w:val="22"/>
          <w:szCs w:val="22"/>
          <w:lang w:val="nl-NL" w:eastAsia="zh-CN"/>
        </w:rPr>
        <w:t xml:space="preserve"> Ten</w:t>
      </w:r>
      <w:r w:rsidRPr="008F0239" w:rsidR="008830C4">
        <w:rPr>
          <w:rFonts w:ascii="Calibri" w:hAnsi="Calibri" w:cs="Calibri"/>
          <w:sz w:val="22"/>
          <w:szCs w:val="22"/>
          <w:lang w:val="nl-NL" w:eastAsia="zh-CN"/>
        </w:rPr>
        <w:t xml:space="preserve"> </w:t>
      </w:r>
      <w:r w:rsidRPr="008F0239" w:rsidR="004617A2">
        <w:rPr>
          <w:rFonts w:ascii="Calibri" w:hAnsi="Calibri" w:cs="Calibri"/>
          <w:sz w:val="22"/>
          <w:szCs w:val="22"/>
          <w:lang w:val="nl-NL" w:eastAsia="zh-CN"/>
        </w:rPr>
        <w:t xml:space="preserve">slotte </w:t>
      </w:r>
      <w:r w:rsidRPr="008F0239" w:rsidR="006D5BB5">
        <w:rPr>
          <w:rFonts w:ascii="Calibri" w:hAnsi="Calibri" w:cs="Calibri"/>
          <w:sz w:val="22"/>
          <w:szCs w:val="22"/>
          <w:lang w:val="nl-NL" w:eastAsia="zh-CN"/>
        </w:rPr>
        <w:t xml:space="preserve">bevat het pakket </w:t>
      </w:r>
      <w:r w:rsidRPr="008F0239">
        <w:rPr>
          <w:rFonts w:ascii="Calibri" w:hAnsi="Calibri" w:cs="Calibri"/>
          <w:sz w:val="22"/>
          <w:szCs w:val="22"/>
          <w:lang w:val="nl-NL" w:eastAsia="zh-CN"/>
        </w:rPr>
        <w:t xml:space="preserve">(niet-wetgevende) richtsnoeren over efficiënte netaansluitingen. </w:t>
      </w:r>
    </w:p>
    <w:p w:rsidRPr="008F0239" w:rsidR="00D61462" w:rsidP="008F0239" w:rsidRDefault="00D61462" w14:paraId="0BAA3EE5"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1D3B84E6" w14:textId="0FAE925C">
      <w:pPr>
        <w:pStyle w:val="Spreekpunten"/>
        <w:numPr>
          <w:ilvl w:val="0"/>
          <w:numId w:val="0"/>
        </w:numPr>
        <w:spacing w:line="240" w:lineRule="auto"/>
        <w:rPr>
          <w:rFonts w:ascii="Calibri" w:hAnsi="Calibri" w:cs="Calibri"/>
          <w:sz w:val="22"/>
          <w:szCs w:val="22"/>
          <w:lang w:val="nl-NL" w:eastAsia="zh-CN"/>
        </w:rPr>
      </w:pPr>
      <w:bookmarkStart w:name="_Hlk220432933" w:id="2"/>
      <w:r w:rsidRPr="008F0239">
        <w:rPr>
          <w:rFonts w:ascii="Calibri" w:hAnsi="Calibri" w:cs="Calibri"/>
          <w:sz w:val="22"/>
          <w:szCs w:val="22"/>
          <w:lang w:val="nl-NL" w:eastAsia="zh-CN"/>
        </w:rPr>
        <w:t>Het pakket is gericht op het versnellen van de ontwikkeling van een goed geïntegreerde Europese energie-infrastructuur en het efficiënter benutten van bestaande netten. Daarmee beoogt de Commissie bij te dragen aan structureel lagere energieprijzen, versterking van de leveringszekerheid en de voltooiing van de Energie-Unie. Het pakket ondersteunt de doelstellingen van de Clean Industrial Deal en het Actieplan voor Betaalbare Energieprijzen.</w:t>
      </w:r>
    </w:p>
    <w:bookmarkEnd w:id="2"/>
    <w:p w:rsidRPr="008F0239" w:rsidR="00D61462" w:rsidP="008F0239" w:rsidRDefault="00D61462" w14:paraId="0F663DC1" w14:textId="77777777">
      <w:pPr>
        <w:pStyle w:val="Spreekpunten"/>
        <w:numPr>
          <w:ilvl w:val="0"/>
          <w:numId w:val="0"/>
        </w:numPr>
        <w:spacing w:line="240" w:lineRule="auto"/>
        <w:rPr>
          <w:rFonts w:ascii="Calibri" w:hAnsi="Calibri" w:cs="Calibri"/>
          <w:sz w:val="22"/>
          <w:szCs w:val="22"/>
          <w:lang w:val="nl-NL" w:eastAsia="zh-CN"/>
        </w:rPr>
      </w:pPr>
    </w:p>
    <w:p w:rsidRPr="008F0239" w:rsidR="009452A8" w:rsidP="008F0239" w:rsidRDefault="00D61462" w14:paraId="2AFE689A" w14:textId="1A2A27FF">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De Commissie onderscheidt vier probleemgebieden die aanleiding geven tot een herziening van de Europese regelgeving omtrent energie-infrastructuur</w:t>
      </w:r>
      <w:r w:rsidRPr="008F0239" w:rsidR="004617A2">
        <w:rPr>
          <w:rFonts w:ascii="Calibri" w:hAnsi="Calibri" w:cs="Calibri"/>
          <w:sz w:val="22"/>
          <w:szCs w:val="22"/>
          <w:lang w:val="nl-NL" w:eastAsia="zh-CN"/>
        </w:rPr>
        <w:t xml:space="preserve">. Ten eerste, het </w:t>
      </w:r>
      <w:r w:rsidRPr="008F0239">
        <w:rPr>
          <w:rFonts w:ascii="Calibri" w:hAnsi="Calibri" w:cs="Calibri"/>
          <w:sz w:val="22"/>
          <w:szCs w:val="22"/>
          <w:lang w:val="nl-NL" w:eastAsia="zh-CN"/>
        </w:rPr>
        <w:t xml:space="preserve">versnellen </w:t>
      </w:r>
      <w:r w:rsidRPr="008F0239" w:rsidR="004617A2">
        <w:rPr>
          <w:rFonts w:ascii="Calibri" w:hAnsi="Calibri" w:cs="Calibri"/>
          <w:sz w:val="22"/>
          <w:szCs w:val="22"/>
          <w:lang w:val="nl-NL" w:eastAsia="zh-CN"/>
        </w:rPr>
        <w:t xml:space="preserve">van de </w:t>
      </w:r>
      <w:r w:rsidRPr="008F0239">
        <w:rPr>
          <w:rFonts w:ascii="Calibri" w:hAnsi="Calibri" w:cs="Calibri"/>
          <w:sz w:val="22"/>
          <w:szCs w:val="22"/>
          <w:lang w:val="nl-NL" w:eastAsia="zh-CN"/>
        </w:rPr>
        <w:t>vergunningverlening</w:t>
      </w:r>
      <w:r w:rsidRPr="008F0239" w:rsidR="004617A2">
        <w:rPr>
          <w:rFonts w:ascii="Calibri" w:hAnsi="Calibri" w:cs="Calibri"/>
          <w:sz w:val="22"/>
          <w:szCs w:val="22"/>
          <w:lang w:val="nl-NL" w:eastAsia="zh-CN"/>
        </w:rPr>
        <w:t>.</w:t>
      </w:r>
      <w:r w:rsidRPr="008F0239">
        <w:rPr>
          <w:rFonts w:ascii="Calibri" w:hAnsi="Calibri" w:cs="Calibri"/>
          <w:sz w:val="22"/>
          <w:szCs w:val="22"/>
          <w:lang w:val="nl-NL" w:eastAsia="zh-CN"/>
        </w:rPr>
        <w:t xml:space="preserve"> </w:t>
      </w:r>
      <w:r w:rsidRPr="008F0239" w:rsidR="004617A2">
        <w:rPr>
          <w:rFonts w:ascii="Calibri" w:hAnsi="Calibri" w:cs="Calibri"/>
          <w:sz w:val="22"/>
          <w:szCs w:val="22"/>
          <w:lang w:val="nl-NL" w:eastAsia="zh-CN"/>
        </w:rPr>
        <w:t xml:space="preserve">Ten tweede, een </w:t>
      </w:r>
      <w:r w:rsidRPr="008F0239">
        <w:rPr>
          <w:rFonts w:ascii="Calibri" w:hAnsi="Calibri" w:cs="Calibri"/>
          <w:sz w:val="22"/>
          <w:szCs w:val="22"/>
          <w:lang w:val="nl-NL" w:eastAsia="zh-CN"/>
        </w:rPr>
        <w:t>sterkere Europese planning en kostendeling</w:t>
      </w:r>
      <w:r w:rsidRPr="008F0239" w:rsidR="004617A2">
        <w:rPr>
          <w:rFonts w:ascii="Calibri" w:hAnsi="Calibri" w:cs="Calibri"/>
          <w:sz w:val="22"/>
          <w:szCs w:val="22"/>
          <w:lang w:val="nl-NL" w:eastAsia="zh-CN"/>
        </w:rPr>
        <w:t xml:space="preserve">. Ten derde, </w:t>
      </w:r>
      <w:r w:rsidRPr="008F0239">
        <w:rPr>
          <w:rFonts w:ascii="Calibri" w:hAnsi="Calibri" w:cs="Calibri"/>
          <w:sz w:val="22"/>
          <w:szCs w:val="22"/>
          <w:lang w:val="nl-NL" w:eastAsia="zh-CN"/>
        </w:rPr>
        <w:t xml:space="preserve">efficiënter benutten van bestaande netten en aanpakken van netcongestie en </w:t>
      </w:r>
      <w:r w:rsidRPr="008F0239" w:rsidR="004617A2">
        <w:rPr>
          <w:rFonts w:ascii="Calibri" w:hAnsi="Calibri" w:cs="Calibri"/>
          <w:sz w:val="22"/>
          <w:szCs w:val="22"/>
          <w:lang w:val="nl-NL" w:eastAsia="zh-CN"/>
        </w:rPr>
        <w:t xml:space="preserve">tenslotte het </w:t>
      </w:r>
      <w:r w:rsidRPr="008F0239">
        <w:rPr>
          <w:rFonts w:ascii="Calibri" w:hAnsi="Calibri" w:cs="Calibri"/>
          <w:sz w:val="22"/>
          <w:szCs w:val="22"/>
          <w:lang w:val="nl-NL" w:eastAsia="zh-CN"/>
        </w:rPr>
        <w:t xml:space="preserve">versterken van veiligheid en weerbaarheid van fysieke infrastructuur. </w:t>
      </w:r>
    </w:p>
    <w:p w:rsidRPr="008F0239" w:rsidR="0079623D" w:rsidP="008F0239" w:rsidRDefault="0079623D" w14:paraId="1A4FB069"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605BD28E" w14:textId="7F3DF793">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Deze probleemgebieden worden alle vier </w:t>
      </w:r>
      <w:r w:rsidRPr="008F0239" w:rsidR="00AA7C72">
        <w:rPr>
          <w:rFonts w:ascii="Calibri" w:hAnsi="Calibri" w:cs="Calibri"/>
          <w:sz w:val="22"/>
          <w:szCs w:val="22"/>
          <w:lang w:val="nl-NL" w:eastAsia="zh-CN"/>
        </w:rPr>
        <w:t xml:space="preserve">geadresseerd </w:t>
      </w:r>
      <w:r w:rsidRPr="008F0239">
        <w:rPr>
          <w:rFonts w:ascii="Calibri" w:hAnsi="Calibri" w:cs="Calibri"/>
          <w:sz w:val="22"/>
          <w:szCs w:val="22"/>
          <w:lang w:val="nl-NL" w:eastAsia="zh-CN"/>
        </w:rPr>
        <w:t xml:space="preserve">in de overkoepelende mededeling, de herziening van de TEN-E en de richtlijn voor versnelling vergunningverlening. Deze initiatieven zijn dan ook nauw met elkaar vervlochten en de inhoud en beoordeling van de voorstellen wordt daarom per probleemgebied hieronder uiteengezet. </w:t>
      </w:r>
    </w:p>
    <w:p w:rsidRPr="008F0239" w:rsidR="00D61462" w:rsidP="008F0239" w:rsidRDefault="00D61462" w14:paraId="3DA96954"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273A89E4" w14:textId="77777777">
      <w:pPr>
        <w:pStyle w:val="Spreekpunten"/>
        <w:numPr>
          <w:ilvl w:val="0"/>
          <w:numId w:val="0"/>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I)  Versnellen van vergunningverlening</w:t>
      </w:r>
    </w:p>
    <w:p w:rsidRPr="008F0239" w:rsidR="00D61462" w:rsidP="008F0239" w:rsidRDefault="00D61462" w14:paraId="0BC8C985" w14:textId="1B033962">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Het pakket bevat, zowel in het voorstel voor </w:t>
      </w:r>
      <w:r w:rsidRPr="008F0239" w:rsidR="00E17D11">
        <w:rPr>
          <w:rFonts w:ascii="Calibri" w:hAnsi="Calibri" w:cs="Calibri"/>
          <w:sz w:val="22"/>
          <w:szCs w:val="22"/>
          <w:lang w:val="nl-NL" w:eastAsia="zh-CN"/>
        </w:rPr>
        <w:t xml:space="preserve">een nieuwe TEN-E-verordening als in </w:t>
      </w:r>
      <w:r w:rsidRPr="008F0239">
        <w:rPr>
          <w:rFonts w:ascii="Calibri" w:hAnsi="Calibri" w:cs="Calibri"/>
          <w:sz w:val="22"/>
          <w:szCs w:val="22"/>
          <w:lang w:val="nl-NL" w:eastAsia="zh-CN"/>
        </w:rPr>
        <w:t xml:space="preserve">de </w:t>
      </w:r>
      <w:r w:rsidRPr="008F0239" w:rsidR="00151C00">
        <w:rPr>
          <w:rFonts w:ascii="Calibri" w:hAnsi="Calibri" w:cs="Calibri"/>
          <w:sz w:val="22"/>
          <w:szCs w:val="22"/>
          <w:lang w:val="nl-NL" w:eastAsia="zh-CN"/>
        </w:rPr>
        <w:t xml:space="preserve">voorgestelde </w:t>
      </w:r>
      <w:r w:rsidRPr="008F0239" w:rsidR="008F4DEA">
        <w:rPr>
          <w:rFonts w:ascii="Calibri" w:hAnsi="Calibri" w:cs="Calibri"/>
          <w:sz w:val="22"/>
          <w:szCs w:val="22"/>
          <w:lang w:val="nl-NL" w:eastAsia="zh-CN"/>
        </w:rPr>
        <w:t>wijzigings</w:t>
      </w:r>
      <w:r w:rsidRPr="008F0239">
        <w:rPr>
          <w:rFonts w:ascii="Calibri" w:hAnsi="Calibri" w:cs="Calibri"/>
          <w:sz w:val="22"/>
          <w:szCs w:val="22"/>
          <w:lang w:val="nl-NL" w:eastAsia="zh-CN"/>
        </w:rPr>
        <w:t>richtlijn, meerdere bepalingen om vergunningverlening te versnellen voor nationale en grensoverschrijdende projecten op het gebied van energie-infrastructuur, duurzame opwekking, opslag, netwerkaansluitingen en laadinfrastructuur</w:t>
      </w:r>
      <w:r w:rsidRPr="008F0239" w:rsidR="53E1FCBF">
        <w:rPr>
          <w:rFonts w:ascii="Calibri" w:hAnsi="Calibri" w:cs="Calibri"/>
          <w:sz w:val="22"/>
          <w:szCs w:val="22"/>
          <w:lang w:val="nl-NL" w:eastAsia="zh-CN"/>
        </w:rPr>
        <w:t>.</w:t>
      </w:r>
    </w:p>
    <w:p w:rsidRPr="008F0239" w:rsidR="00D61462" w:rsidP="008F0239" w:rsidRDefault="00D61462" w14:paraId="30E7B70E"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44664F5B" w14:textId="657D4E9A">
      <w:pPr>
        <w:pStyle w:val="Spreekpunten"/>
        <w:numPr>
          <w:ilvl w:val="0"/>
          <w:numId w:val="0"/>
        </w:numPr>
        <w:spacing w:line="240" w:lineRule="auto"/>
        <w:rPr>
          <w:rFonts w:ascii="Calibri" w:hAnsi="Calibri" w:cs="Calibri"/>
          <w:sz w:val="22"/>
          <w:szCs w:val="22"/>
          <w:lang w:val="nl-NL"/>
        </w:rPr>
      </w:pPr>
      <w:r w:rsidRPr="008F0239">
        <w:rPr>
          <w:rFonts w:ascii="Calibri" w:hAnsi="Calibri" w:cs="Calibri"/>
          <w:sz w:val="22"/>
          <w:szCs w:val="22"/>
          <w:lang w:val="nl-NL"/>
        </w:rPr>
        <w:t xml:space="preserve">Beide voorstellen bevatten onder meer bepalingen over de rol en taken van nationale autoriteiten, verschillende </w:t>
      </w:r>
      <w:r w:rsidRPr="008F0239">
        <w:rPr>
          <w:rFonts w:ascii="Calibri" w:hAnsi="Calibri" w:cs="Calibri"/>
          <w:sz w:val="22"/>
          <w:szCs w:val="22"/>
          <w:lang w:val="nl-NL" w:eastAsia="zh-CN"/>
        </w:rPr>
        <w:t xml:space="preserve">maximumbeslistermijnen </w:t>
      </w:r>
      <w:r w:rsidRPr="008F0239">
        <w:rPr>
          <w:rFonts w:ascii="Calibri" w:hAnsi="Calibri" w:cs="Calibri"/>
          <w:sz w:val="22"/>
          <w:szCs w:val="22"/>
          <w:lang w:val="nl-NL"/>
        </w:rPr>
        <w:t>voor vergunningsprocedures en andere vereisten</w:t>
      </w:r>
      <w:r w:rsidRPr="008F0239" w:rsidR="0017645B">
        <w:rPr>
          <w:rFonts w:ascii="Calibri" w:hAnsi="Calibri" w:cs="Calibri"/>
          <w:sz w:val="22"/>
          <w:szCs w:val="22"/>
          <w:lang w:val="nl-NL"/>
        </w:rPr>
        <w:t>,</w:t>
      </w:r>
      <w:r w:rsidRPr="008F0239">
        <w:rPr>
          <w:rFonts w:ascii="Calibri" w:hAnsi="Calibri" w:cs="Calibri"/>
          <w:sz w:val="22"/>
          <w:szCs w:val="22"/>
          <w:lang w:val="nl-NL"/>
        </w:rPr>
        <w:t xml:space="preserve"> </w:t>
      </w:r>
      <w:r w:rsidRPr="008F0239">
        <w:rPr>
          <w:rFonts w:ascii="Calibri" w:hAnsi="Calibri" w:cs="Calibri"/>
          <w:sz w:val="22"/>
          <w:szCs w:val="22"/>
          <w:lang w:val="nl-NL" w:eastAsia="zh-CN"/>
        </w:rPr>
        <w:t xml:space="preserve">zoals het instellen van </w:t>
      </w:r>
      <w:r w:rsidRPr="008F0239">
        <w:rPr>
          <w:rFonts w:ascii="Calibri" w:hAnsi="Calibri" w:cs="Calibri"/>
          <w:sz w:val="22"/>
          <w:szCs w:val="22"/>
          <w:lang w:val="nl-NL"/>
        </w:rPr>
        <w:t>één digitaal portaal</w:t>
      </w:r>
      <w:r w:rsidRPr="008F0239" w:rsidR="4B6BC3C6">
        <w:rPr>
          <w:rFonts w:ascii="Calibri" w:hAnsi="Calibri" w:cs="Calibri"/>
          <w:sz w:val="22"/>
          <w:szCs w:val="22"/>
          <w:lang w:val="nl-NL"/>
        </w:rPr>
        <w:t xml:space="preserve">. </w:t>
      </w:r>
      <w:r w:rsidRPr="008F0239" w:rsidR="7D428FE1">
        <w:rPr>
          <w:rFonts w:ascii="Calibri" w:hAnsi="Calibri" w:cs="Calibri"/>
          <w:sz w:val="22"/>
          <w:szCs w:val="22"/>
          <w:lang w:val="nl-NL"/>
        </w:rPr>
        <w:t xml:space="preserve">De </w:t>
      </w:r>
      <w:r w:rsidRPr="008F0239" w:rsidR="0031424E">
        <w:rPr>
          <w:rFonts w:ascii="Calibri" w:hAnsi="Calibri" w:cs="Calibri"/>
          <w:sz w:val="22"/>
          <w:szCs w:val="22"/>
          <w:lang w:val="nl-NL"/>
        </w:rPr>
        <w:t>wijzigings</w:t>
      </w:r>
      <w:r w:rsidRPr="008F0239" w:rsidR="7D428FE1">
        <w:rPr>
          <w:rFonts w:ascii="Calibri" w:hAnsi="Calibri" w:cs="Calibri"/>
          <w:sz w:val="22"/>
          <w:szCs w:val="22"/>
          <w:lang w:val="nl-NL"/>
        </w:rPr>
        <w:t>richtlijn bevat da</w:t>
      </w:r>
      <w:r w:rsidRPr="008F0239" w:rsidR="000A4F0E">
        <w:rPr>
          <w:rFonts w:ascii="Calibri" w:hAnsi="Calibri" w:cs="Calibri"/>
          <w:sz w:val="22"/>
          <w:szCs w:val="22"/>
          <w:lang w:val="nl-NL"/>
        </w:rPr>
        <w:t>a</w:t>
      </w:r>
      <w:r w:rsidRPr="008F0239" w:rsidR="7D428FE1">
        <w:rPr>
          <w:rFonts w:ascii="Calibri" w:hAnsi="Calibri" w:cs="Calibri"/>
          <w:sz w:val="22"/>
          <w:szCs w:val="22"/>
          <w:lang w:val="nl-NL"/>
        </w:rPr>
        <w:t>rnaast</w:t>
      </w:r>
      <w:r w:rsidRPr="008F0239" w:rsidR="000A4F0E">
        <w:rPr>
          <w:rFonts w:ascii="Calibri" w:hAnsi="Calibri" w:cs="Calibri"/>
          <w:sz w:val="22"/>
          <w:szCs w:val="22"/>
          <w:lang w:val="nl-NL"/>
        </w:rPr>
        <w:t xml:space="preserve"> </w:t>
      </w:r>
      <w:r w:rsidRPr="008F0239">
        <w:rPr>
          <w:rFonts w:ascii="Calibri" w:hAnsi="Calibri" w:cs="Calibri"/>
          <w:sz w:val="22"/>
          <w:szCs w:val="22"/>
          <w:lang w:val="nl-NL"/>
        </w:rPr>
        <w:t xml:space="preserve">vereenvoudigde vergunningverlening voor kleinschalige projecten voor hernieuwbare energie, opslag, netwerkaansluitingen en laadinfrastructuur.  </w:t>
      </w:r>
    </w:p>
    <w:p w:rsidRPr="008F0239" w:rsidR="00D61462" w:rsidP="008F0239" w:rsidRDefault="00D61462" w14:paraId="23FF2389"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0E031192" w14:textId="6B1E5173">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De </w:t>
      </w:r>
      <w:r w:rsidRPr="008F0239" w:rsidR="00230843">
        <w:rPr>
          <w:rFonts w:ascii="Calibri" w:hAnsi="Calibri" w:cs="Calibri"/>
          <w:sz w:val="22"/>
          <w:szCs w:val="22"/>
          <w:lang w:val="nl-NL" w:eastAsia="zh-CN"/>
        </w:rPr>
        <w:t xml:space="preserve">verordening en de </w:t>
      </w:r>
      <w:r w:rsidRPr="008F0239">
        <w:rPr>
          <w:rFonts w:ascii="Calibri" w:hAnsi="Calibri" w:cs="Calibri"/>
          <w:sz w:val="22"/>
          <w:szCs w:val="22"/>
          <w:lang w:val="nl-NL" w:eastAsia="zh-CN"/>
        </w:rPr>
        <w:t>richtlijn introduceren het principe dat de aanleg en intensivering van elektriciteitsinfrastructuur als een dwingende reden van hoger openbaar belang</w:t>
      </w:r>
      <w:r w:rsidRPr="008F0239" w:rsidR="008830C4">
        <w:rPr>
          <w:rFonts w:ascii="Calibri" w:hAnsi="Calibri" w:cs="Calibri"/>
          <w:sz w:val="22"/>
          <w:szCs w:val="22"/>
          <w:vertAlign w:val="superscript"/>
          <w:lang w:val="nl-NL" w:eastAsia="zh-CN"/>
        </w:rPr>
        <w:footnoteReference w:id="6"/>
      </w:r>
      <w:r w:rsidRPr="008F0239">
        <w:rPr>
          <w:rFonts w:ascii="Calibri" w:hAnsi="Calibri" w:cs="Calibri"/>
          <w:sz w:val="22"/>
          <w:szCs w:val="22"/>
          <w:lang w:val="nl-NL" w:eastAsia="zh-CN"/>
        </w:rPr>
        <w:t xml:space="preserve"> wordt aangemerkt. De dwingende reden van hoger openbaar belang van deze projecten dient meegenomen te worden </w:t>
      </w:r>
      <w:r w:rsidRPr="008F0239">
        <w:rPr>
          <w:rFonts w:ascii="Calibri" w:hAnsi="Calibri" w:cs="Calibri"/>
          <w:sz w:val="22"/>
          <w:szCs w:val="22"/>
          <w:lang w:val="nl-NL" w:eastAsia="zh-CN"/>
        </w:rPr>
        <w:lastRenderedPageBreak/>
        <w:t xml:space="preserve">in de afweging met onder meer belangen die een goede </w:t>
      </w:r>
      <w:r w:rsidRPr="008F0239" w:rsidR="1B30822A">
        <w:rPr>
          <w:rFonts w:ascii="Calibri" w:hAnsi="Calibri" w:cs="Calibri"/>
          <w:sz w:val="22"/>
          <w:szCs w:val="22"/>
          <w:lang w:val="nl-NL" w:eastAsia="zh-CN"/>
        </w:rPr>
        <w:t>natuur</w:t>
      </w:r>
      <w:r w:rsidRPr="008F0239">
        <w:rPr>
          <w:rFonts w:ascii="Calibri" w:hAnsi="Calibri" w:cs="Calibri"/>
          <w:sz w:val="22"/>
          <w:szCs w:val="22"/>
          <w:lang w:val="nl-NL" w:eastAsia="zh-CN"/>
        </w:rPr>
        <w:t xml:space="preserve">- en milieubescherming waarborgen. Het Europese kader inzake natuur- en milieuregelgeving kent onder voorwaarden bepaalde uitzonderingen wanneer er sprake is van een hoger openbaar belang. In dat kader </w:t>
      </w:r>
      <w:r w:rsidRPr="008F0239" w:rsidR="00F31AB2">
        <w:rPr>
          <w:rFonts w:ascii="Calibri" w:hAnsi="Calibri" w:cs="Calibri"/>
          <w:sz w:val="22"/>
          <w:szCs w:val="22"/>
          <w:lang w:val="nl-NL" w:eastAsia="zh-CN"/>
        </w:rPr>
        <w:t>be</w:t>
      </w:r>
      <w:r w:rsidRPr="008F0239">
        <w:rPr>
          <w:rFonts w:ascii="Calibri" w:hAnsi="Calibri" w:cs="Calibri"/>
          <w:sz w:val="22"/>
          <w:szCs w:val="22"/>
          <w:lang w:val="nl-NL" w:eastAsia="zh-CN"/>
        </w:rPr>
        <w:t xml:space="preserve">vat het voorstel ook bepalingen over het ontbreken van alternatieve oplossingen en het inzetten van compenserende maatregelen in het kader van de Vogel- en Habitatrichtlijn en de Kaderrichtlijn Water voor bepaalde hernieuwbare energieprojecten. Het onderzoeken van alternatieve oplossingen en het treffen van compenserende maatregelen </w:t>
      </w:r>
      <w:r w:rsidRPr="008F0239" w:rsidR="1ADE4EE7">
        <w:rPr>
          <w:rFonts w:ascii="Calibri" w:hAnsi="Calibri" w:cs="Calibri"/>
          <w:sz w:val="22"/>
          <w:szCs w:val="22"/>
          <w:lang w:val="nl-NL" w:eastAsia="zh-CN"/>
        </w:rPr>
        <w:t xml:space="preserve">zijn </w:t>
      </w:r>
      <w:r w:rsidRPr="008F0239">
        <w:rPr>
          <w:rFonts w:ascii="Calibri" w:hAnsi="Calibri" w:cs="Calibri"/>
          <w:sz w:val="22"/>
          <w:szCs w:val="22"/>
          <w:lang w:val="nl-NL" w:eastAsia="zh-CN"/>
        </w:rPr>
        <w:t xml:space="preserve">immers twee belangrijke voorwaarden waaraan voldaan moet worden als een </w:t>
      </w:r>
      <w:r w:rsidRPr="008F0239" w:rsidR="0074055F">
        <w:rPr>
          <w:rFonts w:ascii="Calibri" w:hAnsi="Calibri" w:cs="Calibri"/>
          <w:sz w:val="22"/>
          <w:szCs w:val="22"/>
          <w:lang w:val="nl-NL" w:eastAsia="zh-CN"/>
        </w:rPr>
        <w:t>initiatiefnemer</w:t>
      </w:r>
      <w:r w:rsidRPr="008F0239" w:rsidR="0084476A">
        <w:rPr>
          <w:rFonts w:ascii="Calibri" w:hAnsi="Calibri" w:cs="Calibri"/>
          <w:sz w:val="22"/>
          <w:szCs w:val="22"/>
          <w:lang w:val="nl-NL" w:eastAsia="zh-CN"/>
        </w:rPr>
        <w:t xml:space="preserve"> </w:t>
      </w:r>
      <w:r w:rsidRPr="008F0239" w:rsidR="2E621869">
        <w:rPr>
          <w:rFonts w:ascii="Calibri" w:hAnsi="Calibri" w:cs="Calibri"/>
          <w:sz w:val="22"/>
          <w:szCs w:val="22"/>
          <w:lang w:val="nl-NL" w:eastAsia="zh-CN"/>
        </w:rPr>
        <w:t>een</w:t>
      </w:r>
      <w:r w:rsidRPr="008F0239">
        <w:rPr>
          <w:rFonts w:ascii="Calibri" w:hAnsi="Calibri" w:cs="Calibri"/>
          <w:sz w:val="22"/>
          <w:szCs w:val="22"/>
          <w:lang w:val="nl-NL" w:eastAsia="zh-CN"/>
        </w:rPr>
        <w:t xml:space="preserve"> beroep op de uitzonderingsgronden doet, bijvoorbeeld wanneer een project een significant negatief effect kan hebben op een of meer Natura 2000-gebieden.</w:t>
      </w:r>
      <w:r w:rsidRPr="008F0239">
        <w:rPr>
          <w:rStyle w:val="Voetnootmarkering"/>
          <w:rFonts w:ascii="Calibri" w:hAnsi="Calibri" w:cs="Calibri"/>
          <w:sz w:val="22"/>
          <w:szCs w:val="22"/>
          <w:lang w:val="nl-NL" w:eastAsia="zh-CN"/>
        </w:rPr>
        <w:footnoteReference w:id="7"/>
      </w:r>
      <w:r w:rsidRPr="008F0239">
        <w:rPr>
          <w:rFonts w:ascii="Calibri" w:hAnsi="Calibri" w:cs="Calibri"/>
          <w:sz w:val="22"/>
          <w:szCs w:val="22"/>
          <w:lang w:val="nl-NL" w:eastAsia="zh-CN"/>
        </w:rPr>
        <w:t xml:space="preserve"> </w:t>
      </w:r>
      <w:r w:rsidRPr="008F0239" w:rsidR="00722E82">
        <w:rPr>
          <w:rFonts w:ascii="Calibri" w:hAnsi="Calibri" w:cs="Calibri"/>
          <w:sz w:val="22"/>
          <w:szCs w:val="22"/>
          <w:lang w:val="nl-NL" w:eastAsia="zh-CN"/>
        </w:rPr>
        <w:t xml:space="preserve">Het </w:t>
      </w:r>
      <w:r w:rsidRPr="008F0239">
        <w:rPr>
          <w:rFonts w:ascii="Calibri" w:hAnsi="Calibri" w:cs="Calibri"/>
          <w:sz w:val="22"/>
          <w:szCs w:val="22"/>
          <w:lang w:val="nl-NL" w:eastAsia="zh-CN"/>
        </w:rPr>
        <w:t>verordening</w:t>
      </w:r>
      <w:r w:rsidRPr="008F0239" w:rsidR="00722E82">
        <w:rPr>
          <w:rFonts w:ascii="Calibri" w:hAnsi="Calibri" w:cs="Calibri"/>
          <w:sz w:val="22"/>
          <w:szCs w:val="22"/>
          <w:lang w:val="nl-NL" w:eastAsia="zh-CN"/>
        </w:rPr>
        <w:t>svoorstel</w:t>
      </w:r>
      <w:r w:rsidRPr="008F0239">
        <w:rPr>
          <w:rFonts w:ascii="Calibri" w:hAnsi="Calibri" w:cs="Calibri"/>
          <w:sz w:val="22"/>
          <w:szCs w:val="22"/>
          <w:lang w:val="nl-NL" w:eastAsia="zh-CN"/>
        </w:rPr>
        <w:t xml:space="preserve"> introduceert daarbij voor bepaalde grensoverschrijdende projecten op het gebied van elektriciteitsinfrastructuur ook afwijkingen van de Vogel- en Habitatrichtlijn en de </w:t>
      </w:r>
      <w:r w:rsidRPr="008F0239" w:rsidR="003C5384">
        <w:rPr>
          <w:rFonts w:ascii="Calibri" w:hAnsi="Calibri" w:cs="Calibri"/>
          <w:sz w:val="22"/>
          <w:szCs w:val="22"/>
          <w:lang w:val="nl-NL" w:eastAsia="zh-CN"/>
        </w:rPr>
        <w:t>Milieueffectenrapportage (</w:t>
      </w:r>
      <w:r w:rsidRPr="008F0239">
        <w:rPr>
          <w:rFonts w:ascii="Calibri" w:hAnsi="Calibri" w:cs="Calibri"/>
          <w:sz w:val="22"/>
          <w:szCs w:val="22"/>
          <w:lang w:val="nl-NL" w:eastAsia="zh-CN"/>
        </w:rPr>
        <w:t>MER</w:t>
      </w:r>
      <w:r w:rsidRPr="008F0239" w:rsidR="003C5384">
        <w:rPr>
          <w:rFonts w:ascii="Calibri" w:hAnsi="Calibri" w:cs="Calibri"/>
          <w:sz w:val="22"/>
          <w:szCs w:val="22"/>
          <w:lang w:val="nl-NL" w:eastAsia="zh-CN"/>
        </w:rPr>
        <w:t>)</w:t>
      </w:r>
      <w:r w:rsidRPr="008F0239">
        <w:rPr>
          <w:rFonts w:ascii="Calibri" w:hAnsi="Calibri" w:cs="Calibri"/>
          <w:sz w:val="22"/>
          <w:szCs w:val="22"/>
          <w:lang w:val="nl-NL" w:eastAsia="zh-CN"/>
        </w:rPr>
        <w:t xml:space="preserve">-richtlijn, waarbij aan strikte voorwaarden moet worden voldaan. </w:t>
      </w:r>
    </w:p>
    <w:p w:rsidRPr="008F0239" w:rsidR="00D61462" w:rsidP="008F0239" w:rsidRDefault="00D61462" w14:paraId="26C5B681"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09F729A4" w14:textId="0505F429">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In de richtlijn staat dat de uitrol van elektriciteitsnetten niet mag worden beperkt door stikstofemissies tijdens de aanlegfase. Door het voorstel zou</w:t>
      </w:r>
      <w:r w:rsidRPr="008F0239" w:rsidR="007832D2">
        <w:rPr>
          <w:rFonts w:ascii="Calibri" w:hAnsi="Calibri" w:cs="Calibri"/>
          <w:sz w:val="22"/>
          <w:szCs w:val="22"/>
          <w:lang w:val="nl-NL" w:eastAsia="zh-CN"/>
        </w:rPr>
        <w:t>den</w:t>
      </w:r>
      <w:r w:rsidRPr="008F0239">
        <w:rPr>
          <w:rFonts w:ascii="Calibri" w:hAnsi="Calibri" w:cs="Calibri"/>
          <w:sz w:val="22"/>
          <w:szCs w:val="22"/>
          <w:lang w:val="nl-NL" w:eastAsia="zh-CN"/>
        </w:rPr>
        <w:t xml:space="preserve"> de </w:t>
      </w:r>
      <w:r w:rsidRPr="008F0239" w:rsidR="007832D2">
        <w:rPr>
          <w:rFonts w:ascii="Calibri" w:hAnsi="Calibri" w:cs="Calibri"/>
          <w:sz w:val="22"/>
          <w:szCs w:val="22"/>
          <w:lang w:val="nl-NL" w:eastAsia="zh-CN"/>
        </w:rPr>
        <w:t xml:space="preserve">gevolgen </w:t>
      </w:r>
      <w:r w:rsidRPr="008F0239">
        <w:rPr>
          <w:rFonts w:ascii="Calibri" w:hAnsi="Calibri" w:cs="Calibri"/>
          <w:sz w:val="22"/>
          <w:szCs w:val="22"/>
          <w:lang w:val="nl-NL" w:eastAsia="zh-CN"/>
        </w:rPr>
        <w:t>van stikstofdeposities als gevolg van de aanleg van netten niet meegenomen hoeven te worden in de</w:t>
      </w:r>
      <w:r w:rsidRPr="008F0239" w:rsidR="00F31AB2">
        <w:rPr>
          <w:rFonts w:ascii="Calibri" w:hAnsi="Calibri" w:cs="Calibri"/>
          <w:sz w:val="22"/>
          <w:szCs w:val="22"/>
          <w:lang w:val="nl-NL" w:eastAsia="zh-CN"/>
        </w:rPr>
        <w:t xml:space="preserve"> voortoets of</w:t>
      </w:r>
      <w:r w:rsidRPr="008F0239">
        <w:rPr>
          <w:rFonts w:ascii="Calibri" w:hAnsi="Calibri" w:cs="Calibri"/>
          <w:sz w:val="22"/>
          <w:szCs w:val="22"/>
          <w:lang w:val="nl-NL" w:eastAsia="zh-CN"/>
        </w:rPr>
        <w:t xml:space="preserve"> passende beoordeling</w:t>
      </w:r>
      <w:r w:rsidRPr="008F0239" w:rsidR="00FE0216">
        <w:rPr>
          <w:rFonts w:ascii="Calibri" w:hAnsi="Calibri" w:cs="Calibri"/>
          <w:sz w:val="22"/>
          <w:szCs w:val="22"/>
          <w:lang w:val="nl-NL" w:eastAsia="zh-CN"/>
        </w:rPr>
        <w:t>.</w:t>
      </w:r>
      <w:r w:rsidRPr="008F0239" w:rsidR="009E1838">
        <w:rPr>
          <w:rStyle w:val="Voetnootmarkering"/>
          <w:rFonts w:ascii="Calibri" w:hAnsi="Calibri" w:cs="Calibri"/>
          <w:sz w:val="22"/>
          <w:szCs w:val="22"/>
          <w:lang w:val="nl-NL" w:eastAsia="zh-CN"/>
        </w:rPr>
        <w:footnoteReference w:id="8"/>
      </w:r>
      <w:r w:rsidRPr="008F0239">
        <w:rPr>
          <w:rFonts w:ascii="Calibri" w:hAnsi="Calibri" w:cs="Calibri"/>
          <w:sz w:val="22"/>
          <w:szCs w:val="22"/>
          <w:lang w:val="nl-NL" w:eastAsia="zh-CN"/>
        </w:rPr>
        <w:t xml:space="preserve"> Als aan de voorwaarden wordt voldaan, is een natuurvergunning</w:t>
      </w:r>
      <w:r w:rsidRPr="008F0239" w:rsidR="00F31AB2">
        <w:rPr>
          <w:rFonts w:ascii="Calibri" w:hAnsi="Calibri" w:cs="Calibri"/>
          <w:sz w:val="22"/>
          <w:szCs w:val="22"/>
          <w:lang w:val="nl-NL" w:eastAsia="zh-CN"/>
        </w:rPr>
        <w:t xml:space="preserve"> (‘omgevingsvergunning voor een Natura 2000-activiteit')</w:t>
      </w:r>
      <w:r w:rsidRPr="008F0239">
        <w:rPr>
          <w:rFonts w:ascii="Calibri" w:hAnsi="Calibri" w:cs="Calibri"/>
          <w:sz w:val="22"/>
          <w:szCs w:val="22"/>
          <w:lang w:val="nl-NL" w:eastAsia="zh-CN"/>
        </w:rPr>
        <w:t xml:space="preserve"> </w:t>
      </w:r>
      <w:r w:rsidRPr="008F0239" w:rsidR="00073754">
        <w:rPr>
          <w:rFonts w:ascii="Calibri" w:hAnsi="Calibri" w:cs="Calibri"/>
          <w:sz w:val="22"/>
          <w:szCs w:val="22"/>
          <w:lang w:val="nl-NL" w:eastAsia="zh-CN"/>
        </w:rPr>
        <w:t xml:space="preserve">dan </w:t>
      </w:r>
      <w:r w:rsidRPr="008F0239">
        <w:rPr>
          <w:rFonts w:ascii="Calibri" w:hAnsi="Calibri" w:cs="Calibri"/>
          <w:sz w:val="22"/>
          <w:szCs w:val="22"/>
          <w:lang w:val="nl-NL" w:eastAsia="zh-CN"/>
        </w:rPr>
        <w:t xml:space="preserve">alleen nog nodig als </w:t>
      </w:r>
      <w:r w:rsidRPr="008F0239" w:rsidR="00FE0216">
        <w:rPr>
          <w:rFonts w:ascii="Calibri" w:hAnsi="Calibri" w:cs="Calibri"/>
          <w:sz w:val="22"/>
          <w:szCs w:val="22"/>
          <w:lang w:val="nl-NL" w:eastAsia="zh-CN"/>
        </w:rPr>
        <w:t>er als gevolg van het project ook nog andere drukfactoren spelen, zoals verdroging of aantasten van een habitat door graafwerkzaamheden.</w:t>
      </w:r>
      <w:r w:rsidRPr="008F0239" w:rsidR="00F31AB2">
        <w:rPr>
          <w:rFonts w:ascii="Calibri" w:hAnsi="Calibri" w:cs="Calibri"/>
          <w:sz w:val="22"/>
          <w:szCs w:val="22"/>
          <w:lang w:val="nl-NL" w:eastAsia="zh-CN"/>
        </w:rPr>
        <w:t xml:space="preserve"> Daarnaast zal moeten blijven worden getoetst aan de soort</w:t>
      </w:r>
      <w:r w:rsidRPr="008F0239" w:rsidR="001D6529">
        <w:rPr>
          <w:rFonts w:ascii="Calibri" w:hAnsi="Calibri" w:cs="Calibri"/>
          <w:sz w:val="22"/>
          <w:szCs w:val="22"/>
          <w:lang w:val="nl-NL" w:eastAsia="zh-CN"/>
        </w:rPr>
        <w:t>en</w:t>
      </w:r>
      <w:r w:rsidRPr="008F0239" w:rsidR="00F31AB2">
        <w:rPr>
          <w:rFonts w:ascii="Calibri" w:hAnsi="Calibri" w:cs="Calibri"/>
          <w:sz w:val="22"/>
          <w:szCs w:val="22"/>
          <w:lang w:val="nl-NL" w:eastAsia="zh-CN"/>
        </w:rPr>
        <w:t>beschermingsbepalingen van de Vogel- en Habitatrichtlijn, waarvoor de ‘omgevingsvergunning voor een flora- en fauna-activiteit' relevant</w:t>
      </w:r>
      <w:r w:rsidRPr="008F0239" w:rsidR="00F31AB2">
        <w:rPr>
          <w:rFonts w:ascii="Calibri" w:hAnsi="Calibri" w:cs="Calibri"/>
          <w:sz w:val="22"/>
          <w:szCs w:val="22"/>
          <w:lang w:val="nl-NL"/>
        </w:rPr>
        <w:t xml:space="preserve"> is.</w:t>
      </w:r>
      <w:r w:rsidRPr="008F0239">
        <w:rPr>
          <w:rFonts w:ascii="Calibri" w:hAnsi="Calibri" w:cs="Calibri"/>
          <w:sz w:val="22"/>
          <w:szCs w:val="22"/>
          <w:lang w:val="nl-NL"/>
        </w:rPr>
        <w:t xml:space="preserve"> </w:t>
      </w:r>
      <w:r w:rsidRPr="008F0239">
        <w:rPr>
          <w:rFonts w:ascii="Calibri" w:hAnsi="Calibri" w:cs="Calibri"/>
          <w:sz w:val="22"/>
          <w:szCs w:val="22"/>
          <w:lang w:val="nl-NL" w:eastAsia="zh-CN"/>
        </w:rPr>
        <w:t xml:space="preserve">Andere effecten </w:t>
      </w:r>
      <w:r w:rsidRPr="008F0239" w:rsidR="008249BB">
        <w:rPr>
          <w:rFonts w:ascii="Calibri" w:hAnsi="Calibri" w:cs="Calibri"/>
          <w:sz w:val="22"/>
          <w:szCs w:val="22"/>
          <w:lang w:val="nl-NL" w:eastAsia="zh-CN"/>
        </w:rPr>
        <w:t xml:space="preserve">dan </w:t>
      </w:r>
      <w:r w:rsidRPr="008F0239" w:rsidR="004E34D3">
        <w:rPr>
          <w:rFonts w:ascii="Calibri" w:hAnsi="Calibri" w:cs="Calibri"/>
          <w:sz w:val="22"/>
          <w:szCs w:val="22"/>
          <w:lang w:val="nl-NL" w:eastAsia="zh-CN"/>
        </w:rPr>
        <w:t xml:space="preserve">stikstof </w:t>
      </w:r>
      <w:r w:rsidRPr="008F0239">
        <w:rPr>
          <w:rFonts w:ascii="Calibri" w:hAnsi="Calibri" w:cs="Calibri"/>
          <w:sz w:val="22"/>
          <w:szCs w:val="22"/>
          <w:lang w:val="nl-NL" w:eastAsia="zh-CN"/>
        </w:rPr>
        <w:t xml:space="preserve">blijven daardoor onverkort relevant. </w:t>
      </w:r>
    </w:p>
    <w:p w:rsidRPr="008F0239" w:rsidR="00D61462" w:rsidP="008F0239" w:rsidRDefault="00D61462" w14:paraId="6233155F" w14:textId="1985E28E">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Verder introduceert de richtlijn dat onder bepaalde omstandigheden en voorwaarden de beoordelingsplicht inzake natuur- en milieueffecten beperkt kan worden bij aanpassingen en onderhoud zoals renovatie, uitbreiding</w:t>
      </w:r>
      <w:r w:rsidRPr="008F0239" w:rsidR="004E34D3">
        <w:rPr>
          <w:rFonts w:ascii="Calibri" w:hAnsi="Calibri" w:cs="Calibri"/>
          <w:sz w:val="22"/>
          <w:szCs w:val="22"/>
          <w:lang w:val="nl-NL" w:eastAsia="zh-CN"/>
        </w:rPr>
        <w:t xml:space="preserve"> en</w:t>
      </w:r>
      <w:r w:rsidRPr="008F0239">
        <w:rPr>
          <w:rFonts w:ascii="Calibri" w:hAnsi="Calibri" w:cs="Calibri"/>
          <w:sz w:val="22"/>
          <w:szCs w:val="22"/>
          <w:lang w:val="nl-NL" w:eastAsia="zh-CN"/>
        </w:rPr>
        <w:t xml:space="preserve"> modernisering van een bestaand elektriciteitsnet. De beoordelingsplicht </w:t>
      </w:r>
      <w:r w:rsidRPr="008F0239" w:rsidR="006D1B8B">
        <w:rPr>
          <w:rFonts w:ascii="Calibri" w:hAnsi="Calibri" w:cs="Calibri"/>
          <w:sz w:val="22"/>
          <w:szCs w:val="22"/>
          <w:lang w:val="nl-NL" w:eastAsia="zh-CN"/>
        </w:rPr>
        <w:t>beperkt</w:t>
      </w:r>
      <w:r w:rsidRPr="008F0239">
        <w:rPr>
          <w:rFonts w:ascii="Calibri" w:hAnsi="Calibri" w:cs="Calibri"/>
          <w:sz w:val="22"/>
          <w:szCs w:val="22"/>
          <w:lang w:val="nl-NL" w:eastAsia="zh-CN"/>
        </w:rPr>
        <w:t xml:space="preserve"> zich dan </w:t>
      </w:r>
      <w:r w:rsidRPr="008F0239" w:rsidR="006D1B8B">
        <w:rPr>
          <w:rFonts w:ascii="Calibri" w:hAnsi="Calibri" w:cs="Calibri"/>
          <w:sz w:val="22"/>
          <w:szCs w:val="22"/>
          <w:lang w:val="nl-NL" w:eastAsia="zh-CN"/>
        </w:rPr>
        <w:t xml:space="preserve">tot </w:t>
      </w:r>
      <w:r w:rsidRPr="008F0239">
        <w:rPr>
          <w:rFonts w:ascii="Calibri" w:hAnsi="Calibri" w:cs="Calibri"/>
          <w:sz w:val="22"/>
          <w:szCs w:val="22"/>
          <w:lang w:val="nl-NL" w:eastAsia="zh-CN"/>
        </w:rPr>
        <w:t xml:space="preserve">de </w:t>
      </w:r>
      <w:r w:rsidRPr="008F0239" w:rsidR="004E34D3">
        <w:rPr>
          <w:rFonts w:ascii="Calibri" w:hAnsi="Calibri" w:cs="Calibri"/>
          <w:sz w:val="22"/>
          <w:szCs w:val="22"/>
          <w:lang w:val="nl-NL" w:eastAsia="zh-CN"/>
        </w:rPr>
        <w:t>gevolgen</w:t>
      </w:r>
      <w:r w:rsidRPr="008F0239">
        <w:rPr>
          <w:rFonts w:ascii="Calibri" w:hAnsi="Calibri" w:cs="Calibri"/>
          <w:sz w:val="22"/>
          <w:szCs w:val="22"/>
          <w:lang w:val="nl-NL" w:eastAsia="zh-CN"/>
        </w:rPr>
        <w:t xml:space="preserve"> van de aanpassingen of uitbreidingen. </w:t>
      </w:r>
      <w:r w:rsidRPr="008F0239" w:rsidR="00CA4279">
        <w:rPr>
          <w:rFonts w:ascii="Calibri" w:hAnsi="Calibri" w:cs="Calibri"/>
          <w:sz w:val="22"/>
          <w:szCs w:val="22"/>
          <w:lang w:val="nl-NL" w:eastAsia="zh-CN"/>
        </w:rPr>
        <w:t>Specifiek v</w:t>
      </w:r>
      <w:r w:rsidRPr="008F0239">
        <w:rPr>
          <w:rFonts w:ascii="Calibri" w:hAnsi="Calibri" w:cs="Calibri"/>
          <w:sz w:val="22"/>
          <w:szCs w:val="22"/>
          <w:lang w:val="nl-NL" w:eastAsia="zh-CN"/>
        </w:rPr>
        <w:t xml:space="preserve">oor het vervangen van windparken wordt de milieueffectbeoordeling vereenvoudigd. </w:t>
      </w:r>
    </w:p>
    <w:p w:rsidRPr="008F0239" w:rsidR="00706B33" w:rsidP="008F0239" w:rsidRDefault="00706B33" w14:paraId="2F4363E0"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5CC7BC38" w14:textId="04C99426">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De richtlijn </w:t>
      </w:r>
      <w:r w:rsidRPr="008F0239" w:rsidR="000E1E97">
        <w:rPr>
          <w:rFonts w:ascii="Calibri" w:hAnsi="Calibri" w:cs="Calibri"/>
          <w:sz w:val="22"/>
          <w:szCs w:val="22"/>
          <w:lang w:val="nl-NL" w:eastAsia="zh-CN"/>
        </w:rPr>
        <w:t>bevat</w:t>
      </w:r>
      <w:r w:rsidRPr="008F0239">
        <w:rPr>
          <w:rFonts w:ascii="Calibri" w:hAnsi="Calibri" w:cs="Calibri"/>
          <w:sz w:val="22"/>
          <w:szCs w:val="22"/>
          <w:lang w:val="nl-NL" w:eastAsia="zh-CN"/>
        </w:rPr>
        <w:t xml:space="preserve"> tevens een bepaling </w:t>
      </w:r>
      <w:r w:rsidRPr="008F0239" w:rsidR="2C1D01D2">
        <w:rPr>
          <w:rFonts w:ascii="Calibri" w:hAnsi="Calibri" w:cs="Calibri"/>
          <w:sz w:val="22"/>
          <w:szCs w:val="22"/>
          <w:lang w:val="nl-NL" w:eastAsia="zh-CN"/>
        </w:rPr>
        <w:t>die het delen van (directe en indirecte) voordelen</w:t>
      </w:r>
      <w:r w:rsidRPr="008F0239">
        <w:rPr>
          <w:rFonts w:ascii="Calibri" w:hAnsi="Calibri" w:cs="Calibri"/>
          <w:sz w:val="22"/>
          <w:szCs w:val="22"/>
          <w:lang w:val="nl-NL" w:eastAsia="zh-CN"/>
        </w:rPr>
        <w:t xml:space="preserve"> met de lokale bevolking verplicht stelt </w:t>
      </w:r>
      <w:r w:rsidRPr="008F0239" w:rsidR="00032F14">
        <w:rPr>
          <w:rFonts w:ascii="Calibri" w:hAnsi="Calibri" w:cs="Calibri"/>
          <w:sz w:val="22"/>
          <w:szCs w:val="22"/>
          <w:lang w:val="nl-NL" w:eastAsia="zh-CN"/>
        </w:rPr>
        <w:t>voor</w:t>
      </w:r>
      <w:r w:rsidRPr="008F0239">
        <w:rPr>
          <w:rFonts w:ascii="Calibri" w:hAnsi="Calibri" w:cs="Calibri"/>
          <w:sz w:val="22"/>
          <w:szCs w:val="22"/>
          <w:lang w:val="nl-NL" w:eastAsia="zh-CN"/>
        </w:rPr>
        <w:t xml:space="preserve"> projecten die minstens 10</w:t>
      </w:r>
      <w:r w:rsidRPr="008F0239" w:rsidR="00333FFA">
        <w:rPr>
          <w:rFonts w:ascii="Calibri" w:hAnsi="Calibri" w:cs="Calibri"/>
          <w:sz w:val="22"/>
          <w:szCs w:val="22"/>
          <w:lang w:val="nl-NL" w:eastAsia="zh-CN"/>
        </w:rPr>
        <w:t xml:space="preserve"> </w:t>
      </w:r>
      <w:r w:rsidRPr="008F0239">
        <w:rPr>
          <w:rFonts w:ascii="Calibri" w:hAnsi="Calibri" w:cs="Calibri"/>
          <w:sz w:val="22"/>
          <w:szCs w:val="22"/>
          <w:lang w:val="nl-NL" w:eastAsia="zh-CN"/>
        </w:rPr>
        <w:t xml:space="preserve">MW hernieuwbare energie produceren.  </w:t>
      </w:r>
    </w:p>
    <w:p w:rsidRPr="008F0239" w:rsidR="00D61462" w:rsidP="008F0239" w:rsidRDefault="00D61462" w14:paraId="758CA0F5"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B06645" w14:paraId="2F07D76F" w14:textId="0CA96971">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Het</w:t>
      </w:r>
      <w:r w:rsidRPr="008F0239" w:rsidR="00D61462">
        <w:rPr>
          <w:rFonts w:ascii="Calibri" w:hAnsi="Calibri" w:cs="Calibri"/>
          <w:sz w:val="22"/>
          <w:szCs w:val="22"/>
          <w:lang w:val="nl-NL" w:eastAsia="zh-CN"/>
        </w:rPr>
        <w:t xml:space="preserve"> richtlijn</w:t>
      </w:r>
      <w:r w:rsidRPr="008F0239" w:rsidR="009E4A96">
        <w:rPr>
          <w:rFonts w:ascii="Calibri" w:hAnsi="Calibri" w:cs="Calibri"/>
          <w:sz w:val="22"/>
          <w:szCs w:val="22"/>
          <w:lang w:val="nl-NL" w:eastAsia="zh-CN"/>
        </w:rPr>
        <w:t>voorstel</w:t>
      </w:r>
      <w:r w:rsidRPr="008F0239" w:rsidR="00D61462">
        <w:rPr>
          <w:rFonts w:ascii="Calibri" w:hAnsi="Calibri" w:cs="Calibri"/>
          <w:sz w:val="22"/>
          <w:szCs w:val="22"/>
          <w:lang w:val="nl-NL" w:eastAsia="zh-CN"/>
        </w:rPr>
        <w:t xml:space="preserve"> wijzigt onder meer de richtlijn voor hernieuwbare energie door de bepaling omtrent soortenbescherming te verwijderen (</w:t>
      </w:r>
      <w:r w:rsidRPr="008F0239" w:rsidR="007C7E55">
        <w:rPr>
          <w:rFonts w:ascii="Calibri" w:hAnsi="Calibri" w:cs="Calibri"/>
          <w:sz w:val="22"/>
          <w:szCs w:val="22"/>
          <w:lang w:val="nl-NL" w:eastAsia="zh-CN"/>
        </w:rPr>
        <w:t xml:space="preserve">het </w:t>
      </w:r>
      <w:r w:rsidRPr="008F0239" w:rsidR="00D61462">
        <w:rPr>
          <w:rFonts w:ascii="Calibri" w:hAnsi="Calibri" w:cs="Calibri"/>
          <w:sz w:val="22"/>
          <w:szCs w:val="22"/>
          <w:lang w:val="nl-NL" w:eastAsia="zh-CN"/>
        </w:rPr>
        <w:t>huidige artikel 16</w:t>
      </w:r>
      <w:r w:rsidRPr="008F0239" w:rsidR="00DE163B">
        <w:rPr>
          <w:rFonts w:ascii="Calibri" w:hAnsi="Calibri" w:cs="Calibri"/>
          <w:sz w:val="22"/>
          <w:szCs w:val="22"/>
          <w:lang w:val="nl-NL" w:eastAsia="zh-CN"/>
        </w:rPr>
        <w:t xml:space="preserve"> ter</w:t>
      </w:r>
      <w:r w:rsidRPr="008F0239" w:rsidR="00D61462">
        <w:rPr>
          <w:rFonts w:ascii="Calibri" w:hAnsi="Calibri" w:cs="Calibri"/>
          <w:sz w:val="22"/>
          <w:szCs w:val="22"/>
          <w:lang w:val="nl-NL" w:eastAsia="zh-CN"/>
        </w:rPr>
        <w:t xml:space="preserve"> van de richtlijn hernieuwbare energie). Een vergelijkbare bepaling omtrent soortenbescherming is opgenomen in </w:t>
      </w:r>
      <w:r w:rsidRPr="008F0239" w:rsidR="00262CA9">
        <w:rPr>
          <w:rFonts w:ascii="Calibri" w:hAnsi="Calibri" w:cs="Calibri"/>
          <w:sz w:val="22"/>
          <w:szCs w:val="22"/>
          <w:lang w:val="nl-NL" w:eastAsia="zh-CN"/>
        </w:rPr>
        <w:t xml:space="preserve">artikel 8 van </w:t>
      </w:r>
      <w:r w:rsidRPr="008F0239" w:rsidR="00D61462">
        <w:rPr>
          <w:rFonts w:ascii="Calibri" w:hAnsi="Calibri" w:cs="Calibri"/>
          <w:sz w:val="22"/>
          <w:szCs w:val="22"/>
          <w:lang w:val="nl-NL" w:eastAsia="zh-CN"/>
        </w:rPr>
        <w:t xml:space="preserve">het voorstel </w:t>
      </w:r>
      <w:r w:rsidRPr="008F0239" w:rsidR="00672C5D">
        <w:rPr>
          <w:rFonts w:ascii="Calibri" w:hAnsi="Calibri" w:cs="Calibri"/>
          <w:sz w:val="22"/>
          <w:szCs w:val="22"/>
          <w:lang w:val="nl-NL" w:eastAsia="zh-CN"/>
        </w:rPr>
        <w:t>voor een verordening over</w:t>
      </w:r>
      <w:r w:rsidRPr="008F0239" w:rsidR="00CE52D4">
        <w:rPr>
          <w:rFonts w:ascii="Calibri" w:hAnsi="Calibri" w:cs="Calibri"/>
          <w:sz w:val="22"/>
          <w:szCs w:val="22"/>
          <w:lang w:val="nl-NL" w:eastAsia="zh-CN"/>
        </w:rPr>
        <w:t xml:space="preserve"> het</w:t>
      </w:r>
      <w:r w:rsidRPr="008F0239" w:rsidR="00D61462">
        <w:rPr>
          <w:rFonts w:ascii="Calibri" w:hAnsi="Calibri" w:cs="Calibri"/>
          <w:sz w:val="22"/>
          <w:szCs w:val="22"/>
          <w:lang w:val="nl-NL" w:eastAsia="zh-CN"/>
        </w:rPr>
        <w:t xml:space="preserve"> versnellen </w:t>
      </w:r>
      <w:r w:rsidRPr="008F0239" w:rsidR="00CE52D4">
        <w:rPr>
          <w:rFonts w:ascii="Calibri" w:hAnsi="Calibri" w:cs="Calibri"/>
          <w:sz w:val="22"/>
          <w:szCs w:val="22"/>
          <w:lang w:val="nl-NL" w:eastAsia="zh-CN"/>
        </w:rPr>
        <w:t xml:space="preserve">van </w:t>
      </w:r>
      <w:r w:rsidRPr="008F0239" w:rsidR="00D61462">
        <w:rPr>
          <w:rFonts w:ascii="Calibri" w:hAnsi="Calibri" w:cs="Calibri"/>
          <w:sz w:val="22"/>
          <w:szCs w:val="22"/>
          <w:lang w:val="nl-NL" w:eastAsia="zh-CN"/>
        </w:rPr>
        <w:t>milieueffectrapportages (COM 2025/984) en is daarmee van toepassing op onder meer energieprojecten.</w:t>
      </w:r>
      <w:r w:rsidRPr="008F0239" w:rsidR="00353F79">
        <w:rPr>
          <w:rFonts w:ascii="Calibri" w:hAnsi="Calibri" w:cs="Calibri"/>
          <w:sz w:val="22"/>
          <w:szCs w:val="22"/>
          <w:lang w:val="nl-NL" w:eastAsia="zh-CN"/>
        </w:rPr>
        <w:t xml:space="preserve"> D</w:t>
      </w:r>
      <w:r w:rsidRPr="008F0239" w:rsidR="009267AA">
        <w:rPr>
          <w:rFonts w:ascii="Calibri" w:hAnsi="Calibri" w:cs="Calibri"/>
          <w:sz w:val="22"/>
          <w:szCs w:val="22"/>
          <w:lang w:val="nl-NL" w:eastAsia="zh-CN"/>
        </w:rPr>
        <w:t>i</w:t>
      </w:r>
      <w:r w:rsidRPr="008F0239" w:rsidR="00353F79">
        <w:rPr>
          <w:rFonts w:ascii="Calibri" w:hAnsi="Calibri" w:cs="Calibri"/>
          <w:sz w:val="22"/>
          <w:szCs w:val="22"/>
          <w:lang w:val="nl-NL" w:eastAsia="zh-CN"/>
        </w:rPr>
        <w:t xml:space="preserve">e bepaling </w:t>
      </w:r>
      <w:r w:rsidRPr="008F0239" w:rsidR="00572348">
        <w:rPr>
          <w:rFonts w:ascii="Calibri" w:hAnsi="Calibri" w:cs="Calibri"/>
          <w:sz w:val="22"/>
          <w:szCs w:val="22"/>
          <w:lang w:val="nl-NL" w:eastAsia="zh-CN"/>
        </w:rPr>
        <w:t xml:space="preserve">stelt meer vereisten </w:t>
      </w:r>
      <w:r w:rsidRPr="008F0239" w:rsidR="00527473">
        <w:rPr>
          <w:rFonts w:ascii="Calibri" w:hAnsi="Calibri" w:cs="Calibri"/>
          <w:sz w:val="22"/>
          <w:szCs w:val="22"/>
          <w:lang w:val="nl-NL" w:eastAsia="zh-CN"/>
        </w:rPr>
        <w:t>aan</w:t>
      </w:r>
      <w:r w:rsidRPr="008F0239" w:rsidR="00572348">
        <w:rPr>
          <w:rFonts w:ascii="Calibri" w:hAnsi="Calibri" w:cs="Calibri"/>
          <w:sz w:val="22"/>
          <w:szCs w:val="22"/>
          <w:lang w:val="nl-NL" w:eastAsia="zh-CN"/>
        </w:rPr>
        <w:t xml:space="preserve"> mitigerende maatregelen.</w:t>
      </w:r>
      <w:r w:rsidRPr="008F0239" w:rsidR="00C06D3E">
        <w:rPr>
          <w:rFonts w:ascii="Calibri" w:hAnsi="Calibri" w:cs="Calibri"/>
          <w:sz w:val="22"/>
          <w:szCs w:val="22"/>
          <w:lang w:val="nl-NL" w:eastAsia="zh-CN"/>
        </w:rPr>
        <w:t xml:space="preserve"> </w:t>
      </w:r>
      <w:r w:rsidRPr="008F0239" w:rsidR="00D61462">
        <w:rPr>
          <w:rFonts w:ascii="Calibri" w:hAnsi="Calibri" w:cs="Calibri"/>
          <w:sz w:val="22"/>
          <w:szCs w:val="22"/>
          <w:lang w:val="nl-NL" w:eastAsia="zh-CN"/>
        </w:rPr>
        <w:t xml:space="preserve">Hierover ontvangt uw </w:t>
      </w:r>
      <w:r w:rsidRPr="008F0239" w:rsidR="00B94D63">
        <w:rPr>
          <w:rFonts w:ascii="Calibri" w:hAnsi="Calibri" w:cs="Calibri"/>
          <w:sz w:val="22"/>
          <w:szCs w:val="22"/>
          <w:lang w:val="nl-NL" w:eastAsia="zh-CN"/>
        </w:rPr>
        <w:t>K</w:t>
      </w:r>
      <w:r w:rsidRPr="008F0239" w:rsidR="00D61462">
        <w:rPr>
          <w:rFonts w:ascii="Calibri" w:hAnsi="Calibri" w:cs="Calibri"/>
          <w:sz w:val="22"/>
          <w:szCs w:val="22"/>
          <w:lang w:val="nl-NL" w:eastAsia="zh-CN"/>
        </w:rPr>
        <w:t xml:space="preserve">amer een separaat BNC-fiche.    </w:t>
      </w:r>
    </w:p>
    <w:p w:rsidRPr="008F0239" w:rsidR="00D61462" w:rsidP="008F0239" w:rsidRDefault="00D61462" w14:paraId="5AE07DB0"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7142A3E6" w14:textId="06AE73C0">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Ook </w:t>
      </w:r>
      <w:r w:rsidRPr="008F0239" w:rsidR="00265DF2">
        <w:rPr>
          <w:rFonts w:ascii="Calibri" w:hAnsi="Calibri" w:cs="Calibri"/>
          <w:sz w:val="22"/>
          <w:szCs w:val="22"/>
          <w:lang w:val="nl-NL" w:eastAsia="zh-CN"/>
        </w:rPr>
        <w:t xml:space="preserve">stellen de verordening en de richtlijn </w:t>
      </w:r>
      <w:r w:rsidRPr="008F0239" w:rsidR="00575860">
        <w:rPr>
          <w:rFonts w:ascii="Calibri" w:hAnsi="Calibri" w:cs="Calibri"/>
          <w:sz w:val="22"/>
          <w:szCs w:val="22"/>
          <w:lang w:val="nl-NL" w:eastAsia="zh-CN"/>
        </w:rPr>
        <w:t xml:space="preserve">de </w:t>
      </w:r>
      <w:r w:rsidRPr="008F0239" w:rsidR="00697B10">
        <w:rPr>
          <w:rFonts w:ascii="Calibri" w:hAnsi="Calibri" w:cs="Calibri"/>
          <w:sz w:val="22"/>
          <w:szCs w:val="22"/>
          <w:lang w:val="nl-NL" w:eastAsia="zh-CN"/>
        </w:rPr>
        <w:t xml:space="preserve">invoering verplicht </w:t>
      </w:r>
      <w:r w:rsidRPr="008F0239" w:rsidR="00575860">
        <w:rPr>
          <w:rFonts w:ascii="Calibri" w:hAnsi="Calibri" w:cs="Calibri"/>
          <w:sz w:val="22"/>
          <w:szCs w:val="22"/>
          <w:lang w:val="nl-NL" w:eastAsia="zh-CN"/>
        </w:rPr>
        <w:t xml:space="preserve">van </w:t>
      </w:r>
      <w:r w:rsidRPr="008F0239" w:rsidR="003E232D">
        <w:rPr>
          <w:rFonts w:ascii="Calibri" w:hAnsi="Calibri" w:cs="Calibri"/>
          <w:sz w:val="22"/>
          <w:szCs w:val="22"/>
          <w:lang w:val="nl-NL" w:eastAsia="zh-CN"/>
        </w:rPr>
        <w:t xml:space="preserve">de </w:t>
      </w:r>
      <w:r w:rsidRPr="008F0239" w:rsidR="002349A2">
        <w:rPr>
          <w:rFonts w:ascii="Calibri" w:hAnsi="Calibri" w:cs="Calibri"/>
          <w:sz w:val="22"/>
          <w:szCs w:val="22"/>
          <w:lang w:val="nl-NL" w:eastAsia="zh-CN"/>
        </w:rPr>
        <w:t xml:space="preserve">positieve fictieve beschikking bij niet tijdig beslissen </w:t>
      </w:r>
      <w:r w:rsidRPr="008F0239">
        <w:rPr>
          <w:rFonts w:ascii="Calibri" w:hAnsi="Calibri" w:cs="Calibri"/>
          <w:sz w:val="22"/>
          <w:szCs w:val="22"/>
          <w:lang w:val="nl-NL" w:eastAsia="zh-CN"/>
        </w:rPr>
        <w:t xml:space="preserve">(‘lex silencio positivo’, lsp). </w:t>
      </w:r>
      <w:r w:rsidRPr="008F0239" w:rsidR="0034266E">
        <w:rPr>
          <w:rFonts w:ascii="Calibri" w:hAnsi="Calibri" w:cs="Calibri"/>
          <w:sz w:val="22"/>
          <w:szCs w:val="22"/>
          <w:lang w:val="nl-NL" w:eastAsia="zh-CN"/>
        </w:rPr>
        <w:t xml:space="preserve">Die verplichting geldt </w:t>
      </w:r>
      <w:r w:rsidRPr="008F0239">
        <w:rPr>
          <w:rFonts w:ascii="Calibri" w:hAnsi="Calibri" w:cs="Calibri"/>
          <w:sz w:val="22"/>
          <w:szCs w:val="22"/>
          <w:lang w:val="nl-NL" w:eastAsia="zh-CN"/>
        </w:rPr>
        <w:t xml:space="preserve">echter niet </w:t>
      </w:r>
      <w:r w:rsidRPr="008F0239" w:rsidR="0034266E">
        <w:rPr>
          <w:rFonts w:ascii="Calibri" w:hAnsi="Calibri" w:cs="Calibri"/>
          <w:sz w:val="22"/>
          <w:szCs w:val="22"/>
          <w:lang w:val="nl-NL" w:eastAsia="zh-CN"/>
        </w:rPr>
        <w:t xml:space="preserve">voor </w:t>
      </w:r>
      <w:r w:rsidRPr="008F0239">
        <w:rPr>
          <w:rFonts w:ascii="Calibri" w:hAnsi="Calibri" w:cs="Calibri"/>
          <w:sz w:val="22"/>
          <w:szCs w:val="22"/>
          <w:lang w:val="nl-NL" w:eastAsia="zh-CN"/>
        </w:rPr>
        <w:t xml:space="preserve">natuur- en milieurechtelijke besluiten, en ook niet als de betreffende lidstaat de ‘lsp’ niet kent in zijn rechtssysteem. </w:t>
      </w:r>
    </w:p>
    <w:p w:rsidRPr="008F0239" w:rsidR="00D61462" w:rsidP="008F0239" w:rsidRDefault="00D61462" w14:paraId="24969C07"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40EC7A8E" w14:textId="23EF6AC8">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lastRenderedPageBreak/>
        <w:t xml:space="preserve">Ten slotte bevat de richtlijn bepalingen over de vergunningverlening </w:t>
      </w:r>
      <w:r w:rsidRPr="008F0239" w:rsidR="00222EEA">
        <w:rPr>
          <w:rFonts w:ascii="Calibri" w:hAnsi="Calibri" w:cs="Calibri"/>
          <w:sz w:val="22"/>
          <w:szCs w:val="22"/>
          <w:lang w:val="nl-NL" w:eastAsia="zh-CN"/>
        </w:rPr>
        <w:t>voor</w:t>
      </w:r>
      <w:r w:rsidRPr="008F0239">
        <w:rPr>
          <w:rFonts w:ascii="Calibri" w:hAnsi="Calibri" w:cs="Calibri"/>
          <w:sz w:val="22"/>
          <w:szCs w:val="22"/>
          <w:lang w:val="nl-NL" w:eastAsia="zh-CN"/>
        </w:rPr>
        <w:t xml:space="preserve"> waterstofproductiefaciliteiten. Er worden echter geen afwijkingen ten aanzien van milieu- en natuurtoetsen geïntroduceerd.  </w:t>
      </w:r>
    </w:p>
    <w:p w:rsidRPr="008F0239" w:rsidR="00D61462" w:rsidP="008F0239" w:rsidRDefault="00D61462" w14:paraId="4B267466"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1D4C4C97" w14:textId="77777777">
      <w:pPr>
        <w:pStyle w:val="Spreekpunten"/>
        <w:numPr>
          <w:ilvl w:val="0"/>
          <w:numId w:val="0"/>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II) Sterkere Europese planning en kostendeling</w:t>
      </w:r>
    </w:p>
    <w:p w:rsidRPr="008F0239" w:rsidR="00D61462" w:rsidP="008F0239" w:rsidRDefault="00D61462" w14:paraId="1323070A" w14:textId="7CF6E6BF">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De Commissie stelt</w:t>
      </w:r>
      <w:r w:rsidRPr="008F0239" w:rsidR="467FA550">
        <w:rPr>
          <w:rFonts w:ascii="Calibri" w:hAnsi="Calibri" w:cs="Calibri"/>
          <w:sz w:val="22"/>
          <w:szCs w:val="22"/>
          <w:lang w:val="nl-NL" w:eastAsia="zh-CN"/>
        </w:rPr>
        <w:t xml:space="preserve"> in de mededeling</w:t>
      </w:r>
      <w:r w:rsidRPr="008F0239">
        <w:rPr>
          <w:rFonts w:ascii="Calibri" w:hAnsi="Calibri" w:cs="Calibri"/>
          <w:sz w:val="22"/>
          <w:szCs w:val="22"/>
          <w:lang w:val="nl-NL" w:eastAsia="zh-CN"/>
        </w:rPr>
        <w:t xml:space="preserve"> vast dat de huidige infrastructuurplanning in Europa onvoldoende aansluit bij de grensoverschrijdende aard van het Europese energiesysteem en</w:t>
      </w:r>
      <w:r w:rsidRPr="008F0239" w:rsidR="000A19CF">
        <w:rPr>
          <w:rFonts w:ascii="Calibri" w:hAnsi="Calibri" w:cs="Calibri"/>
          <w:sz w:val="22"/>
          <w:szCs w:val="22"/>
          <w:lang w:val="nl-NL" w:eastAsia="zh-CN"/>
        </w:rPr>
        <w:t xml:space="preserve"> de</w:t>
      </w:r>
      <w:r w:rsidRPr="008F0239">
        <w:rPr>
          <w:rFonts w:ascii="Calibri" w:hAnsi="Calibri" w:cs="Calibri"/>
          <w:sz w:val="22"/>
          <w:szCs w:val="22"/>
          <w:lang w:val="nl-NL" w:eastAsia="zh-CN"/>
        </w:rPr>
        <w:t xml:space="preserve"> interne markt, wat kan leiden tot vertragingen bij de bouw van de nodige grensoverschrijdende infrastructuur en inefficiënte investeringen. Daarom voorziet de Commissie in de voorgestelde </w:t>
      </w:r>
      <w:r w:rsidRPr="008F0239" w:rsidR="00222EEA">
        <w:rPr>
          <w:rFonts w:ascii="Calibri" w:hAnsi="Calibri" w:cs="Calibri"/>
          <w:sz w:val="22"/>
          <w:szCs w:val="22"/>
          <w:lang w:val="nl-NL" w:eastAsia="zh-CN"/>
        </w:rPr>
        <w:t>nieuwe</w:t>
      </w:r>
      <w:r w:rsidRPr="008F0239">
        <w:rPr>
          <w:rFonts w:ascii="Calibri" w:hAnsi="Calibri" w:cs="Calibri"/>
          <w:sz w:val="22"/>
          <w:szCs w:val="22"/>
          <w:lang w:val="nl-NL" w:eastAsia="zh-CN"/>
        </w:rPr>
        <w:t xml:space="preserve"> TEN-E-verordening in een versterking van de Europese regierol bij de planning van energie-infrastructuur. Zo bevat het voorstel de bevoegdheid van de Commissie voor het opstellen van een centraal EU-scenario voor de elektriciteits-, waterstof- en gassector als basis voor de nationale infrastructuurplanning, de EU-brede tienjarige netontwikkelingsplannen (TYNDP), de identificatie van infrastructuurbehoeften voor elektriciteit en waterstof door Europese koepelorganisatie voor netbeheerders ENTSO-E (elektriciteit) en ENNOH (waterstof), kosten-batenanalyses en grensoverschrijdende kostenverdeling. </w:t>
      </w:r>
    </w:p>
    <w:p w:rsidRPr="008F0239" w:rsidR="00D61462" w:rsidP="008F0239" w:rsidRDefault="00D61462" w14:paraId="41D1B75D"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2574557C" w14:textId="56C2A8C8">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Ook bevat de </w:t>
      </w:r>
      <w:r w:rsidRPr="008F0239" w:rsidR="00222EEA">
        <w:rPr>
          <w:rFonts w:ascii="Calibri" w:hAnsi="Calibri" w:cs="Calibri"/>
          <w:sz w:val="22"/>
          <w:szCs w:val="22"/>
          <w:lang w:val="nl-NL" w:eastAsia="zh-CN"/>
        </w:rPr>
        <w:t>nieuwe</w:t>
      </w:r>
      <w:r w:rsidRPr="008F0239">
        <w:rPr>
          <w:rFonts w:ascii="Calibri" w:hAnsi="Calibri" w:cs="Calibri"/>
          <w:sz w:val="22"/>
          <w:szCs w:val="22"/>
          <w:lang w:val="nl-NL" w:eastAsia="zh-CN"/>
        </w:rPr>
        <w:t xml:space="preserve"> TEN-E</w:t>
      </w:r>
      <w:r w:rsidRPr="008F0239" w:rsidR="00222EEA">
        <w:rPr>
          <w:rFonts w:ascii="Calibri" w:hAnsi="Calibri" w:cs="Calibri"/>
          <w:sz w:val="22"/>
          <w:szCs w:val="22"/>
          <w:lang w:val="nl-NL" w:eastAsia="zh-CN"/>
        </w:rPr>
        <w:t>-</w:t>
      </w:r>
      <w:r w:rsidRPr="008F0239">
        <w:rPr>
          <w:rFonts w:ascii="Calibri" w:hAnsi="Calibri" w:cs="Calibri"/>
          <w:sz w:val="22"/>
          <w:szCs w:val="22"/>
          <w:lang w:val="nl-NL" w:eastAsia="zh-CN"/>
        </w:rPr>
        <w:t>verordening een nieuw “gap filling”-mechanisme voor elektriciteitsinfrastructuur. Dit mechanisme kan worden ingezet wanneer op Europees niveau een grensoverschrijdende infrastructuurbehoefte is geïdentificeerd, maar er geen projectvoorstel wordt ingediend door nationale netbeheerders. In dat geval kan de Commissie netbeheerders en, in een later stadium, andere projectontwikkelaars uitnodigen om alsnog infrastructuurprojecten voor te stellen om te voldoen aan de Europese infrastructuurbehoefte. Met deze aanpak wil de Commissie een sterkere regierol nemen, met als doel lacunes in het Europese net tijdig te adresseren en de integratie van de interne energiemarkt te versterken.</w:t>
      </w:r>
    </w:p>
    <w:p w:rsidRPr="008F0239" w:rsidR="00D61462" w:rsidP="008F0239" w:rsidRDefault="00D61462" w14:paraId="7B0042B2"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540B9FE6" w14:textId="149EF6D3">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Ook bevat de </w:t>
      </w:r>
      <w:r w:rsidRPr="008F0239" w:rsidR="00222EEA">
        <w:rPr>
          <w:rFonts w:ascii="Calibri" w:hAnsi="Calibri" w:cs="Calibri"/>
          <w:sz w:val="22"/>
          <w:szCs w:val="22"/>
          <w:lang w:val="nl-NL" w:eastAsia="zh-CN"/>
        </w:rPr>
        <w:t>nieuwe</w:t>
      </w:r>
      <w:r w:rsidRPr="008F0239">
        <w:rPr>
          <w:rFonts w:ascii="Calibri" w:hAnsi="Calibri" w:cs="Calibri"/>
          <w:sz w:val="22"/>
          <w:szCs w:val="22"/>
          <w:lang w:val="nl-NL" w:eastAsia="zh-CN"/>
        </w:rPr>
        <w:t xml:space="preserve"> TEN-E-verordening aanvullende bepalingen om te komen tot een eerlijkere verdeling van kosten tussen lidstaten voor elektriciteits- en waterstofinfrastructuurprojecten met grensoverschrijdende effecten. Dit betreft onder meer interconnectoren en netten op zee</w:t>
      </w:r>
      <w:r w:rsidRPr="008F0239" w:rsidR="3EB7E5BC">
        <w:rPr>
          <w:rFonts w:ascii="Calibri" w:hAnsi="Calibri" w:cs="Calibri"/>
          <w:sz w:val="22"/>
          <w:szCs w:val="22"/>
          <w:lang w:val="nl-NL" w:eastAsia="zh-CN"/>
        </w:rPr>
        <w:t xml:space="preserve">, </w:t>
      </w:r>
      <w:r w:rsidRPr="008F0239">
        <w:rPr>
          <w:rFonts w:ascii="Calibri" w:hAnsi="Calibri" w:cs="Calibri"/>
          <w:sz w:val="22"/>
          <w:szCs w:val="22"/>
          <w:lang w:val="nl-NL" w:eastAsia="zh-CN"/>
        </w:rPr>
        <w:t xml:space="preserve">waar de kosten nu bij de lidstaat liggen </w:t>
      </w:r>
      <w:r w:rsidRPr="008F0239" w:rsidR="008438F1">
        <w:rPr>
          <w:rFonts w:ascii="Calibri" w:hAnsi="Calibri" w:cs="Calibri"/>
          <w:sz w:val="22"/>
          <w:szCs w:val="22"/>
          <w:lang w:val="nl-NL" w:eastAsia="zh-CN"/>
        </w:rPr>
        <w:t>waar</w:t>
      </w:r>
      <w:r w:rsidRPr="008F0239">
        <w:rPr>
          <w:rFonts w:ascii="Calibri" w:hAnsi="Calibri" w:cs="Calibri"/>
          <w:sz w:val="22"/>
          <w:szCs w:val="22"/>
          <w:lang w:val="nl-NL" w:eastAsia="zh-CN"/>
        </w:rPr>
        <w:t xml:space="preserve"> de infrastructuur wordt aangelegd, terwijl de baten zich over meerdere lidstaten kunnen uitstrekken. Door betere kostendeling beoogt de Commissie investeringsbelemmeringen weg te nemen en de realisatie van energie</w:t>
      </w:r>
      <w:r w:rsidRPr="008F0239" w:rsidR="000A19CF">
        <w:rPr>
          <w:rFonts w:ascii="Calibri" w:hAnsi="Calibri" w:cs="Calibri"/>
          <w:sz w:val="22"/>
          <w:szCs w:val="22"/>
          <w:lang w:val="nl-NL" w:eastAsia="zh-CN"/>
        </w:rPr>
        <w:t>-</w:t>
      </w:r>
      <w:r w:rsidRPr="008F0239">
        <w:rPr>
          <w:rFonts w:ascii="Calibri" w:hAnsi="Calibri" w:cs="Calibri"/>
          <w:sz w:val="22"/>
          <w:szCs w:val="22"/>
          <w:lang w:val="nl-NL" w:eastAsia="zh-CN"/>
        </w:rPr>
        <w:t>infrastructuur met grensoverschrijdende baten te versnellen. Het voorstel bevat o.a. maatregelen die de transparantie van de verdeling van de baten van projecten moeten verbeteren, EU-brede principes voor een rechtvaardig en voorspelbaar proces voor de verdeling van kosten en de mogelijkheid om projecten te bundelen. Daarnaast bevat het voorstel nieuwe regels voor het gebruik van congestie-inkomsten voor de financiering van grensoverschrijdende elektriciteitsinfrastructuur</w:t>
      </w:r>
      <w:r w:rsidRPr="008F0239" w:rsidR="00CD60CB">
        <w:rPr>
          <w:rFonts w:ascii="Calibri" w:hAnsi="Calibri" w:cs="Calibri"/>
          <w:sz w:val="22"/>
          <w:szCs w:val="22"/>
          <w:lang w:val="nl-NL" w:eastAsia="zh-CN"/>
        </w:rPr>
        <w:t>projecten</w:t>
      </w:r>
      <w:r w:rsidRPr="008F0239">
        <w:rPr>
          <w:rFonts w:ascii="Calibri" w:hAnsi="Calibri" w:cs="Calibri"/>
          <w:sz w:val="22"/>
          <w:szCs w:val="22"/>
          <w:lang w:val="nl-NL" w:eastAsia="zh-CN"/>
        </w:rPr>
        <w:t xml:space="preserve"> die de status hebben van een project van gemeenschappelijk belang (PCI). </w:t>
      </w:r>
    </w:p>
    <w:p w:rsidRPr="008F0239" w:rsidR="00D61462" w:rsidP="008F0239" w:rsidRDefault="00D61462" w14:paraId="5D02107F"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2F929EDD" w14:textId="50FE5F62">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Tot slot identificeert de Commissie in </w:t>
      </w:r>
      <w:r w:rsidRPr="008F0239" w:rsidR="00A97E8D">
        <w:rPr>
          <w:rFonts w:ascii="Calibri" w:hAnsi="Calibri" w:cs="Calibri"/>
          <w:sz w:val="22"/>
          <w:szCs w:val="22"/>
          <w:lang w:val="nl-NL" w:eastAsia="zh-CN"/>
        </w:rPr>
        <w:t>de</w:t>
      </w:r>
      <w:r w:rsidRPr="008F0239">
        <w:rPr>
          <w:rFonts w:ascii="Calibri" w:hAnsi="Calibri" w:cs="Calibri"/>
          <w:sz w:val="22"/>
          <w:szCs w:val="22"/>
          <w:lang w:val="nl-NL" w:eastAsia="zh-CN"/>
        </w:rPr>
        <w:t xml:space="preserve"> mededeling acht zogenoemde </w:t>
      </w:r>
      <w:r w:rsidRPr="008F0239">
        <w:rPr>
          <w:rFonts w:ascii="Calibri" w:hAnsi="Calibri" w:cs="Calibri"/>
          <w:i/>
          <w:iCs/>
          <w:sz w:val="22"/>
          <w:szCs w:val="22"/>
          <w:lang w:val="nl-NL" w:eastAsia="zh-CN"/>
        </w:rPr>
        <w:t>Energy Highways</w:t>
      </w:r>
      <w:r w:rsidRPr="008F0239">
        <w:rPr>
          <w:rFonts w:ascii="Calibri" w:hAnsi="Calibri" w:cs="Calibri"/>
          <w:sz w:val="22"/>
          <w:szCs w:val="22"/>
          <w:lang w:val="nl-NL" w:eastAsia="zh-CN"/>
        </w:rPr>
        <w:t>: strategische infrastructuurprojecten die van groot belang worden geacht voor de verdere integratie en robuustheid van het Europese energiesysteem en voor de voltooiing van de Energie-Unie en die tegen concrete knelpunten aanlopen</w:t>
      </w:r>
      <w:r w:rsidRPr="008F0239" w:rsidR="00B231C9">
        <w:rPr>
          <w:rFonts w:ascii="Calibri" w:hAnsi="Calibri" w:cs="Calibri"/>
          <w:sz w:val="22"/>
          <w:szCs w:val="22"/>
          <w:lang w:val="nl-NL" w:eastAsia="zh-CN"/>
        </w:rPr>
        <w:t>.</w:t>
      </w:r>
      <w:r w:rsidRPr="008F0239">
        <w:rPr>
          <w:rFonts w:ascii="Calibri" w:hAnsi="Calibri" w:cs="Calibri"/>
          <w:sz w:val="22"/>
          <w:szCs w:val="22"/>
          <w:lang w:val="nl-NL" w:eastAsia="zh-CN"/>
        </w:rPr>
        <w:t xml:space="preserve"> </w:t>
      </w:r>
      <w:r w:rsidRPr="008F0239" w:rsidR="00B231C9">
        <w:rPr>
          <w:rFonts w:ascii="Calibri" w:hAnsi="Calibri" w:cs="Calibri"/>
          <w:sz w:val="22"/>
          <w:szCs w:val="22"/>
          <w:lang w:val="nl-NL" w:eastAsia="zh-CN"/>
        </w:rPr>
        <w:t>Die knelpunten belemmeren</w:t>
      </w:r>
      <w:r w:rsidRPr="008F0239">
        <w:rPr>
          <w:rFonts w:ascii="Calibri" w:hAnsi="Calibri" w:cs="Calibri"/>
          <w:sz w:val="22"/>
          <w:szCs w:val="22"/>
          <w:lang w:val="nl-NL" w:eastAsia="zh-CN"/>
        </w:rPr>
        <w:t xml:space="preserve"> de voortgang en </w:t>
      </w:r>
      <w:r w:rsidRPr="008F0239" w:rsidR="00B231C9">
        <w:rPr>
          <w:rFonts w:ascii="Calibri" w:hAnsi="Calibri" w:cs="Calibri"/>
          <w:sz w:val="22"/>
          <w:szCs w:val="22"/>
          <w:lang w:val="nl-NL" w:eastAsia="zh-CN"/>
        </w:rPr>
        <w:t xml:space="preserve">vragen </w:t>
      </w:r>
      <w:r w:rsidRPr="008F0239">
        <w:rPr>
          <w:rFonts w:ascii="Calibri" w:hAnsi="Calibri" w:cs="Calibri"/>
          <w:sz w:val="22"/>
          <w:szCs w:val="22"/>
          <w:lang w:val="nl-NL" w:eastAsia="zh-CN"/>
        </w:rPr>
        <w:t xml:space="preserve">daarom extra inzet op korte termijn. </w:t>
      </w:r>
      <w:r w:rsidRPr="008F0239" w:rsidR="001F5FE6">
        <w:rPr>
          <w:rFonts w:ascii="Calibri" w:hAnsi="Calibri" w:cs="Calibri"/>
          <w:sz w:val="22"/>
          <w:szCs w:val="22"/>
          <w:lang w:val="nl-NL" w:eastAsia="zh-CN"/>
        </w:rPr>
        <w:t xml:space="preserve">Geen van de voorgestelde </w:t>
      </w:r>
      <w:r w:rsidRPr="008F0239" w:rsidR="001F5FE6">
        <w:rPr>
          <w:rFonts w:ascii="Calibri" w:hAnsi="Calibri" w:cs="Calibri"/>
          <w:i/>
          <w:iCs/>
          <w:sz w:val="22"/>
          <w:szCs w:val="22"/>
          <w:lang w:val="nl-NL" w:eastAsia="zh-CN"/>
        </w:rPr>
        <w:t>Energy Highways</w:t>
      </w:r>
      <w:r w:rsidRPr="008F0239" w:rsidR="001F5FE6">
        <w:rPr>
          <w:rFonts w:ascii="Calibri" w:hAnsi="Calibri" w:cs="Calibri"/>
          <w:sz w:val="22"/>
          <w:szCs w:val="22"/>
          <w:lang w:val="nl-NL" w:eastAsia="zh-CN"/>
        </w:rPr>
        <w:t xml:space="preserve"> is gelegen in Nederland of in de Noordzeeregio.</w:t>
      </w:r>
    </w:p>
    <w:p w:rsidRPr="008F0239" w:rsidR="000D6167" w:rsidP="008F0239" w:rsidRDefault="000D6167" w14:paraId="489AFB31"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26E53F08" w14:textId="77777777">
      <w:pPr>
        <w:pStyle w:val="Spreekpunten"/>
        <w:numPr>
          <w:ilvl w:val="0"/>
          <w:numId w:val="0"/>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III) Efficiënter benutten van bestaande netten en aanpakken van netcongestie</w:t>
      </w:r>
      <w:r w:rsidRPr="008F0239" w:rsidR="004479C7">
        <w:rPr>
          <w:rFonts w:ascii="Calibri" w:hAnsi="Calibri" w:cs="Calibri"/>
          <w:i/>
          <w:iCs/>
          <w:sz w:val="22"/>
          <w:szCs w:val="22"/>
          <w:lang w:val="nl-NL" w:eastAsia="zh-CN"/>
        </w:rPr>
        <w:t xml:space="preserve"> om wachtrijen te beperken</w:t>
      </w:r>
      <w:r w:rsidRPr="008F0239" w:rsidR="00E3748F">
        <w:rPr>
          <w:rFonts w:ascii="Calibri" w:hAnsi="Calibri" w:cs="Calibri"/>
          <w:i/>
          <w:iCs/>
          <w:sz w:val="22"/>
          <w:szCs w:val="22"/>
          <w:lang w:val="nl-NL" w:eastAsia="zh-CN"/>
        </w:rPr>
        <w:t xml:space="preserve"> </w:t>
      </w:r>
    </w:p>
    <w:p w:rsidRPr="008F0239" w:rsidR="00D61462" w:rsidP="008F0239" w:rsidRDefault="00D61462" w14:paraId="43AFD8F8" w14:textId="7F634285">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De Commissie benadrukt dat efficiënter gebruik van bestaande (nationale en grensoverschrijdende) infrastructuur </w:t>
      </w:r>
      <w:r w:rsidRPr="008F0239" w:rsidR="00E3748F">
        <w:rPr>
          <w:rFonts w:ascii="Calibri" w:hAnsi="Calibri" w:cs="Calibri"/>
          <w:sz w:val="22"/>
          <w:szCs w:val="22"/>
          <w:lang w:val="nl-NL" w:eastAsia="zh-CN"/>
        </w:rPr>
        <w:t>en efficiëntere omgang met verzoeken om netaansluiting</w:t>
      </w:r>
      <w:r w:rsidRPr="008F0239" w:rsidR="356D3B9D">
        <w:rPr>
          <w:rFonts w:ascii="Calibri" w:hAnsi="Calibri" w:cs="Calibri"/>
          <w:sz w:val="22"/>
          <w:szCs w:val="22"/>
          <w:lang w:val="nl-NL" w:eastAsia="zh-CN"/>
        </w:rPr>
        <w:t xml:space="preserve"> </w:t>
      </w:r>
      <w:r w:rsidRPr="008F0239">
        <w:rPr>
          <w:rFonts w:ascii="Calibri" w:hAnsi="Calibri" w:cs="Calibri"/>
          <w:sz w:val="22"/>
          <w:szCs w:val="22"/>
          <w:lang w:val="nl-NL" w:eastAsia="zh-CN"/>
        </w:rPr>
        <w:t xml:space="preserve">noodzakelijk </w:t>
      </w:r>
      <w:r w:rsidRPr="008F0239" w:rsidR="000A19CF">
        <w:rPr>
          <w:rFonts w:ascii="Calibri" w:hAnsi="Calibri" w:cs="Calibri"/>
          <w:sz w:val="22"/>
          <w:szCs w:val="22"/>
          <w:lang w:val="nl-NL" w:eastAsia="zh-CN"/>
        </w:rPr>
        <w:t xml:space="preserve">zijn </w:t>
      </w:r>
      <w:r w:rsidRPr="008F0239">
        <w:rPr>
          <w:rFonts w:ascii="Calibri" w:hAnsi="Calibri" w:cs="Calibri"/>
          <w:sz w:val="22"/>
          <w:szCs w:val="22"/>
          <w:lang w:val="nl-NL" w:eastAsia="zh-CN"/>
        </w:rPr>
        <w:t xml:space="preserve">om ongebruikte duurzame elektriciteitsproductie te voorkomen. Naast netuitbreiding bevat het pakket </w:t>
      </w:r>
      <w:r w:rsidRPr="008F0239">
        <w:rPr>
          <w:rFonts w:ascii="Calibri" w:hAnsi="Calibri" w:cs="Calibri"/>
          <w:sz w:val="22"/>
          <w:szCs w:val="22"/>
          <w:lang w:val="nl-NL" w:eastAsia="zh-CN"/>
        </w:rPr>
        <w:lastRenderedPageBreak/>
        <w:t>daarom ook voorstellen voor het beter benutten van bestaande netcapaciteit, o.a. door het identificeren en prioriteren van ‘niet-kabel’</w:t>
      </w:r>
      <w:r w:rsidRPr="008F0239" w:rsidR="00554410">
        <w:rPr>
          <w:rFonts w:ascii="Calibri" w:hAnsi="Calibri" w:cs="Calibri"/>
          <w:sz w:val="22"/>
          <w:szCs w:val="22"/>
          <w:lang w:val="nl-NL" w:eastAsia="zh-CN"/>
        </w:rPr>
        <w:t>-</w:t>
      </w:r>
      <w:r w:rsidRPr="008F0239">
        <w:rPr>
          <w:rFonts w:ascii="Calibri" w:hAnsi="Calibri" w:cs="Calibri"/>
          <w:sz w:val="22"/>
          <w:szCs w:val="22"/>
          <w:lang w:val="nl-NL" w:eastAsia="zh-CN"/>
        </w:rPr>
        <w:t xml:space="preserve">oplossingen in de netplanning. Daarnaast bevat het pakket een toolbox met niet-bindende richtsnoeren voor lidstaten om netcongestie aan te pakken en wachtrijen voor netaansluitingen te verkorten. Deze richtsnoeren zien onder meer op prioritering, flexibiliteit en slimmer gebruik van bestaande netten. Het Nederlandse prioriteringskader van de </w:t>
      </w:r>
      <w:r w:rsidRPr="008F0239" w:rsidR="001D38A5">
        <w:rPr>
          <w:rFonts w:ascii="Calibri" w:hAnsi="Calibri" w:cs="Calibri"/>
          <w:sz w:val="22"/>
          <w:szCs w:val="22"/>
          <w:lang w:val="nl-NL" w:eastAsia="zh-CN"/>
        </w:rPr>
        <w:t>Autoriteit Consument en Markt (</w:t>
      </w:r>
      <w:r w:rsidRPr="008F0239">
        <w:rPr>
          <w:rFonts w:ascii="Calibri" w:hAnsi="Calibri" w:cs="Calibri"/>
          <w:sz w:val="22"/>
          <w:szCs w:val="22"/>
          <w:lang w:val="nl-NL" w:eastAsia="zh-CN"/>
        </w:rPr>
        <w:t>ACM</w:t>
      </w:r>
      <w:r w:rsidRPr="008F0239" w:rsidR="001D38A5">
        <w:rPr>
          <w:rFonts w:ascii="Calibri" w:hAnsi="Calibri" w:cs="Calibri"/>
          <w:sz w:val="22"/>
          <w:szCs w:val="22"/>
          <w:lang w:val="nl-NL" w:eastAsia="zh-CN"/>
        </w:rPr>
        <w:t>)</w:t>
      </w:r>
      <w:r w:rsidRPr="008F0239">
        <w:rPr>
          <w:rFonts w:ascii="Calibri" w:hAnsi="Calibri" w:cs="Calibri"/>
          <w:sz w:val="22"/>
          <w:szCs w:val="22"/>
          <w:lang w:val="nl-NL" w:eastAsia="zh-CN"/>
        </w:rPr>
        <w:t xml:space="preserve"> wordt daarbij expliciet genoemd als </w:t>
      </w:r>
      <w:r w:rsidRPr="008F0239">
        <w:rPr>
          <w:rFonts w:ascii="Calibri" w:hAnsi="Calibri" w:cs="Calibri"/>
          <w:i/>
          <w:sz w:val="22"/>
          <w:szCs w:val="22"/>
          <w:lang w:val="nl-NL" w:eastAsia="zh-CN"/>
        </w:rPr>
        <w:t>best practice</w:t>
      </w:r>
      <w:r w:rsidRPr="008F0239">
        <w:rPr>
          <w:rFonts w:ascii="Calibri" w:hAnsi="Calibri" w:cs="Calibri"/>
          <w:sz w:val="22"/>
          <w:szCs w:val="22"/>
          <w:lang w:val="nl-NL" w:eastAsia="zh-CN"/>
        </w:rPr>
        <w:t xml:space="preserve">. </w:t>
      </w:r>
    </w:p>
    <w:p w:rsidRPr="008F0239" w:rsidR="00D61462" w:rsidP="008F0239" w:rsidRDefault="00D61462" w14:paraId="4C236B60" w14:textId="77777777">
      <w:pPr>
        <w:pStyle w:val="Spreekpunten"/>
        <w:numPr>
          <w:ilvl w:val="0"/>
          <w:numId w:val="0"/>
        </w:numPr>
        <w:spacing w:line="240" w:lineRule="auto"/>
        <w:rPr>
          <w:rFonts w:ascii="Calibri" w:hAnsi="Calibri" w:cs="Calibri"/>
          <w:sz w:val="22"/>
          <w:szCs w:val="22"/>
          <w:lang w:val="nl-NL" w:eastAsia="zh-CN"/>
        </w:rPr>
      </w:pPr>
    </w:p>
    <w:p w:rsidRPr="008F0239" w:rsidR="00D61462" w:rsidP="008F0239" w:rsidRDefault="00D61462" w14:paraId="05DB0E15" w14:textId="77777777">
      <w:pPr>
        <w:pStyle w:val="Spreekpunten"/>
        <w:numPr>
          <w:ilvl w:val="0"/>
          <w:numId w:val="0"/>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IV) Versterken van veiligheid en weerbaarheid van fysieke infrastructuur</w:t>
      </w:r>
    </w:p>
    <w:p w:rsidRPr="008F0239" w:rsidR="00AA782D" w:rsidP="008F0239" w:rsidRDefault="00D61462" w14:paraId="77375353" w14:textId="77777777">
      <w:pPr>
        <w:spacing w:line="240" w:lineRule="auto"/>
        <w:rPr>
          <w:rFonts w:ascii="Calibri" w:hAnsi="Calibri" w:cs="Calibri"/>
          <w:szCs w:val="22"/>
        </w:rPr>
      </w:pPr>
      <w:r w:rsidRPr="008F0239">
        <w:rPr>
          <w:rFonts w:ascii="Calibri" w:hAnsi="Calibri" w:cs="Calibri"/>
          <w:szCs w:val="22"/>
        </w:rPr>
        <w:t xml:space="preserve">Het EU Grids Package bevat voorstellen om veiligheids- en weerbaarheidsgerelateerde maatregelen voor kritieke netwerkelementen van elektriciteitsinfrastructuur op te nemen binnen de infrastructuurcategorieën van de TEN-E zodat deze projecten in aanmerking kunnen komen voor financiële middelen van de EU uit het </w:t>
      </w:r>
      <w:r w:rsidRPr="008F0239">
        <w:rPr>
          <w:rFonts w:ascii="Calibri" w:hAnsi="Calibri" w:cs="Calibri"/>
          <w:i/>
          <w:iCs/>
          <w:szCs w:val="22"/>
        </w:rPr>
        <w:t>Connecting Europe Facility</w:t>
      </w:r>
      <w:r w:rsidRPr="008F0239">
        <w:rPr>
          <w:rFonts w:ascii="Calibri" w:hAnsi="Calibri" w:cs="Calibri"/>
          <w:szCs w:val="22"/>
        </w:rPr>
        <w:t xml:space="preserve"> (CEF).</w:t>
      </w:r>
      <w:r w:rsidRPr="008F0239">
        <w:rPr>
          <w:rStyle w:val="Voetnootmarkering"/>
          <w:rFonts w:ascii="Calibri" w:hAnsi="Calibri" w:cs="Calibri"/>
          <w:szCs w:val="22"/>
        </w:rPr>
        <w:footnoteReference w:id="9"/>
      </w:r>
      <w:r w:rsidRPr="008F0239">
        <w:rPr>
          <w:rFonts w:ascii="Calibri" w:hAnsi="Calibri" w:cs="Calibri"/>
          <w:szCs w:val="22"/>
        </w:rPr>
        <w:t xml:space="preserve"> Het pakket moet daarnaast helpen om de fysieke</w:t>
      </w:r>
      <w:r w:rsidRPr="008F0239" w:rsidR="00630A7E">
        <w:rPr>
          <w:rFonts w:ascii="Calibri" w:hAnsi="Calibri" w:cs="Calibri"/>
          <w:szCs w:val="22"/>
        </w:rPr>
        <w:t xml:space="preserve"> veiligheid</w:t>
      </w:r>
      <w:r w:rsidRPr="008F0239">
        <w:rPr>
          <w:rFonts w:ascii="Calibri" w:hAnsi="Calibri" w:cs="Calibri"/>
          <w:szCs w:val="22"/>
        </w:rPr>
        <w:t xml:space="preserve"> en cyberveiligheid van grensoverschrijdende infrastructuur te verbeteren door veiligheidsoverwegingen vroeg in de projectplanning te integreren.</w:t>
      </w:r>
      <w:r w:rsidRPr="008F0239" w:rsidDel="007544C7">
        <w:rPr>
          <w:rFonts w:ascii="Calibri" w:hAnsi="Calibri" w:cs="Calibri"/>
          <w:szCs w:val="22"/>
        </w:rPr>
        <w:t xml:space="preserve"> </w:t>
      </w:r>
    </w:p>
    <w:p w:rsidRPr="008F0239" w:rsidR="00D61462" w:rsidP="008F0239" w:rsidRDefault="00D61462" w14:paraId="3FB7E4B1" w14:textId="6C93A53F">
      <w:pPr>
        <w:spacing w:line="240" w:lineRule="auto"/>
        <w:rPr>
          <w:rFonts w:ascii="Calibri" w:hAnsi="Calibri" w:cs="Calibri"/>
          <w:i/>
          <w:szCs w:val="22"/>
        </w:rPr>
      </w:pPr>
      <w:r w:rsidRPr="008F0239">
        <w:rPr>
          <w:rFonts w:ascii="Calibri" w:hAnsi="Calibri" w:cs="Calibri"/>
          <w:szCs w:val="22"/>
        </w:rPr>
        <w:t>De Commissie stelt dat het stimuleren van ’</w:t>
      </w:r>
      <w:r w:rsidRPr="008F0239">
        <w:rPr>
          <w:rFonts w:ascii="Calibri" w:hAnsi="Calibri" w:cs="Calibri"/>
          <w:i/>
          <w:iCs/>
          <w:szCs w:val="22"/>
        </w:rPr>
        <w:t>resilience by design’</w:t>
      </w:r>
      <w:r w:rsidRPr="008F0239">
        <w:rPr>
          <w:rFonts w:ascii="Calibri" w:hAnsi="Calibri" w:cs="Calibri"/>
          <w:szCs w:val="22"/>
        </w:rPr>
        <w:t xml:space="preserve"> van belang is om ongewenste afhankelijkheden van onbetrouwbare derde landen te voorkomen. </w:t>
      </w:r>
      <w:r w:rsidRPr="008F0239" w:rsidR="59148DFD">
        <w:rPr>
          <w:rFonts w:ascii="Calibri" w:hAnsi="Calibri" w:cs="Calibri"/>
          <w:szCs w:val="22"/>
        </w:rPr>
        <w:t>Ook</w:t>
      </w:r>
      <w:r w:rsidRPr="008F0239">
        <w:rPr>
          <w:rFonts w:ascii="Calibri" w:hAnsi="Calibri" w:cs="Calibri"/>
          <w:szCs w:val="22"/>
        </w:rPr>
        <w:t xml:space="preserve"> stelt de Commissie maatregelen voor om de transparantie van eigendomsstructuren van voorgestelde projecten te bevorderen en dit mee te wegen bij de selectie van projecten van gemeenschappelijk belang (PCI) en projecten van wederzijds belang (PMI).</w:t>
      </w:r>
    </w:p>
    <w:p w:rsidRPr="008F0239" w:rsidR="00D61462" w:rsidP="008F0239" w:rsidRDefault="00D61462" w14:paraId="0CCD2276" w14:textId="77777777">
      <w:pPr>
        <w:spacing w:line="240" w:lineRule="auto"/>
        <w:rPr>
          <w:rFonts w:ascii="Calibri" w:hAnsi="Calibri" w:cs="Calibri"/>
          <w:szCs w:val="22"/>
        </w:rPr>
      </w:pPr>
    </w:p>
    <w:p w:rsidRPr="008F0239" w:rsidR="00D61462" w:rsidP="008F0239" w:rsidRDefault="00D61462" w14:paraId="34AFB946" w14:textId="77777777">
      <w:pPr>
        <w:pStyle w:val="Spreekpunten"/>
        <w:numPr>
          <w:ilvl w:val="0"/>
          <w:numId w:val="5"/>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Impact assessment Commissie</w:t>
      </w:r>
    </w:p>
    <w:p w:rsidRPr="008F0239" w:rsidR="00D61462" w:rsidP="008F0239" w:rsidRDefault="00D61462" w14:paraId="546372F1" w14:textId="342B4797">
      <w:pPr>
        <w:spacing w:line="240" w:lineRule="auto"/>
        <w:rPr>
          <w:rFonts w:ascii="Calibri" w:hAnsi="Calibri" w:cs="Calibri"/>
          <w:szCs w:val="22"/>
        </w:rPr>
      </w:pPr>
      <w:r w:rsidRPr="008F0239">
        <w:rPr>
          <w:rFonts w:ascii="Calibri" w:hAnsi="Calibri" w:cs="Calibri"/>
          <w:szCs w:val="22"/>
        </w:rPr>
        <w:t xml:space="preserve">In het kader van het EU Grids Package heeft de Commissie voor de afzonderlijke wetgevende onderdelen impact assessments uitgevoerd, waarin verschillende beleidsopties zijn onderzocht en beoordeeld op hun bijdrage aan de doelstellingen van het pakket. De Commissie heeft daarbij gekeken naar de mate waarin deze opties bijdragen aan het versnellen van de uitrol van </w:t>
      </w:r>
      <w:r w:rsidRPr="008F0239" w:rsidR="48FF7121">
        <w:rPr>
          <w:rFonts w:ascii="Calibri" w:hAnsi="Calibri" w:cs="Calibri"/>
          <w:szCs w:val="22"/>
        </w:rPr>
        <w:t xml:space="preserve">nationale en grensoverschrijdende </w:t>
      </w:r>
      <w:r w:rsidRPr="008F0239">
        <w:rPr>
          <w:rFonts w:ascii="Calibri" w:hAnsi="Calibri" w:cs="Calibri"/>
          <w:szCs w:val="22"/>
        </w:rPr>
        <w:t>energie-infrastructuur, het versterken van de interne energiemarkt en het verlagen van energieprijzen, met oog voor proportionaliteit en uitvoerbaarheid.</w:t>
      </w:r>
    </w:p>
    <w:p w:rsidRPr="008F0239" w:rsidR="00D61462" w:rsidP="008F0239" w:rsidRDefault="00D61462" w14:paraId="063D7074" w14:textId="77777777">
      <w:pPr>
        <w:spacing w:line="240" w:lineRule="auto"/>
        <w:rPr>
          <w:rFonts w:ascii="Calibri" w:hAnsi="Calibri" w:cs="Calibri"/>
          <w:iCs/>
          <w:szCs w:val="22"/>
        </w:rPr>
      </w:pPr>
    </w:p>
    <w:p w:rsidRPr="008F0239" w:rsidR="00D61462" w:rsidP="008F0239" w:rsidRDefault="00D61462" w14:paraId="7E0FD101" w14:textId="598A96A0">
      <w:pPr>
        <w:spacing w:line="240" w:lineRule="auto"/>
        <w:rPr>
          <w:rFonts w:ascii="Calibri" w:hAnsi="Calibri" w:cs="Calibri"/>
          <w:szCs w:val="22"/>
        </w:rPr>
      </w:pPr>
      <w:r w:rsidRPr="008F0239">
        <w:rPr>
          <w:rFonts w:ascii="Calibri" w:hAnsi="Calibri" w:cs="Calibri"/>
          <w:szCs w:val="22"/>
        </w:rPr>
        <w:t xml:space="preserve">Voor de </w:t>
      </w:r>
      <w:r w:rsidRPr="008F0239" w:rsidR="00F82C3B">
        <w:rPr>
          <w:rFonts w:ascii="Calibri" w:hAnsi="Calibri" w:cs="Calibri"/>
          <w:szCs w:val="22"/>
        </w:rPr>
        <w:t>nieuwe</w:t>
      </w:r>
      <w:r w:rsidRPr="008F0239">
        <w:rPr>
          <w:rFonts w:ascii="Calibri" w:hAnsi="Calibri" w:cs="Calibri"/>
          <w:szCs w:val="22"/>
        </w:rPr>
        <w:t xml:space="preserve"> TEN-E-verordening heeft de Commissie een uitgebreid impact assessment uitgevoerd, waarin uiteenlopende beleidsopties zijn onderzocht, variërend van het voortzetten van het bestaande kader tot een versterkte Europese rol in infrastructuurplanning, projectselectie en kostendeling. De Commissie kiest voor een benadering die inzet op versterkte Europese coördinatie en planning, vereenvoudiging van procedures en verbeterde kostendeling, omdat deze aanpak het meest effectief wordt geacht om geïdentificeerde grensoverschrijdende infrastructuurgaten tijdig te adresseren en tegelijkertijd onnodige lasten voor lidstaten en marktpartijen te beperken.</w:t>
      </w:r>
    </w:p>
    <w:p w:rsidRPr="008F0239" w:rsidR="00D61462" w:rsidP="008F0239" w:rsidRDefault="00D61462" w14:paraId="3FD1FC6A" w14:textId="77777777">
      <w:pPr>
        <w:spacing w:line="240" w:lineRule="auto"/>
        <w:rPr>
          <w:rFonts w:ascii="Calibri" w:hAnsi="Calibri" w:cs="Calibri"/>
          <w:iCs/>
          <w:szCs w:val="22"/>
        </w:rPr>
      </w:pPr>
    </w:p>
    <w:p w:rsidRPr="008F0239" w:rsidR="00D61462" w:rsidP="008F0239" w:rsidRDefault="00D61462" w14:paraId="75CD3B75" w14:textId="34C15EB4">
      <w:pPr>
        <w:spacing w:line="240" w:lineRule="auto"/>
        <w:rPr>
          <w:rFonts w:ascii="Calibri" w:hAnsi="Calibri" w:cs="Calibri"/>
          <w:szCs w:val="22"/>
        </w:rPr>
      </w:pPr>
      <w:r w:rsidRPr="008F0239">
        <w:rPr>
          <w:rFonts w:ascii="Calibri" w:hAnsi="Calibri" w:cs="Calibri"/>
          <w:szCs w:val="22"/>
        </w:rPr>
        <w:t>Ook voor het voorstel tot versnelling van vergunningverlening heeft de Commissie een impact assessment uitgevoerd. Daarin zijn knelpunten in bestaande procedures geanalyseerd en verschillende maatregelen vergeleken om doorlooptijden van de vergunningverlening te verkorten. De Commissie benoemt in het voorstel dat milieu- en natuurtoetsen als een vertragende factor ervaren worden in de vergunningverlening. De Commissie concludeert dat gerichte harmonisatie van procedures, verkorting van termijnen en een expliciete erkenning van het publiek belang van energie-infrastructuur noodzakelijk zijn om investeringsvertragingen weg te nemen en de tijdige uitbreiding van netten mogelijk te maken.</w:t>
      </w:r>
    </w:p>
    <w:p w:rsidRPr="008F0239" w:rsidR="00D61462" w:rsidP="008F0239" w:rsidRDefault="00D61462" w14:paraId="5D6EE63F" w14:textId="77777777">
      <w:pPr>
        <w:spacing w:line="240" w:lineRule="auto"/>
        <w:rPr>
          <w:rFonts w:ascii="Calibri" w:hAnsi="Calibri" w:cs="Calibri"/>
          <w:iCs/>
          <w:szCs w:val="22"/>
        </w:rPr>
      </w:pPr>
    </w:p>
    <w:p w:rsidRPr="008F0239" w:rsidR="00D61462" w:rsidP="008F0239" w:rsidRDefault="00D61462" w14:paraId="0283EAB6" w14:textId="77777777">
      <w:pPr>
        <w:spacing w:line="240" w:lineRule="auto"/>
        <w:rPr>
          <w:rFonts w:ascii="Calibri" w:hAnsi="Calibri" w:cs="Calibri"/>
          <w:szCs w:val="22"/>
        </w:rPr>
      </w:pPr>
      <w:r w:rsidRPr="008F0239">
        <w:rPr>
          <w:rFonts w:ascii="Calibri" w:hAnsi="Calibri" w:cs="Calibri"/>
          <w:szCs w:val="22"/>
        </w:rPr>
        <w:t xml:space="preserve">Voor de niet-wetgevende onderdelen van het pakket, waaronder de richtsnoeren voor de aanpak van netcongestie en de overkoepelende mededeling, heeft de Commissie geen afzonderlijk impact assessment uitgevoerd. Deze onderdelen zijn gebaseerd op bestaande analyses, </w:t>
      </w:r>
      <w:r w:rsidRPr="008F0239">
        <w:rPr>
          <w:rFonts w:ascii="Calibri" w:hAnsi="Calibri" w:cs="Calibri"/>
          <w:szCs w:val="22"/>
        </w:rPr>
        <w:lastRenderedPageBreak/>
        <w:t xml:space="preserve">implementatierapportages en stakeholderconsultaties en zijn bedoeld om de uitvoering en effectiviteit van de wetgevende voorstellen te ondersteunen. </w:t>
      </w:r>
    </w:p>
    <w:p w:rsidRPr="008F0239" w:rsidR="00D61462" w:rsidP="008F0239" w:rsidRDefault="00D61462" w14:paraId="19D00A35" w14:textId="77777777">
      <w:pPr>
        <w:spacing w:line="240" w:lineRule="auto"/>
        <w:rPr>
          <w:rFonts w:ascii="Calibri" w:hAnsi="Calibri" w:cs="Calibri"/>
          <w:iCs/>
          <w:szCs w:val="22"/>
        </w:rPr>
      </w:pPr>
    </w:p>
    <w:p w:rsidRPr="008F0239" w:rsidR="00D61462" w:rsidP="008F0239" w:rsidRDefault="00D61462" w14:paraId="5D244EAC" w14:textId="77777777">
      <w:pPr>
        <w:spacing w:line="240" w:lineRule="auto"/>
        <w:rPr>
          <w:rFonts w:ascii="Calibri" w:hAnsi="Calibri" w:cs="Calibri"/>
          <w:szCs w:val="22"/>
        </w:rPr>
      </w:pPr>
      <w:r w:rsidRPr="008F0239">
        <w:rPr>
          <w:rFonts w:ascii="Calibri" w:hAnsi="Calibri" w:cs="Calibri"/>
          <w:szCs w:val="22"/>
        </w:rPr>
        <w:t>Gelet op het feit dat voor de kernonderdelen van het EU Grids Package impact assessments zijn uitgevoerd en de overige onderdelen een ondersteunend en niet-wetgevend karakter hebben, acht de Commissie een aanvullend integraal impact assessment niet noodzakelijk.</w:t>
      </w:r>
    </w:p>
    <w:p w:rsidRPr="008F0239" w:rsidR="00D61462" w:rsidP="008F0239" w:rsidRDefault="00D61462" w14:paraId="54EB0EE6" w14:textId="77777777">
      <w:pPr>
        <w:spacing w:line="240" w:lineRule="auto"/>
        <w:rPr>
          <w:rFonts w:ascii="Calibri" w:hAnsi="Calibri" w:cs="Calibri"/>
          <w:b/>
          <w:szCs w:val="22"/>
        </w:rPr>
      </w:pPr>
    </w:p>
    <w:p w:rsidRPr="008F0239" w:rsidR="00D61462" w:rsidP="008F0239" w:rsidRDefault="00D61462" w14:paraId="58A77567" w14:textId="77777777">
      <w:pPr>
        <w:numPr>
          <w:ilvl w:val="0"/>
          <w:numId w:val="40"/>
        </w:numPr>
        <w:spacing w:line="240" w:lineRule="auto"/>
        <w:rPr>
          <w:rFonts w:ascii="Calibri" w:hAnsi="Calibri" w:cs="Calibri"/>
          <w:b/>
          <w:szCs w:val="22"/>
        </w:rPr>
      </w:pPr>
      <w:r w:rsidRPr="008F0239">
        <w:rPr>
          <w:rFonts w:ascii="Calibri" w:hAnsi="Calibri" w:cs="Calibri"/>
          <w:b/>
          <w:bCs/>
          <w:szCs w:val="22"/>
        </w:rPr>
        <w:t xml:space="preserve">Nederlandse positie ten aanzien van het voorstel </w:t>
      </w:r>
    </w:p>
    <w:p w:rsidRPr="008F0239" w:rsidR="00D61462" w:rsidP="008F0239" w:rsidRDefault="00D61462" w14:paraId="2B4FE72E" w14:textId="77777777">
      <w:pPr>
        <w:numPr>
          <w:ilvl w:val="0"/>
          <w:numId w:val="6"/>
        </w:numPr>
        <w:spacing w:line="240" w:lineRule="auto"/>
        <w:rPr>
          <w:rFonts w:ascii="Calibri" w:hAnsi="Calibri" w:cs="Calibri"/>
          <w:i/>
          <w:szCs w:val="22"/>
        </w:rPr>
      </w:pPr>
      <w:r w:rsidRPr="008F0239">
        <w:rPr>
          <w:rFonts w:ascii="Calibri" w:hAnsi="Calibri" w:cs="Calibri"/>
          <w:i/>
          <w:iCs/>
          <w:szCs w:val="22"/>
        </w:rPr>
        <w:t>Essentie Nederlands beleid op dit terrein</w:t>
      </w:r>
    </w:p>
    <w:p w:rsidRPr="008F0239" w:rsidR="00D61462" w:rsidP="008F0239" w:rsidRDefault="00D61462" w14:paraId="3364A5BB" w14:textId="77777777">
      <w:pPr>
        <w:spacing w:line="240" w:lineRule="auto"/>
        <w:ind w:left="360"/>
        <w:rPr>
          <w:rFonts w:ascii="Calibri" w:hAnsi="Calibri" w:cs="Calibri"/>
          <w:i/>
          <w:szCs w:val="22"/>
        </w:rPr>
      </w:pPr>
    </w:p>
    <w:p w:rsidRPr="008F0239" w:rsidR="00D61462" w:rsidP="008F0239" w:rsidRDefault="00D61462" w14:paraId="3736BE7E" w14:textId="77777777">
      <w:pPr>
        <w:spacing w:line="240" w:lineRule="auto"/>
        <w:rPr>
          <w:rFonts w:ascii="Calibri" w:hAnsi="Calibri" w:cs="Calibri"/>
          <w:i/>
          <w:szCs w:val="22"/>
        </w:rPr>
      </w:pPr>
      <w:r w:rsidRPr="008F0239">
        <w:rPr>
          <w:rFonts w:ascii="Calibri" w:hAnsi="Calibri" w:cs="Calibri"/>
          <w:i/>
          <w:iCs/>
          <w:szCs w:val="22"/>
        </w:rPr>
        <w:t>I) Versnellen van vergunningverlening</w:t>
      </w:r>
    </w:p>
    <w:p w:rsidRPr="008F0239" w:rsidR="00D61462" w:rsidP="008F0239" w:rsidRDefault="00D61462" w14:paraId="4A36AD28" w14:textId="7027E6C8">
      <w:pPr>
        <w:spacing w:line="240" w:lineRule="auto"/>
        <w:rPr>
          <w:rFonts w:ascii="Calibri" w:hAnsi="Calibri" w:cs="Calibri"/>
          <w:szCs w:val="22"/>
        </w:rPr>
      </w:pPr>
      <w:r w:rsidRPr="008F0239">
        <w:rPr>
          <w:rFonts w:ascii="Calibri" w:hAnsi="Calibri" w:cs="Calibri"/>
          <w:szCs w:val="22"/>
        </w:rPr>
        <w:t>Het kabinet heeft de afgelopen jaren ingezet op het versnellen van de uitbreiding en intensivering van energie-infrastructuur, aangezien dit een randvoorwaarde is voor de verduurzaming van onze economie en de aanpak van netcongestie. Vergunningverlening duurt voor deze projecten vaak nog te lang</w:t>
      </w:r>
      <w:r w:rsidRPr="008F0239" w:rsidR="000D1CD3">
        <w:rPr>
          <w:rFonts w:ascii="Calibri" w:hAnsi="Calibri" w:cs="Calibri"/>
          <w:szCs w:val="22"/>
        </w:rPr>
        <w:t>. H</w:t>
      </w:r>
      <w:r w:rsidRPr="008F0239">
        <w:rPr>
          <w:rFonts w:ascii="Calibri" w:hAnsi="Calibri" w:cs="Calibri"/>
          <w:szCs w:val="22"/>
        </w:rPr>
        <w:t>et kabinet zet daarom in op het vereenvoudigen en versnellen van vergunningsprocedures zonder dat dit ten koste gaat van de zorgvuldigheid, juridische houdbaarheid en rechtsbescherming. Ook wil het kabinet meer voorspelbaarheid voor netbeheerders en andere betrokken partijen.</w:t>
      </w:r>
      <w:r w:rsidRPr="008F0239">
        <w:rPr>
          <w:rStyle w:val="Voetnootmarkering"/>
          <w:rFonts w:ascii="Calibri" w:hAnsi="Calibri" w:cs="Calibri"/>
          <w:szCs w:val="22"/>
        </w:rPr>
        <w:footnoteReference w:id="10"/>
      </w:r>
      <w:r w:rsidRPr="008F0239">
        <w:rPr>
          <w:rFonts w:ascii="Calibri" w:hAnsi="Calibri" w:cs="Calibri"/>
          <w:szCs w:val="22"/>
        </w:rPr>
        <w:t xml:space="preserve"> </w:t>
      </w:r>
      <w:r w:rsidRPr="008F0239" w:rsidR="0084476A">
        <w:rPr>
          <w:rFonts w:ascii="Calibri" w:hAnsi="Calibri" w:cs="Calibri"/>
          <w:szCs w:val="22"/>
        </w:rPr>
        <w:t xml:space="preserve"> </w:t>
      </w:r>
    </w:p>
    <w:p w:rsidRPr="008F0239" w:rsidR="00D61462" w:rsidP="008F0239" w:rsidRDefault="00D61462" w14:paraId="2E9DB904" w14:textId="77777777">
      <w:pPr>
        <w:spacing w:line="240" w:lineRule="auto"/>
        <w:rPr>
          <w:rFonts w:ascii="Calibri" w:hAnsi="Calibri" w:cs="Calibri"/>
          <w:iCs/>
          <w:szCs w:val="22"/>
        </w:rPr>
      </w:pPr>
    </w:p>
    <w:p w:rsidRPr="008F0239" w:rsidR="00D61462" w:rsidP="008F0239" w:rsidRDefault="00D61462" w14:paraId="73CF8DFD" w14:textId="77777777">
      <w:pPr>
        <w:spacing w:line="240" w:lineRule="auto"/>
        <w:rPr>
          <w:rFonts w:ascii="Calibri" w:hAnsi="Calibri" w:cs="Calibri"/>
          <w:i/>
          <w:szCs w:val="22"/>
        </w:rPr>
      </w:pPr>
      <w:r w:rsidRPr="008F0239">
        <w:rPr>
          <w:rFonts w:ascii="Calibri" w:hAnsi="Calibri" w:cs="Calibri"/>
          <w:i/>
          <w:iCs/>
          <w:szCs w:val="22"/>
        </w:rPr>
        <w:t>II) Sterkere Europese planning en kostendeling</w:t>
      </w:r>
    </w:p>
    <w:p w:rsidRPr="008F0239" w:rsidR="00D61462" w:rsidP="008F0239" w:rsidRDefault="00D61462" w14:paraId="7C87244F" w14:textId="73F13F85">
      <w:pPr>
        <w:spacing w:line="240" w:lineRule="auto"/>
        <w:rPr>
          <w:rFonts w:ascii="Calibri" w:hAnsi="Calibri" w:cs="Calibri"/>
          <w:szCs w:val="22"/>
        </w:rPr>
      </w:pPr>
      <w:r w:rsidRPr="008F0239">
        <w:rPr>
          <w:rFonts w:ascii="Calibri" w:hAnsi="Calibri" w:cs="Calibri"/>
          <w:szCs w:val="22"/>
        </w:rPr>
        <w:t xml:space="preserve">Het kabinet hecht groot belang aan een goed functionerende en geïntegreerde Europese energiemarkt, omdat marktintegratie bijdraagt aan leveringszekerheid, verduurzaming, betaalbaarheid en weerbaarheid van het Europese en Nederlandse energiesysteem. Ook onderkent het kabinet dat keuzes over energie-infrastructuur steeds vaker grensoverschrijdende effecten hebben. Het kabinet zet zich daarom in EU-verband </w:t>
      </w:r>
      <w:r w:rsidRPr="008F0239" w:rsidR="16D0F598">
        <w:rPr>
          <w:rFonts w:ascii="Calibri" w:hAnsi="Calibri" w:cs="Calibri"/>
          <w:szCs w:val="22"/>
        </w:rPr>
        <w:t xml:space="preserve">en binnen regionale fora zoals de North Seas Energy Cooperation (NSEC) </w:t>
      </w:r>
      <w:r w:rsidRPr="008F0239">
        <w:rPr>
          <w:rFonts w:ascii="Calibri" w:hAnsi="Calibri" w:cs="Calibri"/>
          <w:szCs w:val="22"/>
        </w:rPr>
        <w:t xml:space="preserve">in voor nauwere afstemming van nationale en Europese infrastructuurplanning en voor versterkte samenwerking tussen lidstaten, met als doel efficiënte investeringen te bevorderen. Daarbij is passend dat ook onderlinge afstemming op het gebied van de bredere systeemplanning wordt versterkt. </w:t>
      </w:r>
    </w:p>
    <w:p w:rsidRPr="008F0239" w:rsidR="00D61462" w:rsidP="008F0239" w:rsidRDefault="00D61462" w14:paraId="6788DF36" w14:textId="77777777">
      <w:pPr>
        <w:spacing w:line="240" w:lineRule="auto"/>
        <w:rPr>
          <w:rFonts w:ascii="Calibri" w:hAnsi="Calibri" w:cs="Calibri"/>
          <w:iCs/>
          <w:szCs w:val="22"/>
        </w:rPr>
      </w:pPr>
    </w:p>
    <w:p w:rsidRPr="008F0239" w:rsidR="00D61462" w:rsidP="008F0239" w:rsidRDefault="00D61462" w14:paraId="08E805D8" w14:textId="0F8C261E">
      <w:pPr>
        <w:spacing w:line="240" w:lineRule="auto"/>
        <w:rPr>
          <w:rFonts w:ascii="Calibri" w:hAnsi="Calibri" w:cs="Calibri"/>
          <w:szCs w:val="22"/>
        </w:rPr>
      </w:pPr>
      <w:r w:rsidRPr="008F0239">
        <w:rPr>
          <w:rFonts w:ascii="Calibri" w:hAnsi="Calibri" w:cs="Calibri"/>
          <w:szCs w:val="22"/>
        </w:rPr>
        <w:t>Daarnaast acht het kabinet het van belang dat de kosten van energie-infrastructuur met grensoverschrijdende baten op een eerlijke en transparante wijze tussen lidstaten worden verdeeld, zodat investeringen bijdragen aan een goed functionerende interne energiemarkt en infrastructuur met Europese meerwaarde tijdig kan worden gerealiseerd.</w:t>
      </w:r>
      <w:r w:rsidRPr="008F0239">
        <w:rPr>
          <w:rStyle w:val="Voetnootmarkering"/>
          <w:rFonts w:ascii="Calibri" w:hAnsi="Calibri" w:cs="Calibri"/>
          <w:szCs w:val="22"/>
        </w:rPr>
        <w:footnoteReference w:id="11"/>
      </w:r>
    </w:p>
    <w:p w:rsidRPr="008F0239" w:rsidR="00D61462" w:rsidP="008F0239" w:rsidRDefault="00D61462" w14:paraId="4834E02C" w14:textId="77777777">
      <w:pPr>
        <w:spacing w:line="240" w:lineRule="auto"/>
        <w:rPr>
          <w:rFonts w:ascii="Calibri" w:hAnsi="Calibri" w:cs="Calibri"/>
          <w:iCs/>
          <w:szCs w:val="22"/>
        </w:rPr>
      </w:pPr>
    </w:p>
    <w:p w:rsidRPr="008F0239" w:rsidR="00D61462" w:rsidP="008F0239" w:rsidRDefault="00D61462" w14:paraId="2F88D45F" w14:textId="77777777">
      <w:pPr>
        <w:spacing w:line="240" w:lineRule="auto"/>
        <w:rPr>
          <w:rFonts w:ascii="Calibri" w:hAnsi="Calibri" w:cs="Calibri"/>
          <w:i/>
          <w:szCs w:val="22"/>
        </w:rPr>
      </w:pPr>
      <w:r w:rsidRPr="008F0239">
        <w:rPr>
          <w:rFonts w:ascii="Calibri" w:hAnsi="Calibri" w:cs="Calibri"/>
          <w:i/>
          <w:iCs/>
          <w:szCs w:val="22"/>
        </w:rPr>
        <w:t>III) Efficiënter benutten van bestaande netten en aanpakken van netcongestie</w:t>
      </w:r>
    </w:p>
    <w:p w:rsidRPr="008F0239" w:rsidR="00D61462" w:rsidP="008F0239" w:rsidRDefault="00D61462" w14:paraId="2F4818EE" w14:textId="0D8912FF">
      <w:pPr>
        <w:spacing w:line="240" w:lineRule="auto"/>
        <w:rPr>
          <w:rFonts w:ascii="Calibri" w:hAnsi="Calibri" w:eastAsia="Verdana" w:cs="Calibri"/>
          <w:color w:val="000000" w:themeColor="text1"/>
          <w:szCs w:val="22"/>
        </w:rPr>
      </w:pPr>
      <w:r w:rsidRPr="008F0239">
        <w:rPr>
          <w:rFonts w:ascii="Calibri" w:hAnsi="Calibri" w:cs="Calibri"/>
          <w:szCs w:val="22"/>
        </w:rPr>
        <w:t>Het kabinetsbeleid is gericht op een combinatie van netuitbreiding en efficiënter gebruik van bestaande netcapaciteit. In dat kader zet Nederland in op maatregelen om netcongestie te verminderen, onder meer door prioritering, flexibiliteit en zwaarder belasten van het net, zodat wachttijden voor aansluitingen worden verkort en duurzame opwek beter kan worden benut. Het verminderen van netcongestie is essentieel voor de voortgang van de energietransitie en voor het realiseren van maatschappelijke ambities op het gebied van economie, woningbouw, mobiliteit en strategische autonomie.</w:t>
      </w:r>
      <w:r w:rsidRPr="008F0239">
        <w:rPr>
          <w:rStyle w:val="Voetnootmarkering"/>
          <w:rFonts w:ascii="Calibri" w:hAnsi="Calibri" w:cs="Calibri"/>
          <w:szCs w:val="22"/>
        </w:rPr>
        <w:footnoteReference w:id="12"/>
      </w:r>
      <w:r w:rsidRPr="008F0239">
        <w:rPr>
          <w:rFonts w:ascii="Calibri" w:hAnsi="Calibri" w:cs="Calibri"/>
          <w:szCs w:val="22"/>
        </w:rPr>
        <w:t xml:space="preserve"> Het kabinet werkt hierbij samen met netbeheerders, mede-overheden, marktpartijen en de ACM in het Landelijk Actieprogramma Netcongestie.</w:t>
      </w:r>
      <w:r w:rsidRPr="008F0239">
        <w:rPr>
          <w:rStyle w:val="Voetnootmarkering"/>
          <w:rFonts w:ascii="Calibri" w:hAnsi="Calibri" w:cs="Calibri"/>
          <w:szCs w:val="22"/>
        </w:rPr>
        <w:footnoteReference w:id="13"/>
      </w:r>
      <w:r w:rsidRPr="008F0239">
        <w:rPr>
          <w:rStyle w:val="Voetnootmarkering"/>
          <w:rFonts w:ascii="Calibri" w:hAnsi="Calibri" w:cs="Calibri"/>
          <w:szCs w:val="22"/>
        </w:rPr>
        <w:t xml:space="preserve"> </w:t>
      </w:r>
      <w:r w:rsidRPr="008F0239">
        <w:rPr>
          <w:rFonts w:ascii="Calibri" w:hAnsi="Calibri" w:cs="Calibri"/>
          <w:szCs w:val="22"/>
        </w:rPr>
        <w:t xml:space="preserve">Daarnaast hebben deze partijen gezamenlijk recent </w:t>
      </w:r>
      <w:r w:rsidRPr="008F0239">
        <w:rPr>
          <w:rFonts w:ascii="Calibri" w:hAnsi="Calibri" w:eastAsia="Verdana" w:cs="Calibri"/>
          <w:color w:val="000000" w:themeColor="text1"/>
          <w:szCs w:val="22"/>
        </w:rPr>
        <w:t>acht doorbraken rondom het beter benutten van het net geïdentificeerd en uitgewerkt in concrete maatregelen. Deze maatregelen worden nu uitgevoerd.</w:t>
      </w:r>
      <w:r w:rsidRPr="008F0239">
        <w:rPr>
          <w:rStyle w:val="Voetnootmarkering"/>
          <w:rFonts w:ascii="Calibri" w:hAnsi="Calibri" w:eastAsia="Verdana" w:cs="Calibri"/>
          <w:color w:val="000000" w:themeColor="text1"/>
          <w:szCs w:val="22"/>
        </w:rPr>
        <w:footnoteReference w:id="14"/>
      </w:r>
      <w:r w:rsidRPr="008F0239" w:rsidR="0084476A">
        <w:rPr>
          <w:rFonts w:ascii="Calibri" w:hAnsi="Calibri" w:cs="Calibri"/>
          <w:szCs w:val="22"/>
        </w:rPr>
        <w:t xml:space="preserve"> </w:t>
      </w:r>
    </w:p>
    <w:p w:rsidRPr="008F0239" w:rsidR="00D61462" w:rsidP="008F0239" w:rsidRDefault="00D61462" w14:paraId="7BF122D2" w14:textId="77777777">
      <w:pPr>
        <w:spacing w:line="240" w:lineRule="auto"/>
        <w:rPr>
          <w:rFonts w:ascii="Calibri" w:hAnsi="Calibri" w:cs="Calibri"/>
          <w:iCs/>
          <w:szCs w:val="22"/>
        </w:rPr>
      </w:pPr>
    </w:p>
    <w:p w:rsidRPr="008F0239" w:rsidR="00D61462" w:rsidP="008F0239" w:rsidRDefault="00D61462" w14:paraId="6CD1D39D" w14:textId="77777777">
      <w:pPr>
        <w:spacing w:line="240" w:lineRule="auto"/>
        <w:rPr>
          <w:rFonts w:ascii="Calibri" w:hAnsi="Calibri" w:cs="Calibri"/>
          <w:szCs w:val="22"/>
        </w:rPr>
      </w:pPr>
      <w:r w:rsidRPr="008F0239">
        <w:rPr>
          <w:rFonts w:ascii="Calibri" w:hAnsi="Calibri" w:cs="Calibri"/>
          <w:i/>
          <w:iCs/>
          <w:szCs w:val="22"/>
        </w:rPr>
        <w:lastRenderedPageBreak/>
        <w:t>IV) Versterken van veiligheid en weerbaarheid van fysieke infrastructuur</w:t>
      </w:r>
    </w:p>
    <w:p w:rsidRPr="008F0239" w:rsidR="00D61462" w:rsidP="008F0239" w:rsidRDefault="00D61462" w14:paraId="48B01BA8" w14:textId="77777777">
      <w:pPr>
        <w:spacing w:line="240" w:lineRule="auto"/>
        <w:rPr>
          <w:rFonts w:ascii="Calibri" w:hAnsi="Calibri" w:cs="Calibri"/>
          <w:szCs w:val="22"/>
        </w:rPr>
      </w:pPr>
      <w:r w:rsidRPr="008F0239">
        <w:rPr>
          <w:rFonts w:ascii="Calibri" w:hAnsi="Calibri" w:eastAsia="Verdana" w:cs="Calibri"/>
          <w:szCs w:val="22"/>
        </w:rPr>
        <w:t xml:space="preserve">Het kabinet acht de veiligheid en weerbaarheid van de Europese elektriciteitsnetten van essentieel belang om de leveringszekerheid van energie te waarborgen. In het realiseren van de energietransitie is het voor het kabinet van belang om ook goed oog te houden voor de fysieke en digitale weerbaarheid van het energiesysteem </w:t>
      </w:r>
      <w:bookmarkStart w:name="_Int_9iPAYylt" w:id="3"/>
      <w:r w:rsidRPr="008F0239">
        <w:rPr>
          <w:rFonts w:ascii="Calibri" w:hAnsi="Calibri" w:eastAsia="Verdana" w:cs="Calibri"/>
          <w:szCs w:val="22"/>
        </w:rPr>
        <w:t>middels</w:t>
      </w:r>
      <w:bookmarkEnd w:id="3"/>
      <w:r w:rsidRPr="008F0239">
        <w:rPr>
          <w:rFonts w:ascii="Calibri" w:hAnsi="Calibri" w:eastAsia="Verdana" w:cs="Calibri"/>
          <w:szCs w:val="22"/>
        </w:rPr>
        <w:t xml:space="preserve"> risicogebaseerde maatregelen. Het kabinet zet daarom in op een robuuste aanpak om de bescherming van kritieke infrastructuur zowel nationaal als internationaal te kunnen borgen en waar nodig verbeteren. </w:t>
      </w:r>
    </w:p>
    <w:p w:rsidRPr="008F0239" w:rsidR="00D61462" w:rsidP="008F0239" w:rsidRDefault="00D61462" w14:paraId="2721CBFB" w14:textId="77777777">
      <w:pPr>
        <w:spacing w:line="240" w:lineRule="auto"/>
        <w:rPr>
          <w:rFonts w:ascii="Calibri" w:hAnsi="Calibri" w:eastAsia="Verdana" w:cs="Calibri"/>
          <w:szCs w:val="22"/>
        </w:rPr>
      </w:pPr>
    </w:p>
    <w:p w:rsidRPr="008F0239" w:rsidR="00D61462" w:rsidP="008F0239" w:rsidRDefault="00D61462" w14:paraId="569B2EC1" w14:textId="77777777">
      <w:pPr>
        <w:numPr>
          <w:ilvl w:val="0"/>
          <w:numId w:val="6"/>
        </w:numPr>
        <w:spacing w:line="240" w:lineRule="auto"/>
        <w:rPr>
          <w:rFonts w:ascii="Calibri" w:hAnsi="Calibri" w:cs="Calibri"/>
          <w:i/>
          <w:szCs w:val="22"/>
        </w:rPr>
      </w:pPr>
      <w:r w:rsidRPr="008F0239">
        <w:rPr>
          <w:rFonts w:ascii="Calibri" w:hAnsi="Calibri" w:cs="Calibri"/>
          <w:i/>
          <w:iCs/>
          <w:szCs w:val="22"/>
        </w:rPr>
        <w:t>Beoordeling + inzet ten aanzien van dit voorstel</w:t>
      </w:r>
    </w:p>
    <w:p w:rsidRPr="008F0239" w:rsidR="00D61462" w:rsidP="008F0239" w:rsidRDefault="00D61462" w14:paraId="1A5D8266" w14:textId="0E9EF6CA">
      <w:pPr>
        <w:spacing w:line="240" w:lineRule="auto"/>
        <w:rPr>
          <w:rFonts w:ascii="Calibri" w:hAnsi="Calibri" w:cs="Calibri"/>
          <w:szCs w:val="22"/>
        </w:rPr>
      </w:pPr>
      <w:r w:rsidRPr="008F0239">
        <w:rPr>
          <w:rFonts w:ascii="Calibri" w:hAnsi="Calibri" w:cs="Calibri"/>
          <w:szCs w:val="22"/>
        </w:rPr>
        <w:t>Het kabinet acht het EU Grids Package in algemene zin wenselijk en opportuun. Het pakket adresseert structurele knelpunten in de ontwikkeling en het gebruik van energie-infrastructuur die de energietransitie en de werking van de interne energiemarkt belemmeren. Het kabinet onderschrijft tevens het belang van deze voorstellen als onderdeel van een stevig uitvoeringspakket om tijdig de knelpunten in de transitie aan te pakken om het EU-concurrentievermogen te versterken en klimaatdoelen effectief te behalen.</w:t>
      </w:r>
      <w:r w:rsidRPr="008F0239">
        <w:rPr>
          <w:rStyle w:val="Voetnootmarkering"/>
          <w:rFonts w:ascii="Calibri" w:hAnsi="Calibri" w:cs="Calibri"/>
          <w:szCs w:val="22"/>
        </w:rPr>
        <w:footnoteReference w:id="15"/>
      </w:r>
      <w:r w:rsidRPr="008F0239">
        <w:rPr>
          <w:rFonts w:ascii="Calibri" w:hAnsi="Calibri" w:cs="Calibri"/>
          <w:szCs w:val="22"/>
        </w:rPr>
        <w:t xml:space="preserve"> Zo draagt het pakket concreet bij aan de verduurzaming van de industrie en het versterken van het concurrentievermogen door bij te dragen aan de betaalbaarheid van energie en een snellere aansluiting op de nodige energie-infrastructuur. </w:t>
      </w:r>
    </w:p>
    <w:p w:rsidRPr="008F0239" w:rsidR="00D61462" w:rsidP="008F0239" w:rsidRDefault="00D61462" w14:paraId="10604632" w14:textId="77777777">
      <w:pPr>
        <w:spacing w:line="240" w:lineRule="auto"/>
        <w:rPr>
          <w:rFonts w:ascii="Calibri" w:hAnsi="Calibri" w:cs="Calibri"/>
          <w:szCs w:val="22"/>
        </w:rPr>
      </w:pPr>
    </w:p>
    <w:p w:rsidRPr="008F0239" w:rsidR="000C7A65" w:rsidP="008F0239" w:rsidRDefault="00D61462" w14:paraId="29338053" w14:textId="5EE73129">
      <w:pPr>
        <w:spacing w:line="240" w:lineRule="auto"/>
        <w:rPr>
          <w:rFonts w:ascii="Calibri" w:hAnsi="Calibri" w:cs="Calibri"/>
          <w:szCs w:val="22"/>
        </w:rPr>
      </w:pPr>
      <w:r w:rsidRPr="008F0239">
        <w:rPr>
          <w:rFonts w:ascii="Calibri" w:hAnsi="Calibri" w:cs="Calibri"/>
          <w:szCs w:val="22"/>
        </w:rPr>
        <w:t xml:space="preserve">Tegelijkertijd zal het kabinet zich in de verdere onderhandelingen inzetten voor een zorgvuldige balans tussen Europese coördinatie en nationale beleidsvrijheid </w:t>
      </w:r>
      <w:r w:rsidRPr="008F0239" w:rsidR="00407677">
        <w:rPr>
          <w:rFonts w:ascii="Calibri" w:hAnsi="Calibri" w:cs="Calibri"/>
          <w:szCs w:val="22"/>
        </w:rPr>
        <w:t>voor de onderwerpen</w:t>
      </w:r>
      <w:r w:rsidRPr="008F0239">
        <w:rPr>
          <w:rFonts w:ascii="Calibri" w:hAnsi="Calibri" w:cs="Calibri"/>
          <w:szCs w:val="22"/>
        </w:rPr>
        <w:t xml:space="preserve"> </w:t>
      </w:r>
      <w:r w:rsidRPr="008F0239" w:rsidR="00DE25E2">
        <w:rPr>
          <w:rFonts w:ascii="Calibri" w:hAnsi="Calibri" w:cs="Calibri"/>
          <w:szCs w:val="22"/>
        </w:rPr>
        <w:t>netwerkplanning</w:t>
      </w:r>
      <w:r w:rsidRPr="008F0239" w:rsidR="00693E0F">
        <w:rPr>
          <w:rFonts w:ascii="Calibri" w:hAnsi="Calibri" w:cs="Calibri"/>
          <w:szCs w:val="22"/>
        </w:rPr>
        <w:t xml:space="preserve"> en </w:t>
      </w:r>
      <w:r w:rsidRPr="008F0239" w:rsidR="004C4879">
        <w:rPr>
          <w:rFonts w:ascii="Calibri" w:hAnsi="Calibri" w:cs="Calibri"/>
          <w:szCs w:val="22"/>
        </w:rPr>
        <w:t>vergunningsprocedures</w:t>
      </w:r>
      <w:r w:rsidRPr="008F0239" w:rsidR="001F1F18">
        <w:rPr>
          <w:rFonts w:ascii="Calibri" w:hAnsi="Calibri" w:cs="Calibri"/>
          <w:szCs w:val="22"/>
        </w:rPr>
        <w:t>.</w:t>
      </w:r>
      <w:r w:rsidRPr="008F0239" w:rsidR="0084476A">
        <w:rPr>
          <w:rFonts w:ascii="Calibri" w:hAnsi="Calibri" w:cs="Calibri"/>
          <w:szCs w:val="22"/>
        </w:rPr>
        <w:t xml:space="preserve"> </w:t>
      </w:r>
      <w:r w:rsidRPr="008F0239" w:rsidR="000C7A65">
        <w:rPr>
          <w:rFonts w:ascii="Calibri" w:hAnsi="Calibri" w:cs="Calibri"/>
          <w:szCs w:val="22"/>
        </w:rPr>
        <w:t xml:space="preserve">Bovendien spelen in de fysieke leefomgeving ook andere maatschappelijke vraagstukken zoals defensiegereedheid, wonen en landbouw die het kabinet, en in gevallen ook de Commissie, als urgent beschouwt. </w:t>
      </w:r>
    </w:p>
    <w:p w:rsidRPr="008F0239" w:rsidR="00D61462" w:rsidP="008F0239" w:rsidRDefault="3552F7DC" w14:paraId="189638CE" w14:textId="11975C19">
      <w:pPr>
        <w:spacing w:line="240" w:lineRule="auto"/>
        <w:rPr>
          <w:rFonts w:ascii="Calibri" w:hAnsi="Calibri" w:cs="Calibri"/>
          <w:szCs w:val="22"/>
        </w:rPr>
      </w:pPr>
      <w:r w:rsidRPr="008F0239">
        <w:rPr>
          <w:rFonts w:ascii="Calibri" w:hAnsi="Calibri" w:cs="Calibri"/>
          <w:szCs w:val="22"/>
        </w:rPr>
        <w:t xml:space="preserve"> </w:t>
      </w:r>
    </w:p>
    <w:p w:rsidRPr="008F0239" w:rsidR="00D61462" w:rsidP="008F0239" w:rsidRDefault="00D61462" w14:paraId="560E06A2" w14:textId="77777777">
      <w:pPr>
        <w:spacing w:line="240" w:lineRule="auto"/>
        <w:rPr>
          <w:rFonts w:ascii="Calibri" w:hAnsi="Calibri" w:cs="Calibri"/>
          <w:i/>
          <w:szCs w:val="22"/>
        </w:rPr>
      </w:pPr>
      <w:r w:rsidRPr="008F0239">
        <w:rPr>
          <w:rFonts w:ascii="Calibri" w:hAnsi="Calibri" w:cs="Calibri"/>
          <w:i/>
          <w:iCs/>
          <w:szCs w:val="22"/>
        </w:rPr>
        <w:t>I) Versnellen van vergunningverlening</w:t>
      </w:r>
    </w:p>
    <w:p w:rsidRPr="008F0239" w:rsidR="00D61462" w:rsidP="008F0239" w:rsidRDefault="00D61462" w14:paraId="73215FD9" w14:textId="35307DC0">
      <w:pPr>
        <w:spacing w:line="240" w:lineRule="auto"/>
        <w:rPr>
          <w:rFonts w:ascii="Calibri" w:hAnsi="Calibri" w:cs="Calibri"/>
          <w:szCs w:val="22"/>
        </w:rPr>
      </w:pPr>
      <w:r w:rsidRPr="008F0239">
        <w:rPr>
          <w:rFonts w:ascii="Calibri" w:hAnsi="Calibri" w:cs="Calibri"/>
          <w:szCs w:val="22"/>
        </w:rPr>
        <w:t xml:space="preserve">Het kabinet staat </w:t>
      </w:r>
      <w:r w:rsidRPr="008F0239" w:rsidR="00C264F4">
        <w:rPr>
          <w:rFonts w:ascii="Calibri" w:hAnsi="Calibri" w:cs="Calibri"/>
          <w:szCs w:val="22"/>
        </w:rPr>
        <w:t xml:space="preserve">in beginsel </w:t>
      </w:r>
      <w:r w:rsidRPr="008F0239">
        <w:rPr>
          <w:rFonts w:ascii="Calibri" w:hAnsi="Calibri" w:cs="Calibri"/>
          <w:szCs w:val="22"/>
        </w:rPr>
        <w:t xml:space="preserve">positief tegenover de voorgestelde maatregelen in zowel de richtlijn als de verordening van de Commissie om vergunningverlening te versnellen aangezien dit een positief effect </w:t>
      </w:r>
      <w:r w:rsidRPr="008F0239" w:rsidR="003D2A59">
        <w:rPr>
          <w:rFonts w:ascii="Calibri" w:hAnsi="Calibri" w:cs="Calibri"/>
          <w:szCs w:val="22"/>
        </w:rPr>
        <w:t xml:space="preserve">heeft </w:t>
      </w:r>
      <w:r w:rsidRPr="008F0239">
        <w:rPr>
          <w:rFonts w:ascii="Calibri" w:hAnsi="Calibri" w:cs="Calibri"/>
          <w:szCs w:val="22"/>
        </w:rPr>
        <w:t xml:space="preserve">op het realiseren van hernieuwbare energieprojecten, elektriciteitsnetten en de uitrol van de energietransitie. </w:t>
      </w:r>
    </w:p>
    <w:p w:rsidRPr="008F0239" w:rsidR="00D61462" w:rsidP="008F0239" w:rsidRDefault="00D61462" w14:paraId="6266F05B" w14:textId="77777777">
      <w:pPr>
        <w:spacing w:line="240" w:lineRule="auto"/>
        <w:rPr>
          <w:rFonts w:ascii="Calibri" w:hAnsi="Calibri" w:cs="Calibri"/>
          <w:szCs w:val="22"/>
        </w:rPr>
      </w:pPr>
    </w:p>
    <w:p w:rsidRPr="008F0239" w:rsidR="00AA782D" w:rsidP="008F0239" w:rsidRDefault="00D61462" w14:paraId="0E7BF315" w14:textId="77777777">
      <w:pPr>
        <w:spacing w:line="240" w:lineRule="auto"/>
        <w:rPr>
          <w:rFonts w:ascii="Calibri" w:hAnsi="Calibri" w:cs="Calibri"/>
          <w:szCs w:val="22"/>
        </w:rPr>
      </w:pPr>
      <w:r w:rsidRPr="008F0239">
        <w:rPr>
          <w:rFonts w:ascii="Calibri" w:hAnsi="Calibri" w:cs="Calibri"/>
          <w:szCs w:val="22"/>
        </w:rPr>
        <w:t>Het kabinet verwelkomt in het bijzonder de verduidelijkende regels rondom stikstofemissies voor elektriciteitsnetten, in lijn met de inzet van Nederland conform het eerder met de Tweede Kamer gedeelde non-paper.</w:t>
      </w:r>
      <w:r w:rsidRPr="008F0239">
        <w:rPr>
          <w:rStyle w:val="Voetnootmarkering"/>
          <w:rFonts w:ascii="Calibri" w:hAnsi="Calibri" w:cs="Calibri"/>
          <w:szCs w:val="22"/>
        </w:rPr>
        <w:footnoteReference w:id="16"/>
      </w:r>
      <w:r w:rsidRPr="008F0239">
        <w:rPr>
          <w:rFonts w:ascii="Calibri" w:hAnsi="Calibri" w:cs="Calibri"/>
          <w:szCs w:val="22"/>
        </w:rPr>
        <w:t xml:space="preserve"> Natuurvergunningprocedures voor energieprojecten lopen vaak vertraging op omdat kleine, tijdelijke stikstofemissies tijdens de bouwfase mogelijk negatieve effecten op een Natura 2000-gebied hebben. Voordat de vergunning verleend kan worden, moeten</w:t>
      </w:r>
      <w:r w:rsidRPr="008F0239" w:rsidR="462C809B">
        <w:rPr>
          <w:rFonts w:ascii="Calibri" w:hAnsi="Calibri" w:cs="Calibri"/>
          <w:szCs w:val="22"/>
        </w:rPr>
        <w:t xml:space="preserve"> </w:t>
      </w:r>
      <w:r w:rsidRPr="008F0239">
        <w:rPr>
          <w:rFonts w:ascii="Calibri" w:hAnsi="Calibri" w:cs="Calibri"/>
          <w:szCs w:val="22"/>
        </w:rPr>
        <w:t xml:space="preserve">relatief kleine stikstofdeposities die tijdens de bouwfase van energieprojecten vrijkomen, worden onderzocht. </w:t>
      </w:r>
    </w:p>
    <w:p w:rsidRPr="008F0239" w:rsidR="0097396A" w:rsidP="008F0239" w:rsidRDefault="00D61462" w14:paraId="736E00C4" w14:textId="77777777">
      <w:pPr>
        <w:spacing w:line="240" w:lineRule="auto"/>
        <w:rPr>
          <w:rFonts w:ascii="Calibri" w:hAnsi="Calibri" w:cs="Calibri"/>
          <w:szCs w:val="22"/>
        </w:rPr>
      </w:pPr>
      <w:r w:rsidRPr="008F0239">
        <w:rPr>
          <w:rFonts w:ascii="Calibri" w:hAnsi="Calibri" w:cs="Calibri"/>
          <w:szCs w:val="22"/>
        </w:rPr>
        <w:t xml:space="preserve">Voor dergelijke projecten hoeft als gevolg van dit Europese voorstel stikstof niet meer in de passende beoordeling te worden betrokken. Als stikstof de enige drukfactor is, is geen natuurvergunning meer nodig. </w:t>
      </w:r>
    </w:p>
    <w:p w:rsidRPr="008F0239" w:rsidR="0079623D" w:rsidP="008F0239" w:rsidRDefault="0079623D" w14:paraId="3825A3E2" w14:textId="77777777">
      <w:pPr>
        <w:spacing w:line="240" w:lineRule="auto"/>
        <w:rPr>
          <w:rFonts w:ascii="Calibri" w:hAnsi="Calibri" w:cs="Calibri"/>
          <w:szCs w:val="22"/>
        </w:rPr>
      </w:pPr>
    </w:p>
    <w:p w:rsidRPr="008F0239" w:rsidR="00D61462" w:rsidP="008F0239" w:rsidRDefault="00D61462" w14:paraId="221FBBE3" w14:textId="1CA14F5A">
      <w:pPr>
        <w:spacing w:line="240" w:lineRule="auto"/>
        <w:rPr>
          <w:rFonts w:ascii="Calibri" w:hAnsi="Calibri" w:cs="Calibri"/>
          <w:szCs w:val="22"/>
        </w:rPr>
      </w:pPr>
      <w:r w:rsidRPr="008F0239">
        <w:rPr>
          <w:rFonts w:ascii="Calibri" w:hAnsi="Calibri" w:cs="Calibri"/>
          <w:szCs w:val="22"/>
        </w:rPr>
        <w:t>De voorgestelde bepaling zal naar verwachting leiden tot versnelling in de realisatie van de bedoelde projecten. Het kabinet zal zich ervoor inzetten om de bepaling breder van toepassing te laten zijn op alle hernieuwbare energieprojecten met bijbehorende energie-infrastructuur, conform het eerdergenoemde non-paper</w:t>
      </w:r>
      <w:r w:rsidRPr="008F0239" w:rsidR="006D3A78">
        <w:rPr>
          <w:rFonts w:ascii="Calibri" w:hAnsi="Calibri" w:cs="Calibri"/>
          <w:szCs w:val="22"/>
        </w:rPr>
        <w:t xml:space="preserve"> van het kabinet</w:t>
      </w:r>
      <w:r w:rsidRPr="008F0239">
        <w:rPr>
          <w:rFonts w:ascii="Calibri" w:hAnsi="Calibri" w:cs="Calibri"/>
          <w:szCs w:val="22"/>
        </w:rPr>
        <w:t>.</w:t>
      </w:r>
    </w:p>
    <w:p w:rsidRPr="008F0239" w:rsidR="00D61462" w:rsidP="008F0239" w:rsidRDefault="00D61462" w14:paraId="3677AB5D" w14:textId="77777777">
      <w:pPr>
        <w:spacing w:line="240" w:lineRule="auto"/>
        <w:rPr>
          <w:rFonts w:ascii="Calibri" w:hAnsi="Calibri" w:cs="Calibri"/>
          <w:szCs w:val="22"/>
        </w:rPr>
      </w:pPr>
    </w:p>
    <w:p w:rsidRPr="008F0239" w:rsidR="00D61462" w:rsidP="008F0239" w:rsidRDefault="00D61462" w14:paraId="27F5D598" w14:textId="604167AD">
      <w:pPr>
        <w:spacing w:line="240" w:lineRule="auto"/>
        <w:rPr>
          <w:rFonts w:ascii="Calibri" w:hAnsi="Calibri" w:cs="Calibri"/>
          <w:szCs w:val="22"/>
        </w:rPr>
      </w:pPr>
      <w:r w:rsidRPr="008F0239">
        <w:rPr>
          <w:rFonts w:ascii="Calibri" w:hAnsi="Calibri" w:cs="Calibri"/>
          <w:szCs w:val="22"/>
        </w:rPr>
        <w:t>De erkenning van het hoger openbaar belang van elektriciteitsnetten en grensoverschrijdende energieprojecten wordt verwelkomd. Dit biedt een initiatiefnemer meer ruimte wanneer deze een beroep wil doen op een uitzonderingsgrond op grond van Europese natuur- en milieuregelgeving.</w:t>
      </w:r>
      <w:r w:rsidRPr="008F0239" w:rsidR="00866F08">
        <w:rPr>
          <w:rFonts w:ascii="Calibri" w:hAnsi="Calibri" w:cs="Calibri"/>
          <w:szCs w:val="22"/>
        </w:rPr>
        <w:t xml:space="preserve"> Daarbij is het van belang om te benadrukken dat met de recente aanpassingen van de Kaderrichtlijn </w:t>
      </w:r>
      <w:r w:rsidRPr="008F0239" w:rsidR="00866F08">
        <w:rPr>
          <w:rFonts w:ascii="Calibri" w:hAnsi="Calibri" w:cs="Calibri"/>
          <w:szCs w:val="22"/>
        </w:rPr>
        <w:lastRenderedPageBreak/>
        <w:t>Water het kabinet van mening is dat deze richtlijn voldoende balans biedt tussen bescherming van de milieukwaliteit en ruimte voor nieuwe ontwikkelingen zoals de aanleg van elektriciteitsnetten en energieprojecten.</w:t>
      </w:r>
      <w:r w:rsidRPr="008F0239">
        <w:rPr>
          <w:rFonts w:ascii="Calibri" w:hAnsi="Calibri" w:cs="Calibri"/>
          <w:szCs w:val="22"/>
        </w:rPr>
        <w:t xml:space="preserve"> Ook verwelkomt het kabinet de optie om parallel aan de uitrol van het project</w:t>
      </w:r>
      <w:r w:rsidRPr="008F0239" w:rsidR="00092227">
        <w:rPr>
          <w:rFonts w:ascii="Calibri" w:hAnsi="Calibri" w:cs="Calibri"/>
          <w:szCs w:val="22"/>
        </w:rPr>
        <w:t xml:space="preserve"> </w:t>
      </w:r>
      <w:r w:rsidRPr="008F0239">
        <w:rPr>
          <w:rFonts w:ascii="Calibri" w:hAnsi="Calibri" w:cs="Calibri"/>
          <w:szCs w:val="22"/>
        </w:rPr>
        <w:t>compenserende maatregelen te treffen</w:t>
      </w:r>
      <w:r w:rsidRPr="008F0239" w:rsidR="00C264F4">
        <w:rPr>
          <w:rFonts w:ascii="Calibri" w:hAnsi="Calibri" w:cs="Calibri"/>
          <w:szCs w:val="22"/>
        </w:rPr>
        <w:t>.</w:t>
      </w:r>
    </w:p>
    <w:p w:rsidRPr="008F0239" w:rsidR="00D61462" w:rsidP="008F0239" w:rsidRDefault="00D61462" w14:paraId="1D0FF4A6" w14:textId="77777777">
      <w:pPr>
        <w:spacing w:line="240" w:lineRule="auto"/>
        <w:rPr>
          <w:rFonts w:ascii="Calibri" w:hAnsi="Calibri" w:cs="Calibri"/>
          <w:szCs w:val="22"/>
        </w:rPr>
      </w:pPr>
    </w:p>
    <w:p w:rsidRPr="008F0239" w:rsidR="00D61462" w:rsidP="008F0239" w:rsidRDefault="00D61462" w14:paraId="08294246" w14:textId="0D53BAEC">
      <w:pPr>
        <w:spacing w:line="240" w:lineRule="auto"/>
        <w:rPr>
          <w:rFonts w:ascii="Calibri" w:hAnsi="Calibri" w:cs="Calibri"/>
          <w:szCs w:val="22"/>
        </w:rPr>
      </w:pPr>
      <w:r w:rsidRPr="008F0239">
        <w:rPr>
          <w:rFonts w:ascii="Calibri" w:hAnsi="Calibri" w:cs="Calibri"/>
          <w:szCs w:val="22"/>
        </w:rPr>
        <w:t>Het kabinet is positief over de afbakening van de beoordelingsplicht op milieu- en natuureffecten met betrekking tot aanpassingen van bestaande elektriciteitsnetten in de richtlijn. Dit leidt tot een verlichting van de onderzoekslast voor de initiatiefnemer en drukt de kosten en administratieve lasten</w:t>
      </w:r>
      <w:r w:rsidRPr="008F0239" w:rsidR="0149162D">
        <w:rPr>
          <w:rFonts w:ascii="Calibri" w:hAnsi="Calibri" w:cs="Calibri"/>
          <w:szCs w:val="22"/>
        </w:rPr>
        <w:t>.</w:t>
      </w:r>
      <w:r w:rsidRPr="008F0239">
        <w:rPr>
          <w:rFonts w:ascii="Calibri" w:hAnsi="Calibri" w:cs="Calibri"/>
          <w:szCs w:val="22"/>
        </w:rPr>
        <w:t xml:space="preserve"> Het kabinet zal zich ervoor inzetten om hernieuwbare energieprojecten </w:t>
      </w:r>
      <w:r w:rsidRPr="008F0239" w:rsidR="00CF24B1">
        <w:rPr>
          <w:rFonts w:ascii="Calibri" w:hAnsi="Calibri" w:cs="Calibri"/>
          <w:szCs w:val="22"/>
        </w:rPr>
        <w:t>en bijbehorende energie</w:t>
      </w:r>
      <w:r w:rsidRPr="008F0239" w:rsidR="00D76536">
        <w:rPr>
          <w:rFonts w:ascii="Calibri" w:hAnsi="Calibri" w:cs="Calibri"/>
          <w:szCs w:val="22"/>
        </w:rPr>
        <w:t>-</w:t>
      </w:r>
      <w:r w:rsidRPr="008F0239" w:rsidR="00CF24B1">
        <w:rPr>
          <w:rFonts w:ascii="Calibri" w:hAnsi="Calibri" w:cs="Calibri"/>
          <w:szCs w:val="22"/>
        </w:rPr>
        <w:t xml:space="preserve">infrastructuur </w:t>
      </w:r>
      <w:r w:rsidRPr="008F0239">
        <w:rPr>
          <w:rFonts w:ascii="Calibri" w:hAnsi="Calibri" w:cs="Calibri"/>
          <w:szCs w:val="22"/>
        </w:rPr>
        <w:t xml:space="preserve">toe te voegen aan het toepassingsbereik zolang dit geen afbreuk doet aan de volksgezondheid en milieu. Ook wordt de vereenvoudigde milieubeoordeling bij vervanging van een windturbine ondersteund. Wat betreft het kabinet dient in het geval van </w:t>
      </w:r>
      <w:r w:rsidRPr="008F0239">
        <w:rPr>
          <w:rFonts w:ascii="Calibri" w:hAnsi="Calibri" w:cs="Calibri"/>
          <w:i/>
          <w:iCs/>
          <w:szCs w:val="22"/>
        </w:rPr>
        <w:t>repowering</w:t>
      </w:r>
      <w:r w:rsidRPr="008F0239">
        <w:rPr>
          <w:rFonts w:ascii="Calibri" w:hAnsi="Calibri" w:cs="Calibri"/>
          <w:szCs w:val="22"/>
        </w:rPr>
        <w:t xml:space="preserve"> de milieubeoordeling beperkt te zijn tot aanpassingen van het betreffende project. </w:t>
      </w:r>
    </w:p>
    <w:p w:rsidRPr="008F0239" w:rsidR="00D61462" w:rsidP="008F0239" w:rsidRDefault="00D61462" w14:paraId="31E03339" w14:textId="77777777">
      <w:pPr>
        <w:spacing w:line="240" w:lineRule="auto"/>
        <w:rPr>
          <w:rFonts w:ascii="Calibri" w:hAnsi="Calibri" w:cs="Calibri"/>
          <w:szCs w:val="22"/>
        </w:rPr>
      </w:pPr>
    </w:p>
    <w:p w:rsidRPr="008F0239" w:rsidR="00D61462" w:rsidP="008F0239" w:rsidRDefault="00D61462" w14:paraId="0119E99A" w14:textId="5F147A12">
      <w:pPr>
        <w:spacing w:line="240" w:lineRule="auto"/>
        <w:rPr>
          <w:rFonts w:ascii="Calibri" w:hAnsi="Calibri" w:cs="Calibri"/>
          <w:szCs w:val="22"/>
        </w:rPr>
      </w:pPr>
      <w:r w:rsidRPr="008F0239">
        <w:rPr>
          <w:rFonts w:ascii="Calibri" w:hAnsi="Calibri" w:cs="Calibri"/>
          <w:szCs w:val="22"/>
        </w:rPr>
        <w:t xml:space="preserve">Het kabinet zou in de richtlijn voor de vergunningverlening </w:t>
      </w:r>
      <w:r w:rsidRPr="008F0239" w:rsidR="00967E71">
        <w:rPr>
          <w:rFonts w:ascii="Calibri" w:hAnsi="Calibri" w:cs="Calibri"/>
          <w:szCs w:val="22"/>
        </w:rPr>
        <w:t>voor</w:t>
      </w:r>
      <w:r w:rsidRPr="008F0239">
        <w:rPr>
          <w:rFonts w:ascii="Calibri" w:hAnsi="Calibri" w:cs="Calibri"/>
          <w:szCs w:val="22"/>
        </w:rPr>
        <w:t xml:space="preserve"> (groene) waterstof</w:t>
      </w:r>
      <w:r w:rsidRPr="008F0239" w:rsidR="2B9B52D0">
        <w:rPr>
          <w:rFonts w:ascii="Calibri" w:hAnsi="Calibri" w:cs="Calibri"/>
          <w:szCs w:val="22"/>
        </w:rPr>
        <w:t>-</w:t>
      </w:r>
      <w:r w:rsidRPr="008F0239">
        <w:rPr>
          <w:rFonts w:ascii="Calibri" w:hAnsi="Calibri" w:cs="Calibri"/>
          <w:szCs w:val="22"/>
        </w:rPr>
        <w:t xml:space="preserve"> en biogas</w:t>
      </w:r>
      <w:r w:rsidRPr="008F0239" w:rsidR="4EF57BB4">
        <w:rPr>
          <w:rFonts w:ascii="Calibri" w:hAnsi="Calibri" w:cs="Calibri"/>
          <w:szCs w:val="22"/>
        </w:rPr>
        <w:t>projecten</w:t>
      </w:r>
      <w:r w:rsidRPr="008F0239">
        <w:rPr>
          <w:rFonts w:ascii="Calibri" w:hAnsi="Calibri" w:cs="Calibri"/>
          <w:szCs w:val="22"/>
        </w:rPr>
        <w:t xml:space="preserve"> (productie- en opslagfaciliteiten alsmede infrastructuur) </w:t>
      </w:r>
      <w:r w:rsidRPr="008F0239" w:rsidR="0075484A">
        <w:rPr>
          <w:rFonts w:ascii="Calibri" w:hAnsi="Calibri" w:cs="Calibri"/>
          <w:szCs w:val="22"/>
        </w:rPr>
        <w:t xml:space="preserve">graag </w:t>
      </w:r>
      <w:r w:rsidRPr="008F0239">
        <w:rPr>
          <w:rFonts w:ascii="Calibri" w:hAnsi="Calibri" w:cs="Calibri"/>
          <w:szCs w:val="22"/>
        </w:rPr>
        <w:t xml:space="preserve">dezelfde flexibiliteit </w:t>
      </w:r>
      <w:r w:rsidRPr="008F0239" w:rsidR="0075484A">
        <w:rPr>
          <w:rFonts w:ascii="Calibri" w:hAnsi="Calibri" w:cs="Calibri"/>
          <w:szCs w:val="22"/>
        </w:rPr>
        <w:t xml:space="preserve">zien </w:t>
      </w:r>
      <w:r w:rsidRPr="008F0239">
        <w:rPr>
          <w:rFonts w:ascii="Calibri" w:hAnsi="Calibri" w:cs="Calibri"/>
          <w:szCs w:val="22"/>
        </w:rPr>
        <w:t>met betrekking tot de beoordeling van milieu- en natuureffecten zoals die ook voorgesteld word</w:t>
      </w:r>
      <w:r w:rsidRPr="008F0239" w:rsidR="00967E71">
        <w:rPr>
          <w:rFonts w:ascii="Calibri" w:hAnsi="Calibri" w:cs="Calibri"/>
          <w:szCs w:val="22"/>
        </w:rPr>
        <w:t>t</w:t>
      </w:r>
      <w:r w:rsidRPr="008F0239">
        <w:rPr>
          <w:rFonts w:ascii="Calibri" w:hAnsi="Calibri" w:cs="Calibri"/>
          <w:szCs w:val="22"/>
        </w:rPr>
        <w:t xml:space="preserve"> voor de aanpassing van elektriciteitsnetten. </w:t>
      </w:r>
    </w:p>
    <w:p w:rsidRPr="008F0239" w:rsidR="00462A0D" w:rsidP="008F0239" w:rsidRDefault="00D61462" w14:paraId="37E3BB09" w14:textId="39E29C39">
      <w:pPr>
        <w:spacing w:line="240" w:lineRule="auto"/>
        <w:rPr>
          <w:rFonts w:ascii="Calibri" w:hAnsi="Calibri" w:cs="Calibri"/>
          <w:szCs w:val="22"/>
        </w:rPr>
      </w:pPr>
      <w:r w:rsidRPr="008F0239">
        <w:rPr>
          <w:rFonts w:ascii="Calibri" w:hAnsi="Calibri" w:cs="Calibri"/>
          <w:szCs w:val="22"/>
        </w:rPr>
        <w:t xml:space="preserve"> </w:t>
      </w:r>
    </w:p>
    <w:p w:rsidRPr="008F0239" w:rsidR="00D61462" w:rsidP="008F0239" w:rsidRDefault="00D61462" w14:paraId="7A581B86" w14:textId="7E497EB9">
      <w:pPr>
        <w:spacing w:line="240" w:lineRule="auto"/>
        <w:rPr>
          <w:rFonts w:ascii="Calibri" w:hAnsi="Calibri" w:cs="Calibri"/>
          <w:szCs w:val="22"/>
        </w:rPr>
      </w:pPr>
      <w:r w:rsidRPr="008F0239">
        <w:rPr>
          <w:rFonts w:ascii="Calibri" w:hAnsi="Calibri" w:cs="Calibri"/>
          <w:szCs w:val="22"/>
        </w:rPr>
        <w:t>Daarnaast ondersteunt het kabinet in beginsel het voornemen van het delen van voordelen met de lokale gemeenschap met betrekking tot hernieuwbare energieproductie</w:t>
      </w:r>
      <w:r w:rsidRPr="008F0239" w:rsidR="00D76536">
        <w:rPr>
          <w:rFonts w:ascii="Calibri" w:hAnsi="Calibri" w:cs="Calibri"/>
          <w:szCs w:val="22"/>
        </w:rPr>
        <w:t>,</w:t>
      </w:r>
      <w:r w:rsidRPr="008F0239">
        <w:rPr>
          <w:rFonts w:ascii="Calibri" w:hAnsi="Calibri" w:cs="Calibri"/>
          <w:szCs w:val="22"/>
        </w:rPr>
        <w:t xml:space="preserve"> maar </w:t>
      </w:r>
      <w:r w:rsidRPr="008F0239" w:rsidR="0075484A">
        <w:rPr>
          <w:rFonts w:ascii="Calibri" w:hAnsi="Calibri" w:cs="Calibri"/>
          <w:szCs w:val="22"/>
        </w:rPr>
        <w:t xml:space="preserve">het kabinet </w:t>
      </w:r>
      <w:r w:rsidRPr="008F0239">
        <w:rPr>
          <w:rFonts w:ascii="Calibri" w:hAnsi="Calibri" w:cs="Calibri"/>
          <w:szCs w:val="22"/>
        </w:rPr>
        <w:t xml:space="preserve">is niet overtuigd van de noodzaak van </w:t>
      </w:r>
      <w:r w:rsidRPr="008F0239" w:rsidR="00F23867">
        <w:rPr>
          <w:rFonts w:ascii="Calibri" w:hAnsi="Calibri" w:cs="Calibri"/>
          <w:szCs w:val="22"/>
        </w:rPr>
        <w:t xml:space="preserve">een </w:t>
      </w:r>
      <w:r w:rsidRPr="008F0239">
        <w:rPr>
          <w:rFonts w:ascii="Calibri" w:hAnsi="Calibri" w:cs="Calibri"/>
          <w:szCs w:val="22"/>
        </w:rPr>
        <w:t>dwingende, Europese regeling daarvan. Vergaande eisen kunnen financiële en bedrijfsmatige risico’s introduceren, op gespannen voet staan met de vrijheden van de interne markt en in de praktijk uitwerken als de facto een fiscale heffing.</w:t>
      </w:r>
    </w:p>
    <w:p w:rsidRPr="008F0239" w:rsidR="00D61462" w:rsidP="008F0239" w:rsidRDefault="00D61462" w14:paraId="2124DC9E" w14:textId="77777777">
      <w:pPr>
        <w:spacing w:line="240" w:lineRule="auto"/>
        <w:rPr>
          <w:rFonts w:ascii="Calibri" w:hAnsi="Calibri" w:cs="Calibri"/>
          <w:szCs w:val="22"/>
        </w:rPr>
      </w:pPr>
    </w:p>
    <w:p w:rsidRPr="008F0239" w:rsidR="00D61462" w:rsidP="008F0239" w:rsidRDefault="00D61462" w14:paraId="1E305378" w14:textId="72177172">
      <w:pPr>
        <w:spacing w:line="240" w:lineRule="auto"/>
        <w:rPr>
          <w:rFonts w:ascii="Calibri" w:hAnsi="Calibri" w:cs="Calibri"/>
          <w:szCs w:val="22"/>
        </w:rPr>
      </w:pPr>
      <w:r w:rsidRPr="008F0239">
        <w:rPr>
          <w:rFonts w:ascii="Calibri" w:hAnsi="Calibri" w:cs="Calibri"/>
          <w:szCs w:val="22"/>
        </w:rPr>
        <w:t>Het kabinet zal zich in algemene zin ervoor inzetten dat de voorgestelde maatregelen bijdragen aan daadwerkelijke versnelling, met behoud van zorgvuldigheid en rechtsbescherming, en dat lidstaten voldoende ruimte behouden om procedures in te richten passend bij hun nationale context</w:t>
      </w:r>
      <w:r w:rsidRPr="008F0239" w:rsidR="00D63DE5">
        <w:rPr>
          <w:rFonts w:ascii="Calibri" w:hAnsi="Calibri" w:cs="Calibri"/>
          <w:szCs w:val="22"/>
        </w:rPr>
        <w:t xml:space="preserve"> en bij</w:t>
      </w:r>
      <w:r w:rsidRPr="008F0239">
        <w:rPr>
          <w:rFonts w:ascii="Calibri" w:hAnsi="Calibri" w:cs="Calibri"/>
          <w:szCs w:val="22"/>
        </w:rPr>
        <w:t xml:space="preserve"> de bestaande werkwijze van de nationale autoriteit en </w:t>
      </w:r>
      <w:r w:rsidRPr="008F0239" w:rsidR="00D63DE5">
        <w:rPr>
          <w:rFonts w:ascii="Calibri" w:hAnsi="Calibri" w:cs="Calibri"/>
          <w:szCs w:val="22"/>
        </w:rPr>
        <w:t xml:space="preserve">die </w:t>
      </w:r>
      <w:r w:rsidRPr="008F0239">
        <w:rPr>
          <w:rFonts w:ascii="Calibri" w:hAnsi="Calibri" w:cs="Calibri"/>
          <w:szCs w:val="22"/>
        </w:rPr>
        <w:t>niet tot onnodige kosten en administratieve lasten leiden. Het kabinet acht het in algemene zin van belang dat de voorstellen niet afdoen aan het beschermingsniveau van de volksgezondheid en het milieu.</w:t>
      </w:r>
    </w:p>
    <w:p w:rsidRPr="008F0239" w:rsidR="46382D39" w:rsidP="008F0239" w:rsidRDefault="46382D39" w14:paraId="05E20793" w14:textId="59446F10">
      <w:pPr>
        <w:spacing w:line="240" w:lineRule="auto"/>
        <w:rPr>
          <w:rFonts w:ascii="Calibri" w:hAnsi="Calibri" w:cs="Calibri"/>
          <w:szCs w:val="22"/>
        </w:rPr>
      </w:pPr>
    </w:p>
    <w:p w:rsidRPr="008F0239" w:rsidR="00D61462" w:rsidP="008F0239" w:rsidRDefault="00D61462" w14:paraId="0300BDC3" w14:textId="5EB17538">
      <w:pPr>
        <w:spacing w:line="240" w:lineRule="auto"/>
        <w:rPr>
          <w:rFonts w:ascii="Calibri" w:hAnsi="Calibri" w:cs="Calibri"/>
          <w:szCs w:val="22"/>
        </w:rPr>
      </w:pPr>
      <w:r w:rsidRPr="008F0239">
        <w:rPr>
          <w:rFonts w:ascii="Calibri" w:hAnsi="Calibri" w:cs="Calibri"/>
          <w:szCs w:val="22"/>
        </w:rPr>
        <w:t xml:space="preserve">Het kabinet is geen voorstander van de mogelijkheid van de </w:t>
      </w:r>
      <w:r w:rsidRPr="008F0239" w:rsidR="0038127D">
        <w:rPr>
          <w:rFonts w:ascii="Calibri" w:hAnsi="Calibri" w:cs="Calibri"/>
          <w:szCs w:val="22"/>
        </w:rPr>
        <w:t>positieve fictieve beschikking bij niet tijdig beslissen</w:t>
      </w:r>
      <w:r w:rsidRPr="008F0239">
        <w:rPr>
          <w:rFonts w:ascii="Calibri" w:hAnsi="Calibri" w:cs="Calibri"/>
          <w:szCs w:val="22"/>
        </w:rPr>
        <w:t xml:space="preserve"> </w:t>
      </w:r>
      <w:r w:rsidRPr="008F0239" w:rsidR="0072545E">
        <w:rPr>
          <w:rFonts w:ascii="Calibri" w:hAnsi="Calibri" w:cs="Calibri"/>
          <w:szCs w:val="22"/>
        </w:rPr>
        <w:t>(</w:t>
      </w:r>
      <w:r w:rsidRPr="008F0239" w:rsidR="0072545E">
        <w:rPr>
          <w:rFonts w:ascii="Calibri" w:hAnsi="Calibri" w:cs="Calibri"/>
          <w:i/>
          <w:iCs/>
          <w:szCs w:val="22"/>
        </w:rPr>
        <w:t>lex silencio positivo</w:t>
      </w:r>
      <w:r w:rsidRPr="008F0239" w:rsidR="0072545E">
        <w:rPr>
          <w:rFonts w:ascii="Calibri" w:hAnsi="Calibri" w:cs="Calibri"/>
          <w:szCs w:val="22"/>
        </w:rPr>
        <w:t xml:space="preserve">, lsp) </w:t>
      </w:r>
      <w:r w:rsidRPr="008F0239" w:rsidR="00A82D3C">
        <w:rPr>
          <w:rFonts w:ascii="Calibri" w:hAnsi="Calibri" w:cs="Calibri"/>
          <w:szCs w:val="22"/>
        </w:rPr>
        <w:t>op</w:t>
      </w:r>
      <w:r w:rsidRPr="008F0239">
        <w:rPr>
          <w:rFonts w:ascii="Calibri" w:hAnsi="Calibri" w:cs="Calibri"/>
          <w:szCs w:val="22"/>
        </w:rPr>
        <w:t xml:space="preserve"> de vergunningaanvraag </w:t>
      </w:r>
      <w:r w:rsidRPr="008F0239" w:rsidR="00A82D3C">
        <w:rPr>
          <w:rFonts w:ascii="Calibri" w:hAnsi="Calibri" w:cs="Calibri"/>
          <w:szCs w:val="22"/>
        </w:rPr>
        <w:t>voor</w:t>
      </w:r>
      <w:r w:rsidRPr="008F0239">
        <w:rPr>
          <w:rFonts w:ascii="Calibri" w:hAnsi="Calibri" w:cs="Calibri"/>
          <w:szCs w:val="22"/>
        </w:rPr>
        <w:t xml:space="preserve"> energieprojecten</w:t>
      </w:r>
      <w:r w:rsidRPr="008F0239" w:rsidR="00E07477">
        <w:rPr>
          <w:rFonts w:ascii="Calibri" w:hAnsi="Calibri" w:cs="Calibri"/>
          <w:szCs w:val="22"/>
        </w:rPr>
        <w:t xml:space="preserve"> of netaansluitingen</w:t>
      </w:r>
      <w:r w:rsidRPr="008F0239" w:rsidR="00822124">
        <w:rPr>
          <w:rFonts w:ascii="Calibri" w:hAnsi="Calibri" w:cs="Calibri"/>
          <w:szCs w:val="22"/>
        </w:rPr>
        <w:t>.</w:t>
      </w:r>
      <w:r w:rsidRPr="008F0239">
        <w:rPr>
          <w:rFonts w:ascii="Calibri" w:hAnsi="Calibri" w:cs="Calibri"/>
          <w:szCs w:val="22"/>
        </w:rPr>
        <w:t xml:space="preserve"> Dit druist in tegen de vereisten van zorgvuldige besluitvorming, effectieve rechtsbescherming en de noodzaak tot naleving van internationaal en Europees recht. De lsp is in het Nederlandse omgevingsrecht afgeschaft met de inwerkingtreding van de Omgevingswet en is onwenselijk voor de inpassing van energie-infrastructurele projecten in de fysieke leefomgeving. De </w:t>
      </w:r>
      <w:r w:rsidRPr="008F0239" w:rsidR="002C2462">
        <w:rPr>
          <w:rFonts w:ascii="Calibri" w:hAnsi="Calibri" w:cs="Calibri"/>
          <w:szCs w:val="22"/>
        </w:rPr>
        <w:t>vergunning van rechtswege</w:t>
      </w:r>
      <w:r w:rsidRPr="008F0239">
        <w:rPr>
          <w:rFonts w:ascii="Calibri" w:hAnsi="Calibri" w:cs="Calibri"/>
          <w:szCs w:val="22"/>
        </w:rPr>
        <w:t xml:space="preserve"> kan leiden tot onduidelijke vergunningen met onduidelijke voorschriften</w:t>
      </w:r>
      <w:r w:rsidRPr="008F0239" w:rsidR="732383F0">
        <w:rPr>
          <w:rFonts w:ascii="Calibri" w:hAnsi="Calibri" w:cs="Calibri"/>
          <w:szCs w:val="22"/>
        </w:rPr>
        <w:t>.</w:t>
      </w:r>
      <w:r w:rsidRPr="008F0239" w:rsidR="6D1454A3">
        <w:rPr>
          <w:rFonts w:ascii="Calibri" w:hAnsi="Calibri" w:cs="Calibri"/>
          <w:szCs w:val="22"/>
        </w:rPr>
        <w:t xml:space="preserve"> </w:t>
      </w:r>
      <w:r w:rsidRPr="008F0239" w:rsidR="00BE6266">
        <w:rPr>
          <w:rFonts w:ascii="Calibri" w:hAnsi="Calibri" w:cs="Calibri"/>
          <w:szCs w:val="22"/>
        </w:rPr>
        <w:t xml:space="preserve">De uitzondering voor lidstaten die de lsp niet kennen in hun rechtssysteem, biedt voor Nederland </w:t>
      </w:r>
      <w:r w:rsidRPr="008F0239" w:rsidR="006706DD">
        <w:rPr>
          <w:rFonts w:ascii="Calibri" w:hAnsi="Calibri" w:cs="Calibri"/>
          <w:szCs w:val="22"/>
        </w:rPr>
        <w:t xml:space="preserve">waarschijnlijk </w:t>
      </w:r>
      <w:r w:rsidRPr="008F0239" w:rsidR="00BE6266">
        <w:rPr>
          <w:rFonts w:ascii="Calibri" w:hAnsi="Calibri" w:cs="Calibri"/>
          <w:szCs w:val="22"/>
        </w:rPr>
        <w:t>geen soelaas, nu de lsp als instrument is geregeld in de Algemene wet bestuursrecht en de Dienstenwet.</w:t>
      </w:r>
    </w:p>
    <w:p w:rsidRPr="008F0239" w:rsidR="00D61462" w:rsidP="008F0239" w:rsidRDefault="00D61462" w14:paraId="204B4F41" w14:textId="547038E3">
      <w:pPr>
        <w:spacing w:line="240" w:lineRule="auto"/>
        <w:rPr>
          <w:rFonts w:ascii="Calibri" w:hAnsi="Calibri" w:cs="Calibri"/>
          <w:szCs w:val="22"/>
        </w:rPr>
      </w:pPr>
    </w:p>
    <w:p w:rsidRPr="008F0239" w:rsidR="00D61462" w:rsidP="008F0239" w:rsidRDefault="00E07477" w14:paraId="3EFEF3AB" w14:textId="42839E94">
      <w:pPr>
        <w:spacing w:line="240" w:lineRule="auto"/>
        <w:rPr>
          <w:rFonts w:ascii="Calibri" w:hAnsi="Calibri" w:cs="Calibri"/>
          <w:szCs w:val="22"/>
        </w:rPr>
      </w:pPr>
      <w:r w:rsidRPr="008F0239">
        <w:rPr>
          <w:rFonts w:ascii="Calibri" w:hAnsi="Calibri" w:cs="Calibri"/>
          <w:szCs w:val="22"/>
        </w:rPr>
        <w:t xml:space="preserve">Daarnaast </w:t>
      </w:r>
      <w:r w:rsidRPr="008F0239" w:rsidR="008C2741">
        <w:rPr>
          <w:rFonts w:ascii="Calibri" w:hAnsi="Calibri" w:cs="Calibri"/>
          <w:szCs w:val="22"/>
        </w:rPr>
        <w:t>roept de bepaling omtrent</w:t>
      </w:r>
      <w:r w:rsidRPr="008F0239">
        <w:rPr>
          <w:rFonts w:ascii="Calibri" w:hAnsi="Calibri" w:cs="Calibri"/>
          <w:szCs w:val="22"/>
        </w:rPr>
        <w:t xml:space="preserve"> ‘netaansluitingsvergunning</w:t>
      </w:r>
      <w:r w:rsidRPr="008F0239" w:rsidR="008C2741">
        <w:rPr>
          <w:rFonts w:ascii="Calibri" w:hAnsi="Calibri" w:cs="Calibri"/>
          <w:szCs w:val="22"/>
        </w:rPr>
        <w:t>en</w:t>
      </w:r>
      <w:r w:rsidRPr="008F0239">
        <w:rPr>
          <w:rFonts w:ascii="Calibri" w:hAnsi="Calibri" w:cs="Calibri"/>
          <w:szCs w:val="22"/>
        </w:rPr>
        <w:t>’</w:t>
      </w:r>
      <w:r w:rsidRPr="008F0239" w:rsidR="008C2741">
        <w:rPr>
          <w:rFonts w:ascii="Calibri" w:hAnsi="Calibri" w:cs="Calibri"/>
          <w:szCs w:val="22"/>
        </w:rPr>
        <w:t xml:space="preserve"> vragen op vanwege het gebruik van de term ‘vergunning’ en onduidelijkheid omtrent de reikwijdte van de gestelde termijn.</w:t>
      </w:r>
      <w:r w:rsidRPr="008F0239">
        <w:rPr>
          <w:rFonts w:ascii="Calibri" w:hAnsi="Calibri" w:cs="Calibri"/>
          <w:szCs w:val="22"/>
        </w:rPr>
        <w:t xml:space="preserve"> </w:t>
      </w:r>
      <w:r w:rsidRPr="008F0239" w:rsidR="00F0574B">
        <w:rPr>
          <w:rFonts w:ascii="Calibri" w:hAnsi="Calibri" w:cs="Calibri"/>
          <w:szCs w:val="22"/>
        </w:rPr>
        <w:t>Het kabinet zal hier aandacht voor vragen bij de Commissie.</w:t>
      </w:r>
    </w:p>
    <w:p w:rsidRPr="008F0239" w:rsidR="00D61462" w:rsidP="008F0239" w:rsidRDefault="00D61462" w14:paraId="55D6AF20" w14:textId="77777777">
      <w:pPr>
        <w:spacing w:line="240" w:lineRule="auto"/>
        <w:rPr>
          <w:rFonts w:ascii="Calibri" w:hAnsi="Calibri" w:cs="Calibri"/>
          <w:szCs w:val="22"/>
        </w:rPr>
      </w:pPr>
    </w:p>
    <w:p w:rsidRPr="008F0239" w:rsidR="00D61462" w:rsidP="008F0239" w:rsidRDefault="00D61462" w14:paraId="07FB3A0C" w14:textId="5EAA71A3">
      <w:pPr>
        <w:spacing w:line="240" w:lineRule="auto"/>
        <w:rPr>
          <w:rFonts w:ascii="Calibri" w:hAnsi="Calibri" w:cs="Calibri"/>
          <w:szCs w:val="22"/>
        </w:rPr>
      </w:pPr>
      <w:r w:rsidRPr="008F0239" w:rsidDel="00657045">
        <w:rPr>
          <w:rFonts w:ascii="Calibri" w:hAnsi="Calibri" w:cs="Calibri"/>
          <w:szCs w:val="22"/>
        </w:rPr>
        <w:t xml:space="preserve">Het kabinet is in beginsel positief over de gestelde </w:t>
      </w:r>
      <w:r w:rsidRPr="008F0239">
        <w:rPr>
          <w:rFonts w:ascii="Calibri" w:hAnsi="Calibri" w:cs="Calibri"/>
          <w:szCs w:val="22"/>
        </w:rPr>
        <w:t>maximale beslistermijnen</w:t>
      </w:r>
      <w:r w:rsidRPr="008F0239" w:rsidDel="00657045">
        <w:rPr>
          <w:rFonts w:ascii="Calibri" w:hAnsi="Calibri" w:cs="Calibri"/>
          <w:szCs w:val="22"/>
        </w:rPr>
        <w:t xml:space="preserve"> voor de </w:t>
      </w:r>
      <w:r w:rsidRPr="008F0239">
        <w:rPr>
          <w:rFonts w:ascii="Calibri" w:hAnsi="Calibri" w:cs="Calibri"/>
          <w:szCs w:val="22"/>
        </w:rPr>
        <w:t>vergunningsprocedures in de richtlijn</w:t>
      </w:r>
      <w:r w:rsidRPr="008F0239" w:rsidR="63BBEB7B">
        <w:rPr>
          <w:rFonts w:ascii="Calibri" w:hAnsi="Calibri" w:cs="Calibri"/>
          <w:szCs w:val="22"/>
        </w:rPr>
        <w:t xml:space="preserve"> en </w:t>
      </w:r>
      <w:r w:rsidRPr="008F0239" w:rsidR="582C14D4">
        <w:rPr>
          <w:rFonts w:ascii="Calibri" w:hAnsi="Calibri" w:cs="Calibri"/>
          <w:szCs w:val="22"/>
        </w:rPr>
        <w:t>de</w:t>
      </w:r>
      <w:r w:rsidRPr="008F0239" w:rsidR="63BBEB7B">
        <w:rPr>
          <w:rFonts w:ascii="Calibri" w:hAnsi="Calibri" w:cs="Calibri"/>
          <w:szCs w:val="22"/>
        </w:rPr>
        <w:t xml:space="preserve"> verordening</w:t>
      </w:r>
      <w:r w:rsidRPr="008F0239">
        <w:rPr>
          <w:rFonts w:ascii="Calibri" w:hAnsi="Calibri" w:cs="Calibri"/>
          <w:szCs w:val="22"/>
        </w:rPr>
        <w:t xml:space="preserve">. </w:t>
      </w:r>
      <w:r w:rsidRPr="008F0239">
        <w:rPr>
          <w:rFonts w:ascii="Calibri" w:hAnsi="Calibri" w:eastAsia="Calibri" w:cs="Calibri"/>
          <w:szCs w:val="22"/>
        </w:rPr>
        <w:t xml:space="preserve">Het kabinet steunt </w:t>
      </w:r>
      <w:r w:rsidRPr="008F0239" w:rsidR="2E37D92F">
        <w:rPr>
          <w:rFonts w:ascii="Calibri" w:hAnsi="Calibri" w:eastAsia="Calibri" w:cs="Calibri"/>
          <w:szCs w:val="22"/>
        </w:rPr>
        <w:t xml:space="preserve">verder </w:t>
      </w:r>
      <w:r w:rsidRPr="008F0239">
        <w:rPr>
          <w:rFonts w:ascii="Calibri" w:hAnsi="Calibri" w:eastAsia="Calibri" w:cs="Calibri"/>
          <w:szCs w:val="22"/>
        </w:rPr>
        <w:t>het uitgangspunt in zowel de richtlijn als de verordening om het gehele vergunningsproces zoveel mogelijk te digitaliseren. Het kabinet zal bezien in hoeverre de bepalingen passen binnen het Digita</w:t>
      </w:r>
      <w:r w:rsidRPr="008F0239" w:rsidR="00E12D39">
        <w:rPr>
          <w:rFonts w:ascii="Calibri" w:hAnsi="Calibri" w:eastAsia="Calibri" w:cs="Calibri"/>
          <w:szCs w:val="22"/>
        </w:rPr>
        <w:t>a</w:t>
      </w:r>
      <w:r w:rsidRPr="008F0239">
        <w:rPr>
          <w:rFonts w:ascii="Calibri" w:hAnsi="Calibri" w:eastAsia="Calibri" w:cs="Calibri"/>
          <w:szCs w:val="22"/>
        </w:rPr>
        <w:t xml:space="preserve">l Stelsel </w:t>
      </w:r>
      <w:r w:rsidRPr="008F0239">
        <w:rPr>
          <w:rFonts w:ascii="Calibri" w:hAnsi="Calibri" w:eastAsia="Calibri" w:cs="Calibri"/>
          <w:szCs w:val="22"/>
        </w:rPr>
        <w:lastRenderedPageBreak/>
        <w:t>Omgevingswet en zal daarbij waakzaam zijn op de uitvoerbaarheid, handhaafbaarheid en administratieve lasten.</w:t>
      </w:r>
    </w:p>
    <w:p w:rsidRPr="008F0239" w:rsidR="00D61462" w:rsidP="008F0239" w:rsidRDefault="00D61462" w14:paraId="4BEEA025" w14:textId="77777777">
      <w:pPr>
        <w:spacing w:line="240" w:lineRule="auto"/>
        <w:rPr>
          <w:rFonts w:ascii="Calibri" w:hAnsi="Calibri" w:cs="Calibri"/>
          <w:szCs w:val="22"/>
        </w:rPr>
      </w:pPr>
    </w:p>
    <w:p w:rsidRPr="008F0239" w:rsidR="00D61462" w:rsidP="008F0239" w:rsidRDefault="00D61462" w14:paraId="1C8297B7" w14:textId="103B1130">
      <w:pPr>
        <w:spacing w:line="240" w:lineRule="auto"/>
        <w:rPr>
          <w:rFonts w:ascii="Calibri" w:hAnsi="Calibri" w:cs="Calibri"/>
          <w:szCs w:val="22"/>
        </w:rPr>
      </w:pPr>
      <w:r w:rsidRPr="008F0239">
        <w:rPr>
          <w:rFonts w:ascii="Calibri" w:hAnsi="Calibri" w:cs="Calibri"/>
          <w:szCs w:val="22"/>
        </w:rPr>
        <w:t xml:space="preserve">Het kabinet merkt </w:t>
      </w:r>
      <w:r w:rsidRPr="008F0239" w:rsidR="02B48268">
        <w:rPr>
          <w:rFonts w:ascii="Calibri" w:hAnsi="Calibri" w:cs="Calibri"/>
          <w:szCs w:val="22"/>
        </w:rPr>
        <w:t>in algemene zin</w:t>
      </w:r>
      <w:r w:rsidRPr="008F0239">
        <w:rPr>
          <w:rFonts w:ascii="Calibri" w:hAnsi="Calibri" w:cs="Calibri"/>
          <w:szCs w:val="22"/>
        </w:rPr>
        <w:t xml:space="preserve"> op dat er een tendens is dat er op Europees niveau sectorspecifieke aanpassingen worden geïntroduceerd op het gebied van vergunningverlening. Het kabinet vraagt in dit kader aandacht voor het belang van een integraal Europees </w:t>
      </w:r>
      <w:r w:rsidRPr="008F0239" w:rsidR="00EB26F0">
        <w:rPr>
          <w:rFonts w:ascii="Calibri" w:hAnsi="Calibri" w:cs="Calibri"/>
          <w:szCs w:val="22"/>
        </w:rPr>
        <w:t>(</w:t>
      </w:r>
      <w:r w:rsidRPr="008F0239" w:rsidR="00D231C6">
        <w:rPr>
          <w:rFonts w:ascii="Calibri" w:hAnsi="Calibri" w:cs="Calibri"/>
          <w:szCs w:val="22"/>
        </w:rPr>
        <w:t>omgevingsrechtelijk</w:t>
      </w:r>
      <w:r w:rsidRPr="008F0239" w:rsidR="00EB26F0">
        <w:rPr>
          <w:rFonts w:ascii="Calibri" w:hAnsi="Calibri" w:cs="Calibri"/>
          <w:szCs w:val="22"/>
        </w:rPr>
        <w:t>)</w:t>
      </w:r>
      <w:r w:rsidRPr="008F0239" w:rsidR="00D231C6">
        <w:rPr>
          <w:rFonts w:ascii="Calibri" w:hAnsi="Calibri" w:cs="Calibri"/>
          <w:szCs w:val="22"/>
        </w:rPr>
        <w:t xml:space="preserve"> </w:t>
      </w:r>
      <w:r w:rsidRPr="008F0239">
        <w:rPr>
          <w:rFonts w:ascii="Calibri" w:hAnsi="Calibri" w:cs="Calibri"/>
          <w:szCs w:val="22"/>
        </w:rPr>
        <w:t>kader</w:t>
      </w:r>
      <w:r w:rsidRPr="008F0239" w:rsidR="00100864">
        <w:rPr>
          <w:rFonts w:ascii="Calibri" w:hAnsi="Calibri" w:cs="Calibri"/>
          <w:szCs w:val="22"/>
        </w:rPr>
        <w:t xml:space="preserve"> met </w:t>
      </w:r>
      <w:r w:rsidRPr="008F0239">
        <w:rPr>
          <w:rFonts w:ascii="Calibri" w:hAnsi="Calibri" w:cs="Calibri"/>
          <w:szCs w:val="22"/>
        </w:rPr>
        <w:t>uniform</w:t>
      </w:r>
      <w:r w:rsidRPr="008F0239" w:rsidR="00100864">
        <w:rPr>
          <w:rFonts w:ascii="Calibri" w:hAnsi="Calibri" w:cs="Calibri"/>
          <w:szCs w:val="22"/>
        </w:rPr>
        <w:t>e</w:t>
      </w:r>
      <w:r w:rsidRPr="008F0239">
        <w:rPr>
          <w:rFonts w:ascii="Calibri" w:hAnsi="Calibri" w:cs="Calibri"/>
          <w:szCs w:val="22"/>
        </w:rPr>
        <w:t xml:space="preserve"> definities en procedures</w:t>
      </w:r>
      <w:r w:rsidRPr="008F0239" w:rsidR="00100864">
        <w:rPr>
          <w:rFonts w:ascii="Calibri" w:hAnsi="Calibri" w:cs="Calibri"/>
          <w:szCs w:val="22"/>
        </w:rPr>
        <w:t>,</w:t>
      </w:r>
      <w:r w:rsidRPr="008F0239">
        <w:rPr>
          <w:rFonts w:ascii="Calibri" w:hAnsi="Calibri" w:cs="Calibri"/>
          <w:szCs w:val="22"/>
        </w:rPr>
        <w:t xml:space="preserve"> om zo op een effectieve en efficiënte manier voor initiatiefnemers en overheid te komen tot realisatie. </w:t>
      </w:r>
    </w:p>
    <w:p w:rsidRPr="008F0239" w:rsidR="00D61462" w:rsidP="008F0239" w:rsidRDefault="00D61462" w14:paraId="59030D03" w14:textId="77777777">
      <w:pPr>
        <w:spacing w:line="240" w:lineRule="auto"/>
        <w:rPr>
          <w:rFonts w:ascii="Calibri" w:hAnsi="Calibri" w:cs="Calibri"/>
          <w:szCs w:val="22"/>
        </w:rPr>
      </w:pPr>
    </w:p>
    <w:p w:rsidRPr="008F0239" w:rsidR="00D61462" w:rsidP="008F0239" w:rsidRDefault="00D61462" w14:paraId="65171B82" w14:textId="77777777">
      <w:pPr>
        <w:spacing w:line="240" w:lineRule="auto"/>
        <w:rPr>
          <w:rFonts w:ascii="Calibri" w:hAnsi="Calibri" w:cs="Calibri"/>
          <w:i/>
          <w:szCs w:val="22"/>
        </w:rPr>
      </w:pPr>
      <w:r w:rsidRPr="008F0239">
        <w:rPr>
          <w:rFonts w:ascii="Calibri" w:hAnsi="Calibri" w:cs="Calibri"/>
          <w:i/>
          <w:iCs/>
          <w:szCs w:val="22"/>
        </w:rPr>
        <w:t>II) Sterkere Europese planning en kostendeling</w:t>
      </w:r>
    </w:p>
    <w:p w:rsidRPr="008F0239" w:rsidR="00D61462" w:rsidP="008F0239" w:rsidRDefault="00D61462" w14:paraId="428727E3" w14:textId="5973216D">
      <w:pPr>
        <w:spacing w:line="240" w:lineRule="auto"/>
        <w:rPr>
          <w:rFonts w:ascii="Calibri" w:hAnsi="Calibri" w:cs="Calibri"/>
          <w:szCs w:val="22"/>
        </w:rPr>
      </w:pPr>
      <w:r w:rsidRPr="008F0239">
        <w:rPr>
          <w:rFonts w:ascii="Calibri" w:hAnsi="Calibri" w:cs="Calibri"/>
          <w:szCs w:val="22"/>
        </w:rPr>
        <w:t>Het kabinet staat in beginsel positief tegenover de voorstellen van de Commissie voor een sterkere Europese aanpak van infrastructuurplanning en kostendeling. Nationale infrastructuurinvesteringen hebben steeds vaker grensoverschrijdende effecten. Onvoldoende coördinatie kan leiden tot inefficiënte of vertraagde investeringen</w:t>
      </w:r>
      <w:r w:rsidRPr="008F0239" w:rsidR="0026387B">
        <w:rPr>
          <w:rFonts w:ascii="Calibri" w:hAnsi="Calibri" w:cs="Calibri"/>
          <w:szCs w:val="22"/>
        </w:rPr>
        <w:t>. Dit komt</w:t>
      </w:r>
      <w:r w:rsidRPr="008F0239">
        <w:rPr>
          <w:rFonts w:ascii="Calibri" w:hAnsi="Calibri" w:cs="Calibri"/>
          <w:szCs w:val="22"/>
        </w:rPr>
        <w:t xml:space="preserve"> niet ten goede aan de wens van het kabinet om het Europese concurrentievermogen te versterken, de verduurzaming te bevorderen en de kosten van het energiesysteem betaalbaar te houden. </w:t>
      </w:r>
    </w:p>
    <w:p w:rsidRPr="008F0239" w:rsidR="00D61462" w:rsidP="008F0239" w:rsidRDefault="00D61462" w14:paraId="56120B40" w14:textId="77777777">
      <w:pPr>
        <w:spacing w:line="240" w:lineRule="auto"/>
        <w:rPr>
          <w:rFonts w:ascii="Calibri" w:hAnsi="Calibri" w:cs="Calibri"/>
          <w:szCs w:val="22"/>
        </w:rPr>
      </w:pPr>
    </w:p>
    <w:p w:rsidRPr="008F0239" w:rsidR="00D61462" w:rsidP="008F0239" w:rsidRDefault="00D61462" w14:paraId="0D4683A6" w14:textId="0168E566">
      <w:pPr>
        <w:spacing w:line="240" w:lineRule="auto"/>
        <w:rPr>
          <w:rFonts w:ascii="Calibri" w:hAnsi="Calibri" w:cs="Calibri"/>
          <w:szCs w:val="22"/>
        </w:rPr>
      </w:pPr>
      <w:r w:rsidRPr="008F0239">
        <w:rPr>
          <w:rFonts w:ascii="Calibri" w:hAnsi="Calibri" w:cs="Calibri"/>
          <w:szCs w:val="22"/>
        </w:rPr>
        <w:t>Het kabinet verwelkomt het voorstel van de Commissie voor de ontwikkeling van een centraal EU-scenario als basis voor de nationale en Europese infrastructuurplanning en kostenverdeling. Het kabinet zal zich hierbij wel inzetten voor een sterke betrokkenheid van lidstaten, netbeheerders en de Europese koepelorganisatie voor netbeheerders (ENTSO-E, ENTSO-G, ENNOH) en andere relevante stakeholders in het proces. Een aandachtspunt is het vaststellen van het EU-scenario via gedelegeerde handelingen. Het is essentieel dat lidstaten, toezichthouders en de koepelorganisaties voor netbeheerders nauw worden betrokken bij de ontwikkeling en besluitvorming rond deze instrumenten. Daarnaast zal het kabinet aandacht vragen voor de nodige transparantie over de onderliggende modellering en aannames, alsmede voor de aansluiting op de bredere nationale systeemplanning</w:t>
      </w:r>
      <w:r w:rsidRPr="008F0239" w:rsidR="0051273E">
        <w:rPr>
          <w:rFonts w:ascii="Calibri" w:hAnsi="Calibri" w:cs="Calibri"/>
          <w:szCs w:val="22"/>
        </w:rPr>
        <w:t xml:space="preserve">, </w:t>
      </w:r>
      <w:r w:rsidRPr="008F0239">
        <w:rPr>
          <w:rFonts w:ascii="Calibri" w:hAnsi="Calibri" w:cs="Calibri"/>
          <w:szCs w:val="22"/>
        </w:rPr>
        <w:t>scenario</w:t>
      </w:r>
      <w:r w:rsidRPr="008F0239" w:rsidR="0051273E">
        <w:rPr>
          <w:rFonts w:ascii="Calibri" w:hAnsi="Calibri" w:cs="Calibri"/>
          <w:szCs w:val="22"/>
        </w:rPr>
        <w:t>’</w:t>
      </w:r>
      <w:r w:rsidRPr="008F0239">
        <w:rPr>
          <w:rFonts w:ascii="Calibri" w:hAnsi="Calibri" w:cs="Calibri"/>
          <w:szCs w:val="22"/>
        </w:rPr>
        <w:t>s</w:t>
      </w:r>
      <w:r w:rsidRPr="008F0239" w:rsidR="009C40EA">
        <w:rPr>
          <w:rFonts w:ascii="Calibri" w:hAnsi="Calibri" w:cs="Calibri"/>
          <w:szCs w:val="22"/>
        </w:rPr>
        <w:t xml:space="preserve"> </w:t>
      </w:r>
      <w:r w:rsidRPr="008F0239" w:rsidR="0051273E">
        <w:rPr>
          <w:rFonts w:ascii="Calibri" w:hAnsi="Calibri" w:cs="Calibri"/>
          <w:szCs w:val="22"/>
        </w:rPr>
        <w:t xml:space="preserve">en ontwikkelingen </w:t>
      </w:r>
      <w:r w:rsidRPr="008F0239" w:rsidR="009C40EA">
        <w:rPr>
          <w:rFonts w:ascii="Calibri" w:hAnsi="Calibri" w:cs="Calibri"/>
          <w:szCs w:val="22"/>
        </w:rPr>
        <w:t xml:space="preserve">en </w:t>
      </w:r>
      <w:r w:rsidRPr="008F0239" w:rsidR="00113677">
        <w:rPr>
          <w:rFonts w:ascii="Calibri" w:hAnsi="Calibri" w:cs="Calibri"/>
          <w:szCs w:val="22"/>
        </w:rPr>
        <w:t>de rol van regionale samenwerkingsverbanden</w:t>
      </w:r>
      <w:r w:rsidRPr="008F0239">
        <w:rPr>
          <w:rFonts w:ascii="Calibri" w:hAnsi="Calibri" w:cs="Calibri"/>
          <w:szCs w:val="22"/>
        </w:rPr>
        <w:t xml:space="preserve">. </w:t>
      </w:r>
    </w:p>
    <w:p w:rsidRPr="008F0239" w:rsidR="00D61462" w:rsidP="008F0239" w:rsidRDefault="00D61462" w14:paraId="65353245" w14:textId="77777777">
      <w:pPr>
        <w:spacing w:line="240" w:lineRule="auto"/>
        <w:rPr>
          <w:rFonts w:ascii="Calibri" w:hAnsi="Calibri" w:cs="Calibri"/>
          <w:szCs w:val="22"/>
        </w:rPr>
      </w:pPr>
    </w:p>
    <w:p w:rsidRPr="008F0239" w:rsidR="00D61462" w:rsidP="008F0239" w:rsidRDefault="00D61462" w14:paraId="44D67F65" w14:textId="70A7733A">
      <w:pPr>
        <w:spacing w:line="240" w:lineRule="auto"/>
        <w:rPr>
          <w:rFonts w:ascii="Calibri" w:hAnsi="Calibri" w:cs="Calibri"/>
          <w:szCs w:val="22"/>
        </w:rPr>
      </w:pPr>
      <w:r w:rsidRPr="008F0239">
        <w:rPr>
          <w:rFonts w:ascii="Calibri" w:hAnsi="Calibri" w:cs="Calibri"/>
          <w:szCs w:val="22"/>
        </w:rPr>
        <w:t xml:space="preserve">Het kabinet heeft een positieve grondhouding ten opzichte van het voorgestelde “gap filling”-mechanisme voor elektriciteitsinfrastructuur, dat volgens het voorstel van de Commissie uitsluitend als </w:t>
      </w:r>
      <w:r w:rsidRPr="008F0239">
        <w:rPr>
          <w:rFonts w:ascii="Calibri" w:hAnsi="Calibri" w:cs="Calibri"/>
          <w:i/>
          <w:iCs/>
          <w:szCs w:val="22"/>
        </w:rPr>
        <w:t>ultimum remedium</w:t>
      </w:r>
      <w:r w:rsidRPr="008F0239">
        <w:rPr>
          <w:rFonts w:ascii="Calibri" w:hAnsi="Calibri" w:cs="Calibri"/>
          <w:szCs w:val="22"/>
        </w:rPr>
        <w:t xml:space="preserve"> kan worden ingezet. Indien via dit mechanisme projecten worden voorgesteld waarvan de baten deels bij gebruikers in andere lidstaten liggen, is het kabinet voorstander van een evenredige verdeling van de kosten van deze projecten tussen de verschillende partijen die juridisch afdwingbaar is. Daarnaast is het kabinet van mening dat er meer duidelijkheid nodig is over de bevoegdheden van de verschillende partijen (EU en nationaal)</w:t>
      </w:r>
      <w:r w:rsidRPr="008F0239" w:rsidR="00113677">
        <w:rPr>
          <w:rFonts w:ascii="Calibri" w:hAnsi="Calibri" w:cs="Calibri"/>
          <w:szCs w:val="22"/>
        </w:rPr>
        <w:t xml:space="preserve"> en de rol van regionale groepen onder de TEN-E</w:t>
      </w:r>
      <w:r w:rsidRPr="008F0239" w:rsidR="002C0592">
        <w:rPr>
          <w:rFonts w:ascii="Calibri" w:hAnsi="Calibri" w:cs="Calibri"/>
          <w:szCs w:val="22"/>
        </w:rPr>
        <w:t>,</w:t>
      </w:r>
      <w:r w:rsidRPr="008F0239" w:rsidR="00113677">
        <w:rPr>
          <w:rFonts w:ascii="Calibri" w:hAnsi="Calibri" w:cs="Calibri"/>
          <w:szCs w:val="22"/>
        </w:rPr>
        <w:t xml:space="preserve"> zowel </w:t>
      </w:r>
      <w:r w:rsidRPr="008F0239" w:rsidR="002C0592">
        <w:rPr>
          <w:rFonts w:ascii="Calibri" w:hAnsi="Calibri" w:cs="Calibri"/>
          <w:szCs w:val="22"/>
        </w:rPr>
        <w:t xml:space="preserve">bij </w:t>
      </w:r>
      <w:r w:rsidRPr="008F0239" w:rsidR="00113677">
        <w:rPr>
          <w:rFonts w:ascii="Calibri" w:hAnsi="Calibri" w:cs="Calibri"/>
          <w:szCs w:val="22"/>
        </w:rPr>
        <w:t xml:space="preserve">het opstellen van het EU-scenario als </w:t>
      </w:r>
      <w:r w:rsidRPr="008F0239" w:rsidR="002C0592">
        <w:rPr>
          <w:rFonts w:ascii="Calibri" w:hAnsi="Calibri" w:cs="Calibri"/>
          <w:szCs w:val="22"/>
        </w:rPr>
        <w:t>bij</w:t>
      </w:r>
      <w:r w:rsidRPr="008F0239" w:rsidR="00113677">
        <w:rPr>
          <w:rFonts w:ascii="Calibri" w:hAnsi="Calibri" w:cs="Calibri"/>
          <w:szCs w:val="22"/>
        </w:rPr>
        <w:t xml:space="preserve"> de netwerkplanning</w:t>
      </w:r>
      <w:r w:rsidRPr="008F0239">
        <w:rPr>
          <w:rFonts w:ascii="Calibri" w:hAnsi="Calibri" w:cs="Calibri"/>
          <w:szCs w:val="22"/>
        </w:rPr>
        <w:t xml:space="preserve">. </w:t>
      </w:r>
      <w:r w:rsidRPr="008F0239" w:rsidR="00113677">
        <w:rPr>
          <w:rFonts w:ascii="Calibri" w:hAnsi="Calibri" w:cs="Calibri"/>
          <w:szCs w:val="22"/>
        </w:rPr>
        <w:t>Het</w:t>
      </w:r>
      <w:r w:rsidRPr="008F0239">
        <w:rPr>
          <w:rFonts w:ascii="Calibri" w:hAnsi="Calibri" w:cs="Calibri"/>
          <w:szCs w:val="22"/>
        </w:rPr>
        <w:t xml:space="preserve"> kabinet </w:t>
      </w:r>
      <w:r w:rsidRPr="008F0239" w:rsidR="00113677">
        <w:rPr>
          <w:rFonts w:ascii="Calibri" w:hAnsi="Calibri" w:cs="Calibri"/>
          <w:szCs w:val="22"/>
        </w:rPr>
        <w:t xml:space="preserve">vindt </w:t>
      </w:r>
      <w:r w:rsidRPr="008F0239">
        <w:rPr>
          <w:rFonts w:ascii="Calibri" w:hAnsi="Calibri" w:cs="Calibri"/>
          <w:szCs w:val="22"/>
        </w:rPr>
        <w:t xml:space="preserve">dat lidstaten de bevoegdheid dienen te behouden over het beheer van het huidige en toekomstige netwerk binnen hun territorium. Een aandachtspunt hierbij is de mogelijkheid voor de Commissie om voor de investering in kwestie </w:t>
      </w:r>
      <w:r w:rsidRPr="008F0239" w:rsidR="0E8A8BB6">
        <w:rPr>
          <w:rFonts w:ascii="Calibri" w:hAnsi="Calibri" w:cs="Calibri"/>
          <w:szCs w:val="22"/>
        </w:rPr>
        <w:t xml:space="preserve">als </w:t>
      </w:r>
      <w:r w:rsidRPr="008F0239" w:rsidR="0E8A8BB6">
        <w:rPr>
          <w:rFonts w:ascii="Calibri" w:hAnsi="Calibri" w:cs="Calibri"/>
          <w:i/>
          <w:iCs/>
          <w:szCs w:val="22"/>
        </w:rPr>
        <w:t>ultimum remedium</w:t>
      </w:r>
      <w:r w:rsidRPr="008F0239" w:rsidR="0E8A8BB6">
        <w:rPr>
          <w:rFonts w:ascii="Calibri" w:hAnsi="Calibri" w:cs="Calibri"/>
          <w:szCs w:val="22"/>
        </w:rPr>
        <w:t xml:space="preserve"> </w:t>
      </w:r>
      <w:r w:rsidRPr="008F0239">
        <w:rPr>
          <w:rFonts w:ascii="Calibri" w:hAnsi="Calibri" w:cs="Calibri"/>
          <w:szCs w:val="22"/>
        </w:rPr>
        <w:t xml:space="preserve">een aanbestedingsprocedure te organiseren die openstaat voor alle investeerders. Dit geldt met name voor de ontwikkeling van interconnectoren door private investeerders, omdat dit onder de Energiewet niet mogelijk en bovendien niet gewenst is vanwege het borgen van publieke belangen. Het kabinet geeft daarom de voorkeur aan een meer flexibele tekst voor het mechanisme, zodat geborgd kan worden dat de transmissiesysteembeheerder de investering in kwestie uitvoert en zodat lidstaten de mogelijkheid behouden om private investeerders in grensoverschrijdende projecten te weren. </w:t>
      </w:r>
    </w:p>
    <w:p w:rsidRPr="008F0239" w:rsidR="00D61462" w:rsidP="008F0239" w:rsidRDefault="00D61462" w14:paraId="73E228F8" w14:textId="77777777">
      <w:pPr>
        <w:spacing w:line="240" w:lineRule="auto"/>
        <w:rPr>
          <w:rFonts w:ascii="Calibri" w:hAnsi="Calibri" w:cs="Calibri"/>
          <w:szCs w:val="22"/>
        </w:rPr>
      </w:pPr>
    </w:p>
    <w:p w:rsidRPr="008F0239" w:rsidR="00D61462" w:rsidP="008F0239" w:rsidRDefault="00D61462" w14:paraId="464AA5C8" w14:textId="4256867A">
      <w:pPr>
        <w:spacing w:line="240" w:lineRule="auto"/>
        <w:rPr>
          <w:rFonts w:ascii="Calibri" w:hAnsi="Calibri" w:cs="Calibri"/>
          <w:szCs w:val="22"/>
        </w:rPr>
      </w:pPr>
      <w:r w:rsidRPr="008F0239">
        <w:rPr>
          <w:rFonts w:ascii="Calibri" w:hAnsi="Calibri" w:cs="Calibri"/>
          <w:szCs w:val="22"/>
        </w:rPr>
        <w:t xml:space="preserve">Ook staat het kabinet zeer positief tegenover de voorstellen van de Commissie die bijdragen aan een rechtvaardigere verdeling van kosten van infrastructuurprojecten met grensoverschrijdende effecten, waaronder interconnectoren en netten op zee. Dit is in lijn met de oproep van het kabinet aan de Europese Commissie om tot eerlijkere kostenverdeling te komen als onderdeel van een Europese uitvoeringsagenda voor de energietransitie. Het kabinet verwelkomt de sterkere aandacht </w:t>
      </w:r>
      <w:r w:rsidRPr="008F0239">
        <w:rPr>
          <w:rFonts w:ascii="Calibri" w:hAnsi="Calibri" w:cs="Calibri"/>
          <w:szCs w:val="22"/>
        </w:rPr>
        <w:lastRenderedPageBreak/>
        <w:t xml:space="preserve">voor gezamenlijke infrastructuurplanning per zeebekken, samenwerkingsprojecten en de mogelijkheid om projecten te bundelen, om kostendeling te bevorderen. Dit sluit aan bij de Nederlandse inzet binnen de </w:t>
      </w:r>
      <w:r w:rsidRPr="008F0239">
        <w:rPr>
          <w:rFonts w:ascii="Calibri" w:hAnsi="Calibri" w:cs="Calibri"/>
          <w:i/>
          <w:iCs/>
          <w:szCs w:val="22"/>
        </w:rPr>
        <w:t>North Seas Energy Cooperation</w:t>
      </w:r>
      <w:r w:rsidRPr="008F0239">
        <w:rPr>
          <w:rFonts w:ascii="Calibri" w:hAnsi="Calibri" w:cs="Calibri"/>
          <w:szCs w:val="22"/>
        </w:rPr>
        <w:t xml:space="preserve"> (NSEC) en de recent ondertekende verklaring van Energieministers tijdens de </w:t>
      </w:r>
      <w:r w:rsidRPr="008F0239">
        <w:rPr>
          <w:rFonts w:ascii="Calibri" w:hAnsi="Calibri" w:cs="Calibri"/>
          <w:i/>
          <w:iCs/>
          <w:szCs w:val="22"/>
        </w:rPr>
        <w:t>North Sea Summit</w:t>
      </w:r>
      <w:r w:rsidRPr="008F0239">
        <w:rPr>
          <w:rFonts w:ascii="Calibri" w:hAnsi="Calibri" w:cs="Calibri"/>
          <w:szCs w:val="22"/>
        </w:rPr>
        <w:t xml:space="preserve"> van 26 januari jl.. Het kabinet is positief over de overweging van de Commissie om aan een update van de richtsnoeren voor samenwerkingsverbanden met betrekking tot collaboratieve investeringskaders voor offshore-energieprojecten te werken, en zal hierbij aandacht vragen voor radiale projecten voor aanlanding van wind op zee, waarvan de baten ook andere lidstaten ten goede </w:t>
      </w:r>
      <w:r w:rsidRPr="008F0239" w:rsidR="10DBECBC">
        <w:rPr>
          <w:rFonts w:ascii="Calibri" w:hAnsi="Calibri" w:cs="Calibri"/>
          <w:szCs w:val="22"/>
        </w:rPr>
        <w:t>kunnen</w:t>
      </w:r>
      <w:r w:rsidRPr="008F0239">
        <w:rPr>
          <w:rFonts w:ascii="Calibri" w:hAnsi="Calibri" w:cs="Calibri"/>
          <w:szCs w:val="22"/>
        </w:rPr>
        <w:t xml:space="preserve"> komen. </w:t>
      </w:r>
    </w:p>
    <w:p w:rsidRPr="008F0239" w:rsidR="00D61462" w:rsidP="008F0239" w:rsidRDefault="00D61462" w14:paraId="3EE192CE" w14:textId="62FC5F8B">
      <w:pPr>
        <w:spacing w:line="240" w:lineRule="auto"/>
        <w:rPr>
          <w:rFonts w:ascii="Calibri" w:hAnsi="Calibri" w:cs="Calibri"/>
          <w:szCs w:val="22"/>
        </w:rPr>
      </w:pPr>
      <w:r w:rsidRPr="008F0239">
        <w:rPr>
          <w:rFonts w:ascii="Calibri" w:hAnsi="Calibri" w:cs="Calibri"/>
          <w:szCs w:val="22"/>
        </w:rPr>
        <w:t>Het kabinet zal de Commissie om nadere toelichting vragen over de voorgestelde verplichting om een deel van de congestie</w:t>
      </w:r>
      <w:r w:rsidRPr="008F0239" w:rsidR="002C0592">
        <w:rPr>
          <w:rFonts w:ascii="Calibri" w:hAnsi="Calibri" w:cs="Calibri"/>
          <w:szCs w:val="22"/>
        </w:rPr>
        <w:t>-</w:t>
      </w:r>
      <w:r w:rsidRPr="008F0239">
        <w:rPr>
          <w:rFonts w:ascii="Calibri" w:hAnsi="Calibri" w:cs="Calibri"/>
          <w:szCs w:val="22"/>
        </w:rPr>
        <w:t xml:space="preserve">inkomsten voor de financiering van elektriciteitsinfrastructuurprojecten van gemeenschappelijk of wederzijds belang (PCI/PMI) te gebruiken. Het kabinet onderschrijft de doelrichting van het voorstel om nieuwe mogelijkheden te verkennen voor de financiering van grensoverschrijdende projecten. Tegelijkertijd heeft het kabinet nog vragen over de werking en praktische invulling van de voorgestelde bepaling evenals de noodzaak hiervan en mogelijke alternatieven. </w:t>
      </w:r>
    </w:p>
    <w:p w:rsidRPr="008F0239" w:rsidR="00D61462" w:rsidP="008F0239" w:rsidRDefault="00D61462" w14:paraId="6EC9C538" w14:textId="77777777">
      <w:pPr>
        <w:spacing w:line="240" w:lineRule="auto"/>
        <w:rPr>
          <w:rFonts w:ascii="Calibri" w:hAnsi="Calibri" w:cs="Calibri"/>
          <w:szCs w:val="22"/>
        </w:rPr>
      </w:pPr>
    </w:p>
    <w:p w:rsidRPr="008F0239" w:rsidR="00D61462" w:rsidP="008F0239" w:rsidRDefault="00D61462" w14:paraId="4D9FF41F" w14:textId="524DCA7A">
      <w:pPr>
        <w:spacing w:line="240" w:lineRule="auto"/>
        <w:rPr>
          <w:rFonts w:ascii="Calibri" w:hAnsi="Calibri" w:cs="Calibri"/>
          <w:szCs w:val="22"/>
        </w:rPr>
      </w:pPr>
      <w:r w:rsidRPr="008F0239">
        <w:rPr>
          <w:rFonts w:ascii="Calibri" w:hAnsi="Calibri" w:cs="Calibri"/>
          <w:szCs w:val="22"/>
        </w:rPr>
        <w:t xml:space="preserve">Het kabinet onderkent het strategische belang van de geïdentificeerde </w:t>
      </w:r>
      <w:r w:rsidRPr="008F0239">
        <w:rPr>
          <w:rFonts w:ascii="Calibri" w:hAnsi="Calibri" w:cs="Calibri"/>
          <w:i/>
          <w:iCs/>
          <w:szCs w:val="22"/>
        </w:rPr>
        <w:t>Energy Highways</w:t>
      </w:r>
      <w:r w:rsidRPr="008F0239">
        <w:rPr>
          <w:rFonts w:ascii="Calibri" w:hAnsi="Calibri" w:cs="Calibri"/>
          <w:szCs w:val="22"/>
        </w:rPr>
        <w:t xml:space="preserve"> en het belang van deze grootschalige Europese infrastructuurcorridors voor de verdere integratie en robuustheid van het Europese energiesysteem. Ondanks dat geen van de voorgestelde </w:t>
      </w:r>
      <w:r w:rsidRPr="008F0239">
        <w:rPr>
          <w:rFonts w:ascii="Calibri" w:hAnsi="Calibri" w:cs="Calibri"/>
          <w:i/>
          <w:iCs/>
          <w:szCs w:val="22"/>
        </w:rPr>
        <w:t>Energy Highways</w:t>
      </w:r>
      <w:r w:rsidRPr="008F0239">
        <w:rPr>
          <w:rFonts w:ascii="Calibri" w:hAnsi="Calibri" w:cs="Calibri"/>
          <w:szCs w:val="22"/>
        </w:rPr>
        <w:t xml:space="preserve"> in Nederland ligt, heeft Nederland wel </w:t>
      </w:r>
      <w:r w:rsidRPr="008F0239" w:rsidR="5352F765">
        <w:rPr>
          <w:rFonts w:ascii="Calibri" w:hAnsi="Calibri" w:cs="Calibri"/>
          <w:szCs w:val="22"/>
        </w:rPr>
        <w:t xml:space="preserve">(indirect) </w:t>
      </w:r>
      <w:r w:rsidRPr="008F0239">
        <w:rPr>
          <w:rFonts w:ascii="Calibri" w:hAnsi="Calibri" w:cs="Calibri"/>
          <w:szCs w:val="22"/>
        </w:rPr>
        <w:t xml:space="preserve">voordeel van betere algehele interconnectie met bijvoorbeeld het Iberisch Schiereiland (en daarmee waterstof en elektriciteit die vanuit daar kunnen worden geïmporteerd). Tegelijkertijd lijken geen directe juridische of financiële voordelen verbonden te zijn met de aanwijzing van een project als </w:t>
      </w:r>
      <w:r w:rsidRPr="008F0239">
        <w:rPr>
          <w:rFonts w:ascii="Calibri" w:hAnsi="Calibri" w:cs="Calibri"/>
          <w:i/>
          <w:iCs/>
          <w:szCs w:val="22"/>
        </w:rPr>
        <w:t>Energy Highway</w:t>
      </w:r>
      <w:r w:rsidRPr="008F0239">
        <w:rPr>
          <w:rFonts w:ascii="Calibri" w:hAnsi="Calibri" w:cs="Calibri"/>
          <w:szCs w:val="22"/>
        </w:rPr>
        <w:t xml:space="preserve">. Het kabinet zal de Commissie vragen om meer duidelijkheid hierover. </w:t>
      </w:r>
    </w:p>
    <w:p w:rsidRPr="008F0239" w:rsidR="00D61462" w:rsidP="008F0239" w:rsidRDefault="00D61462" w14:paraId="0C652FFE" w14:textId="77777777">
      <w:pPr>
        <w:spacing w:line="240" w:lineRule="auto"/>
        <w:rPr>
          <w:rFonts w:ascii="Calibri" w:hAnsi="Calibri" w:cs="Calibri"/>
          <w:szCs w:val="22"/>
        </w:rPr>
      </w:pPr>
    </w:p>
    <w:p w:rsidRPr="008F0239" w:rsidR="00D61462" w:rsidP="008F0239" w:rsidRDefault="00D61462" w14:paraId="20EED7E0" w14:textId="77777777">
      <w:pPr>
        <w:spacing w:line="240" w:lineRule="auto"/>
        <w:rPr>
          <w:rFonts w:ascii="Calibri" w:hAnsi="Calibri" w:cs="Calibri"/>
          <w:i/>
          <w:szCs w:val="22"/>
        </w:rPr>
      </w:pPr>
      <w:r w:rsidRPr="008F0239">
        <w:rPr>
          <w:rFonts w:ascii="Calibri" w:hAnsi="Calibri" w:cs="Calibri"/>
          <w:i/>
          <w:iCs/>
          <w:szCs w:val="22"/>
        </w:rPr>
        <w:t>III) Efficiënter benutten van bestaande netten en aanpakken van netcongestie</w:t>
      </w:r>
      <w:r w:rsidRPr="008F0239" w:rsidR="004479C7">
        <w:rPr>
          <w:rFonts w:ascii="Calibri" w:hAnsi="Calibri" w:cs="Calibri"/>
          <w:i/>
          <w:iCs/>
          <w:szCs w:val="22"/>
        </w:rPr>
        <w:t xml:space="preserve"> om wachtrijen te beperken</w:t>
      </w:r>
    </w:p>
    <w:p w:rsidRPr="008F0239" w:rsidR="00D61462" w:rsidP="008F0239" w:rsidRDefault="00D61462" w14:paraId="05DC737C" w14:textId="6CF5E494">
      <w:pPr>
        <w:spacing w:line="240" w:lineRule="auto"/>
        <w:rPr>
          <w:rFonts w:ascii="Calibri" w:hAnsi="Calibri" w:cs="Calibri"/>
          <w:szCs w:val="22"/>
        </w:rPr>
      </w:pPr>
      <w:r w:rsidRPr="008F0239">
        <w:rPr>
          <w:rFonts w:ascii="Calibri" w:hAnsi="Calibri" w:cs="Calibri"/>
          <w:szCs w:val="22"/>
        </w:rPr>
        <w:t xml:space="preserve">Het kabinet verwelkomt de aandacht in het voorstel voor </w:t>
      </w:r>
      <w:r w:rsidRPr="008F0239" w:rsidR="00127E43">
        <w:rPr>
          <w:rFonts w:ascii="Calibri" w:hAnsi="Calibri" w:cs="Calibri"/>
          <w:szCs w:val="22"/>
        </w:rPr>
        <w:t>efficiënter</w:t>
      </w:r>
      <w:r w:rsidRPr="008F0239" w:rsidR="00F0574B">
        <w:rPr>
          <w:rFonts w:ascii="Calibri" w:hAnsi="Calibri" w:cs="Calibri"/>
          <w:szCs w:val="22"/>
        </w:rPr>
        <w:t xml:space="preserve">e procedures voor </w:t>
      </w:r>
      <w:r w:rsidRPr="008F0239" w:rsidR="630B8DD3">
        <w:rPr>
          <w:rFonts w:ascii="Calibri" w:hAnsi="Calibri" w:cs="Calibri"/>
          <w:szCs w:val="22"/>
        </w:rPr>
        <w:t>het</w:t>
      </w:r>
      <w:r w:rsidRPr="008F0239" w:rsidR="00F0574B">
        <w:rPr>
          <w:rFonts w:ascii="Calibri" w:hAnsi="Calibri" w:cs="Calibri"/>
          <w:szCs w:val="22"/>
        </w:rPr>
        <w:t xml:space="preserve"> tijdig realiseren van netaansluitingen</w:t>
      </w:r>
      <w:r w:rsidRPr="008F0239" w:rsidR="5C48DE53">
        <w:rPr>
          <w:rFonts w:ascii="Calibri" w:hAnsi="Calibri" w:cs="Calibri"/>
          <w:szCs w:val="22"/>
        </w:rPr>
        <w:t xml:space="preserve"> </w:t>
      </w:r>
      <w:r w:rsidRPr="008F0239">
        <w:rPr>
          <w:rFonts w:ascii="Calibri" w:hAnsi="Calibri" w:cs="Calibri"/>
          <w:szCs w:val="22"/>
        </w:rPr>
        <w:t>o.a. door het identificeren en prioriteren van ‘niet-kabel’</w:t>
      </w:r>
      <w:r w:rsidRPr="008F0239" w:rsidR="002C0592">
        <w:rPr>
          <w:rFonts w:ascii="Calibri" w:hAnsi="Calibri" w:cs="Calibri"/>
          <w:szCs w:val="22"/>
        </w:rPr>
        <w:t>-</w:t>
      </w:r>
      <w:r w:rsidRPr="008F0239">
        <w:rPr>
          <w:rFonts w:ascii="Calibri" w:hAnsi="Calibri" w:cs="Calibri"/>
          <w:szCs w:val="22"/>
        </w:rPr>
        <w:t xml:space="preserve">oplossingen in de netplanning. Het kabinet staat daarnaast positief tegenover de door de Commissie voorgestelde toolbox met richtsnoeren voor de aanpak van netcongestie. Het delen van best practices en het bevorderen van efficiënter netgebruik kan lidstaten ondersteunen bij het verkorten van wachtrijen voor netaansluitingen en het beter benutten van bestaande netcapaciteit. Het kabinet waardeert dat het Nederlandse prioriteringskader als </w:t>
      </w:r>
      <w:r w:rsidRPr="008F0239">
        <w:rPr>
          <w:rFonts w:ascii="Calibri" w:hAnsi="Calibri" w:cs="Calibri"/>
          <w:i/>
          <w:szCs w:val="22"/>
        </w:rPr>
        <w:t>best practice</w:t>
      </w:r>
      <w:r w:rsidRPr="008F0239">
        <w:rPr>
          <w:rFonts w:ascii="Calibri" w:hAnsi="Calibri" w:cs="Calibri"/>
          <w:szCs w:val="22"/>
        </w:rPr>
        <w:t xml:space="preserve"> wordt genoemd. </w:t>
      </w:r>
    </w:p>
    <w:p w:rsidRPr="008F0239" w:rsidR="00D61462" w:rsidP="008F0239" w:rsidRDefault="00D61462" w14:paraId="75471DFB" w14:textId="77777777">
      <w:pPr>
        <w:spacing w:line="240" w:lineRule="auto"/>
        <w:rPr>
          <w:rFonts w:ascii="Calibri" w:hAnsi="Calibri" w:cs="Calibri"/>
          <w:szCs w:val="22"/>
        </w:rPr>
      </w:pPr>
    </w:p>
    <w:p w:rsidRPr="008F0239" w:rsidR="00D61462" w:rsidP="008F0239" w:rsidRDefault="00D61462" w14:paraId="44562064" w14:textId="77777777">
      <w:pPr>
        <w:spacing w:line="240" w:lineRule="auto"/>
        <w:rPr>
          <w:rFonts w:ascii="Calibri" w:hAnsi="Calibri" w:cs="Calibri"/>
          <w:i/>
          <w:szCs w:val="22"/>
        </w:rPr>
      </w:pPr>
      <w:r w:rsidRPr="008F0239">
        <w:rPr>
          <w:rFonts w:ascii="Calibri" w:hAnsi="Calibri" w:cs="Calibri"/>
          <w:i/>
          <w:iCs/>
          <w:szCs w:val="22"/>
        </w:rPr>
        <w:t>IV) Versterken van veiligheid en weerbaarheid van fysieke infrastructuur</w:t>
      </w:r>
    </w:p>
    <w:p w:rsidRPr="008F0239" w:rsidR="00D61462" w:rsidP="008F0239" w:rsidRDefault="00D61462" w14:paraId="3725800F" w14:textId="6D3D22F0">
      <w:pPr>
        <w:spacing w:line="240" w:lineRule="auto"/>
        <w:rPr>
          <w:rFonts w:ascii="Calibri" w:hAnsi="Calibri" w:cs="Calibri"/>
          <w:szCs w:val="22"/>
        </w:rPr>
      </w:pPr>
      <w:r w:rsidRPr="008F0239">
        <w:rPr>
          <w:rFonts w:ascii="Calibri" w:hAnsi="Calibri" w:cs="Calibri"/>
          <w:szCs w:val="22"/>
        </w:rPr>
        <w:t>Het kabinet staat in beginsel positief tegenover de door de Commissie voorgestelde maatregelen op het gebied van veiligheid en weerbaarheid. Het kabinet benadrukt daarbij dat het investeren in nieuwe en het verbeteren van bestaande infrastructuur en interconnecties tussen Europese landen in het algemeen bijdraagt</w:t>
      </w:r>
      <w:r w:rsidRPr="008F0239" w:rsidR="7C4CBCED">
        <w:rPr>
          <w:rFonts w:ascii="Calibri" w:hAnsi="Calibri" w:cs="Calibri"/>
          <w:szCs w:val="22"/>
        </w:rPr>
        <w:t xml:space="preserve"> </w:t>
      </w:r>
      <w:r w:rsidRPr="008F0239">
        <w:rPr>
          <w:rFonts w:ascii="Calibri" w:hAnsi="Calibri" w:cs="Calibri"/>
          <w:szCs w:val="22"/>
        </w:rPr>
        <w:t>aan een verhoogde weerbaarheid. Om de Nederlandse en Europese energie-infrastructuur te moderniseren, toekomstbestendig en weerbaar te maken, onderstreept het kabinet daarbij de noodzaak voor een robuust CEF-E</w:t>
      </w:r>
      <w:r w:rsidRPr="008F0239" w:rsidR="002C0592">
        <w:rPr>
          <w:rFonts w:ascii="Calibri" w:hAnsi="Calibri" w:cs="Calibri"/>
          <w:szCs w:val="22"/>
        </w:rPr>
        <w:t>-</w:t>
      </w:r>
      <w:r w:rsidRPr="008F0239">
        <w:rPr>
          <w:rFonts w:ascii="Calibri" w:hAnsi="Calibri" w:cs="Calibri"/>
          <w:szCs w:val="22"/>
        </w:rPr>
        <w:t>fonds om dit te kunnen realiseren.</w:t>
      </w:r>
    </w:p>
    <w:p w:rsidRPr="008F0239" w:rsidR="00D61462" w:rsidP="008F0239" w:rsidRDefault="00D61462" w14:paraId="34AE9039" w14:textId="77777777">
      <w:pPr>
        <w:spacing w:line="240" w:lineRule="auto"/>
        <w:rPr>
          <w:rFonts w:ascii="Calibri" w:hAnsi="Calibri" w:cs="Calibri"/>
          <w:szCs w:val="22"/>
        </w:rPr>
      </w:pPr>
    </w:p>
    <w:p w:rsidRPr="008F0239" w:rsidR="00D61462" w:rsidP="008F0239" w:rsidRDefault="00D61462" w14:paraId="27DFAD34" w14:textId="77777777">
      <w:pPr>
        <w:spacing w:line="240" w:lineRule="auto"/>
        <w:rPr>
          <w:rFonts w:ascii="Calibri" w:hAnsi="Calibri" w:cs="Calibri"/>
          <w:szCs w:val="22"/>
        </w:rPr>
      </w:pPr>
      <w:r w:rsidRPr="008F0239">
        <w:rPr>
          <w:rFonts w:ascii="Calibri" w:hAnsi="Calibri" w:cs="Calibri"/>
          <w:szCs w:val="22"/>
        </w:rPr>
        <w:t xml:space="preserve">Het kabinet verwelkomt de introductie van een nieuwe categorie binnen de TEN-E-verordening voor netbeveiliging, waardoor maatregelen die bijdragen aan een hoger niveau van fysieke beveiliging, cyberbeveiliging, monitoring en systeemcontrole in aanmerking kunnen komen voor Europese middelen onder CEF. </w:t>
      </w:r>
    </w:p>
    <w:p w:rsidRPr="008F0239" w:rsidR="46382D39" w:rsidP="008F0239" w:rsidRDefault="46382D39" w14:paraId="21F66566" w14:textId="5D84FF73">
      <w:pPr>
        <w:spacing w:line="240" w:lineRule="auto"/>
        <w:rPr>
          <w:rFonts w:ascii="Calibri" w:hAnsi="Calibri" w:cs="Calibri"/>
          <w:szCs w:val="22"/>
        </w:rPr>
      </w:pPr>
    </w:p>
    <w:p w:rsidRPr="008F0239" w:rsidR="0097396A" w:rsidP="008F0239" w:rsidRDefault="00D61462" w14:paraId="184CC94F" w14:textId="77777777">
      <w:pPr>
        <w:spacing w:line="240" w:lineRule="auto"/>
        <w:rPr>
          <w:rFonts w:ascii="Calibri" w:hAnsi="Calibri" w:cs="Calibri"/>
          <w:szCs w:val="22"/>
        </w:rPr>
      </w:pPr>
      <w:r w:rsidRPr="008F0239">
        <w:rPr>
          <w:rFonts w:ascii="Calibri" w:hAnsi="Calibri" w:cs="Calibri"/>
          <w:szCs w:val="22"/>
        </w:rPr>
        <w:t xml:space="preserve">Daarnaast deelt het kabinet het belang van het tijdig uitvoeren van risicoanalyses in een vroeg stadium van de projectplanning van energie infrastructuurprojecten om zo veiligheidsoverwegingen al in de ontwerpfase mee te nemen. Dit is in lijn met de noodzaak die het kabinet deelt </w:t>
      </w:r>
      <w:r w:rsidRPr="008F0239">
        <w:rPr>
          <w:rFonts w:ascii="Calibri" w:hAnsi="Calibri" w:cs="Calibri"/>
          <w:szCs w:val="22"/>
        </w:rPr>
        <w:lastRenderedPageBreak/>
        <w:t xml:space="preserve">om </w:t>
      </w:r>
      <w:r w:rsidRPr="008F0239">
        <w:rPr>
          <w:rFonts w:ascii="Calibri" w:hAnsi="Calibri" w:cs="Calibri"/>
          <w:i/>
          <w:iCs/>
          <w:szCs w:val="22"/>
        </w:rPr>
        <w:t>’resilience by design/security by design’</w:t>
      </w:r>
      <w:r w:rsidRPr="008F0239">
        <w:rPr>
          <w:rFonts w:ascii="Calibri" w:hAnsi="Calibri" w:cs="Calibri"/>
          <w:szCs w:val="22"/>
        </w:rPr>
        <w:t xml:space="preserve"> mee te nemen in de uitrol van nieuwe infrastructuur. Voorts verwelkomt het kabinet het streven van de Commissie om meer transparantie te creëren over eigendomsstructuren van energie-infrastructuur, zowel vanuit het perspectief van economische veiligheid als vanuit de bredere (digitale) weerbaarheid. </w:t>
      </w:r>
    </w:p>
    <w:p w:rsidRPr="008F0239" w:rsidR="0079623D" w:rsidP="008F0239" w:rsidRDefault="0079623D" w14:paraId="6479D944" w14:textId="77777777">
      <w:pPr>
        <w:spacing w:line="240" w:lineRule="auto"/>
        <w:rPr>
          <w:rFonts w:ascii="Calibri" w:hAnsi="Calibri" w:cs="Calibri"/>
          <w:szCs w:val="22"/>
        </w:rPr>
      </w:pPr>
    </w:p>
    <w:p w:rsidRPr="008F0239" w:rsidR="00D61462" w:rsidP="008F0239" w:rsidRDefault="00D61462" w14:paraId="4B047D34" w14:textId="5E204D92">
      <w:pPr>
        <w:spacing w:line="240" w:lineRule="auto"/>
        <w:rPr>
          <w:rFonts w:ascii="Calibri" w:hAnsi="Calibri" w:cs="Calibri"/>
          <w:szCs w:val="22"/>
        </w:rPr>
      </w:pPr>
      <w:r w:rsidRPr="008F0239">
        <w:rPr>
          <w:rFonts w:ascii="Calibri" w:hAnsi="Calibri" w:cs="Calibri"/>
          <w:szCs w:val="22"/>
        </w:rPr>
        <w:t>Het is van belang om mogelijke hoogrisicovolle strategische afhankelijkheden zo vroeg mogelijk in de projectplanning in kaart te brengen, zodat waar nodig tijdig mitigerende maatregelen kunnen worden genomen.</w:t>
      </w:r>
    </w:p>
    <w:p w:rsidRPr="008F0239" w:rsidR="00D61462" w:rsidP="008F0239" w:rsidRDefault="00D61462" w14:paraId="06442184" w14:textId="77777777">
      <w:pPr>
        <w:spacing w:line="240" w:lineRule="auto"/>
        <w:rPr>
          <w:rFonts w:ascii="Calibri" w:hAnsi="Calibri" w:cs="Calibri"/>
          <w:i/>
          <w:iCs/>
          <w:szCs w:val="22"/>
        </w:rPr>
      </w:pPr>
    </w:p>
    <w:p w:rsidRPr="008F0239" w:rsidR="00D61462" w:rsidP="008F0239" w:rsidRDefault="00D61462" w14:paraId="7EC66E76" w14:textId="1953C2DB">
      <w:pPr>
        <w:numPr>
          <w:ilvl w:val="0"/>
          <w:numId w:val="6"/>
        </w:numPr>
        <w:spacing w:line="240" w:lineRule="auto"/>
        <w:rPr>
          <w:rFonts w:ascii="Calibri" w:hAnsi="Calibri" w:cs="Calibri"/>
          <w:i/>
          <w:szCs w:val="22"/>
        </w:rPr>
      </w:pPr>
      <w:r w:rsidRPr="008F0239">
        <w:rPr>
          <w:rFonts w:ascii="Calibri" w:hAnsi="Calibri" w:cs="Calibri"/>
          <w:i/>
          <w:iCs/>
          <w:szCs w:val="22"/>
        </w:rPr>
        <w:t xml:space="preserve">Eerste inschatting van krachtenveld </w:t>
      </w:r>
    </w:p>
    <w:p w:rsidRPr="008F0239" w:rsidR="00D61462" w:rsidP="008F0239" w:rsidRDefault="00D61462" w14:paraId="1D8896D6" w14:textId="0D625009">
      <w:pPr>
        <w:spacing w:line="240" w:lineRule="auto"/>
        <w:rPr>
          <w:rFonts w:ascii="Calibri" w:hAnsi="Calibri" w:cs="Calibri"/>
          <w:szCs w:val="22"/>
        </w:rPr>
      </w:pPr>
      <w:r w:rsidRPr="008F0239">
        <w:rPr>
          <w:rFonts w:ascii="Calibri" w:hAnsi="Calibri" w:cs="Calibri"/>
          <w:szCs w:val="22"/>
        </w:rPr>
        <w:t xml:space="preserve">De meerderheid van </w:t>
      </w:r>
      <w:r w:rsidRPr="008F0239" w:rsidR="003D5B7A">
        <w:rPr>
          <w:rFonts w:ascii="Calibri" w:hAnsi="Calibri" w:cs="Calibri"/>
          <w:szCs w:val="22"/>
        </w:rPr>
        <w:t xml:space="preserve">de </w:t>
      </w:r>
      <w:r w:rsidRPr="008F0239">
        <w:rPr>
          <w:rFonts w:ascii="Calibri" w:hAnsi="Calibri" w:cs="Calibri"/>
          <w:szCs w:val="22"/>
        </w:rPr>
        <w:t xml:space="preserve">lidstaten verwelkomt het EU Grids Package op hoofdlijnen en onderschrijft het belang van versnelling van de uitrol </w:t>
      </w:r>
      <w:r w:rsidRPr="008F0239" w:rsidR="00430602">
        <w:rPr>
          <w:rFonts w:ascii="Calibri" w:hAnsi="Calibri" w:cs="Calibri"/>
          <w:szCs w:val="22"/>
        </w:rPr>
        <w:t xml:space="preserve">van </w:t>
      </w:r>
      <w:r w:rsidRPr="008F0239">
        <w:rPr>
          <w:rFonts w:ascii="Calibri" w:hAnsi="Calibri" w:cs="Calibri"/>
          <w:szCs w:val="22"/>
        </w:rPr>
        <w:t>energie-infrastructuur in het licht van de energietransitie, leveringszekerheid en betaalbaarheid. Enkele lidstaten hebben reeds kritische kanttekeningen geplaatst bij de voorgestelde versterking van Europese coördinatie op het gebied van netwerkplanning en hebben hierbij benadrukt dat het van belang is dat de rol van nationale bevoegdheden en de rol van nationale netbeheerders behouden blijft. Het merendeel van de lidstaten verwelkomt de maatregelen uit het pakket die leiden tot een verdere stroomlijning en versnelling van de vergunningensystematiek. Daarnaast zijn er enkele lidstaten die zich terughoudend opstellen ten aanzien van sectorspecifieke aanpassingen aan milieuregels en waarschuwen voor mogelijke fragmentatie van het bestaande EU-milieu</w:t>
      </w:r>
      <w:r w:rsidRPr="008F0239" w:rsidR="002C0592">
        <w:rPr>
          <w:rFonts w:ascii="Calibri" w:hAnsi="Calibri" w:cs="Calibri"/>
          <w:szCs w:val="22"/>
        </w:rPr>
        <w:t>-</w:t>
      </w:r>
      <w:r w:rsidRPr="008F0239">
        <w:rPr>
          <w:rFonts w:ascii="Calibri" w:hAnsi="Calibri" w:cs="Calibri"/>
          <w:szCs w:val="22"/>
        </w:rPr>
        <w:t>acquis. Ook is door meerdere lidstaten aandacht gevraagd voor de uitvoerbaarheid van de voorstellen op het terrein van vergunningverlening.</w:t>
      </w:r>
    </w:p>
    <w:p w:rsidRPr="008F0239" w:rsidR="00D61462" w:rsidP="008F0239" w:rsidRDefault="00D61462" w14:paraId="1C0F4DDC" w14:textId="77777777">
      <w:pPr>
        <w:spacing w:line="240" w:lineRule="auto"/>
        <w:rPr>
          <w:rFonts w:ascii="Calibri" w:hAnsi="Calibri" w:cs="Calibri"/>
          <w:szCs w:val="22"/>
        </w:rPr>
      </w:pPr>
    </w:p>
    <w:p w:rsidRPr="008F0239" w:rsidR="00D61462" w:rsidP="008F0239" w:rsidRDefault="6E24B686" w14:paraId="0C476852" w14:textId="57393788">
      <w:pPr>
        <w:spacing w:line="240" w:lineRule="auto"/>
        <w:rPr>
          <w:rFonts w:ascii="Calibri" w:hAnsi="Calibri" w:cs="Calibri"/>
          <w:b/>
          <w:szCs w:val="22"/>
        </w:rPr>
      </w:pPr>
      <w:r w:rsidRPr="008F0239">
        <w:rPr>
          <w:rFonts w:ascii="Calibri" w:hAnsi="Calibri" w:cs="Calibri"/>
          <w:szCs w:val="22"/>
        </w:rPr>
        <w:t xml:space="preserve">Het Europees Parlement moet nog een positie bepalen. </w:t>
      </w:r>
    </w:p>
    <w:p w:rsidRPr="008F0239" w:rsidR="00353BAD" w:rsidP="008F0239" w:rsidRDefault="00353BAD" w14:paraId="4326109B" w14:textId="77777777">
      <w:pPr>
        <w:spacing w:line="240" w:lineRule="auto"/>
        <w:ind w:left="360"/>
        <w:rPr>
          <w:rFonts w:ascii="Calibri" w:hAnsi="Calibri" w:cs="Calibri"/>
          <w:i/>
          <w:szCs w:val="22"/>
        </w:rPr>
      </w:pPr>
    </w:p>
    <w:p w:rsidRPr="008F0239" w:rsidR="00D61462" w:rsidP="008F0239" w:rsidRDefault="00D61462" w14:paraId="2A79C87D" w14:textId="77777777">
      <w:pPr>
        <w:numPr>
          <w:ilvl w:val="0"/>
          <w:numId w:val="40"/>
        </w:numPr>
        <w:spacing w:line="240" w:lineRule="auto"/>
        <w:rPr>
          <w:rFonts w:ascii="Calibri" w:hAnsi="Calibri" w:cs="Calibri"/>
          <w:i/>
          <w:szCs w:val="22"/>
        </w:rPr>
      </w:pPr>
      <w:r w:rsidRPr="008F0239">
        <w:rPr>
          <w:rFonts w:ascii="Calibri" w:hAnsi="Calibri" w:cs="Calibri"/>
          <w:b/>
          <w:bCs/>
          <w:szCs w:val="22"/>
        </w:rPr>
        <w:t xml:space="preserve">Beoordeling bevoegdheid, subsidiariteit en proportionaliteit </w:t>
      </w:r>
    </w:p>
    <w:p w:rsidRPr="008F0239" w:rsidR="00D61462" w:rsidP="008F0239" w:rsidRDefault="00D61462" w14:paraId="1D0D2DD1" w14:textId="77777777">
      <w:pPr>
        <w:pStyle w:val="Spreekpunten"/>
        <w:numPr>
          <w:ilvl w:val="0"/>
          <w:numId w:val="7"/>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Bevoegdheid</w:t>
      </w:r>
    </w:p>
    <w:p w:rsidRPr="008F0239" w:rsidR="00B06615" w:rsidP="008F0239" w:rsidRDefault="00B02DEF" w14:paraId="313198C4" w14:textId="5B472B74">
      <w:pPr>
        <w:spacing w:line="240" w:lineRule="auto"/>
        <w:rPr>
          <w:rFonts w:ascii="Calibri" w:hAnsi="Calibri" w:cs="Calibri"/>
          <w:szCs w:val="22"/>
        </w:rPr>
      </w:pPr>
      <w:r w:rsidRPr="008F0239">
        <w:rPr>
          <w:rFonts w:ascii="Calibri" w:hAnsi="Calibri" w:cs="Calibri"/>
          <w:szCs w:val="22"/>
        </w:rPr>
        <w:t xml:space="preserve">De grondhouding </w:t>
      </w:r>
      <w:r w:rsidRPr="008F0239" w:rsidR="00B06615">
        <w:rPr>
          <w:rFonts w:ascii="Calibri" w:hAnsi="Calibri" w:cs="Calibri"/>
          <w:szCs w:val="22"/>
        </w:rPr>
        <w:t xml:space="preserve">van het kabinet ten aanzien van de bevoegdheid van de mededeling EU Grids Package is positief. </w:t>
      </w:r>
      <w:r w:rsidRPr="008F0239" w:rsidR="00B06615">
        <w:rPr>
          <w:rFonts w:ascii="Calibri" w:hAnsi="Calibri" w:eastAsia="Verdana" w:cs="Calibri"/>
          <w:szCs w:val="22"/>
        </w:rPr>
        <w:t xml:space="preserve">  </w:t>
      </w:r>
      <w:r w:rsidRPr="008F0239" w:rsidR="00B06615">
        <w:rPr>
          <w:rFonts w:ascii="Calibri" w:hAnsi="Calibri" w:cs="Calibri"/>
          <w:iCs/>
          <w:szCs w:val="22"/>
        </w:rPr>
        <w:t>De in de mededeling beschreven maatregelen hebben met name betrekking</w:t>
      </w:r>
      <w:r w:rsidRPr="008F0239" w:rsidR="00B06615">
        <w:rPr>
          <w:rFonts w:ascii="Calibri" w:hAnsi="Calibri" w:cs="Calibri"/>
          <w:szCs w:val="22"/>
        </w:rPr>
        <w:t xml:space="preserve"> op de ontwikkeling, planning en het gebruik van energie-infrastructuur en het versnellen van vergunningverlening van hernieuwbare energie en energie-infrastructuur en raakt daarmee rechtstreeks aan deze doelstellingen. Op het terrein van energie is sprake van een gedeelde bevoegdheid tussen de EU en de lidstaten (artikel 4, tweede lid, onder i, VWEU).</w:t>
      </w:r>
    </w:p>
    <w:p w:rsidRPr="008F0239" w:rsidR="00B06615" w:rsidP="008F0239" w:rsidRDefault="00B06615" w14:paraId="50F57C19" w14:textId="77777777">
      <w:pPr>
        <w:spacing w:line="240" w:lineRule="auto"/>
        <w:rPr>
          <w:rFonts w:ascii="Calibri" w:hAnsi="Calibri" w:cs="Calibri"/>
          <w:szCs w:val="22"/>
        </w:rPr>
      </w:pPr>
    </w:p>
    <w:p w:rsidRPr="008F0239" w:rsidR="00B06615" w:rsidP="008F0239" w:rsidRDefault="00B06615" w14:paraId="36497E27" w14:textId="1794DE5C">
      <w:pPr>
        <w:spacing w:line="240" w:lineRule="auto"/>
        <w:rPr>
          <w:rFonts w:ascii="Calibri" w:hAnsi="Calibri" w:eastAsia="Verdana" w:cs="Calibri"/>
          <w:b/>
          <w:bCs/>
          <w:szCs w:val="22"/>
        </w:rPr>
      </w:pPr>
      <w:r w:rsidRPr="008F0239">
        <w:rPr>
          <w:rFonts w:ascii="Calibri" w:hAnsi="Calibri" w:cs="Calibri"/>
          <w:szCs w:val="22"/>
        </w:rPr>
        <w:t xml:space="preserve">Het oordeel van het kabinet ten aanzien van de bevoegdheid van </w:t>
      </w:r>
      <w:r w:rsidRPr="008F0239" w:rsidR="004B4609">
        <w:rPr>
          <w:rFonts w:ascii="Calibri" w:hAnsi="Calibri" w:cs="Calibri"/>
          <w:szCs w:val="22"/>
        </w:rPr>
        <w:t xml:space="preserve">het voorstel voor </w:t>
      </w:r>
      <w:r w:rsidRPr="008F0239">
        <w:rPr>
          <w:rFonts w:ascii="Calibri" w:hAnsi="Calibri" w:cs="Calibri"/>
          <w:szCs w:val="22"/>
        </w:rPr>
        <w:t>de verordening trans-Europese energie-infrastructuur (TEN-E herziening) is positief.</w:t>
      </w:r>
      <w:r w:rsidRPr="008F0239">
        <w:rPr>
          <w:rFonts w:ascii="Calibri" w:hAnsi="Calibri" w:eastAsia="Verdana" w:cs="Calibri"/>
          <w:b/>
          <w:bCs/>
          <w:szCs w:val="22"/>
        </w:rPr>
        <w:t xml:space="preserve"> </w:t>
      </w:r>
      <w:r w:rsidRPr="008F0239">
        <w:rPr>
          <w:rFonts w:ascii="Calibri" w:hAnsi="Calibri" w:cs="Calibri"/>
          <w:szCs w:val="22"/>
        </w:rPr>
        <w:t xml:space="preserve">De voorgestelde rechtsgrondslag is artikel 172 VWEU. Artikel 172 VWEU vormt de rechtsgrondslag voor maatregelen op het terrein van trans-Europese netwerken en is relevant voor de onderdelen van het pakket die zien op de ontwikkeling en planning van grensoverschrijdende energie-infrastructuur. </w:t>
      </w:r>
      <w:r w:rsidRPr="008F0239" w:rsidR="004B4609">
        <w:rPr>
          <w:rFonts w:ascii="Calibri" w:hAnsi="Calibri" w:cs="Calibri"/>
          <w:szCs w:val="22"/>
        </w:rPr>
        <w:t xml:space="preserve">Het kabinet kan zich vinden in deze rechtsgrondslag. Op het terrein van </w:t>
      </w:r>
      <w:r w:rsidRPr="008F0239" w:rsidR="00655F36">
        <w:rPr>
          <w:rFonts w:ascii="Calibri" w:hAnsi="Calibri" w:cs="Calibri"/>
          <w:szCs w:val="22"/>
        </w:rPr>
        <w:t xml:space="preserve">trans-Europese netwerken </w:t>
      </w:r>
      <w:r w:rsidRPr="008F0239" w:rsidR="004B4609">
        <w:rPr>
          <w:rFonts w:ascii="Calibri" w:hAnsi="Calibri" w:cs="Calibri"/>
          <w:szCs w:val="22"/>
        </w:rPr>
        <w:t>is sprake van een gedeelde</w:t>
      </w:r>
      <w:r w:rsidRPr="008F0239" w:rsidR="00655F36">
        <w:rPr>
          <w:rFonts w:ascii="Calibri" w:hAnsi="Calibri" w:cs="Calibri"/>
          <w:szCs w:val="22"/>
        </w:rPr>
        <w:t xml:space="preserve"> </w:t>
      </w:r>
      <w:r w:rsidRPr="008F0239" w:rsidR="004B4609">
        <w:rPr>
          <w:rFonts w:ascii="Calibri" w:hAnsi="Calibri" w:cs="Calibri"/>
          <w:szCs w:val="22"/>
        </w:rPr>
        <w:t xml:space="preserve">bevoegdheid tussen de EU en de lidstaten </w:t>
      </w:r>
      <w:r w:rsidRPr="008F0239" w:rsidR="00655F36">
        <w:rPr>
          <w:rFonts w:ascii="Calibri" w:hAnsi="Calibri" w:cs="Calibri"/>
          <w:szCs w:val="22"/>
        </w:rPr>
        <w:t>(artikel 4, tweede lid, onder h, VWEU).</w:t>
      </w:r>
    </w:p>
    <w:p w:rsidRPr="008F0239" w:rsidR="00B06615" w:rsidP="008F0239" w:rsidRDefault="00B06615" w14:paraId="75CD900E" w14:textId="50DEE3E4">
      <w:pPr>
        <w:spacing w:line="240" w:lineRule="auto"/>
        <w:rPr>
          <w:rFonts w:ascii="Calibri" w:hAnsi="Calibri" w:cs="Calibri"/>
          <w:szCs w:val="22"/>
        </w:rPr>
      </w:pPr>
      <w:r w:rsidRPr="008F0239">
        <w:rPr>
          <w:rFonts w:ascii="Calibri" w:hAnsi="Calibri" w:cs="Calibri"/>
          <w:szCs w:val="22"/>
        </w:rPr>
        <w:t>Het oordeel van het kabinet ten aanzien van de bevoegdheid van</w:t>
      </w:r>
      <w:r w:rsidRPr="008F0239" w:rsidR="004B4609">
        <w:rPr>
          <w:rFonts w:ascii="Calibri" w:hAnsi="Calibri" w:cs="Calibri"/>
          <w:szCs w:val="22"/>
        </w:rPr>
        <w:t xml:space="preserve"> het voorstel voor</w:t>
      </w:r>
      <w:r w:rsidRPr="008F0239">
        <w:rPr>
          <w:rFonts w:ascii="Calibri" w:hAnsi="Calibri" w:cs="Calibri"/>
          <w:szCs w:val="22"/>
        </w:rPr>
        <w:t xml:space="preserve"> de richtlijn versnelling vergunningverlening is positief.</w:t>
      </w:r>
      <w:r w:rsidRPr="008F0239">
        <w:rPr>
          <w:rFonts w:ascii="Calibri" w:hAnsi="Calibri" w:eastAsia="Verdana" w:cs="Calibri"/>
          <w:b/>
          <w:bCs/>
          <w:szCs w:val="22"/>
        </w:rPr>
        <w:t xml:space="preserve"> </w:t>
      </w:r>
      <w:r w:rsidRPr="008F0239">
        <w:rPr>
          <w:rFonts w:ascii="Calibri" w:hAnsi="Calibri" w:cs="Calibri"/>
          <w:szCs w:val="22"/>
        </w:rPr>
        <w:t>De voorgestelde rechtsgrondslagen zijn artikel 194, tweede lid</w:t>
      </w:r>
      <w:r w:rsidRPr="008F0239" w:rsidR="00B06645">
        <w:rPr>
          <w:rFonts w:ascii="Calibri" w:hAnsi="Calibri" w:cs="Calibri"/>
          <w:szCs w:val="22"/>
        </w:rPr>
        <w:t>,</w:t>
      </w:r>
      <w:r w:rsidRPr="008F0239">
        <w:rPr>
          <w:rFonts w:ascii="Calibri" w:hAnsi="Calibri" w:cs="Calibri"/>
          <w:szCs w:val="22"/>
        </w:rPr>
        <w:t xml:space="preserve"> VWEU en artikel 192</w:t>
      </w:r>
      <w:r w:rsidRPr="008F0239" w:rsidR="00B06645">
        <w:rPr>
          <w:rFonts w:ascii="Calibri" w:hAnsi="Calibri" w:cs="Calibri"/>
          <w:szCs w:val="22"/>
        </w:rPr>
        <w:t>,</w:t>
      </w:r>
      <w:r w:rsidRPr="008F0239">
        <w:rPr>
          <w:rFonts w:ascii="Calibri" w:hAnsi="Calibri" w:cs="Calibri"/>
          <w:szCs w:val="22"/>
        </w:rPr>
        <w:t xml:space="preserve"> eerste lid</w:t>
      </w:r>
      <w:r w:rsidRPr="008F0239" w:rsidR="00B06645">
        <w:rPr>
          <w:rFonts w:ascii="Calibri" w:hAnsi="Calibri" w:cs="Calibri"/>
          <w:szCs w:val="22"/>
        </w:rPr>
        <w:t>,</w:t>
      </w:r>
      <w:r w:rsidRPr="008F0239">
        <w:rPr>
          <w:rFonts w:ascii="Calibri" w:hAnsi="Calibri" w:cs="Calibri"/>
          <w:szCs w:val="22"/>
        </w:rPr>
        <w:t xml:space="preserve"> VWEU. Artikel 194, tweede lid, VWEU geeft de EU de bevoegdheid om maatregelen vast te stellen ter verwezenlijking van de doelstellingen genoemd in artikel 194, eerste lid, VWEU, waaronder het waarborgen van de werking van de energiemarkt, de continuïteit van de energievoorziening, het bevorderen van energie-efficiëntie en hernieuwbare energie en het stimuleren van de interconnectie van energienetwerken. Artikel 192</w:t>
      </w:r>
      <w:r w:rsidRPr="008F0239" w:rsidR="00B06645">
        <w:rPr>
          <w:rFonts w:ascii="Calibri" w:hAnsi="Calibri" w:cs="Calibri"/>
          <w:szCs w:val="22"/>
        </w:rPr>
        <w:t>,</w:t>
      </w:r>
      <w:r w:rsidRPr="008F0239">
        <w:rPr>
          <w:rFonts w:ascii="Calibri" w:hAnsi="Calibri" w:cs="Calibri"/>
          <w:szCs w:val="22"/>
        </w:rPr>
        <w:t xml:space="preserve"> eerste lid</w:t>
      </w:r>
      <w:r w:rsidRPr="008F0239" w:rsidR="00B06645">
        <w:rPr>
          <w:rFonts w:ascii="Calibri" w:hAnsi="Calibri" w:cs="Calibri"/>
          <w:szCs w:val="22"/>
        </w:rPr>
        <w:t>,</w:t>
      </w:r>
      <w:r w:rsidRPr="008F0239">
        <w:rPr>
          <w:rFonts w:ascii="Calibri" w:hAnsi="Calibri" w:cs="Calibri"/>
          <w:szCs w:val="22"/>
        </w:rPr>
        <w:t xml:space="preserve"> VWEU vormt de rechtsgrondslag voor het milieubeleid. Deze rechtsgrondslag is nodig om gerichte aanpassingen aan specifieke milieuregels in te voeren om vergunningverleningsprocedures voor projecten op het gebied van hernieuwbare energie en energie-infrastructuur te versnellen.</w:t>
      </w:r>
      <w:r w:rsidRPr="008F0239" w:rsidR="00530E52">
        <w:rPr>
          <w:rFonts w:ascii="Calibri" w:hAnsi="Calibri" w:cs="Calibri"/>
          <w:szCs w:val="22"/>
        </w:rPr>
        <w:t xml:space="preserve"> Het </w:t>
      </w:r>
      <w:r w:rsidRPr="008F0239" w:rsidR="00530E52">
        <w:rPr>
          <w:rFonts w:ascii="Calibri" w:hAnsi="Calibri" w:cs="Calibri"/>
          <w:szCs w:val="22"/>
        </w:rPr>
        <w:lastRenderedPageBreak/>
        <w:t xml:space="preserve">kabinet kan zich vinden in deze rechtsgrondslagen. Op </w:t>
      </w:r>
      <w:r w:rsidRPr="008F0239" w:rsidR="0014179F">
        <w:rPr>
          <w:rFonts w:ascii="Calibri" w:hAnsi="Calibri" w:cs="Calibri"/>
          <w:szCs w:val="22"/>
        </w:rPr>
        <w:t>zowel het</w:t>
      </w:r>
      <w:r w:rsidRPr="008F0239" w:rsidR="00530E52">
        <w:rPr>
          <w:rFonts w:ascii="Calibri" w:hAnsi="Calibri" w:cs="Calibri"/>
          <w:szCs w:val="22"/>
        </w:rPr>
        <w:t xml:space="preserve"> terrein van </w:t>
      </w:r>
      <w:r w:rsidRPr="008F0239" w:rsidR="0014179F">
        <w:rPr>
          <w:rFonts w:ascii="Calibri" w:hAnsi="Calibri" w:cs="Calibri"/>
          <w:szCs w:val="22"/>
        </w:rPr>
        <w:t xml:space="preserve">energie als het terrein van milieu </w:t>
      </w:r>
      <w:r w:rsidRPr="008F0239" w:rsidR="00530E52">
        <w:rPr>
          <w:rFonts w:ascii="Calibri" w:hAnsi="Calibri" w:cs="Calibri"/>
          <w:szCs w:val="22"/>
        </w:rPr>
        <w:t>is sprake van een gedeelde</w:t>
      </w:r>
      <w:r w:rsidRPr="008F0239" w:rsidR="0014179F">
        <w:rPr>
          <w:rFonts w:ascii="Calibri" w:hAnsi="Calibri" w:cs="Calibri"/>
          <w:szCs w:val="22"/>
        </w:rPr>
        <w:t xml:space="preserve"> b</w:t>
      </w:r>
      <w:r w:rsidRPr="008F0239" w:rsidR="00530E52">
        <w:rPr>
          <w:rFonts w:ascii="Calibri" w:hAnsi="Calibri" w:cs="Calibri"/>
          <w:szCs w:val="22"/>
        </w:rPr>
        <w:t xml:space="preserve">evoegdheid tussen de EU en de lidstaten </w:t>
      </w:r>
      <w:r w:rsidRPr="008F0239" w:rsidR="0014179F">
        <w:rPr>
          <w:rFonts w:ascii="Calibri" w:hAnsi="Calibri" w:cs="Calibri"/>
          <w:szCs w:val="22"/>
        </w:rPr>
        <w:t>(artikel 4, tweede lid, onder i, respectievelijk onder e VWEU)</w:t>
      </w:r>
      <w:r w:rsidRPr="008F0239" w:rsidR="00530E52">
        <w:rPr>
          <w:rFonts w:ascii="Calibri" w:hAnsi="Calibri" w:cs="Calibri"/>
          <w:szCs w:val="22"/>
        </w:rPr>
        <w:t>.</w:t>
      </w:r>
    </w:p>
    <w:p w:rsidRPr="008F0239" w:rsidR="00B06615" w:rsidP="008F0239" w:rsidRDefault="00B06615" w14:paraId="6A1C5D26" w14:textId="77777777">
      <w:pPr>
        <w:spacing w:line="240" w:lineRule="auto"/>
        <w:rPr>
          <w:rFonts w:ascii="Calibri" w:hAnsi="Calibri" w:eastAsia="Verdana" w:cs="Calibri"/>
          <w:b/>
          <w:bCs/>
          <w:szCs w:val="22"/>
        </w:rPr>
      </w:pPr>
    </w:p>
    <w:p w:rsidRPr="008F0239" w:rsidR="00D61462" w:rsidP="008F0239" w:rsidRDefault="00D61462" w14:paraId="30D4B2FE" w14:textId="77777777">
      <w:pPr>
        <w:pStyle w:val="Spreekpunten"/>
        <w:numPr>
          <w:ilvl w:val="0"/>
          <w:numId w:val="7"/>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Subsidiariteit</w:t>
      </w:r>
    </w:p>
    <w:p w:rsidRPr="008F0239" w:rsidR="00B06615" w:rsidP="008F0239" w:rsidRDefault="00B06615" w14:paraId="50BD806F" w14:textId="77777777">
      <w:pPr>
        <w:pStyle w:val="Spreekpunten"/>
        <w:numPr>
          <w:ilvl w:val="0"/>
          <w:numId w:val="0"/>
        </w:numPr>
        <w:spacing w:line="240" w:lineRule="auto"/>
        <w:rPr>
          <w:rFonts w:ascii="Calibri" w:hAnsi="Calibri" w:cs="Calibri"/>
          <w:sz w:val="22"/>
          <w:szCs w:val="22"/>
          <w:lang w:val="nl-NL" w:eastAsia="zh-CN"/>
        </w:rPr>
      </w:pPr>
      <w:r w:rsidRPr="008F0239">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8F0239" w:rsidR="00B06615" w:rsidP="008F0239" w:rsidRDefault="00B06615" w14:paraId="39E62ECC" w14:textId="77777777">
      <w:pPr>
        <w:pStyle w:val="Spreekpunten"/>
        <w:numPr>
          <w:ilvl w:val="0"/>
          <w:numId w:val="0"/>
        </w:numPr>
        <w:spacing w:line="240" w:lineRule="auto"/>
        <w:rPr>
          <w:rFonts w:ascii="Calibri" w:hAnsi="Calibri" w:cs="Calibri"/>
          <w:sz w:val="22"/>
          <w:szCs w:val="22"/>
          <w:lang w:val="nl-NL" w:eastAsia="zh-CN"/>
        </w:rPr>
      </w:pPr>
    </w:p>
    <w:p w:rsidRPr="008F0239" w:rsidR="00B06615" w:rsidP="008F0239" w:rsidRDefault="0002455C" w14:paraId="1C88BAD0" w14:textId="4000591E">
      <w:pPr>
        <w:spacing w:line="240" w:lineRule="auto"/>
        <w:rPr>
          <w:rFonts w:ascii="Calibri" w:hAnsi="Calibri" w:cs="Calibri"/>
          <w:szCs w:val="22"/>
        </w:rPr>
      </w:pPr>
      <w:r w:rsidRPr="008F0239">
        <w:rPr>
          <w:rFonts w:ascii="Calibri" w:hAnsi="Calibri" w:cs="Calibri"/>
          <w:szCs w:val="22"/>
        </w:rPr>
        <w:t>De grondhouding van h</w:t>
      </w:r>
      <w:r w:rsidRPr="008F0239" w:rsidR="00B06615">
        <w:rPr>
          <w:rFonts w:ascii="Calibri" w:hAnsi="Calibri" w:cs="Calibri"/>
          <w:szCs w:val="22"/>
        </w:rPr>
        <w:t xml:space="preserve">et kabinet </w:t>
      </w:r>
      <w:r w:rsidRPr="008F0239">
        <w:rPr>
          <w:rFonts w:ascii="Calibri" w:hAnsi="Calibri" w:cs="Calibri"/>
          <w:szCs w:val="22"/>
        </w:rPr>
        <w:t xml:space="preserve">ten aanzien van </w:t>
      </w:r>
      <w:r w:rsidRPr="008F0239" w:rsidR="00B06615">
        <w:rPr>
          <w:rFonts w:ascii="Calibri" w:hAnsi="Calibri" w:cs="Calibri"/>
          <w:szCs w:val="22"/>
        </w:rPr>
        <w:t xml:space="preserve">de subsidiariteit van de mededeling EU Grids Package </w:t>
      </w:r>
      <w:r w:rsidRPr="008F0239">
        <w:rPr>
          <w:rFonts w:ascii="Calibri" w:hAnsi="Calibri" w:cs="Calibri"/>
          <w:szCs w:val="22"/>
        </w:rPr>
        <w:t xml:space="preserve">is </w:t>
      </w:r>
      <w:r w:rsidRPr="008F0239" w:rsidR="00B06615">
        <w:rPr>
          <w:rFonts w:ascii="Calibri" w:hAnsi="Calibri" w:cs="Calibri"/>
          <w:szCs w:val="22"/>
        </w:rPr>
        <w:t xml:space="preserve">positief. </w:t>
      </w:r>
      <w:r w:rsidRPr="008F0239">
        <w:rPr>
          <w:rFonts w:ascii="Calibri" w:hAnsi="Calibri" w:eastAsia="Verdana" w:cs="Calibri"/>
          <w:szCs w:val="22"/>
        </w:rPr>
        <w:t>De mededeling heeft tot doel</w:t>
      </w:r>
      <w:r w:rsidRPr="008F0239" w:rsidR="0014179F">
        <w:rPr>
          <w:rFonts w:ascii="Calibri" w:hAnsi="Calibri" w:eastAsia="Verdana" w:cs="Calibri"/>
          <w:szCs w:val="22"/>
        </w:rPr>
        <w:t xml:space="preserve"> </w:t>
      </w:r>
      <w:r w:rsidRPr="008F0239" w:rsidR="0014179F">
        <w:rPr>
          <w:rFonts w:ascii="Calibri" w:hAnsi="Calibri" w:cs="Calibri"/>
          <w:szCs w:val="22"/>
        </w:rPr>
        <w:t>het versnellen en moderniseren van de Europese energie-infrastructuur</w:t>
      </w:r>
      <w:r w:rsidRPr="008F0239">
        <w:rPr>
          <w:rFonts w:ascii="Calibri" w:hAnsi="Calibri" w:eastAsia="Verdana" w:cs="Calibri"/>
          <w:szCs w:val="22"/>
        </w:rPr>
        <w:t xml:space="preserve">. </w:t>
      </w:r>
      <w:r w:rsidRPr="008F0239" w:rsidR="00B06615">
        <w:rPr>
          <w:rFonts w:ascii="Calibri" w:hAnsi="Calibri" w:cs="Calibri"/>
          <w:szCs w:val="22"/>
        </w:rPr>
        <w:t xml:space="preserve">De ontwikkeling, planning en het gebruik van energie-infrastructuur hebben in toenemende mate een grensoverschrijdend karakter. Nationale keuzes over energie-infrastructuur hebben directe gevolgen voor buurlanden, onder meer voor leveringszekerheid, marktintegratie en energieprijzen. Indien lidstaten deze vraagstukken uitsluitend nationaal adresseren, bestaat het risico op een gefragmenteerde aanpak, inefficiënte investeringen en belemmeringen voor de interne energiemarkt. </w:t>
      </w:r>
      <w:r w:rsidRPr="008F0239" w:rsidR="0014179F">
        <w:rPr>
          <w:rFonts w:ascii="Calibri" w:hAnsi="Calibri" w:cs="Calibri"/>
          <w:szCs w:val="22"/>
        </w:rPr>
        <w:t xml:space="preserve">Om die reden kan dit onvoldoende door lidstaten </w:t>
      </w:r>
      <w:r w:rsidRPr="008F0239" w:rsidR="0014179F">
        <w:rPr>
          <w:rFonts w:ascii="Calibri" w:hAnsi="Calibri" w:cs="Calibri"/>
          <w:iCs/>
          <w:szCs w:val="22"/>
        </w:rPr>
        <w:t xml:space="preserve">op centraal, regionaal of lokaal niveau worden verwezenlijkt, daarom is een EU-aanpak nodig. </w:t>
      </w:r>
      <w:r w:rsidRPr="008F0239" w:rsidR="00B06615">
        <w:rPr>
          <w:rFonts w:ascii="Calibri" w:hAnsi="Calibri" w:cs="Calibri"/>
          <w:szCs w:val="22"/>
        </w:rPr>
        <w:t>EU-regelgeving kan bijdragen aan een betere afstemming van infrastructuurplanning, het tijdig identificeren van grensoverschrijdende infrastructuurbehoeften en een eerlijkere verdeling van kosten en baten tussen lidstaten. Dit bevordert de integratie van energie-infrastructuur binnen de Unie en creëert meer zekerheid voor investeerders die nodig is om de aanzienlijke investeringen in energie-infrastructuur te mobiliseren. Daarnaast kan een Europese aanpak bijdragen aan het wegnemen van belemmeringen voor de interne markt, het creëren van een gelijk speelveld voor betrokken partijen en het efficiënter benutten van bestaande netcapaciteit en het aanpakken van netcongestie. Ook waar het gaat om grootschalige, strategische infrastructuur met Europese meerwaarde heeft een gecoördineerde aanpak op EU-niveau de voorkeur boven een gefragmenteerde nationale benadering.</w:t>
      </w:r>
      <w:r w:rsidRPr="008F0239" w:rsidR="0014179F">
        <w:rPr>
          <w:rFonts w:ascii="Calibri" w:hAnsi="Calibri" w:cs="Calibri"/>
          <w:szCs w:val="22"/>
        </w:rPr>
        <w:t xml:space="preserve"> Om die redenen is optreden op het niveau van de EU gerechtvaardigd. </w:t>
      </w:r>
    </w:p>
    <w:p w:rsidRPr="008F0239" w:rsidR="00D61462" w:rsidP="008F0239" w:rsidRDefault="00D61462" w14:paraId="36517E3F" w14:textId="77777777">
      <w:pPr>
        <w:spacing w:line="240" w:lineRule="auto"/>
        <w:rPr>
          <w:rFonts w:ascii="Calibri" w:hAnsi="Calibri" w:cs="Calibri"/>
          <w:szCs w:val="22"/>
        </w:rPr>
      </w:pPr>
    </w:p>
    <w:p w:rsidRPr="008F0239" w:rsidR="0014179F" w:rsidP="008F0239" w:rsidRDefault="00B06615" w14:paraId="74D5C59F" w14:textId="77777777">
      <w:pPr>
        <w:spacing w:line="240" w:lineRule="auto"/>
        <w:rPr>
          <w:rFonts w:ascii="Calibri" w:hAnsi="Calibri" w:cs="Calibri"/>
          <w:szCs w:val="22"/>
        </w:rPr>
      </w:pPr>
      <w:r w:rsidRPr="008F0239">
        <w:rPr>
          <w:rFonts w:ascii="Calibri" w:hAnsi="Calibri" w:cs="Calibri"/>
          <w:szCs w:val="22"/>
        </w:rPr>
        <w:t xml:space="preserve">Het kabinet beoordeelt de subsidiariteit van de verordening trans-Europese energie-infrastructuur (TEN-E herziening) als positief. In aanvulling op bovenstaande beoordeling voor de mededeling die ook van toepassing is op de verordening beoogt de verordening op een gecoördineerde wijze versnelling van de energietransitie te verwezenlijken door bestaande procedures voor het verkrijgen van vergunningen verder te versnellen en vereenvoudigen. De uiteindelijke effecten van een gebrek aan hernieuwbare energie en energie-infrastructuur zijn grensoverschrijdend. </w:t>
      </w:r>
      <w:r w:rsidRPr="008F0239" w:rsidR="0014179F">
        <w:rPr>
          <w:rFonts w:ascii="Calibri" w:hAnsi="Calibri" w:cs="Calibri"/>
          <w:szCs w:val="22"/>
        </w:rPr>
        <w:t xml:space="preserve">Daarom kan dit onvoldoende door lidstaten op centraal, regionaal of lokaal niveau worden verwezenlijkt. </w:t>
      </w:r>
      <w:r w:rsidRPr="008F0239">
        <w:rPr>
          <w:rFonts w:ascii="Calibri" w:hAnsi="Calibri" w:cs="Calibri"/>
          <w:szCs w:val="22"/>
        </w:rPr>
        <w:t xml:space="preserve">Om die reden ziet het kabinet de meerwaarde van het optreden op EU-niveau om de energietransitie te verwezenlijken en te versnellen. Ook biedt een EU-breed regelgevend kader meer zekerheid aan investeerders. Een gefragmenteerde aanpak en mogelijke vertraging van de energietransitie worden hiermee voorkomen. </w:t>
      </w:r>
      <w:r w:rsidRPr="008F0239" w:rsidR="0014179F">
        <w:rPr>
          <w:rFonts w:ascii="Calibri" w:hAnsi="Calibri" w:cs="Calibri"/>
          <w:szCs w:val="22"/>
        </w:rPr>
        <w:t>Om die redenen is optreden op het niveau van de EU gerechtvaardigd.</w:t>
      </w:r>
    </w:p>
    <w:p w:rsidRPr="008F0239" w:rsidR="00D61462" w:rsidP="008F0239" w:rsidRDefault="00D61462" w14:paraId="0F4BAEC5" w14:textId="77777777">
      <w:pPr>
        <w:spacing w:line="240" w:lineRule="auto"/>
        <w:rPr>
          <w:rFonts w:ascii="Calibri" w:hAnsi="Calibri" w:cs="Calibri"/>
          <w:szCs w:val="22"/>
        </w:rPr>
      </w:pPr>
    </w:p>
    <w:p w:rsidRPr="008F0239" w:rsidR="00B06615" w:rsidP="008F0239" w:rsidRDefault="00B06615" w14:paraId="5D621C7D" w14:textId="3CC089F8">
      <w:pPr>
        <w:spacing w:line="240" w:lineRule="auto"/>
        <w:rPr>
          <w:rFonts w:ascii="Calibri" w:hAnsi="Calibri" w:cs="Calibri"/>
          <w:szCs w:val="22"/>
        </w:rPr>
      </w:pPr>
      <w:r w:rsidRPr="008F0239">
        <w:rPr>
          <w:rFonts w:ascii="Calibri" w:hAnsi="Calibri" w:cs="Calibri"/>
          <w:szCs w:val="22"/>
        </w:rPr>
        <w:t xml:space="preserve">Het kabinet beoordeelt de subsidiariteit van de richtlijn versnelling vergunningverlening als positief. In aanvulling op bovenstaande beoordeling voor de mededeling die ook van toepassing is op de richtlijn beoogt de richtlijn op een gecoördineerde wijze versnelling van de energietransitie te verwezenlijken door bestaande procedures voor het verkrijgen van vergunningen verder te versnellen en vereenvoudigen. De uiteindelijke effecten van een gebrek aan hernieuwbare energie </w:t>
      </w:r>
      <w:r w:rsidRPr="008F0239">
        <w:rPr>
          <w:rFonts w:ascii="Calibri" w:hAnsi="Calibri" w:cs="Calibri"/>
          <w:szCs w:val="22"/>
        </w:rPr>
        <w:lastRenderedPageBreak/>
        <w:t xml:space="preserve">en energie-infrastructuur zijn grensoverschrijdend. </w:t>
      </w:r>
      <w:r w:rsidRPr="008F0239" w:rsidR="0014179F">
        <w:rPr>
          <w:rFonts w:ascii="Calibri" w:hAnsi="Calibri" w:cs="Calibri"/>
          <w:szCs w:val="22"/>
        </w:rPr>
        <w:t xml:space="preserve">Daarom kan dit onvoldoende door lidstaten op centraal, regionaal of lokaal niveau worden verwezenlijkt, en is een EU-aanpak nodig om de energietransitie te verwezenlijken en te versnellen. </w:t>
      </w:r>
      <w:r w:rsidRPr="008F0239">
        <w:rPr>
          <w:rFonts w:ascii="Calibri" w:hAnsi="Calibri" w:cs="Calibri"/>
          <w:szCs w:val="22"/>
        </w:rPr>
        <w:t xml:space="preserve">Ook biedt een EU-breed regelgevend kader meer zekerheid aan investeerders. Een gefragmenteerde aanpak en mogelijke vertraging van de energietransitie worden hiermee voorkomen. Om deze redenen acht het kabinet optreden op EU-niveau gerechtvaardigd. </w:t>
      </w:r>
    </w:p>
    <w:p w:rsidRPr="008F0239" w:rsidR="00D61462" w:rsidP="008F0239" w:rsidRDefault="00D61462" w14:paraId="1DE91D70" w14:textId="77777777">
      <w:pPr>
        <w:pStyle w:val="Spreekpunten"/>
        <w:numPr>
          <w:ilvl w:val="0"/>
          <w:numId w:val="0"/>
        </w:numPr>
        <w:spacing w:line="240" w:lineRule="auto"/>
        <w:ind w:left="717" w:hanging="360"/>
        <w:rPr>
          <w:rFonts w:ascii="Calibri" w:hAnsi="Calibri" w:cs="Calibri"/>
          <w:i/>
          <w:iCs/>
          <w:sz w:val="22"/>
          <w:szCs w:val="22"/>
          <w:lang w:val="nl-NL" w:eastAsia="zh-CN"/>
        </w:rPr>
      </w:pPr>
    </w:p>
    <w:p w:rsidRPr="008F0239" w:rsidR="00D61462" w:rsidP="008F0239" w:rsidRDefault="00D61462" w14:paraId="131B1114" w14:textId="77777777">
      <w:pPr>
        <w:pStyle w:val="Spreekpunten"/>
        <w:numPr>
          <w:ilvl w:val="0"/>
          <w:numId w:val="7"/>
        </w:numPr>
        <w:spacing w:line="240" w:lineRule="auto"/>
        <w:rPr>
          <w:rFonts w:ascii="Calibri" w:hAnsi="Calibri" w:cs="Calibri"/>
          <w:i/>
          <w:sz w:val="22"/>
          <w:szCs w:val="22"/>
          <w:lang w:val="nl-NL"/>
        </w:rPr>
      </w:pPr>
      <w:r w:rsidRPr="008F0239">
        <w:rPr>
          <w:rFonts w:ascii="Calibri" w:hAnsi="Calibri" w:cs="Calibri"/>
          <w:i/>
          <w:iCs/>
          <w:sz w:val="22"/>
          <w:szCs w:val="22"/>
          <w:lang w:val="nl-NL" w:eastAsia="zh-CN"/>
        </w:rPr>
        <w:t>Proportionaliteit</w:t>
      </w:r>
    </w:p>
    <w:p w:rsidRPr="008F0239" w:rsidR="00B06615" w:rsidP="008F0239" w:rsidRDefault="00B06615" w14:paraId="194B0B8A" w14:textId="77777777">
      <w:pPr>
        <w:spacing w:line="240" w:lineRule="auto"/>
        <w:rPr>
          <w:rFonts w:ascii="Calibri" w:hAnsi="Calibri" w:cs="Calibri"/>
          <w:szCs w:val="22"/>
        </w:rPr>
      </w:pPr>
      <w:r w:rsidRPr="008F0239">
        <w:rPr>
          <w:rFonts w:ascii="Calibri" w:hAnsi="Calibri" w:cs="Calibri"/>
          <w:szCs w:val="22"/>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Pr="008F0239" w:rsidR="00B06615" w:rsidP="008F0239" w:rsidRDefault="00B06615" w14:paraId="6F065BA9" w14:textId="77777777">
      <w:pPr>
        <w:spacing w:line="240" w:lineRule="auto"/>
        <w:rPr>
          <w:rFonts w:ascii="Calibri" w:hAnsi="Calibri" w:cs="Calibri"/>
          <w:szCs w:val="22"/>
        </w:rPr>
      </w:pPr>
    </w:p>
    <w:p w:rsidRPr="008F0239" w:rsidR="00B06615" w:rsidP="008F0239" w:rsidRDefault="004B4609" w14:paraId="61F75AE1" w14:textId="69C7118B">
      <w:pPr>
        <w:spacing w:line="240" w:lineRule="auto"/>
        <w:rPr>
          <w:rFonts w:ascii="Calibri" w:hAnsi="Calibri" w:cs="Calibri"/>
          <w:szCs w:val="22"/>
        </w:rPr>
      </w:pPr>
      <w:r w:rsidRPr="008F0239">
        <w:rPr>
          <w:rFonts w:ascii="Calibri" w:hAnsi="Calibri" w:cs="Calibri"/>
          <w:szCs w:val="22"/>
        </w:rPr>
        <w:t>De grondhouding van h</w:t>
      </w:r>
      <w:r w:rsidRPr="008F0239" w:rsidR="00B06615">
        <w:rPr>
          <w:rFonts w:ascii="Calibri" w:hAnsi="Calibri" w:cs="Calibri"/>
          <w:szCs w:val="22"/>
        </w:rPr>
        <w:t xml:space="preserve">et kabinet </w:t>
      </w:r>
      <w:r w:rsidRPr="008F0239">
        <w:rPr>
          <w:rFonts w:ascii="Calibri" w:hAnsi="Calibri" w:cs="Calibri"/>
          <w:szCs w:val="22"/>
        </w:rPr>
        <w:t xml:space="preserve">ten aanzien van </w:t>
      </w:r>
      <w:r w:rsidRPr="008F0239" w:rsidR="00B06615">
        <w:rPr>
          <w:rFonts w:ascii="Calibri" w:hAnsi="Calibri" w:cs="Calibri"/>
          <w:szCs w:val="22"/>
        </w:rPr>
        <w:t xml:space="preserve">de proportionaliteit van de mededeling EU Grids Package als positief. De mededeling heeft tot doel het versnellen van de ontwikkeling en het efficiënter gebruik van energie-infrastructuur, het versnellen van vergunningverlening, het aanpakken van netcongestie en het verbeteren van de integratie van de interne energiemarkt. </w:t>
      </w:r>
      <w:r w:rsidRPr="008F0239" w:rsidR="00BB0413">
        <w:rPr>
          <w:rFonts w:ascii="Calibri" w:hAnsi="Calibri" w:cs="Calibri"/>
          <w:iCs/>
          <w:szCs w:val="22"/>
        </w:rPr>
        <w:t xml:space="preserve">Het voorgestelde optreden is geschikt om deze doelstelling te bereiken, omdat </w:t>
      </w:r>
      <w:r w:rsidRPr="008F0239" w:rsidR="00BB0413">
        <w:rPr>
          <w:rFonts w:ascii="Calibri" w:hAnsi="Calibri" w:cs="Calibri"/>
          <w:szCs w:val="22"/>
        </w:rPr>
        <w:t>het de bredere Europese doelstellingen op het gebied van de energietransitie, betaalbaarheid en leveringszekerheid</w:t>
      </w:r>
      <w:r w:rsidRPr="008F0239" w:rsidR="00BB0413">
        <w:rPr>
          <w:rFonts w:ascii="Calibri" w:hAnsi="Calibri" w:cs="Calibri"/>
          <w:iCs/>
          <w:szCs w:val="22"/>
        </w:rPr>
        <w:t xml:space="preserve"> on</w:t>
      </w:r>
      <w:r w:rsidRPr="008F0239" w:rsidR="00BB0413">
        <w:rPr>
          <w:rFonts w:ascii="Calibri" w:hAnsi="Calibri" w:cs="Calibri"/>
          <w:szCs w:val="22"/>
        </w:rPr>
        <w:t xml:space="preserve">dersteunt. </w:t>
      </w:r>
      <w:r w:rsidRPr="008F0239" w:rsidR="00BB0413">
        <w:rPr>
          <w:rFonts w:ascii="Calibri" w:hAnsi="Calibri" w:cs="Calibri"/>
          <w:iCs/>
          <w:szCs w:val="22"/>
        </w:rPr>
        <w:t>Bovendien gaat het voorgestelde optreden niet verder dan noodzakelijk, omdat d</w:t>
      </w:r>
      <w:r w:rsidRPr="008F0239" w:rsidR="00BB0413">
        <w:rPr>
          <w:rFonts w:ascii="Calibri" w:hAnsi="Calibri" w:cs="Calibri"/>
          <w:szCs w:val="22"/>
        </w:rPr>
        <w:t xml:space="preserve">e Commissie bindende wetgeving combineert met niet-bindende instrumenten, zoals richtsnoeren en </w:t>
      </w:r>
      <w:r w:rsidRPr="008F0239" w:rsidR="00BB0413">
        <w:rPr>
          <w:rFonts w:ascii="Calibri" w:hAnsi="Calibri" w:cs="Calibri"/>
          <w:i/>
          <w:iCs/>
          <w:szCs w:val="22"/>
        </w:rPr>
        <w:t>best practices</w:t>
      </w:r>
      <w:r w:rsidRPr="008F0239" w:rsidR="00BB0413">
        <w:rPr>
          <w:rFonts w:ascii="Calibri" w:hAnsi="Calibri" w:cs="Calibri"/>
          <w:szCs w:val="22"/>
        </w:rPr>
        <w:t xml:space="preserve">, en op meerdere onderdelen ruimte aan lidstaten laat om rekening te houden met nationale omstandigheden en bestaande institutionele kaders. </w:t>
      </w:r>
      <w:r w:rsidRPr="008F0239" w:rsidR="00B06615">
        <w:rPr>
          <w:rFonts w:ascii="Calibri" w:hAnsi="Calibri" w:cs="Calibri"/>
          <w:szCs w:val="22"/>
        </w:rPr>
        <w:t xml:space="preserve">Zo bevatten de voorstellen voor infrastructuurplanning en netgebruik kaders en principes, zonder gedetailleerde voorschriften voor de nationale invulling. </w:t>
      </w:r>
      <w:r w:rsidRPr="008F0239" w:rsidR="00BB0413">
        <w:rPr>
          <w:rFonts w:ascii="Calibri" w:hAnsi="Calibri" w:cs="Calibri"/>
          <w:szCs w:val="22"/>
        </w:rPr>
        <w:t xml:space="preserve">Dit moet volgens het kabinet worden bezien tegen de achtergrond van de omvang en urgentie van het publieke belang van het versnellen van de energietransitie. </w:t>
      </w:r>
    </w:p>
    <w:p w:rsidRPr="008F0239" w:rsidR="00B06615" w:rsidP="008F0239" w:rsidRDefault="00B06615" w14:paraId="69664692" w14:textId="77777777">
      <w:pPr>
        <w:spacing w:line="240" w:lineRule="auto"/>
        <w:rPr>
          <w:rFonts w:ascii="Calibri" w:hAnsi="Calibri" w:cs="Calibri"/>
          <w:szCs w:val="22"/>
        </w:rPr>
      </w:pPr>
    </w:p>
    <w:p w:rsidRPr="008F0239" w:rsidR="00E8333B" w:rsidP="008F0239" w:rsidRDefault="00B06615" w14:paraId="3A485BC7" w14:textId="11F51ADB">
      <w:pPr>
        <w:spacing w:line="240" w:lineRule="auto"/>
        <w:rPr>
          <w:rFonts w:ascii="Calibri" w:hAnsi="Calibri" w:cs="Calibri"/>
          <w:szCs w:val="22"/>
        </w:rPr>
      </w:pPr>
      <w:r w:rsidRPr="008F0239">
        <w:rPr>
          <w:rFonts w:ascii="Calibri" w:hAnsi="Calibri" w:cs="Calibri"/>
          <w:szCs w:val="22"/>
        </w:rPr>
        <w:t xml:space="preserve">Het kabinet beoordeelt de proportionaliteit van de verordening trans-Europese energie-infrastructuur (TEN-E herziening) als positief. </w:t>
      </w:r>
      <w:r w:rsidRPr="008F0239" w:rsidR="00BB0413">
        <w:rPr>
          <w:rFonts w:ascii="Calibri" w:hAnsi="Calibri" w:cs="Calibri"/>
          <w:szCs w:val="22"/>
        </w:rPr>
        <w:t>Het voorstel beoogt onder meer het waarborgen van de werking van de energiemarkt, het versterken van de leveringszekerheid en het bevorderen van de interconnectie van energienetwerken en het versnellen van vergunningverlening te bevorderen. Het voorgestelde optreden is naar het oordeel van het kabinet geschikt om deze doelstellingen te bereiken</w:t>
      </w:r>
      <w:r w:rsidRPr="008F0239" w:rsidR="00E8333B">
        <w:rPr>
          <w:rFonts w:ascii="Calibri" w:hAnsi="Calibri" w:cs="Calibri"/>
          <w:szCs w:val="22"/>
        </w:rPr>
        <w:t>, omdat het voorstel de belangrijkste structurele knelpunten bij de ontwikkeling van grensoverschrijdende energie-infrastructuur adresseert, zoals gefragmenteerde planning en een onevenwichtige verdeling van kosten en baten</w:t>
      </w:r>
      <w:r w:rsidRPr="008F0239" w:rsidR="00BB0413">
        <w:rPr>
          <w:rFonts w:ascii="Calibri" w:hAnsi="Calibri" w:cs="Calibri"/>
          <w:szCs w:val="22"/>
        </w:rPr>
        <w:t xml:space="preserve">. </w:t>
      </w:r>
      <w:r w:rsidRPr="008F0239" w:rsidR="0039326F">
        <w:rPr>
          <w:rFonts w:ascii="Calibri" w:hAnsi="Calibri" w:cs="Calibri"/>
          <w:szCs w:val="22"/>
        </w:rPr>
        <w:t>Bovendien gaat het voorgestelde optreden niet verder dan noodzakelijk.</w:t>
      </w:r>
      <w:r w:rsidRPr="008F0239">
        <w:rPr>
          <w:rFonts w:ascii="Calibri" w:hAnsi="Calibri" w:cs="Calibri"/>
          <w:szCs w:val="22"/>
        </w:rPr>
        <w:t xml:space="preserve"> In het voorstel laat de Commissie op meerdere onderdelen ruimte aan lidstaten om rekening te houden met nationale omstandigheden en bestaande institutionele kaders. </w:t>
      </w:r>
      <w:r w:rsidRPr="008F0239" w:rsidR="00E8333B">
        <w:rPr>
          <w:rFonts w:ascii="Calibri" w:hAnsi="Calibri" w:cs="Calibri"/>
          <w:szCs w:val="22"/>
        </w:rPr>
        <w:t>Dit moet volgens het kabinet worden bezien tegen de achtergrond van de omvang en urgentie van het publieke belang van het versnellen van de energietransitie.</w:t>
      </w:r>
    </w:p>
    <w:p w:rsidRPr="008F0239" w:rsidR="00B06615" w:rsidP="008F0239" w:rsidRDefault="00B06615" w14:paraId="21706BB5" w14:textId="77777777">
      <w:pPr>
        <w:spacing w:line="240" w:lineRule="auto"/>
        <w:rPr>
          <w:rFonts w:ascii="Calibri" w:hAnsi="Calibri" w:cs="Calibri"/>
          <w:szCs w:val="22"/>
        </w:rPr>
      </w:pPr>
    </w:p>
    <w:p w:rsidRPr="008F0239" w:rsidR="004C60EA" w:rsidP="008F0239" w:rsidRDefault="00B06615" w14:paraId="507D3B10" w14:textId="758721A5">
      <w:pPr>
        <w:spacing w:line="240" w:lineRule="auto"/>
        <w:rPr>
          <w:rFonts w:ascii="Calibri" w:hAnsi="Calibri" w:cs="Calibri"/>
          <w:szCs w:val="22"/>
        </w:rPr>
      </w:pPr>
      <w:r w:rsidRPr="008F0239">
        <w:rPr>
          <w:rFonts w:ascii="Calibri" w:hAnsi="Calibri" w:cs="Calibri"/>
          <w:szCs w:val="22"/>
        </w:rPr>
        <w:t xml:space="preserve">Het kabinet beoordeelt de proportionaliteit van de van richtlijn versnelling vergunningverlening als positief. </w:t>
      </w:r>
      <w:r w:rsidRPr="008F0239" w:rsidR="00E8333B">
        <w:rPr>
          <w:rFonts w:ascii="Calibri" w:hAnsi="Calibri" w:cs="Calibri"/>
          <w:szCs w:val="22"/>
        </w:rPr>
        <w:t>Het beoogt bij te dragen aan het versnellen van de ontwikkeling en het efficiënter gebruik van energie-infrastructuur, het versnellen van vergunningverlening, het aanpakken van netcongestie en het verbeteren van de integratie van de interne energiemarkt.</w:t>
      </w:r>
      <w:r w:rsidRPr="008F0239">
        <w:rPr>
          <w:rFonts w:ascii="Calibri" w:hAnsi="Calibri" w:cs="Calibri"/>
          <w:szCs w:val="22"/>
        </w:rPr>
        <w:t xml:space="preserve"> </w:t>
      </w:r>
      <w:r w:rsidRPr="008F0239" w:rsidR="004C60EA">
        <w:rPr>
          <w:rFonts w:ascii="Calibri" w:hAnsi="Calibri" w:cs="Calibri"/>
          <w:szCs w:val="22"/>
        </w:rPr>
        <w:t xml:space="preserve">Het voorgestelde optreden is geschikt om deze doelstellingen te bereiken, omdat met voorgestelde maatregelen als maximale beslistermijnen, het gebruik van één digitaal loket en vereenvoudigde procedures voor kleinschalige of aanpassingsprojecten vergunningverlening zal worden versneld. </w:t>
      </w:r>
      <w:r w:rsidRPr="008F0239" w:rsidR="00E8333B">
        <w:rPr>
          <w:rFonts w:ascii="Calibri" w:hAnsi="Calibri" w:cs="Calibri"/>
          <w:szCs w:val="22"/>
        </w:rPr>
        <w:t>Bovendien gaat het voorgestelde optreden niet verder dan noodzakelijk</w:t>
      </w:r>
      <w:r w:rsidRPr="008F0239" w:rsidR="004C60EA">
        <w:rPr>
          <w:rFonts w:ascii="Calibri" w:hAnsi="Calibri" w:cs="Calibri"/>
          <w:szCs w:val="22"/>
        </w:rPr>
        <w:t>. In het voorstel laat de Commissie op meerdere onderdelen ruimte aan lidstaten om rekening te houden met nationale omstandigheden en bestaande institutionele kaders.</w:t>
      </w:r>
      <w:r w:rsidRPr="008F0239" w:rsidR="00E8333B">
        <w:rPr>
          <w:rFonts w:ascii="Calibri" w:hAnsi="Calibri" w:cs="Calibri"/>
          <w:szCs w:val="22"/>
        </w:rPr>
        <w:t xml:space="preserve"> </w:t>
      </w:r>
      <w:r w:rsidRPr="008F0239" w:rsidR="004C60EA">
        <w:rPr>
          <w:rFonts w:ascii="Calibri" w:hAnsi="Calibri" w:cs="Calibri"/>
          <w:szCs w:val="22"/>
        </w:rPr>
        <w:t>Dit moet volgens het kabinet worden bezien tegen de achtergrond van de omvang en urgentie van het publieke belang van het versnellen van de energietransitie.</w:t>
      </w:r>
    </w:p>
    <w:p w:rsidRPr="008F0239" w:rsidR="00D61462" w:rsidP="008F0239" w:rsidRDefault="00D61462" w14:paraId="5F52FECA" w14:textId="77777777">
      <w:pPr>
        <w:spacing w:line="240" w:lineRule="auto"/>
        <w:rPr>
          <w:rFonts w:ascii="Calibri" w:hAnsi="Calibri" w:cs="Calibri"/>
          <w:b/>
          <w:szCs w:val="22"/>
        </w:rPr>
      </w:pPr>
    </w:p>
    <w:p w:rsidRPr="008F0239" w:rsidR="00D61462" w:rsidP="008F0239" w:rsidRDefault="00D61462" w14:paraId="0111817C" w14:textId="649CE6CB">
      <w:pPr>
        <w:numPr>
          <w:ilvl w:val="0"/>
          <w:numId w:val="40"/>
        </w:numPr>
        <w:spacing w:line="240" w:lineRule="auto"/>
        <w:rPr>
          <w:rFonts w:ascii="Calibri" w:hAnsi="Calibri" w:cs="Calibri"/>
          <w:b/>
          <w:bCs/>
          <w:szCs w:val="22"/>
        </w:rPr>
      </w:pPr>
      <w:r w:rsidRPr="008F0239">
        <w:rPr>
          <w:rFonts w:ascii="Calibri" w:hAnsi="Calibri" w:cs="Calibri"/>
          <w:b/>
          <w:bCs/>
          <w:szCs w:val="22"/>
        </w:rPr>
        <w:lastRenderedPageBreak/>
        <w:t xml:space="preserve">Financiële consequenties, gevolgen voor regeldruk, concurrentiekracht en geopolitieke aspecten </w:t>
      </w:r>
    </w:p>
    <w:p w:rsidRPr="008F0239" w:rsidR="00D61462" w:rsidP="008F0239" w:rsidRDefault="00D61462" w14:paraId="17A12992" w14:textId="77777777">
      <w:pPr>
        <w:numPr>
          <w:ilvl w:val="0"/>
          <w:numId w:val="8"/>
        </w:numPr>
        <w:spacing w:line="240" w:lineRule="auto"/>
        <w:outlineLvl w:val="0"/>
        <w:rPr>
          <w:rFonts w:ascii="Calibri" w:hAnsi="Calibri" w:cs="Calibri"/>
          <w:i/>
          <w:szCs w:val="22"/>
        </w:rPr>
      </w:pPr>
      <w:r w:rsidRPr="008F0239">
        <w:rPr>
          <w:rFonts w:ascii="Calibri" w:hAnsi="Calibri" w:cs="Calibri"/>
          <w:i/>
          <w:iCs/>
          <w:szCs w:val="22"/>
        </w:rPr>
        <w:t>Consequenties EU-begroting</w:t>
      </w:r>
    </w:p>
    <w:p w:rsidRPr="008F0239" w:rsidR="00D61462" w:rsidP="008F0239" w:rsidRDefault="00D61462" w14:paraId="1CC4905F" w14:textId="77777777">
      <w:pPr>
        <w:spacing w:line="240" w:lineRule="auto"/>
        <w:rPr>
          <w:rFonts w:ascii="Calibri" w:hAnsi="Calibri" w:cs="Calibri"/>
          <w:szCs w:val="22"/>
        </w:rPr>
      </w:pPr>
      <w:r w:rsidRPr="008F0239">
        <w:rPr>
          <w:rFonts w:ascii="Calibri" w:hAnsi="Calibri" w:cs="Calibri"/>
          <w:szCs w:val="22"/>
        </w:rPr>
        <w:t>De consequenties van het EU Grids Package voor de EU-begroting hebben met name betrekking op de uitvoering van nieuwe taken door de Europese Commissie en betrokken Europese instanties, waaronder het Agentschap voor de samenwerking tussen energietoezichthouders (ACER). De Commissie geeft aan dat een versterking van capaciteit nodig kan zijn om aanvullende taken op het terrein van infrastructuurplanning, monitoring van netten en coördinatie van grensoverschrijdende projecten uit te voeren.</w:t>
      </w:r>
    </w:p>
    <w:p w:rsidRPr="008F0239" w:rsidR="00D61462" w:rsidP="008F0239" w:rsidRDefault="00D61462" w14:paraId="3BE352AF" w14:textId="77777777">
      <w:pPr>
        <w:spacing w:line="240" w:lineRule="auto"/>
        <w:rPr>
          <w:rFonts w:ascii="Calibri" w:hAnsi="Calibri" w:cs="Calibri"/>
          <w:szCs w:val="22"/>
        </w:rPr>
      </w:pPr>
    </w:p>
    <w:p w:rsidRPr="008F0239" w:rsidR="00D61462" w:rsidP="008F0239" w:rsidRDefault="00D61462" w14:paraId="1AE7CE51" w14:textId="49144EAC">
      <w:pPr>
        <w:spacing w:line="240" w:lineRule="auto"/>
        <w:rPr>
          <w:rFonts w:ascii="Calibri" w:hAnsi="Calibri" w:cs="Calibri"/>
          <w:szCs w:val="22"/>
        </w:rPr>
      </w:pPr>
      <w:r w:rsidRPr="008F0239">
        <w:rPr>
          <w:rFonts w:ascii="Calibri" w:hAnsi="Calibri" w:cs="Calibri"/>
          <w:szCs w:val="22"/>
        </w:rPr>
        <w:t>Het voorstel voorziet niet in nieuwe of aparte financieringsinstrumenten op EU-niveau. De toevoeging van een nieuwe categorie voor netveiligheid onder de TEN-E-verordening zal effecten hebben op verdeling van middelen binnen CEF (</w:t>
      </w:r>
      <w:r w:rsidRPr="008F0239">
        <w:rPr>
          <w:rFonts w:ascii="Calibri" w:hAnsi="Calibri" w:cs="Calibri"/>
          <w:i/>
          <w:iCs/>
          <w:szCs w:val="22"/>
        </w:rPr>
        <w:t>Connecting Europe Facility</w:t>
      </w:r>
      <w:r w:rsidRPr="008F0239">
        <w:rPr>
          <w:rFonts w:ascii="Calibri" w:hAnsi="Calibri" w:cs="Calibri"/>
          <w:szCs w:val="22"/>
        </w:rPr>
        <w:t>), waarbij middelen binnen het huidige Meerjarig Financieel Kader (2021–2027) kunnen worden herprioriteerd ten gunste van deze nieuwe categorie. Eventuele EU-middelen die benodigd zijn voor uitvoering en toezicht dienen te worden gevonden binnen de bestaande financiële kaders van de EU-begroting. Het kabinet is van mening dat eventuele budgettaire gevolgen moeten passen binnen de in de Raad afgesproken financiële kaders van de EU-begroting 2021-2027 en in lijn moeten zijn met een prudente ontwikkeling van de EU-begroting. Voor de periode na 2027 geldt dat besluitvorming hierover plaatsvindt in het kader van de onderhandelingen over het volgende Meerjarig Financieel Kader, waarop het kabinet met dit fiche niet vooruitloopt.</w:t>
      </w:r>
    </w:p>
    <w:p w:rsidRPr="008F0239" w:rsidR="00D61462" w:rsidP="008F0239" w:rsidRDefault="00D61462" w14:paraId="49E2C733" w14:textId="77777777">
      <w:pPr>
        <w:spacing w:line="240" w:lineRule="auto"/>
        <w:rPr>
          <w:rFonts w:ascii="Calibri" w:hAnsi="Calibri" w:cs="Calibri"/>
          <w:szCs w:val="22"/>
        </w:rPr>
      </w:pPr>
    </w:p>
    <w:p w:rsidRPr="008F0239" w:rsidR="00D61462" w:rsidP="008F0239" w:rsidRDefault="00D61462" w14:paraId="1C00DE33" w14:textId="77777777">
      <w:pPr>
        <w:spacing w:line="240" w:lineRule="auto"/>
        <w:rPr>
          <w:rFonts w:ascii="Calibri" w:hAnsi="Calibri" w:cs="Calibri"/>
          <w:szCs w:val="22"/>
        </w:rPr>
      </w:pPr>
      <w:r w:rsidRPr="008F0239">
        <w:rPr>
          <w:rFonts w:ascii="Calibri" w:hAnsi="Calibri" w:cs="Calibri"/>
          <w:szCs w:val="22"/>
        </w:rPr>
        <w:t>Het kabinet is kritisch ten aanzien van structurele uitbreidingen van administratieve capaciteit op EU-niveau. Het kabinet wil niet vooruitlopen op de (uitkomst van) de onderhandelingen over het volgende Meerjarig Financieel Kader (MFK) en de integrale afweging van middelen na 2027.</w:t>
      </w:r>
    </w:p>
    <w:p w:rsidRPr="008F0239" w:rsidR="00D61462" w:rsidP="008F0239" w:rsidRDefault="00D61462" w14:paraId="685908DE" w14:textId="77777777">
      <w:pPr>
        <w:spacing w:line="240" w:lineRule="auto"/>
        <w:rPr>
          <w:rFonts w:ascii="Calibri" w:hAnsi="Calibri" w:cs="Calibri"/>
          <w:szCs w:val="22"/>
        </w:rPr>
      </w:pPr>
      <w:r w:rsidRPr="008F0239">
        <w:rPr>
          <w:rFonts w:ascii="Calibri" w:hAnsi="Calibri" w:cs="Calibri"/>
          <w:szCs w:val="22"/>
        </w:rPr>
        <w:t>Voor zover het voorstel leidt tot nationale budgettaire gevolgen, geldt dat (eventuele) budgettaire gevolgen worden ingepast op de begroting van het/de beleidsverantwoordelijke departement(en), conform de regels van de budgetdiscipline.</w:t>
      </w:r>
    </w:p>
    <w:p w:rsidRPr="008F0239" w:rsidR="00D61462" w:rsidP="008F0239" w:rsidRDefault="00D61462" w14:paraId="3AB60B49" w14:textId="77777777">
      <w:pPr>
        <w:spacing w:line="240" w:lineRule="auto"/>
        <w:outlineLvl w:val="0"/>
        <w:rPr>
          <w:rFonts w:ascii="Calibri" w:hAnsi="Calibri" w:cs="Calibri"/>
          <w:bCs/>
          <w:i/>
          <w:iCs/>
          <w:szCs w:val="22"/>
        </w:rPr>
      </w:pPr>
    </w:p>
    <w:p w:rsidRPr="008F0239" w:rsidR="00D61462" w:rsidP="008F0239" w:rsidRDefault="00D61462" w14:paraId="74DBB2CD" w14:textId="77777777">
      <w:pPr>
        <w:numPr>
          <w:ilvl w:val="0"/>
          <w:numId w:val="8"/>
        </w:numPr>
        <w:spacing w:line="240" w:lineRule="auto"/>
        <w:outlineLvl w:val="0"/>
        <w:rPr>
          <w:rFonts w:ascii="Calibri" w:hAnsi="Calibri" w:cs="Calibri"/>
          <w:i/>
          <w:szCs w:val="22"/>
        </w:rPr>
      </w:pPr>
      <w:r w:rsidRPr="008F0239">
        <w:rPr>
          <w:rFonts w:ascii="Calibri" w:hAnsi="Calibri" w:cs="Calibri"/>
          <w:i/>
          <w:iCs/>
          <w:szCs w:val="22"/>
        </w:rPr>
        <w:t>Financiële consequenties (incl. personele) voor rijksoverheid en/ of medeoverheden</w:t>
      </w:r>
    </w:p>
    <w:p w:rsidRPr="008F0239" w:rsidR="00D61462" w:rsidP="008F0239" w:rsidRDefault="00D61462" w14:paraId="2B676706" w14:textId="77777777">
      <w:pPr>
        <w:spacing w:line="240" w:lineRule="auto"/>
        <w:rPr>
          <w:rFonts w:ascii="Calibri" w:hAnsi="Calibri" w:cs="Calibri"/>
          <w:szCs w:val="22"/>
        </w:rPr>
      </w:pPr>
      <w:r w:rsidRPr="008F0239">
        <w:rPr>
          <w:rFonts w:ascii="Calibri" w:hAnsi="Calibri" w:cs="Calibri"/>
          <w:szCs w:val="22"/>
        </w:rPr>
        <w:t>Het impact assessment van de Commissie biedt beperkt inzicht in de exacte financiële consequenties en uitvoeringslasten voor lidstaten. Wel geeft de Commissie aan dat de voorstellen kunnen leiden tot extra implementatie-, uitvoerings- en handhavingskosten voor nationale overheden en toezichthouders, onder meer als gevolg van aanvullende taken op het gebied van vergunningverlening, infrastructuurplanning, rapportage en coördinatie met andere lidstaten.</w:t>
      </w:r>
    </w:p>
    <w:p w:rsidRPr="008F0239" w:rsidR="00D61462" w:rsidP="008F0239" w:rsidRDefault="00D61462" w14:paraId="38E81118" w14:textId="77777777">
      <w:pPr>
        <w:spacing w:line="240" w:lineRule="auto"/>
        <w:rPr>
          <w:rFonts w:ascii="Calibri" w:hAnsi="Calibri" w:cs="Calibri"/>
          <w:szCs w:val="22"/>
        </w:rPr>
      </w:pPr>
    </w:p>
    <w:p w:rsidRPr="008F0239" w:rsidR="00D61462" w:rsidP="008F0239" w:rsidRDefault="00D61462" w14:paraId="39E49D3C" w14:textId="77777777">
      <w:pPr>
        <w:spacing w:line="240" w:lineRule="auto"/>
        <w:rPr>
          <w:rFonts w:ascii="Calibri" w:hAnsi="Calibri" w:cs="Calibri"/>
          <w:szCs w:val="22"/>
        </w:rPr>
      </w:pPr>
      <w:r w:rsidRPr="008F0239">
        <w:rPr>
          <w:rFonts w:ascii="Calibri" w:hAnsi="Calibri" w:cs="Calibri"/>
          <w:szCs w:val="22"/>
        </w:rPr>
        <w:t>Voor Nederland kunnen deze kosten onder meer neerslaan bij betrokken departementen, toezichthouders en uitvoeringsorganisaties, evenals bij medeoverheden die een rol spelen in vergunningverlening en ruimtelijke besluitvorming. De precieze omvang van deze kosten is op dit moment nog niet te kwantificeren. Eventuele budgettaire gevolgen worden ingepast op de begroting van het/de beleidsverantwoordelijke departement(en), conform de regels van de budgetdiscipline.</w:t>
      </w:r>
    </w:p>
    <w:p w:rsidRPr="008F0239" w:rsidR="00D61462" w:rsidP="008F0239" w:rsidRDefault="00D61462" w14:paraId="1270E6A2" w14:textId="77777777">
      <w:pPr>
        <w:spacing w:line="240" w:lineRule="auto"/>
        <w:rPr>
          <w:rFonts w:ascii="Calibri" w:hAnsi="Calibri" w:cs="Calibri"/>
          <w:szCs w:val="22"/>
        </w:rPr>
      </w:pPr>
    </w:p>
    <w:p w:rsidRPr="008F0239" w:rsidR="00D61462" w:rsidP="008F0239" w:rsidRDefault="00D61462" w14:paraId="104C948B" w14:textId="77777777">
      <w:pPr>
        <w:spacing w:line="240" w:lineRule="auto"/>
        <w:rPr>
          <w:rFonts w:ascii="Calibri" w:hAnsi="Calibri" w:cs="Calibri"/>
          <w:szCs w:val="22"/>
        </w:rPr>
      </w:pPr>
      <w:r w:rsidRPr="008F0239">
        <w:rPr>
          <w:rFonts w:ascii="Calibri" w:hAnsi="Calibri" w:cs="Calibri"/>
          <w:szCs w:val="22"/>
        </w:rPr>
        <w:t>Tegenover mogelijke uitvoeringskosten staat dat een meer gecoördineerde Europese aanpak van infrastructuurplanning en vergunningverlening op termijn kan bijdragen aan efficiëntere investeringen en lagere maatschappelijke kosten.</w:t>
      </w:r>
    </w:p>
    <w:p w:rsidRPr="008F0239" w:rsidR="00D61462" w:rsidP="008F0239" w:rsidRDefault="00D61462" w14:paraId="64EB5B1B" w14:textId="77777777">
      <w:pPr>
        <w:spacing w:line="240" w:lineRule="auto"/>
        <w:outlineLvl w:val="0"/>
        <w:rPr>
          <w:rFonts w:ascii="Calibri" w:hAnsi="Calibri" w:cs="Calibri"/>
          <w:bCs/>
          <w:i/>
          <w:iCs/>
          <w:szCs w:val="22"/>
        </w:rPr>
      </w:pPr>
    </w:p>
    <w:p w:rsidRPr="008F0239" w:rsidR="00D61462" w:rsidP="008F0239" w:rsidRDefault="00D61462" w14:paraId="34130702" w14:textId="77777777">
      <w:pPr>
        <w:numPr>
          <w:ilvl w:val="0"/>
          <w:numId w:val="8"/>
        </w:numPr>
        <w:spacing w:line="240" w:lineRule="auto"/>
        <w:rPr>
          <w:rFonts w:ascii="Calibri" w:hAnsi="Calibri" w:cs="Calibri"/>
          <w:i/>
          <w:szCs w:val="22"/>
        </w:rPr>
      </w:pPr>
      <w:r w:rsidRPr="008F0239">
        <w:rPr>
          <w:rFonts w:ascii="Calibri" w:hAnsi="Calibri" w:cs="Calibri"/>
          <w:i/>
          <w:iCs/>
          <w:szCs w:val="22"/>
        </w:rPr>
        <w:t>Financiële consequenties en gevolgen voor regeldruk voor bedrijfsleven en burger</w:t>
      </w:r>
    </w:p>
    <w:p w:rsidRPr="008F0239" w:rsidR="00D61462" w:rsidP="008F0239" w:rsidRDefault="00D61462" w14:paraId="5900964A" w14:textId="77777777">
      <w:pPr>
        <w:spacing w:line="240" w:lineRule="auto"/>
        <w:rPr>
          <w:rFonts w:ascii="Calibri" w:hAnsi="Calibri" w:cs="Calibri"/>
          <w:szCs w:val="22"/>
        </w:rPr>
      </w:pPr>
      <w:r w:rsidRPr="008F0239">
        <w:rPr>
          <w:rFonts w:ascii="Calibri" w:hAnsi="Calibri" w:cs="Calibri"/>
          <w:szCs w:val="22"/>
        </w:rPr>
        <w:t xml:space="preserve">De voorstellen bevatten geen directe verplichtingen die leiden tot specifieke investerings- of verduurzamingskosten voor burgers. Voor het bedrijfsleven, waaronder netbeheerders en ontwikkelaars van energie-infrastructuur, kunnen de voorstellen wel leiden tot wijzigingen in </w:t>
      </w:r>
      <w:r w:rsidRPr="008F0239">
        <w:rPr>
          <w:rFonts w:ascii="Calibri" w:hAnsi="Calibri" w:cs="Calibri"/>
          <w:szCs w:val="22"/>
        </w:rPr>
        <w:lastRenderedPageBreak/>
        <w:t xml:space="preserve">administratieve verplichtingen, bijvoorbeeld door aanvullende rapportagevereisten, deelname aan Europese planningsprocessen en naleving van geharmoniseerde procedures. Daarnaast kunnen de voorstellen gevolgen hebben voor de wijze waarop (een deel van) congestie-inkomsten van transmissienetbeheerders wordt ingezet voor (grensoverschrijdende) infrastructuurprojecten; de mogelijke effecten hiervan voor netbeheerders en aangeslotenen worden nog nader bezien. </w:t>
      </w:r>
    </w:p>
    <w:p w:rsidRPr="008F0239" w:rsidR="00D61462" w:rsidP="008F0239" w:rsidRDefault="00D61462" w14:paraId="3E887485" w14:textId="77777777">
      <w:pPr>
        <w:spacing w:line="240" w:lineRule="auto"/>
        <w:rPr>
          <w:rFonts w:ascii="Calibri" w:hAnsi="Calibri" w:cs="Calibri"/>
          <w:szCs w:val="22"/>
        </w:rPr>
      </w:pPr>
      <w:r w:rsidRPr="008F0239">
        <w:rPr>
          <w:rFonts w:ascii="Calibri" w:hAnsi="Calibri" w:cs="Calibri"/>
          <w:szCs w:val="22"/>
        </w:rPr>
        <w:t>Tegelijkertijd beoogt het pakket juist regeldruk te verminderen door vergunningprocedures te stroomlijnen, termijnen te verkorten en meer duidelijkheid te bieden over het publieke belang van energie-infrastructuur. Dit kan leiden tot lagere kosten en minder onzekerheid voor bedrijven die investeren in energieprojecten.</w:t>
      </w:r>
    </w:p>
    <w:p w:rsidRPr="008F0239" w:rsidR="00D61462" w:rsidP="008F0239" w:rsidRDefault="00D61462" w14:paraId="13EAF1A1" w14:textId="77777777">
      <w:pPr>
        <w:spacing w:line="240" w:lineRule="auto"/>
        <w:rPr>
          <w:rFonts w:ascii="Calibri" w:hAnsi="Calibri" w:cs="Calibri"/>
          <w:szCs w:val="22"/>
        </w:rPr>
      </w:pPr>
    </w:p>
    <w:p w:rsidRPr="008F0239" w:rsidR="00D61462" w:rsidP="008F0239" w:rsidRDefault="00D61462" w14:paraId="374462C3" w14:textId="77777777">
      <w:pPr>
        <w:spacing w:line="240" w:lineRule="auto"/>
        <w:rPr>
          <w:rFonts w:ascii="Calibri" w:hAnsi="Calibri" w:cs="Calibri"/>
          <w:szCs w:val="22"/>
        </w:rPr>
      </w:pPr>
      <w:r w:rsidRPr="008F0239">
        <w:rPr>
          <w:rFonts w:ascii="Calibri" w:hAnsi="Calibri" w:cs="Calibri"/>
          <w:szCs w:val="22"/>
        </w:rPr>
        <w:t>Het kabinet onderschrijft de doelstelling om regeldruk te verminderen en ziet in de voorgestelde maatregelen aanknopingspunten om procedures voorspelbaarder en efficiënter te maken. Tegelijkertijd zal het kabinet in de onderhandelingen nadrukkelijk toetsen of de voorgestelde vereenvoudigingen in de praktijk ook daadwerkelijk tot regeldrukvermindering leiden, en zich ervoor inzetten dat waar mogelijk verdere vereenvoudiging wordt bereikt, onder meer door nieuwe rapportage- en procesverplichtingen te beperken tot wat strikt noodzakelijk is en overlap met bestaande verplichtingen te voorkomen.</w:t>
      </w:r>
    </w:p>
    <w:p w:rsidRPr="008F0239" w:rsidR="00D61462" w:rsidP="008F0239" w:rsidRDefault="00D61462" w14:paraId="558DB24C" w14:textId="77777777">
      <w:pPr>
        <w:spacing w:line="240" w:lineRule="auto"/>
        <w:rPr>
          <w:rFonts w:ascii="Calibri" w:hAnsi="Calibri" w:cs="Calibri"/>
          <w:szCs w:val="22"/>
        </w:rPr>
      </w:pPr>
    </w:p>
    <w:p w:rsidRPr="008F0239" w:rsidR="00D61462" w:rsidP="008F0239" w:rsidRDefault="00D61462" w14:paraId="37FDF72F" w14:textId="77777777">
      <w:pPr>
        <w:spacing w:line="240" w:lineRule="auto"/>
        <w:rPr>
          <w:rFonts w:ascii="Calibri" w:hAnsi="Calibri" w:cs="Calibri"/>
          <w:szCs w:val="22"/>
        </w:rPr>
      </w:pPr>
      <w:r w:rsidRPr="008F0239">
        <w:rPr>
          <w:rFonts w:ascii="Calibri" w:hAnsi="Calibri" w:cs="Calibri"/>
          <w:szCs w:val="22"/>
        </w:rPr>
        <w:t>Daarnaast kan een betere afstemming van infrastructuurplanning en het efficiënter benutten van bestaande netten bijdragen aan lagere maatschappelijke kosten en uiteindelijk ook aan lagere energieprijzen voor burgers en bedrijven.</w:t>
      </w:r>
    </w:p>
    <w:p w:rsidRPr="008F0239" w:rsidR="00D61462" w:rsidP="008F0239" w:rsidRDefault="00D61462" w14:paraId="25009D4B" w14:textId="77777777">
      <w:pPr>
        <w:spacing w:line="240" w:lineRule="auto"/>
        <w:rPr>
          <w:rFonts w:ascii="Calibri" w:hAnsi="Calibri" w:cs="Calibri"/>
          <w:szCs w:val="22"/>
        </w:rPr>
      </w:pPr>
    </w:p>
    <w:p w:rsidRPr="008F0239" w:rsidR="00D61462" w:rsidP="008F0239" w:rsidRDefault="00D61462" w14:paraId="239F0A35" w14:textId="77777777">
      <w:pPr>
        <w:numPr>
          <w:ilvl w:val="0"/>
          <w:numId w:val="8"/>
        </w:numPr>
        <w:spacing w:line="240" w:lineRule="auto"/>
        <w:rPr>
          <w:rFonts w:ascii="Calibri" w:hAnsi="Calibri" w:cs="Calibri"/>
          <w:i/>
          <w:szCs w:val="22"/>
        </w:rPr>
      </w:pPr>
      <w:r w:rsidRPr="008F0239">
        <w:rPr>
          <w:rFonts w:ascii="Calibri" w:hAnsi="Calibri" w:cs="Calibri"/>
          <w:i/>
          <w:iCs/>
          <w:szCs w:val="22"/>
        </w:rPr>
        <w:t>Gevolgen voor concurrentiekracht en geopolitieke aspecten</w:t>
      </w:r>
    </w:p>
    <w:p w:rsidRPr="008F0239" w:rsidR="00D61462" w:rsidP="008F0239" w:rsidRDefault="00D61462" w14:paraId="5E8E3412" w14:textId="4BD67279">
      <w:pPr>
        <w:spacing w:line="240" w:lineRule="auto"/>
        <w:rPr>
          <w:rFonts w:ascii="Calibri" w:hAnsi="Calibri" w:cs="Calibri"/>
          <w:szCs w:val="22"/>
        </w:rPr>
      </w:pPr>
      <w:r w:rsidRPr="008F0239">
        <w:rPr>
          <w:rFonts w:ascii="Calibri" w:hAnsi="Calibri" w:cs="Calibri"/>
          <w:szCs w:val="22"/>
        </w:rPr>
        <w:t>Een goed functionerende en geïntegreerde Europese energie-infrastructuur is van groot belang voor het concurrentievermogen, de weerbaarheid en decarbonisatie van de EU. Het EU Grids Package kan bijdragen aan het wegnemen van belemmeringen op de interne energiemarkt, het verlagen van systeemkosten, het verbeteren van de leveringszekerheid en het versnellen van de energietransitie, wat gunstig is voor het Europese investeringsklimaat en de concurrentiepositie van de Europese industrie.</w:t>
      </w:r>
    </w:p>
    <w:p w:rsidRPr="008F0239" w:rsidR="00D61462" w:rsidP="008F0239" w:rsidRDefault="00D61462" w14:paraId="107090D3" w14:textId="77777777">
      <w:pPr>
        <w:spacing w:line="240" w:lineRule="auto"/>
        <w:rPr>
          <w:rFonts w:ascii="Calibri" w:hAnsi="Calibri" w:cs="Calibri"/>
          <w:szCs w:val="22"/>
        </w:rPr>
      </w:pPr>
    </w:p>
    <w:p w:rsidRPr="008F0239" w:rsidR="00D61462" w:rsidP="008F0239" w:rsidRDefault="00D61462" w14:paraId="4970B2E9" w14:textId="20DE9C2A">
      <w:pPr>
        <w:spacing w:line="240" w:lineRule="auto"/>
        <w:rPr>
          <w:rFonts w:ascii="Calibri" w:hAnsi="Calibri" w:cs="Calibri"/>
          <w:szCs w:val="22"/>
        </w:rPr>
      </w:pPr>
      <w:r w:rsidRPr="008F0239">
        <w:rPr>
          <w:rFonts w:ascii="Calibri" w:hAnsi="Calibri" w:cs="Calibri"/>
          <w:szCs w:val="22"/>
        </w:rPr>
        <w:t xml:space="preserve">Daarnaast kan versterkte grensoverschrijdende infrastructuur bijdragen aan het verminderen van afhankelijkheden van energie-importen uit derde landen en daarmee aan de </w:t>
      </w:r>
      <w:r w:rsidRPr="008F0239" w:rsidR="00F22FFE">
        <w:rPr>
          <w:rFonts w:ascii="Calibri" w:hAnsi="Calibri" w:cs="Calibri"/>
          <w:szCs w:val="22"/>
        </w:rPr>
        <w:t xml:space="preserve">open </w:t>
      </w:r>
      <w:r w:rsidRPr="008F0239">
        <w:rPr>
          <w:rFonts w:ascii="Calibri" w:hAnsi="Calibri" w:cs="Calibri"/>
          <w:szCs w:val="22"/>
        </w:rPr>
        <w:t>strategische autonomie en weerbaarheid van de EU. Door betere interconnecties en een robuuster elektriciteitssysteem kan de EU flexibeler inspelen op geopolitieke ontwikkelingen en verstoringen op energiemarkten.</w:t>
      </w:r>
    </w:p>
    <w:p w:rsidRPr="008F0239" w:rsidR="00D61462" w:rsidP="008F0239" w:rsidRDefault="00D61462" w14:paraId="038C80B2" w14:textId="77777777">
      <w:pPr>
        <w:spacing w:line="240" w:lineRule="auto"/>
        <w:rPr>
          <w:rFonts w:ascii="Calibri" w:hAnsi="Calibri" w:cs="Calibri"/>
          <w:szCs w:val="22"/>
        </w:rPr>
      </w:pPr>
    </w:p>
    <w:p w:rsidRPr="008F0239" w:rsidR="00D61462" w:rsidP="008F0239" w:rsidRDefault="00D61462" w14:paraId="4031DD4B" w14:textId="77777777">
      <w:pPr>
        <w:spacing w:line="240" w:lineRule="auto"/>
        <w:rPr>
          <w:rFonts w:ascii="Calibri" w:hAnsi="Calibri" w:cs="Calibri"/>
          <w:szCs w:val="22"/>
        </w:rPr>
      </w:pPr>
      <w:r w:rsidRPr="008F0239">
        <w:rPr>
          <w:rFonts w:ascii="Calibri" w:hAnsi="Calibri" w:cs="Calibri"/>
          <w:szCs w:val="22"/>
        </w:rPr>
        <w:t>Tot slot dragen de voorstellen bij aan het effectief realiseren van de Europese klimaatdoelstellingen, doordat zij tijdig duidelijke en uitvoerbare randvoorwaarden bieden voor de transitie. Dit stelt bedrijven en burgers in staat zich tijdig aan te passen en is essentieel voor de haalbaarheid, betaalbaarheid en het daadwerkelijk bereiken van klimaatneutraliteit uiterlijk in 2050.</w:t>
      </w:r>
    </w:p>
    <w:p w:rsidRPr="008F0239" w:rsidR="0079623D" w:rsidP="008F0239" w:rsidRDefault="0079623D" w14:paraId="76B1A39E"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i/>
          <w:szCs w:val="22"/>
          <w:u w:val="single"/>
        </w:rPr>
      </w:pPr>
    </w:p>
    <w:p w:rsidRPr="008F0239" w:rsidR="00D61462" w:rsidP="008F0239" w:rsidRDefault="00D61462" w14:paraId="7E9AD498" w14:textId="5B0A16B0">
      <w:pPr>
        <w:numPr>
          <w:ilvl w:val="0"/>
          <w:numId w:val="40"/>
        </w:numPr>
        <w:spacing w:line="240" w:lineRule="auto"/>
        <w:rPr>
          <w:rFonts w:ascii="Calibri" w:hAnsi="Calibri" w:cs="Calibri"/>
          <w:b/>
          <w:szCs w:val="22"/>
        </w:rPr>
      </w:pPr>
      <w:r w:rsidRPr="008F0239">
        <w:rPr>
          <w:rFonts w:ascii="Calibri" w:hAnsi="Calibri" w:cs="Calibri"/>
          <w:b/>
          <w:bCs/>
          <w:szCs w:val="22"/>
        </w:rPr>
        <w:t>Implicaties juridisch</w:t>
      </w:r>
    </w:p>
    <w:p w:rsidRPr="008F0239" w:rsidR="00D61462" w:rsidP="008F0239" w:rsidRDefault="00D61462" w14:paraId="296CF7F7" w14:textId="73939CAC">
      <w:pPr>
        <w:numPr>
          <w:ilvl w:val="0"/>
          <w:numId w:val="36"/>
        </w:numPr>
        <w:spacing w:line="240" w:lineRule="auto"/>
        <w:rPr>
          <w:rFonts w:ascii="Calibri" w:hAnsi="Calibri" w:cs="Calibri"/>
          <w:i/>
          <w:iCs/>
          <w:szCs w:val="22"/>
        </w:rPr>
      </w:pPr>
      <w:r w:rsidRPr="008F0239">
        <w:rPr>
          <w:rFonts w:ascii="Calibri" w:hAnsi="Calibri" w:cs="Calibri"/>
          <w:i/>
          <w:iCs/>
          <w:szCs w:val="22"/>
        </w:rPr>
        <w:t>Consequenties voor nationale en decentrale regelgeving en/of sanctioneringsbeleid</w:t>
      </w:r>
    </w:p>
    <w:p w:rsidRPr="008F0239" w:rsidR="00D61462" w:rsidP="008F0239" w:rsidRDefault="00D61462" w14:paraId="547185C3" w14:textId="77777777">
      <w:pPr>
        <w:spacing w:line="240" w:lineRule="auto"/>
        <w:rPr>
          <w:rFonts w:ascii="Calibri" w:hAnsi="Calibri" w:cs="Calibri"/>
          <w:szCs w:val="22"/>
        </w:rPr>
      </w:pPr>
      <w:r w:rsidRPr="008F0239">
        <w:rPr>
          <w:rFonts w:ascii="Calibri" w:hAnsi="Calibri" w:cs="Calibri"/>
          <w:szCs w:val="22"/>
        </w:rPr>
        <w:t>Afhankelijk van de uiteindelijke uitkomst van de onderhandelingen zal het EU Grids Package gevolgen hebben voor nationale regelgeving op het terrein van energie-infrastructuur, vergunningverlening en netplanning. Met name aanpassingen in of aanvullingen op bestaande wet- en regelgeving, zoals de Omgevingswet en de Energiewet en de daarop gebaseerde algemene maatregelen van bestuur, kunnen noodzakelijk zijn om de voorgestelde versnelling van procedures en versterkte Europese coördinatie te implementeren.</w:t>
      </w:r>
    </w:p>
    <w:p w:rsidRPr="008F0239" w:rsidR="00D61462" w:rsidP="008F0239" w:rsidRDefault="00D61462" w14:paraId="22256B2D" w14:textId="77777777">
      <w:pPr>
        <w:spacing w:line="240" w:lineRule="auto"/>
        <w:rPr>
          <w:rFonts w:ascii="Calibri" w:hAnsi="Calibri" w:cs="Calibri"/>
          <w:szCs w:val="22"/>
        </w:rPr>
      </w:pPr>
    </w:p>
    <w:p w:rsidRPr="008F0239" w:rsidR="00D61462" w:rsidP="008F0239" w:rsidRDefault="00D61462" w14:paraId="108D4EF4" w14:textId="77777777">
      <w:pPr>
        <w:spacing w:line="240" w:lineRule="auto"/>
        <w:rPr>
          <w:rFonts w:ascii="Calibri" w:hAnsi="Calibri" w:cs="Calibri"/>
          <w:szCs w:val="22"/>
        </w:rPr>
      </w:pPr>
      <w:r w:rsidRPr="008F0239">
        <w:rPr>
          <w:rFonts w:ascii="Calibri" w:hAnsi="Calibri" w:cs="Calibri"/>
          <w:szCs w:val="22"/>
        </w:rPr>
        <w:lastRenderedPageBreak/>
        <w:t>Het voorstel leidt tot een uitbreiding en nadere inkadering van taken en verantwoordelijkheden van nationale autoriteiten, onder meer op het gebied van vergunningverlening, infrastructuurplanning en gegevensuitwisseling. Dit vraagt om zorgvuldige afstemming met decentrale overheden, mede gelet op het uitgangspunt “decentraal wat kan, centraal wat moet”.</w:t>
      </w:r>
    </w:p>
    <w:p w:rsidRPr="008F0239" w:rsidR="00D61462" w:rsidP="008F0239" w:rsidRDefault="00D61462" w14:paraId="181AA38F" w14:textId="77777777">
      <w:pPr>
        <w:spacing w:line="240" w:lineRule="auto"/>
        <w:rPr>
          <w:rFonts w:ascii="Calibri" w:hAnsi="Calibri" w:cs="Calibri"/>
          <w:szCs w:val="22"/>
        </w:rPr>
      </w:pPr>
    </w:p>
    <w:p w:rsidRPr="008F0239" w:rsidR="00D61462" w:rsidP="008F0239" w:rsidRDefault="00D61462" w14:paraId="51017246" w14:textId="77777777">
      <w:pPr>
        <w:spacing w:line="240" w:lineRule="auto"/>
        <w:rPr>
          <w:rFonts w:ascii="Calibri" w:hAnsi="Calibri" w:cs="Calibri"/>
          <w:szCs w:val="22"/>
        </w:rPr>
      </w:pPr>
      <w:r w:rsidRPr="008F0239">
        <w:rPr>
          <w:rFonts w:ascii="Calibri" w:hAnsi="Calibri" w:cs="Calibri"/>
          <w:szCs w:val="22"/>
        </w:rPr>
        <w:t xml:space="preserve">Daarnaast heeft het pakket directe doorwerking naar decentrale overheden, die op grond van onder meer de Omgevingswet, Energiewet en aanverwante regelgeving eigen taken en verantwoordelijkheden hebben op het gebied van ruimtelijke ordening, vergunningverlening en de afweging van publieke belangen in de fysieke leefomgeving, waarbij zij een regisserende rol vervullen in de inrichting en benutting van de ruimte. </w:t>
      </w:r>
    </w:p>
    <w:p w:rsidRPr="008F0239" w:rsidR="00D61462" w:rsidP="008F0239" w:rsidRDefault="00D61462" w14:paraId="3F89D2A7" w14:textId="77777777">
      <w:pPr>
        <w:spacing w:line="240" w:lineRule="auto"/>
        <w:rPr>
          <w:rFonts w:ascii="Calibri" w:hAnsi="Calibri" w:cs="Calibri"/>
          <w:szCs w:val="22"/>
        </w:rPr>
      </w:pPr>
    </w:p>
    <w:p w:rsidRPr="008F0239" w:rsidR="00D61462" w:rsidP="008F0239" w:rsidRDefault="00D61462" w14:paraId="256327BD" w14:textId="7C30A0D2">
      <w:pPr>
        <w:spacing w:line="240" w:lineRule="auto"/>
        <w:rPr>
          <w:rFonts w:ascii="Calibri" w:hAnsi="Calibri" w:cs="Calibri"/>
          <w:szCs w:val="22"/>
        </w:rPr>
      </w:pPr>
      <w:r w:rsidRPr="008F0239">
        <w:rPr>
          <w:rFonts w:ascii="Calibri" w:hAnsi="Calibri" w:cs="Calibri"/>
          <w:szCs w:val="22"/>
        </w:rPr>
        <w:t xml:space="preserve">Het voorstel </w:t>
      </w:r>
      <w:r w:rsidRPr="008F0239" w:rsidR="00C264F4">
        <w:rPr>
          <w:rFonts w:ascii="Calibri" w:hAnsi="Calibri" w:cs="Calibri"/>
          <w:szCs w:val="22"/>
        </w:rPr>
        <w:t>verplicht lidstaten tot een</w:t>
      </w:r>
      <w:r w:rsidRPr="008F0239">
        <w:rPr>
          <w:rFonts w:ascii="Calibri" w:hAnsi="Calibri" w:cs="Calibri"/>
          <w:szCs w:val="22"/>
        </w:rPr>
        <w:t xml:space="preserve"> stilzwijgende goedkeuring van vergunningaanvragen (lex silencio positivo, lsp)</w:t>
      </w:r>
      <w:r w:rsidRPr="008F0239" w:rsidR="00C264F4">
        <w:rPr>
          <w:rFonts w:ascii="Calibri" w:hAnsi="Calibri" w:cs="Calibri"/>
          <w:szCs w:val="22"/>
        </w:rPr>
        <w:t xml:space="preserve">, </w:t>
      </w:r>
      <w:r w:rsidRPr="008F0239" w:rsidR="006706DD">
        <w:rPr>
          <w:rFonts w:ascii="Calibri" w:hAnsi="Calibri" w:cs="Calibri"/>
          <w:szCs w:val="22"/>
        </w:rPr>
        <w:t>behalve voor</w:t>
      </w:r>
      <w:r w:rsidRPr="008F0239" w:rsidR="00C264F4">
        <w:rPr>
          <w:rFonts w:ascii="Calibri" w:hAnsi="Calibri" w:cs="Calibri"/>
          <w:szCs w:val="22"/>
        </w:rPr>
        <w:t xml:space="preserve"> </w:t>
      </w:r>
      <w:r w:rsidRPr="008F0239">
        <w:rPr>
          <w:rFonts w:ascii="Calibri" w:hAnsi="Calibri" w:cs="Calibri"/>
          <w:szCs w:val="22"/>
        </w:rPr>
        <w:t xml:space="preserve">natuur- en milieurechtelijke besluiten of als het nationale stelsel niet in dit rechtsinstrument voorziet. Weliswaar is de lsp in het Nederlandse omgevingsrecht afgeschaft met de inwerkingtreding van de Omgevingswet, maar de Algemene wet bestuursrecht (Awb) bevat nog steeds </w:t>
      </w:r>
      <w:bookmarkStart w:name="_Hlk219466022" w:id="4"/>
      <w:r w:rsidRPr="008F0239" w:rsidR="00797B66">
        <w:rPr>
          <w:rFonts w:ascii="Calibri" w:hAnsi="Calibri" w:cs="Calibri"/>
          <w:szCs w:val="22"/>
        </w:rPr>
        <w:t>een regeling voor</w:t>
      </w:r>
      <w:bookmarkEnd w:id="4"/>
      <w:r w:rsidRPr="008F0239">
        <w:rPr>
          <w:rFonts w:ascii="Calibri" w:hAnsi="Calibri" w:cs="Calibri"/>
          <w:szCs w:val="22"/>
        </w:rPr>
        <w:t xml:space="preserve"> de lsp (zie de artikelen 4:20a-4:20f Awb)</w:t>
      </w:r>
      <w:r w:rsidRPr="008F0239" w:rsidR="005B38FE">
        <w:rPr>
          <w:rFonts w:ascii="Calibri" w:hAnsi="Calibri" w:cs="Calibri"/>
          <w:szCs w:val="22"/>
        </w:rPr>
        <w:t xml:space="preserve"> en ook de Dienstenwet bevat een bepaling over de lsp (artikel 28)</w:t>
      </w:r>
      <w:r w:rsidRPr="008F0239">
        <w:rPr>
          <w:rFonts w:ascii="Calibri" w:hAnsi="Calibri" w:cs="Calibri"/>
          <w:szCs w:val="22"/>
        </w:rPr>
        <w:t xml:space="preserve">. </w:t>
      </w:r>
      <w:r w:rsidRPr="008F0239" w:rsidR="00C264F4">
        <w:rPr>
          <w:rFonts w:ascii="Calibri" w:hAnsi="Calibri" w:cs="Calibri"/>
          <w:szCs w:val="22"/>
        </w:rPr>
        <w:t xml:space="preserve">Niet onwaarschijnlijk is dat het voorstel tot gevolg heeft dat de vergunning van rechtswege opnieuw ingevoerd moet worden voor andere </w:t>
      </w:r>
      <w:r w:rsidRPr="008F0239">
        <w:rPr>
          <w:rFonts w:ascii="Calibri" w:hAnsi="Calibri" w:cs="Calibri"/>
          <w:szCs w:val="22"/>
        </w:rPr>
        <w:t>dan natuur- en milieurechtelijke besluiten</w:t>
      </w:r>
      <w:r w:rsidRPr="008F0239" w:rsidR="00C264F4">
        <w:rPr>
          <w:rFonts w:ascii="Calibri" w:hAnsi="Calibri" w:cs="Calibri"/>
          <w:szCs w:val="22"/>
        </w:rPr>
        <w:t>. Dit betekent dat de Omgevingswet op dit punt moet worden aangepast.</w:t>
      </w:r>
      <w:r w:rsidRPr="008F0239">
        <w:rPr>
          <w:rFonts w:ascii="Calibri" w:hAnsi="Calibri" w:cs="Calibri"/>
          <w:szCs w:val="22"/>
        </w:rPr>
        <w:t xml:space="preserve"> Nederland vindt de lsp onwenselijk voor de inpassing van energie</w:t>
      </w:r>
      <w:r w:rsidRPr="008F0239" w:rsidR="009673E4">
        <w:rPr>
          <w:rFonts w:ascii="Calibri" w:hAnsi="Calibri" w:cs="Calibri"/>
          <w:szCs w:val="22"/>
        </w:rPr>
        <w:t>-</w:t>
      </w:r>
      <w:r w:rsidRPr="008F0239">
        <w:rPr>
          <w:rFonts w:ascii="Calibri" w:hAnsi="Calibri" w:cs="Calibri"/>
          <w:szCs w:val="22"/>
        </w:rPr>
        <w:t>infrastructurele projecten in de fysieke leefomgeving en voor het toekennen van aansluit- of transportverzoeken door netbeheerders, aangezien dit kan leiden tot vergunningen of rechten van rechtswege zonder expliciete inhoudelijke afweging en vastlegging. Overigens roept het voorstel ook vragen op over de reikwijdte van het begrip ‘milieurechtelijke besluiten’. Dat begrip is niet gedefinieerd en heeft geen vastomlijnde betekenis. Om rechtsonzekerheid te voorkomen, kan het beter volledig aan de lidstaten worden overgelaten</w:t>
      </w:r>
      <w:r w:rsidRPr="008F0239" w:rsidR="00BA1BF7">
        <w:rPr>
          <w:rFonts w:ascii="Calibri" w:hAnsi="Calibri" w:cs="Calibri"/>
          <w:szCs w:val="22"/>
        </w:rPr>
        <w:t>, binnen duidelijke Europese randvoorwaarden,</w:t>
      </w:r>
      <w:r w:rsidRPr="008F0239">
        <w:rPr>
          <w:rFonts w:ascii="Calibri" w:hAnsi="Calibri" w:cs="Calibri"/>
          <w:szCs w:val="22"/>
        </w:rPr>
        <w:t xml:space="preserve"> om bij de implementatie al dan niet te kiezen voor de lsp. Waarbij wel aandacht moet zijn voor het voorkomen van ongewenste verschillen die kunnen leiden tot strategisch gedrag bij grensoverschrijdende projecten.</w:t>
      </w:r>
    </w:p>
    <w:p w:rsidRPr="008F0239" w:rsidR="0079623D" w:rsidP="008F0239" w:rsidRDefault="0079623D" w14:paraId="65E11E71" w14:textId="77777777">
      <w:pPr>
        <w:spacing w:line="240" w:lineRule="auto"/>
        <w:rPr>
          <w:rFonts w:ascii="Calibri" w:hAnsi="Calibri" w:cs="Calibri"/>
          <w:szCs w:val="22"/>
        </w:rPr>
      </w:pPr>
    </w:p>
    <w:p w:rsidRPr="008F0239" w:rsidR="00D61462" w:rsidP="008F0239" w:rsidRDefault="00D61462" w14:paraId="37E398FE" w14:textId="5757FF11">
      <w:pPr>
        <w:spacing w:line="240" w:lineRule="auto"/>
        <w:rPr>
          <w:rFonts w:ascii="Calibri" w:hAnsi="Calibri" w:cs="Calibri"/>
          <w:szCs w:val="22"/>
        </w:rPr>
      </w:pPr>
      <w:r w:rsidRPr="008F0239">
        <w:rPr>
          <w:rFonts w:ascii="Calibri" w:hAnsi="Calibri" w:cs="Calibri"/>
          <w:szCs w:val="22"/>
        </w:rPr>
        <w:t>Het voorstel bevat geen strafrechtelijke sanctiebepalingen.</w:t>
      </w:r>
    </w:p>
    <w:p w:rsidRPr="008F0239" w:rsidR="00AF3C73" w:rsidP="008F0239" w:rsidRDefault="00AF3C73" w14:paraId="37A0C584" w14:textId="77777777">
      <w:pPr>
        <w:spacing w:line="240" w:lineRule="auto"/>
        <w:rPr>
          <w:rFonts w:ascii="Calibri" w:hAnsi="Calibri" w:cs="Calibri"/>
          <w:szCs w:val="22"/>
        </w:rPr>
      </w:pPr>
    </w:p>
    <w:p w:rsidRPr="008F0239" w:rsidR="00D61462" w:rsidP="008F0239" w:rsidRDefault="00802357" w14:paraId="317108A3" w14:textId="631FAAAC">
      <w:pPr>
        <w:pStyle w:val="Spreekpunten"/>
        <w:numPr>
          <w:ilvl w:val="0"/>
          <w:numId w:val="0"/>
        </w:numPr>
        <w:spacing w:line="240" w:lineRule="auto"/>
        <w:rPr>
          <w:rFonts w:ascii="Calibri" w:hAnsi="Calibri" w:eastAsia="Verdana" w:cs="Calibri"/>
          <w:sz w:val="22"/>
          <w:szCs w:val="22"/>
          <w:lang w:val="nl-NL"/>
        </w:rPr>
      </w:pPr>
      <w:r w:rsidRPr="008F0239">
        <w:rPr>
          <w:rFonts w:ascii="Calibri" w:hAnsi="Calibri" w:eastAsia="Verdana" w:cs="Calibri"/>
          <w:sz w:val="22"/>
          <w:szCs w:val="22"/>
          <w:lang w:val="nl-NL"/>
        </w:rPr>
        <w:t>Met betrekking tot aanpassingen van al bestaande projecten verwelkomt h</w:t>
      </w:r>
      <w:r w:rsidRPr="008F0239" w:rsidR="00AF3C73">
        <w:rPr>
          <w:rFonts w:ascii="Calibri" w:hAnsi="Calibri" w:eastAsia="Verdana" w:cs="Calibri"/>
          <w:sz w:val="22"/>
          <w:szCs w:val="22"/>
          <w:lang w:val="nl-NL"/>
        </w:rPr>
        <w:t xml:space="preserve">et kabinet dat het voorstel voor de richtlijn het mogelijk maakt om de milieueffectenrapportage op grond van MER-richtlijn en de passende beoordeling in de zin van de Habitatrichtlijn te beperken tot </w:t>
      </w:r>
      <w:r w:rsidRPr="008F0239">
        <w:rPr>
          <w:rFonts w:ascii="Calibri" w:hAnsi="Calibri" w:eastAsia="Verdana" w:cs="Calibri"/>
          <w:sz w:val="22"/>
          <w:szCs w:val="22"/>
          <w:lang w:val="nl-NL"/>
        </w:rPr>
        <w:t>de</w:t>
      </w:r>
      <w:r w:rsidRPr="008F0239" w:rsidR="00AF3C73">
        <w:rPr>
          <w:rFonts w:ascii="Calibri" w:hAnsi="Calibri" w:eastAsia="Verdana" w:cs="Calibri"/>
          <w:sz w:val="22"/>
          <w:szCs w:val="22"/>
          <w:lang w:val="nl-NL"/>
        </w:rPr>
        <w:t xml:space="preserve"> beoordeling van de</w:t>
      </w:r>
      <w:r w:rsidRPr="008F0239">
        <w:rPr>
          <w:rFonts w:ascii="Calibri" w:hAnsi="Calibri" w:eastAsia="Verdana" w:cs="Calibri"/>
          <w:sz w:val="22"/>
          <w:szCs w:val="22"/>
          <w:lang w:val="nl-NL"/>
        </w:rPr>
        <w:t xml:space="preserve"> betreffende</w:t>
      </w:r>
      <w:r w:rsidRPr="008F0239" w:rsidR="00AF3C73">
        <w:rPr>
          <w:rFonts w:ascii="Calibri" w:hAnsi="Calibri" w:eastAsia="Verdana" w:cs="Calibri"/>
          <w:sz w:val="22"/>
          <w:szCs w:val="22"/>
          <w:lang w:val="nl-NL"/>
        </w:rPr>
        <w:t xml:space="preserve"> wijziging of uitbreiding</w:t>
      </w:r>
      <w:r w:rsidRPr="008F0239" w:rsidR="000C7A65">
        <w:rPr>
          <w:rFonts w:ascii="Calibri" w:hAnsi="Calibri" w:eastAsia="Verdana" w:cs="Calibri"/>
          <w:sz w:val="22"/>
          <w:szCs w:val="22"/>
          <w:lang w:val="nl-NL"/>
        </w:rPr>
        <w:t>, en zal de praktische uitvoering hiervan in Nederland onderzoeken, ook in het licht van de nationale rechtspraak.</w:t>
      </w:r>
    </w:p>
    <w:p w:rsidRPr="008F0239" w:rsidR="00420F1E" w:rsidP="008F0239" w:rsidRDefault="00420F1E" w14:paraId="31BBDC0B" w14:textId="77777777">
      <w:pPr>
        <w:pStyle w:val="Spreekpunten"/>
        <w:numPr>
          <w:ilvl w:val="0"/>
          <w:numId w:val="0"/>
        </w:numPr>
        <w:spacing w:line="240" w:lineRule="auto"/>
        <w:rPr>
          <w:rFonts w:ascii="Calibri" w:hAnsi="Calibri" w:eastAsia="Verdana" w:cs="Calibri"/>
          <w:sz w:val="22"/>
          <w:szCs w:val="22"/>
          <w:lang w:val="nl-NL"/>
        </w:rPr>
      </w:pPr>
    </w:p>
    <w:p w:rsidRPr="008F0239" w:rsidR="00D61462" w:rsidP="008F0239" w:rsidRDefault="00D61462" w14:paraId="4918B890" w14:textId="17BF68EF">
      <w:pPr>
        <w:numPr>
          <w:ilvl w:val="0"/>
          <w:numId w:val="36"/>
        </w:numPr>
        <w:spacing w:line="240" w:lineRule="auto"/>
        <w:rPr>
          <w:rFonts w:ascii="Calibri" w:hAnsi="Calibri" w:cs="Calibri"/>
          <w:szCs w:val="22"/>
        </w:rPr>
      </w:pPr>
      <w:r w:rsidRPr="008F0239">
        <w:rPr>
          <w:rFonts w:ascii="Calibri" w:hAnsi="Calibri" w:cs="Calibri"/>
          <w:i/>
          <w:iCs/>
          <w:szCs w:val="22"/>
        </w:rPr>
        <w:t>Gedelegeerde en/of uitvoeringshandelingen</w:t>
      </w:r>
    </w:p>
    <w:p w:rsidRPr="008F0239" w:rsidR="009E4A96" w:rsidP="008F0239" w:rsidRDefault="009E4A96" w14:paraId="77F51F2C" w14:textId="77777777">
      <w:pPr>
        <w:pStyle w:val="Spreekpunten"/>
        <w:numPr>
          <w:ilvl w:val="0"/>
          <w:numId w:val="0"/>
        </w:numPr>
        <w:spacing w:line="240" w:lineRule="auto"/>
        <w:rPr>
          <w:rFonts w:ascii="Calibri" w:hAnsi="Calibri" w:eastAsia="Verdana" w:cs="Calibri"/>
          <w:sz w:val="22"/>
          <w:szCs w:val="22"/>
          <w:lang w:val="nl-NL"/>
        </w:rPr>
      </w:pPr>
      <w:r w:rsidRPr="008F0239">
        <w:rPr>
          <w:rFonts w:ascii="Calibri" w:hAnsi="Calibri" w:eastAsia="Verdana" w:cs="Calibri"/>
          <w:sz w:val="22"/>
          <w:szCs w:val="22"/>
          <w:lang w:val="nl-NL"/>
        </w:rPr>
        <w:t xml:space="preserve">Het voorstel </w:t>
      </w:r>
      <w:r w:rsidRPr="008F0239">
        <w:rPr>
          <w:rFonts w:ascii="Calibri" w:hAnsi="Calibri" w:cs="Calibri"/>
          <w:sz w:val="22"/>
          <w:szCs w:val="22"/>
          <w:lang w:val="nl-NL" w:eastAsia="zh-CN"/>
        </w:rPr>
        <w:t>voor een nieuwe TEN-E-verordening</w:t>
      </w:r>
      <w:r w:rsidRPr="008F0239">
        <w:rPr>
          <w:rFonts w:ascii="Calibri" w:hAnsi="Calibri" w:eastAsia="Verdana" w:cs="Calibri"/>
          <w:sz w:val="22"/>
          <w:szCs w:val="22"/>
          <w:lang w:val="nl-NL"/>
        </w:rPr>
        <w:t xml:space="preserve"> geeft de Commissie in drie bepalingen de bevoegdheid om gedelegeerde handelingen vast te stellen (zie de artikelen 3 lid 4, 11 lid 6 en 19 lid 4). Artikel 3 lid 4 geeft de Commissie de bevoegdheid om de EU-lijst van projecten van gemeenschappelijk of wederzijds belang vast te stellen, onder voorbehoud van goedkeuring door de betrokken lidstaten. Deze bevoegdheid is bedoeld om ervoor te zorgen dat de lijst zich blijft richten op projecten die het meest effectief bijdragen aan de strategische energieprioriteiten en -gebieden die in de verordening zijn vastgelegd.</w:t>
      </w:r>
    </w:p>
    <w:p w:rsidRPr="008F0239" w:rsidR="009E4A96" w:rsidP="008F0239" w:rsidRDefault="009E4A96" w14:paraId="11B9E574" w14:textId="77777777">
      <w:pPr>
        <w:pStyle w:val="Spreekpunten"/>
        <w:numPr>
          <w:ilvl w:val="0"/>
          <w:numId w:val="0"/>
        </w:numPr>
        <w:spacing w:line="240" w:lineRule="auto"/>
        <w:rPr>
          <w:rFonts w:ascii="Calibri" w:hAnsi="Calibri" w:eastAsia="Verdana" w:cs="Calibri"/>
          <w:sz w:val="22"/>
          <w:szCs w:val="22"/>
          <w:lang w:val="nl-NL"/>
        </w:rPr>
      </w:pPr>
    </w:p>
    <w:p w:rsidRPr="008F0239" w:rsidR="009E4A96" w:rsidP="008F0239" w:rsidRDefault="009E4A96" w14:paraId="23A46065" w14:textId="77777777">
      <w:pPr>
        <w:pStyle w:val="Spreekpunten"/>
        <w:numPr>
          <w:ilvl w:val="0"/>
          <w:numId w:val="0"/>
        </w:numPr>
        <w:spacing w:line="240" w:lineRule="auto"/>
        <w:rPr>
          <w:rFonts w:ascii="Calibri" w:hAnsi="Calibri" w:eastAsia="Verdana" w:cs="Calibri"/>
          <w:sz w:val="22"/>
          <w:szCs w:val="22"/>
          <w:lang w:val="nl-NL"/>
        </w:rPr>
      </w:pPr>
      <w:r w:rsidRPr="008F0239">
        <w:rPr>
          <w:rFonts w:ascii="Calibri" w:hAnsi="Calibri" w:eastAsia="Verdana" w:cs="Calibri"/>
          <w:sz w:val="22"/>
          <w:szCs w:val="22"/>
          <w:lang w:val="nl-NL"/>
        </w:rPr>
        <w:t>Artikel 11 lid 6 geeft de Commissie de bevoegdheid om een centraal scenario vast te stellen dat moet worden gebruikt voor de netwerkplanning op Unieniveau</w:t>
      </w:r>
      <w:r w:rsidRPr="008F0239">
        <w:rPr>
          <w:rFonts w:ascii="Calibri" w:hAnsi="Calibri" w:eastAsia="Verdana" w:cs="Calibri"/>
          <w:bCs w:val="0"/>
          <w:sz w:val="22"/>
          <w:szCs w:val="22"/>
          <w:lang w:val="nl-NL" w:eastAsia="zh-CN"/>
        </w:rPr>
        <w:t xml:space="preserve"> </w:t>
      </w:r>
      <w:r w:rsidRPr="008F0239">
        <w:rPr>
          <w:rFonts w:ascii="Calibri" w:hAnsi="Calibri" w:eastAsia="Verdana" w:cs="Calibri"/>
          <w:sz w:val="22"/>
          <w:szCs w:val="22"/>
          <w:lang w:val="nl-NL"/>
        </w:rPr>
        <w:t>voor elektriciteit, waterstof en gas, de identificatie van infrastructuurbehoeften, de kosten-batenanalyse voor het hele energiesysteem en de grensoverschrijdende kostentoewijzing.</w:t>
      </w:r>
    </w:p>
    <w:p w:rsidRPr="008F0239" w:rsidR="009E4A96" w:rsidP="008F0239" w:rsidRDefault="009E4A96" w14:paraId="7412C094" w14:textId="77777777">
      <w:pPr>
        <w:pStyle w:val="Spreekpunten"/>
        <w:numPr>
          <w:ilvl w:val="0"/>
          <w:numId w:val="0"/>
        </w:numPr>
        <w:spacing w:line="240" w:lineRule="auto"/>
        <w:rPr>
          <w:rFonts w:ascii="Calibri" w:hAnsi="Calibri" w:eastAsia="Verdana" w:cs="Calibri"/>
          <w:sz w:val="22"/>
          <w:szCs w:val="22"/>
          <w:lang w:val="nl-NL"/>
        </w:rPr>
      </w:pPr>
    </w:p>
    <w:p w:rsidRPr="008F0239" w:rsidR="009E4A96" w:rsidP="008F0239" w:rsidRDefault="009E4A96" w14:paraId="0E72EF52" w14:textId="77777777">
      <w:pPr>
        <w:pStyle w:val="Spreekpunten"/>
        <w:numPr>
          <w:ilvl w:val="0"/>
          <w:numId w:val="0"/>
        </w:numPr>
        <w:spacing w:line="240" w:lineRule="auto"/>
        <w:rPr>
          <w:rFonts w:ascii="Calibri" w:hAnsi="Calibri" w:eastAsia="Verdana" w:cs="Calibri"/>
          <w:sz w:val="22"/>
          <w:szCs w:val="22"/>
          <w:lang w:val="nl-NL"/>
        </w:rPr>
      </w:pPr>
      <w:r w:rsidRPr="008F0239">
        <w:rPr>
          <w:rFonts w:ascii="Calibri" w:hAnsi="Calibri" w:eastAsia="Verdana" w:cs="Calibri"/>
          <w:sz w:val="22"/>
          <w:szCs w:val="22"/>
          <w:lang w:val="nl-NL"/>
        </w:rPr>
        <w:t xml:space="preserve">Artikel 19 lid 1 verplicht transmissiesysteembeheerders om 25% van hun congestie-inkomsten te reserveren voor netwerkinvesteringen in projecten op de Unielijst die relevant zijn voor het verminderen van de congestie van interconnectoren. Lid 4 geeft de Commissie de bevoegdheid om de voorwaarden te specificeren waaronder transmissiesysteembeheerders de gereserveerde middelen mogen gebruiken. Met deze bepalingen wil de Commissie het gebruik van inkomsten uit congestie voor de financiering van grensoverschrijdende elektriciteitsinfrastructuur stimuleren. </w:t>
      </w:r>
    </w:p>
    <w:p w:rsidRPr="008F0239" w:rsidR="009E4A96" w:rsidP="008F0239" w:rsidRDefault="009E4A96" w14:paraId="6A53D283" w14:textId="77777777">
      <w:pPr>
        <w:pStyle w:val="Spreekpunten"/>
        <w:numPr>
          <w:ilvl w:val="0"/>
          <w:numId w:val="0"/>
        </w:numPr>
        <w:spacing w:line="240" w:lineRule="auto"/>
        <w:rPr>
          <w:rFonts w:ascii="Calibri" w:hAnsi="Calibri" w:eastAsia="Verdana" w:cs="Calibri"/>
          <w:sz w:val="22"/>
          <w:szCs w:val="22"/>
          <w:lang w:val="nl-NL"/>
        </w:rPr>
      </w:pPr>
    </w:p>
    <w:p w:rsidRPr="008F0239" w:rsidR="009E4A96" w:rsidP="008F0239" w:rsidRDefault="009E4A96" w14:paraId="0BF4C187" w14:textId="4154AAC6">
      <w:pPr>
        <w:pStyle w:val="Spreekpunten"/>
        <w:numPr>
          <w:ilvl w:val="0"/>
          <w:numId w:val="0"/>
        </w:numPr>
        <w:spacing w:line="240" w:lineRule="auto"/>
        <w:rPr>
          <w:rFonts w:ascii="Calibri" w:hAnsi="Calibri" w:eastAsia="Verdana" w:cs="Calibri"/>
          <w:sz w:val="22"/>
          <w:szCs w:val="22"/>
          <w:lang w:val="nl-NL"/>
        </w:rPr>
      </w:pPr>
      <w:r w:rsidRPr="008F0239">
        <w:rPr>
          <w:rFonts w:ascii="Calibri" w:hAnsi="Calibri" w:eastAsia="Verdana" w:cs="Calibri"/>
          <w:sz w:val="22"/>
          <w:szCs w:val="22"/>
          <w:lang w:val="nl-NL"/>
        </w:rPr>
        <w:t>Het toekennen van deze bevoegdheden is mogelijk, omdat het gaat om niet-essentiële onderdelen van de basishandeling. Toekenning van deze bevoegdheden acht het kabinet wenselijk, omdat dit de flexibiliteit en het inspelen op nieuwe uitdagingen op deze terreinen kan bevorderen. Delegatie in plaats van uitvoering ligt hier voor de hand omdat bij elk van de bevoegdheden er een (niet-essentiële) toevoeging of aanpassing van de basishandeling plaatsvindt. Het kabinet acht deze bevoegdheden voldoende afgebakend, zowel in de hierboven genoemde bepalingen als in het overkoepelende artikel 23.</w:t>
      </w:r>
    </w:p>
    <w:p w:rsidRPr="008F0239" w:rsidR="009E4A96" w:rsidP="008F0239" w:rsidRDefault="009E4A96" w14:paraId="5F766D2D" w14:textId="77777777">
      <w:pPr>
        <w:spacing w:line="240" w:lineRule="auto"/>
        <w:rPr>
          <w:rFonts w:ascii="Calibri" w:hAnsi="Calibri" w:cs="Calibri"/>
          <w:szCs w:val="22"/>
        </w:rPr>
      </w:pPr>
    </w:p>
    <w:p w:rsidRPr="008F0239" w:rsidR="00D61462" w:rsidP="008F0239" w:rsidRDefault="00D61462" w14:paraId="7EAD7D66" w14:textId="6733D469">
      <w:pPr>
        <w:numPr>
          <w:ilvl w:val="0"/>
          <w:numId w:val="36"/>
        </w:numPr>
        <w:spacing w:line="240" w:lineRule="auto"/>
        <w:rPr>
          <w:rFonts w:ascii="Calibri" w:hAnsi="Calibri" w:cs="Calibri"/>
          <w:szCs w:val="22"/>
        </w:rPr>
      </w:pPr>
      <w:r w:rsidRPr="008F0239">
        <w:rPr>
          <w:rFonts w:ascii="Calibri" w:hAnsi="Calibri" w:cs="Calibri"/>
          <w:i/>
          <w:iCs/>
          <w:szCs w:val="22"/>
        </w:rPr>
        <w:t>Implementatietermijn en inwerkingtreding</w:t>
      </w:r>
    </w:p>
    <w:p w:rsidRPr="008F0239" w:rsidR="00D61462" w:rsidP="008F0239" w:rsidRDefault="00D61462" w14:paraId="737199CA" w14:textId="6F73683F">
      <w:pPr>
        <w:spacing w:line="240" w:lineRule="auto"/>
        <w:rPr>
          <w:rFonts w:ascii="Calibri" w:hAnsi="Calibri" w:cs="Calibri"/>
          <w:szCs w:val="22"/>
        </w:rPr>
      </w:pPr>
      <w:r w:rsidRPr="008F0239">
        <w:rPr>
          <w:rFonts w:ascii="Calibri" w:hAnsi="Calibri" w:cs="Calibri"/>
          <w:szCs w:val="22"/>
        </w:rPr>
        <w:t>Voor de richtlijnonderdelen van het EU Grids Package geldt dat een implementatietermijn zal worden vastgesteld na afronding van de onderhandelingen. Gezien de complexiteit van de voorstellen en de mogelijke noodzaak tot aanpassing van wetgeving in formele zin, acht het kabinet een implementatietermijn van ten minste twee jaar wenselijk en realistisch.</w:t>
      </w:r>
      <w:r w:rsidRPr="008F0239" w:rsidR="50D64C84">
        <w:rPr>
          <w:rFonts w:ascii="Calibri" w:hAnsi="Calibri" w:cs="Calibri"/>
          <w:szCs w:val="22"/>
        </w:rPr>
        <w:t xml:space="preserve"> Conform motie Klos</w:t>
      </w:r>
      <w:r w:rsidRPr="008F0239">
        <w:rPr>
          <w:rStyle w:val="Voetnootmarkering"/>
          <w:rFonts w:ascii="Calibri" w:hAnsi="Calibri" w:cs="Calibri"/>
          <w:szCs w:val="22"/>
        </w:rPr>
        <w:footnoteReference w:id="17"/>
      </w:r>
      <w:r w:rsidRPr="008F0239" w:rsidR="66ABCD77">
        <w:rPr>
          <w:rStyle w:val="Voetnootmarkering"/>
          <w:rFonts w:ascii="Calibri" w:hAnsi="Calibri" w:cs="Calibri"/>
          <w:szCs w:val="22"/>
        </w:rPr>
        <w:t xml:space="preserve"> </w:t>
      </w:r>
      <w:r w:rsidRPr="008F0239" w:rsidR="12A470B1">
        <w:rPr>
          <w:rStyle w:val="Voetnootmarkering"/>
          <w:rFonts w:ascii="Calibri" w:hAnsi="Calibri" w:cs="Calibri"/>
          <w:szCs w:val="22"/>
        </w:rPr>
        <w:t xml:space="preserve"> </w:t>
      </w:r>
      <w:r w:rsidRPr="008F0239" w:rsidR="12A470B1">
        <w:rPr>
          <w:rStyle w:val="Voetnootmarkering"/>
          <w:rFonts w:ascii="Calibri" w:hAnsi="Calibri" w:cs="Calibri"/>
          <w:szCs w:val="22"/>
          <w:vertAlign w:val="baseline"/>
        </w:rPr>
        <w:t xml:space="preserve">zal het kabinet onderzoeken, parallel aan onderhandelingen, op welke wijze dit voorstel </w:t>
      </w:r>
      <w:r w:rsidRPr="008F0239" w:rsidR="46ADF50A">
        <w:rPr>
          <w:rStyle w:val="Voetnootmarkering"/>
          <w:rFonts w:ascii="Calibri" w:hAnsi="Calibri" w:cs="Calibri"/>
          <w:szCs w:val="22"/>
          <w:vertAlign w:val="baseline"/>
        </w:rPr>
        <w:t xml:space="preserve">zo snel mogelijk in nationale wetgeving </w:t>
      </w:r>
      <w:r w:rsidRPr="008F0239" w:rsidR="4B63B8C6">
        <w:rPr>
          <w:rStyle w:val="Voetnootmarkering"/>
          <w:rFonts w:ascii="Calibri" w:hAnsi="Calibri" w:cs="Calibri"/>
          <w:szCs w:val="22"/>
          <w:vertAlign w:val="baseline"/>
        </w:rPr>
        <w:t>geïmplementeerd</w:t>
      </w:r>
      <w:r w:rsidRPr="008F0239" w:rsidR="12A470B1">
        <w:rPr>
          <w:rStyle w:val="Voetnootmarkering"/>
          <w:rFonts w:ascii="Calibri" w:hAnsi="Calibri" w:cs="Calibri"/>
          <w:szCs w:val="22"/>
          <w:vertAlign w:val="baseline"/>
        </w:rPr>
        <w:t xml:space="preserve"> kan wor</w:t>
      </w:r>
      <w:r w:rsidRPr="008F0239" w:rsidR="31DBE3F8">
        <w:rPr>
          <w:rStyle w:val="Voetnootmarkering"/>
          <w:rFonts w:ascii="Calibri" w:hAnsi="Calibri" w:cs="Calibri"/>
          <w:szCs w:val="22"/>
          <w:vertAlign w:val="baseline"/>
        </w:rPr>
        <w:t xml:space="preserve">den. </w:t>
      </w:r>
      <w:r w:rsidRPr="008F0239" w:rsidR="00024340">
        <w:rPr>
          <w:rFonts w:ascii="Calibri" w:hAnsi="Calibri" w:cs="Calibri"/>
          <w:szCs w:val="22"/>
        </w:rPr>
        <w:t xml:space="preserve">Het kabinet </w:t>
      </w:r>
      <w:r w:rsidRPr="008F0239" w:rsidR="31DBE3F8">
        <w:rPr>
          <w:rStyle w:val="Voetnootmarkering"/>
          <w:rFonts w:ascii="Calibri" w:hAnsi="Calibri" w:cs="Calibri"/>
          <w:szCs w:val="22"/>
          <w:vertAlign w:val="baseline"/>
        </w:rPr>
        <w:t>richt zich hierbij explici</w:t>
      </w:r>
      <w:r w:rsidRPr="008F0239" w:rsidR="28DAC8B1">
        <w:rPr>
          <w:rStyle w:val="Voetnootmarkering"/>
          <w:rFonts w:ascii="Calibri" w:hAnsi="Calibri" w:cs="Calibri"/>
          <w:szCs w:val="22"/>
          <w:vertAlign w:val="baseline"/>
        </w:rPr>
        <w:t xml:space="preserve">et op </w:t>
      </w:r>
      <w:r w:rsidRPr="008F0239" w:rsidR="467E5E48">
        <w:rPr>
          <w:rStyle w:val="Voetnootmarkering"/>
          <w:rFonts w:ascii="Calibri" w:hAnsi="Calibri" w:cs="Calibri"/>
          <w:szCs w:val="22"/>
          <w:vertAlign w:val="baseline"/>
        </w:rPr>
        <w:t>de ver</w:t>
      </w:r>
      <w:r w:rsidRPr="008F0239" w:rsidR="5AF3D4E9">
        <w:rPr>
          <w:rStyle w:val="Voetnootmarkering"/>
          <w:rFonts w:ascii="Calibri" w:hAnsi="Calibri" w:cs="Calibri"/>
          <w:szCs w:val="22"/>
          <w:vertAlign w:val="baseline"/>
        </w:rPr>
        <w:t>d</w:t>
      </w:r>
      <w:r w:rsidRPr="008F0239" w:rsidR="467E5E48">
        <w:rPr>
          <w:rStyle w:val="Voetnootmarkering"/>
          <w:rFonts w:ascii="Calibri" w:hAnsi="Calibri" w:cs="Calibri"/>
          <w:szCs w:val="22"/>
          <w:vertAlign w:val="baseline"/>
        </w:rPr>
        <w:t>uidelijkende regels over stikstof</w:t>
      </w:r>
      <w:r w:rsidRPr="008F0239" w:rsidR="08FD5B98">
        <w:rPr>
          <w:rStyle w:val="Voetnootmarkering"/>
          <w:rFonts w:ascii="Calibri" w:hAnsi="Calibri" w:cs="Calibri"/>
          <w:szCs w:val="22"/>
          <w:vertAlign w:val="baseline"/>
        </w:rPr>
        <w:t>.</w:t>
      </w:r>
      <w:r w:rsidRPr="008F0239" w:rsidR="0096402C">
        <w:rPr>
          <w:rFonts w:ascii="Calibri" w:hAnsi="Calibri" w:cs="Calibri"/>
          <w:szCs w:val="22"/>
        </w:rPr>
        <w:t xml:space="preserve"> </w:t>
      </w:r>
      <w:r w:rsidRPr="008F0239">
        <w:rPr>
          <w:rFonts w:ascii="Calibri" w:hAnsi="Calibri" w:cs="Calibri"/>
          <w:szCs w:val="22"/>
        </w:rPr>
        <w:t>Voor de verordening(en) geldt dat deze rechtstreeks van toepassing zijn vanaf het moment van inwerkingtreding. Wel kunnen flankerende uitvoeringsmaatregelen nodig zijn om een effectieve toepassing in de Nederlandse rechtsorde te waarborgen.</w:t>
      </w:r>
    </w:p>
    <w:p w:rsidRPr="008F0239" w:rsidR="00D61462" w:rsidP="008F0239" w:rsidRDefault="00D61462" w14:paraId="6825D869" w14:textId="77777777">
      <w:pPr>
        <w:spacing w:line="240" w:lineRule="auto"/>
        <w:rPr>
          <w:rFonts w:ascii="Calibri" w:hAnsi="Calibri" w:cs="Calibri"/>
          <w:szCs w:val="22"/>
        </w:rPr>
      </w:pPr>
    </w:p>
    <w:p w:rsidRPr="008F0239" w:rsidR="00D61462" w:rsidP="008F0239" w:rsidRDefault="00D61462" w14:paraId="13E3AB90" w14:textId="301C364D">
      <w:pPr>
        <w:numPr>
          <w:ilvl w:val="0"/>
          <w:numId w:val="36"/>
        </w:numPr>
        <w:spacing w:line="240" w:lineRule="auto"/>
        <w:rPr>
          <w:rFonts w:ascii="Calibri" w:hAnsi="Calibri" w:cs="Calibri"/>
          <w:i/>
          <w:iCs/>
          <w:szCs w:val="22"/>
        </w:rPr>
      </w:pPr>
      <w:r w:rsidRPr="008F0239">
        <w:rPr>
          <w:rFonts w:ascii="Calibri" w:hAnsi="Calibri" w:cs="Calibri"/>
          <w:i/>
          <w:iCs/>
          <w:szCs w:val="22"/>
        </w:rPr>
        <w:t>Evaluatie- en/of horizonbepaling</w:t>
      </w:r>
    </w:p>
    <w:p w:rsidRPr="008F0239" w:rsidR="00D61462" w:rsidP="008F0239" w:rsidRDefault="00D61462" w14:paraId="20396E6F" w14:textId="77777777">
      <w:pPr>
        <w:spacing w:line="240" w:lineRule="auto"/>
        <w:rPr>
          <w:rFonts w:ascii="Calibri" w:hAnsi="Calibri" w:cs="Calibri"/>
          <w:szCs w:val="22"/>
        </w:rPr>
      </w:pPr>
      <w:r w:rsidRPr="008F0239">
        <w:rPr>
          <w:rFonts w:ascii="Calibri" w:hAnsi="Calibri" w:cs="Calibri"/>
          <w:szCs w:val="22"/>
        </w:rPr>
        <w:t>Het voorstel bevat bepalingen die voorzien in monitoring en evaluatie door de Europese Commissie en relevante Europese instanties. Het kabinet acht dergelijke evaluatiebepalingen wenselijk, gezien de ingrijpende aard van de maatregelen en de onzekerheden rond de praktische uitwerking en effecten op langere termijn. Evaluatie biedt de mogelijkheid om waar nodig bij te sturen.</w:t>
      </w:r>
    </w:p>
    <w:p w:rsidRPr="008F0239" w:rsidR="00D61462" w:rsidP="008F0239" w:rsidRDefault="00D61462" w14:paraId="564E57DD" w14:textId="77777777">
      <w:pPr>
        <w:spacing w:line="240" w:lineRule="auto"/>
        <w:rPr>
          <w:rFonts w:ascii="Calibri" w:hAnsi="Calibri" w:cs="Calibri"/>
          <w:bCs/>
          <w:i/>
          <w:iCs/>
          <w:szCs w:val="22"/>
        </w:rPr>
      </w:pPr>
    </w:p>
    <w:p w:rsidRPr="008F0239" w:rsidR="00D61462" w:rsidP="008F0239" w:rsidRDefault="00D61462" w14:paraId="168D9453" w14:textId="77777777">
      <w:pPr>
        <w:pStyle w:val="Lijstalinea"/>
        <w:numPr>
          <w:ilvl w:val="0"/>
          <w:numId w:val="36"/>
        </w:numPr>
        <w:spacing w:line="240" w:lineRule="auto"/>
        <w:rPr>
          <w:rFonts w:ascii="Calibri" w:hAnsi="Calibri" w:cs="Calibri"/>
          <w:i/>
          <w:szCs w:val="22"/>
        </w:rPr>
      </w:pPr>
      <w:r w:rsidRPr="008F0239">
        <w:rPr>
          <w:rFonts w:ascii="Calibri" w:hAnsi="Calibri" w:cs="Calibri"/>
          <w:i/>
          <w:iCs/>
          <w:szCs w:val="22"/>
        </w:rPr>
        <w:t>Constitutionele toets</w:t>
      </w:r>
    </w:p>
    <w:p w:rsidRPr="008F0239" w:rsidR="00D61462" w:rsidP="008F0239" w:rsidRDefault="00D61462" w14:paraId="5080023A" w14:textId="77777777">
      <w:pPr>
        <w:tabs>
          <w:tab w:val="left" w:pos="340"/>
          <w:tab w:val="left" w:pos="426"/>
          <w:tab w:val="left" w:pos="680"/>
          <w:tab w:val="left" w:pos="1021"/>
          <w:tab w:val="left" w:pos="1361"/>
        </w:tabs>
        <w:spacing w:line="240" w:lineRule="auto"/>
        <w:rPr>
          <w:rFonts w:ascii="Calibri" w:hAnsi="Calibri" w:cs="Calibri"/>
          <w:color w:val="FF0000"/>
          <w:szCs w:val="22"/>
        </w:rPr>
      </w:pPr>
      <w:r w:rsidRPr="008F0239">
        <w:rPr>
          <w:rFonts w:ascii="Calibri" w:hAnsi="Calibri" w:cs="Calibri"/>
          <w:szCs w:val="22"/>
        </w:rPr>
        <w:t>N.v.t.</w:t>
      </w:r>
    </w:p>
    <w:p w:rsidRPr="008F0239" w:rsidR="00D61462" w:rsidP="008F0239" w:rsidRDefault="00D61462" w14:paraId="59E24F40" w14:textId="77777777">
      <w:pPr>
        <w:tabs>
          <w:tab w:val="left" w:pos="-284"/>
          <w:tab w:val="left" w:pos="340"/>
          <w:tab w:val="left" w:pos="426"/>
          <w:tab w:val="left" w:pos="680"/>
          <w:tab w:val="left" w:pos="1021"/>
          <w:tab w:val="left" w:pos="1361"/>
        </w:tabs>
        <w:spacing w:line="240" w:lineRule="auto"/>
        <w:rPr>
          <w:rFonts w:ascii="Calibri" w:hAnsi="Calibri" w:cs="Calibri"/>
          <w:szCs w:val="22"/>
          <w:u w:val="single"/>
        </w:rPr>
      </w:pPr>
    </w:p>
    <w:p w:rsidRPr="008F0239" w:rsidR="00D61462" w:rsidP="008F0239" w:rsidRDefault="00D61462" w14:paraId="5A071E78" w14:textId="77777777">
      <w:pPr>
        <w:numPr>
          <w:ilvl w:val="0"/>
          <w:numId w:val="40"/>
        </w:numPr>
        <w:spacing w:line="240" w:lineRule="auto"/>
        <w:rPr>
          <w:rFonts w:ascii="Calibri" w:hAnsi="Calibri" w:cs="Calibri"/>
          <w:b/>
          <w:szCs w:val="22"/>
        </w:rPr>
      </w:pPr>
      <w:r w:rsidRPr="008F0239">
        <w:rPr>
          <w:rFonts w:ascii="Calibri" w:hAnsi="Calibri" w:cs="Calibri"/>
          <w:b/>
          <w:bCs/>
          <w:szCs w:val="22"/>
        </w:rPr>
        <w:t>Implicaties voor uitvoering en/of handhaving</w:t>
      </w:r>
    </w:p>
    <w:p w:rsidRPr="008F0239" w:rsidR="00D61462" w:rsidP="008F0239" w:rsidRDefault="00D61462" w14:paraId="5E28C1BA" w14:textId="45F38FFC">
      <w:pPr>
        <w:spacing w:line="240" w:lineRule="auto"/>
        <w:rPr>
          <w:rFonts w:ascii="Calibri" w:hAnsi="Calibri" w:cs="Calibri"/>
          <w:szCs w:val="22"/>
        </w:rPr>
      </w:pPr>
      <w:r w:rsidRPr="008F0239">
        <w:rPr>
          <w:rFonts w:ascii="Calibri" w:hAnsi="Calibri" w:cs="Calibri"/>
          <w:szCs w:val="22"/>
        </w:rPr>
        <w:t xml:space="preserve">De uitvoering van het EU Grids Package ligt primair bij de </w:t>
      </w:r>
      <w:r w:rsidRPr="008F0239" w:rsidR="00CE5A38">
        <w:rPr>
          <w:rFonts w:ascii="Calibri" w:hAnsi="Calibri" w:cs="Calibri"/>
          <w:szCs w:val="22"/>
        </w:rPr>
        <w:t>R</w:t>
      </w:r>
      <w:r w:rsidRPr="008F0239">
        <w:rPr>
          <w:rFonts w:ascii="Calibri" w:hAnsi="Calibri" w:cs="Calibri"/>
          <w:szCs w:val="22"/>
        </w:rPr>
        <w:t xml:space="preserve">ijksoverheid, in het bijzonder het ministerie van Klimaat en Groene Groei, het ministerie </w:t>
      </w:r>
      <w:r w:rsidRPr="008F0239" w:rsidR="00091BE0">
        <w:rPr>
          <w:rFonts w:ascii="Calibri" w:hAnsi="Calibri" w:cs="Calibri"/>
          <w:szCs w:val="22"/>
        </w:rPr>
        <w:t xml:space="preserve">van </w:t>
      </w:r>
      <w:r w:rsidRPr="008F0239">
        <w:rPr>
          <w:rFonts w:ascii="Calibri" w:hAnsi="Calibri" w:cs="Calibri"/>
          <w:szCs w:val="22"/>
        </w:rPr>
        <w:t>Volkshuisvestiging en Ruimtelijke Ordening</w:t>
      </w:r>
      <w:r w:rsidRPr="008F0239" w:rsidR="009D42A7">
        <w:rPr>
          <w:rFonts w:ascii="Calibri" w:hAnsi="Calibri" w:cs="Calibri"/>
          <w:szCs w:val="22"/>
        </w:rPr>
        <w:t>, het ministerie van Infrastructuur en Waterstaat (IenW) vanwege verantwoordelijkheden op het terrein van milieuvergunningen</w:t>
      </w:r>
      <w:r w:rsidRPr="008F0239">
        <w:rPr>
          <w:rFonts w:ascii="Calibri" w:hAnsi="Calibri" w:cs="Calibri"/>
          <w:szCs w:val="22"/>
        </w:rPr>
        <w:t xml:space="preserve"> en het ministerie van Landbouw, Visserij, Voedselzekerheid en Natuur </w:t>
      </w:r>
      <w:r w:rsidRPr="008F0239" w:rsidR="00086784">
        <w:rPr>
          <w:rFonts w:ascii="Calibri" w:hAnsi="Calibri" w:cs="Calibri"/>
          <w:szCs w:val="22"/>
        </w:rPr>
        <w:t xml:space="preserve">(LVVN) </w:t>
      </w:r>
      <w:r w:rsidRPr="008F0239">
        <w:rPr>
          <w:rFonts w:ascii="Calibri" w:hAnsi="Calibri" w:cs="Calibri"/>
          <w:szCs w:val="22"/>
        </w:rPr>
        <w:t>als bevoegd gezag voor natuurvergunningverlening in nauwe samenwerking met medeoverheden en nationale uitvoerings- en toezichthoudende instanties. Netbeheerders (TSO’s en DSO’s), bevoegde vergunningverlenende autoriteiten en de ACM spelen hierbij een centrale rol.</w:t>
      </w:r>
    </w:p>
    <w:p w:rsidRPr="008F0239" w:rsidR="00D61462" w:rsidP="008F0239" w:rsidRDefault="00D61462" w14:paraId="5C9CD822" w14:textId="77777777">
      <w:pPr>
        <w:spacing w:line="240" w:lineRule="auto"/>
        <w:rPr>
          <w:rFonts w:ascii="Calibri" w:hAnsi="Calibri" w:cs="Calibri"/>
          <w:szCs w:val="22"/>
        </w:rPr>
      </w:pPr>
    </w:p>
    <w:p w:rsidRPr="008F0239" w:rsidR="00D61462" w:rsidP="008F0239" w:rsidRDefault="00D61462" w14:paraId="081C68D8" w14:textId="77777777">
      <w:pPr>
        <w:spacing w:line="240" w:lineRule="auto"/>
        <w:rPr>
          <w:rFonts w:ascii="Calibri" w:hAnsi="Calibri" w:cs="Calibri"/>
          <w:szCs w:val="22"/>
        </w:rPr>
      </w:pPr>
      <w:r w:rsidRPr="008F0239">
        <w:rPr>
          <w:rFonts w:ascii="Calibri" w:hAnsi="Calibri" w:cs="Calibri"/>
          <w:szCs w:val="22"/>
        </w:rPr>
        <w:t xml:space="preserve">Het pakket kan leiden tot aanvullende taken voor bevoegde autoriteiten, onder meer op het gebied van vergunningverlening, infrastructuurplanning, kostendeling en transparantie. Voor de ACM kunnen extra taken ontstaan op het terrein van toezicht op netgebruik, congestiemaatregelen en </w:t>
      </w:r>
      <w:r w:rsidRPr="008F0239">
        <w:rPr>
          <w:rFonts w:ascii="Calibri" w:hAnsi="Calibri" w:cs="Calibri"/>
          <w:szCs w:val="22"/>
        </w:rPr>
        <w:lastRenderedPageBreak/>
        <w:t>grensoverschrijdende samenwerking. Op Europees niveau krijgt ACER aanvullende taken, met name ten aanzien van Europese netplanning en coördinatie.</w:t>
      </w:r>
    </w:p>
    <w:p w:rsidRPr="008F0239" w:rsidR="00D61462" w:rsidP="008F0239" w:rsidRDefault="00D61462" w14:paraId="44EEEDCD" w14:textId="77777777">
      <w:pPr>
        <w:spacing w:line="240" w:lineRule="auto"/>
        <w:rPr>
          <w:rFonts w:ascii="Calibri" w:hAnsi="Calibri" w:cs="Calibri"/>
          <w:szCs w:val="22"/>
        </w:rPr>
      </w:pPr>
    </w:p>
    <w:p w:rsidRPr="008F0239" w:rsidR="00D61462" w:rsidP="008F0239" w:rsidRDefault="00D61462" w14:paraId="1D25A851" w14:textId="2B1AF666">
      <w:pPr>
        <w:spacing w:line="240" w:lineRule="auto"/>
        <w:rPr>
          <w:rFonts w:ascii="Calibri" w:hAnsi="Calibri" w:cs="Calibri"/>
          <w:szCs w:val="22"/>
        </w:rPr>
      </w:pPr>
      <w:r w:rsidRPr="008F0239">
        <w:rPr>
          <w:rFonts w:ascii="Calibri" w:hAnsi="Calibri" w:cs="Calibri"/>
          <w:szCs w:val="22"/>
        </w:rPr>
        <w:t xml:space="preserve">De voorstellen kunnen noodzaken tot </w:t>
      </w:r>
      <w:r w:rsidRPr="008F0239" w:rsidR="205D19C9">
        <w:rPr>
          <w:rFonts w:ascii="Calibri" w:hAnsi="Calibri" w:cs="Calibri"/>
          <w:szCs w:val="22"/>
        </w:rPr>
        <w:t>kostbare</w:t>
      </w:r>
      <w:r w:rsidRPr="008F0239" w:rsidR="2A306219">
        <w:rPr>
          <w:rFonts w:ascii="Calibri" w:hAnsi="Calibri" w:cs="Calibri"/>
          <w:szCs w:val="22"/>
        </w:rPr>
        <w:t xml:space="preserve"> </w:t>
      </w:r>
      <w:r w:rsidRPr="008F0239">
        <w:rPr>
          <w:rFonts w:ascii="Calibri" w:hAnsi="Calibri" w:cs="Calibri"/>
          <w:szCs w:val="22"/>
        </w:rPr>
        <w:t>aanvullende digitaliseringsmaatregelen (één loket, ook voor projectbesluiten en voor internationale projecten die onder de TEN-E-verordening vallen</w:t>
      </w:r>
      <w:r w:rsidRPr="008F0239" w:rsidR="6BB88FA8">
        <w:rPr>
          <w:rFonts w:ascii="Calibri" w:hAnsi="Calibri" w:cs="Calibri"/>
          <w:szCs w:val="22"/>
        </w:rPr>
        <w:t>, aanvullende geologische data</w:t>
      </w:r>
      <w:r w:rsidRPr="008F0239" w:rsidR="1F06722D">
        <w:rPr>
          <w:rFonts w:ascii="Calibri" w:hAnsi="Calibri" w:cs="Calibri"/>
          <w:szCs w:val="22"/>
        </w:rPr>
        <w:t xml:space="preserve"> en statistieken m.b.t. doorlooptijden van vergunningen</w:t>
      </w:r>
      <w:r w:rsidRPr="008F0239">
        <w:rPr>
          <w:rFonts w:ascii="Calibri" w:hAnsi="Calibri" w:cs="Calibri"/>
          <w:szCs w:val="22"/>
        </w:rPr>
        <w:t xml:space="preserve">). </w:t>
      </w:r>
      <w:r w:rsidRPr="008F0239" w:rsidR="6BBEE89C">
        <w:rPr>
          <w:rFonts w:ascii="Calibri" w:hAnsi="Calibri" w:cs="Calibri"/>
          <w:szCs w:val="22"/>
        </w:rPr>
        <w:t>Het kabinet wil benadrukken dat er voldoende flexibiliteit moet zijn in de uitvoering om d</w:t>
      </w:r>
      <w:r w:rsidRPr="008F0239" w:rsidR="7434670E">
        <w:rPr>
          <w:rFonts w:ascii="Calibri" w:hAnsi="Calibri" w:cs="Calibri"/>
          <w:szCs w:val="22"/>
        </w:rPr>
        <w:t xml:space="preserve">eze aan te laten sluiten bij bestaande nationale </w:t>
      </w:r>
      <w:r w:rsidRPr="008F0239" w:rsidR="524E2E8E">
        <w:rPr>
          <w:rFonts w:ascii="Calibri" w:hAnsi="Calibri" w:cs="Calibri"/>
          <w:szCs w:val="22"/>
        </w:rPr>
        <w:t>s</w:t>
      </w:r>
      <w:r w:rsidRPr="008F0239" w:rsidR="4A4B3C05">
        <w:rPr>
          <w:rFonts w:ascii="Calibri" w:hAnsi="Calibri" w:cs="Calibri"/>
          <w:szCs w:val="22"/>
        </w:rPr>
        <w:t xml:space="preserve">ystematiek en zal zich daarvoor inzetten tijdens de onderhandelingen. </w:t>
      </w:r>
    </w:p>
    <w:p w:rsidRPr="008F0239" w:rsidR="00D61462" w:rsidP="008F0239" w:rsidRDefault="00D61462" w14:paraId="48B6F2E8" w14:textId="77777777">
      <w:pPr>
        <w:spacing w:line="240" w:lineRule="auto"/>
        <w:rPr>
          <w:rFonts w:ascii="Calibri" w:hAnsi="Calibri" w:cs="Calibri"/>
          <w:szCs w:val="22"/>
        </w:rPr>
      </w:pPr>
    </w:p>
    <w:p w:rsidRPr="008F0239" w:rsidR="00D61462" w:rsidP="008F0239" w:rsidRDefault="00D61462" w14:paraId="2D919310" w14:textId="77777777">
      <w:pPr>
        <w:spacing w:line="240" w:lineRule="auto"/>
        <w:rPr>
          <w:rFonts w:ascii="Calibri" w:hAnsi="Calibri" w:cs="Calibri"/>
          <w:szCs w:val="22"/>
        </w:rPr>
      </w:pPr>
      <w:r w:rsidRPr="008F0239">
        <w:rPr>
          <w:rFonts w:ascii="Calibri" w:hAnsi="Calibri" w:cs="Calibri"/>
          <w:szCs w:val="22"/>
        </w:rPr>
        <w:t>De exacte gevolgen voor uitvoering en handhaving zijn mede afhankelijk van de uiteindelijke uitwerking van de voorstellen en zullen in de verdere uitwerking en implementatiefase nader worden bezien. Op dit moment zijn geen fundamentele belemmeringen voor uitvoerbaarheid of handhaafbaarheid voorzien.</w:t>
      </w:r>
    </w:p>
    <w:p w:rsidRPr="008F0239" w:rsidR="00D61462" w:rsidP="008F0239" w:rsidRDefault="00D61462" w14:paraId="44C38C0D" w14:textId="77777777">
      <w:pPr>
        <w:suppressAutoHyphens/>
        <w:spacing w:line="240" w:lineRule="auto"/>
        <w:rPr>
          <w:rFonts w:ascii="Calibri" w:hAnsi="Calibri" w:cs="Calibri"/>
          <w:b/>
          <w:szCs w:val="22"/>
        </w:rPr>
      </w:pPr>
    </w:p>
    <w:p w:rsidRPr="008F0239" w:rsidR="00D61462" w:rsidP="008F0239" w:rsidRDefault="00D61462" w14:paraId="1CE0B441" w14:textId="77777777">
      <w:pPr>
        <w:numPr>
          <w:ilvl w:val="0"/>
          <w:numId w:val="40"/>
        </w:numPr>
        <w:spacing w:line="240" w:lineRule="auto"/>
        <w:rPr>
          <w:rFonts w:ascii="Calibri" w:hAnsi="Calibri" w:cs="Calibri"/>
          <w:b/>
          <w:szCs w:val="22"/>
        </w:rPr>
      </w:pPr>
      <w:r w:rsidRPr="008F0239">
        <w:rPr>
          <w:rFonts w:ascii="Calibri" w:hAnsi="Calibri" w:cs="Calibri"/>
          <w:b/>
          <w:bCs/>
          <w:szCs w:val="22"/>
        </w:rPr>
        <w:t>Implicaties voor ontwikkelingslanden</w:t>
      </w:r>
    </w:p>
    <w:p w:rsidRPr="008F0239" w:rsidR="00D61462" w:rsidP="008F0239" w:rsidRDefault="00D61462" w14:paraId="736FD9CF" w14:textId="77777777">
      <w:pPr>
        <w:spacing w:line="240" w:lineRule="auto"/>
        <w:rPr>
          <w:rFonts w:ascii="Calibri" w:hAnsi="Calibri" w:cs="Calibri"/>
          <w:szCs w:val="22"/>
        </w:rPr>
      </w:pPr>
      <w:r w:rsidRPr="008F0239">
        <w:rPr>
          <w:rFonts w:ascii="Calibri" w:hAnsi="Calibri" w:cs="Calibri"/>
          <w:szCs w:val="22"/>
        </w:rPr>
        <w:t>Het EU Grids Package heeft geen directe gevolgen voor ontwikkelingslanden. Indirect kan het pakket bijdragen aan het versnellen van de Europese energietransitie en het terugdringen van broeikasgasemissies, wat positief is in het licht van mondiale klimaatdoelstellingen waarvan ontwikkelingslanden relatief sterk de gevolgen ondervinden.</w:t>
      </w:r>
    </w:p>
    <w:p w:rsidRPr="008F0239" w:rsidR="00D61462" w:rsidP="008F0239" w:rsidRDefault="00D61462" w14:paraId="2503BCE2" w14:textId="77777777">
      <w:pPr>
        <w:spacing w:line="240" w:lineRule="auto"/>
        <w:rPr>
          <w:rFonts w:ascii="Calibri" w:hAnsi="Calibri" w:cs="Calibri"/>
          <w:szCs w:val="22"/>
        </w:rPr>
      </w:pPr>
    </w:p>
    <w:p w:rsidRPr="008F0239" w:rsidR="009A3B1D" w:rsidP="008F0239" w:rsidRDefault="00D61462" w14:paraId="2C49B97B" w14:textId="7216A088">
      <w:pPr>
        <w:spacing w:line="240" w:lineRule="auto"/>
        <w:rPr>
          <w:rFonts w:ascii="Calibri" w:hAnsi="Calibri" w:cs="Calibri"/>
          <w:szCs w:val="22"/>
        </w:rPr>
      </w:pPr>
      <w:r w:rsidRPr="008F0239">
        <w:rPr>
          <w:rFonts w:ascii="Calibri" w:hAnsi="Calibri" w:cs="Calibri"/>
          <w:szCs w:val="22"/>
        </w:rPr>
        <w:t>Verder kunnen verbeterde Europese elektriciteitsnetten en marktintegratie op langere termijn bijdragen aan stabielere energieprijzen en een robuuster energiesysteem, wat ondersteunend kan zijn aan internationale samenwerking op het gebied van duurzame energie. Er zijn geen specifieke negatieve effecten voor ontwikkelingslanden voorzien.</w:t>
      </w:r>
      <w:bookmarkEnd w:id="0"/>
      <w:bookmarkEnd w:id="1"/>
    </w:p>
    <w:sectPr w:rsidRPr="008F0239" w:rsidR="009A3B1D" w:rsidSect="00297DBA">
      <w:footerReference w:type="even" r:id="rId15"/>
      <w:footerReference w:type="defaul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7583" w14:textId="77777777" w:rsidR="005A292B" w:rsidRDefault="005A292B">
      <w:r>
        <w:separator/>
      </w:r>
    </w:p>
  </w:endnote>
  <w:endnote w:type="continuationSeparator" w:id="0">
    <w:p w14:paraId="0CB3605C" w14:textId="77777777" w:rsidR="005A292B" w:rsidRDefault="005A292B">
      <w:r>
        <w:continuationSeparator/>
      </w:r>
    </w:p>
  </w:endnote>
  <w:endnote w:type="continuationNotice" w:id="1">
    <w:p w14:paraId="6C39CF34" w14:textId="77777777" w:rsidR="005A292B" w:rsidRDefault="005A29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EB18" w14:textId="77777777" w:rsidR="005A292B" w:rsidRDefault="005A292B">
      <w:r>
        <w:separator/>
      </w:r>
    </w:p>
  </w:footnote>
  <w:footnote w:type="continuationSeparator" w:id="0">
    <w:p w14:paraId="15CE9A68" w14:textId="77777777" w:rsidR="005A292B" w:rsidRDefault="005A292B">
      <w:r>
        <w:continuationSeparator/>
      </w:r>
    </w:p>
  </w:footnote>
  <w:footnote w:type="continuationNotice" w:id="1">
    <w:p w14:paraId="3433239D" w14:textId="77777777" w:rsidR="005A292B" w:rsidRDefault="005A292B">
      <w:pPr>
        <w:spacing w:line="240" w:lineRule="auto"/>
      </w:pPr>
    </w:p>
  </w:footnote>
  <w:footnote w:id="2">
    <w:p w14:paraId="78D4CCA1" w14:textId="77777777" w:rsidR="00716812" w:rsidRPr="008F0239" w:rsidRDefault="0071681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EU-verordening 2022/869 betreffende richtsnoeren voor de trans-Europese energie-infrastructuur.</w:t>
      </w:r>
    </w:p>
  </w:footnote>
  <w:footnote w:id="3">
    <w:p w14:paraId="00425D07" w14:textId="77777777"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EU-richtlijn 2018/2001 ter bevordering van het gebruik van energie uit hernieuwbare bronnen.</w:t>
      </w:r>
    </w:p>
  </w:footnote>
  <w:footnote w:id="4">
    <w:p w14:paraId="0CF77FCE" w14:textId="42BA68A8"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EU-richtlijn 2019/944</w:t>
      </w:r>
      <w:r w:rsidR="008914AB" w:rsidRPr="008F0239">
        <w:rPr>
          <w:rFonts w:ascii="Calibri" w:hAnsi="Calibri" w:cs="Calibri"/>
          <w:sz w:val="20"/>
        </w:rPr>
        <w:t>.</w:t>
      </w:r>
      <w:r w:rsidRPr="008F0239">
        <w:rPr>
          <w:rFonts w:ascii="Calibri" w:hAnsi="Calibri" w:cs="Calibri"/>
          <w:sz w:val="20"/>
        </w:rPr>
        <w:t xml:space="preserve"> </w:t>
      </w:r>
    </w:p>
  </w:footnote>
  <w:footnote w:id="5">
    <w:p w14:paraId="0DEEC666" w14:textId="77777777"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EU-richtlijn 2024/1788.</w:t>
      </w:r>
    </w:p>
  </w:footnote>
  <w:footnote w:id="6">
    <w:p w14:paraId="6B739859" w14:textId="77777777" w:rsidR="008830C4" w:rsidRPr="008F0239" w:rsidRDefault="008830C4" w:rsidP="008F0239">
      <w:pPr>
        <w:pStyle w:val="Voetnoottekst"/>
        <w:spacing w:line="240" w:lineRule="auto"/>
        <w:ind w:left="0" w:firstLine="0"/>
        <w:jc w:val="both"/>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De precieze terminologie (‘hoger’ of ‘groot’ openbaar belang) wisselt, afhankelijk van de richtlijn of verordening.</w:t>
      </w:r>
    </w:p>
  </w:footnote>
  <w:footnote w:id="7">
    <w:p w14:paraId="1C3E00A1" w14:textId="27B875DF" w:rsidR="00D61462" w:rsidRPr="008F0239" w:rsidRDefault="00D61462" w:rsidP="008F0239">
      <w:pPr>
        <w:pStyle w:val="Voetnoottekst"/>
        <w:spacing w:line="240" w:lineRule="auto"/>
        <w:ind w:left="0" w:firstLine="0"/>
        <w:jc w:val="both"/>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Artikelen 6 lid 4 en 16 lid 1 Habitatrichtlijn, artikel 4 lid 7 sub d Kaderrichtlijn Water en artikel 9 lid </w:t>
      </w:r>
      <w:r w:rsidR="00121212" w:rsidRPr="008F0239">
        <w:rPr>
          <w:rFonts w:ascii="Calibri" w:hAnsi="Calibri" w:cs="Calibri"/>
          <w:sz w:val="20"/>
        </w:rPr>
        <w:t xml:space="preserve">1 </w:t>
      </w:r>
      <w:r w:rsidRPr="008F0239">
        <w:rPr>
          <w:rFonts w:ascii="Calibri" w:hAnsi="Calibri" w:cs="Calibri"/>
          <w:sz w:val="20"/>
        </w:rPr>
        <w:t>Vogelrichtlijn.</w:t>
      </w:r>
    </w:p>
  </w:footnote>
  <w:footnote w:id="8">
    <w:p w14:paraId="3E0AEAFC" w14:textId="694F21EF" w:rsidR="009E1838" w:rsidRPr="008F0239" w:rsidRDefault="009E1838" w:rsidP="008F0239">
      <w:pPr>
        <w:pStyle w:val="Voetnoottekst"/>
        <w:spacing w:line="240" w:lineRule="auto"/>
        <w:ind w:left="0" w:firstLine="0"/>
        <w:jc w:val="both"/>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w:t>
      </w:r>
      <w:r w:rsidR="00B06645" w:rsidRPr="008F0239">
        <w:rPr>
          <w:rFonts w:ascii="Calibri" w:hAnsi="Calibri" w:cs="Calibri"/>
          <w:sz w:val="20"/>
        </w:rPr>
        <w:t>O</w:t>
      </w:r>
      <w:r w:rsidRPr="008F0239">
        <w:rPr>
          <w:rFonts w:ascii="Calibri" w:hAnsi="Calibri" w:cs="Calibri"/>
          <w:sz w:val="20"/>
        </w:rPr>
        <w:t>p grond van artikel 6, derde lid, van de Habitatrichtlijn</w:t>
      </w:r>
      <w:r w:rsidR="00B06645" w:rsidRPr="008F0239">
        <w:rPr>
          <w:rFonts w:ascii="Calibri" w:hAnsi="Calibri" w:cs="Calibri"/>
          <w:sz w:val="20"/>
        </w:rPr>
        <w:t>.</w:t>
      </w:r>
    </w:p>
  </w:footnote>
  <w:footnote w:id="9">
    <w:p w14:paraId="11AAD2F5" w14:textId="15DFA527"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w:t>
      </w:r>
      <w:r w:rsidR="00350325" w:rsidRPr="008F0239">
        <w:rPr>
          <w:rFonts w:ascii="Calibri" w:hAnsi="Calibri" w:cs="Calibri"/>
          <w:sz w:val="20"/>
        </w:rPr>
        <w:t>Kamerstuk 22</w:t>
      </w:r>
      <w:r w:rsidR="003A11C0" w:rsidRPr="008F0239">
        <w:rPr>
          <w:rFonts w:ascii="Calibri" w:hAnsi="Calibri" w:cs="Calibri"/>
          <w:sz w:val="20"/>
        </w:rPr>
        <w:t xml:space="preserve"> </w:t>
      </w:r>
      <w:r w:rsidR="00350325" w:rsidRPr="008F0239">
        <w:rPr>
          <w:rFonts w:ascii="Calibri" w:hAnsi="Calibri" w:cs="Calibri"/>
          <w:sz w:val="20"/>
        </w:rPr>
        <w:t>112</w:t>
      </w:r>
      <w:r w:rsidR="003A11C0" w:rsidRPr="008F0239">
        <w:rPr>
          <w:rFonts w:ascii="Calibri" w:hAnsi="Calibri" w:cs="Calibri"/>
          <w:sz w:val="20"/>
        </w:rPr>
        <w:t>,</w:t>
      </w:r>
      <w:r w:rsidR="00350325" w:rsidRPr="008F0239">
        <w:rPr>
          <w:rFonts w:ascii="Calibri" w:hAnsi="Calibri" w:cs="Calibri"/>
          <w:sz w:val="20"/>
        </w:rPr>
        <w:t xml:space="preserve"> nr. 4155</w:t>
      </w:r>
    </w:p>
  </w:footnote>
  <w:footnote w:id="10">
    <w:p w14:paraId="616BAE26" w14:textId="546BA55C"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Kamerstuk 32</w:t>
      </w:r>
      <w:r w:rsidR="003A11C0" w:rsidRPr="008F0239">
        <w:rPr>
          <w:rFonts w:ascii="Calibri" w:hAnsi="Calibri" w:cs="Calibri"/>
          <w:sz w:val="20"/>
        </w:rPr>
        <w:t xml:space="preserve"> </w:t>
      </w:r>
      <w:r w:rsidRPr="008F0239">
        <w:rPr>
          <w:rFonts w:ascii="Calibri" w:hAnsi="Calibri" w:cs="Calibri"/>
          <w:sz w:val="20"/>
        </w:rPr>
        <w:t>813, nr. 1230 (MIEK)</w:t>
      </w:r>
    </w:p>
  </w:footnote>
  <w:footnote w:id="11">
    <w:p w14:paraId="7B04BF48" w14:textId="427816A2"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Kamerstuk 21</w:t>
      </w:r>
      <w:r w:rsidR="003A11C0" w:rsidRPr="008F0239">
        <w:rPr>
          <w:rFonts w:ascii="Calibri" w:hAnsi="Calibri" w:cs="Calibri"/>
          <w:sz w:val="20"/>
        </w:rPr>
        <w:t xml:space="preserve"> </w:t>
      </w:r>
      <w:r w:rsidRPr="008F0239">
        <w:rPr>
          <w:rFonts w:ascii="Calibri" w:hAnsi="Calibri" w:cs="Calibri"/>
          <w:sz w:val="20"/>
        </w:rPr>
        <w:t>501-33, nr. 1014 (Nederlandse EU-inzet energie)</w:t>
      </w:r>
    </w:p>
  </w:footnote>
  <w:footnote w:id="12">
    <w:p w14:paraId="002B1CA7" w14:textId="14092510"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Kamerstuk 29</w:t>
      </w:r>
      <w:r w:rsidR="003A11C0" w:rsidRPr="008F0239">
        <w:rPr>
          <w:rFonts w:ascii="Calibri" w:hAnsi="Calibri" w:cs="Calibri"/>
          <w:sz w:val="20"/>
        </w:rPr>
        <w:t xml:space="preserve"> </w:t>
      </w:r>
      <w:r w:rsidRPr="008F0239">
        <w:rPr>
          <w:rFonts w:ascii="Calibri" w:hAnsi="Calibri" w:cs="Calibri"/>
          <w:sz w:val="20"/>
        </w:rPr>
        <w:t xml:space="preserve">023, nr. 597 </w:t>
      </w:r>
    </w:p>
  </w:footnote>
  <w:footnote w:id="13">
    <w:p w14:paraId="10F6F0F0" w14:textId="0E73BCD3"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Kamerstuk 29</w:t>
      </w:r>
      <w:r w:rsidR="003A11C0" w:rsidRPr="008F0239">
        <w:rPr>
          <w:rFonts w:ascii="Calibri" w:hAnsi="Calibri" w:cs="Calibri"/>
          <w:sz w:val="20"/>
        </w:rPr>
        <w:t xml:space="preserve"> </w:t>
      </w:r>
      <w:r w:rsidRPr="008F0239">
        <w:rPr>
          <w:rFonts w:ascii="Calibri" w:hAnsi="Calibri" w:cs="Calibri"/>
          <w:sz w:val="20"/>
        </w:rPr>
        <w:t>023, nr. 597</w:t>
      </w:r>
    </w:p>
  </w:footnote>
  <w:footnote w:id="14">
    <w:p w14:paraId="6C85D87D" w14:textId="091FA699" w:rsidR="00D61462" w:rsidRPr="008F0239" w:rsidRDefault="00D61462" w:rsidP="008F0239">
      <w:pPr>
        <w:pStyle w:val="Voetnoottekst"/>
        <w:spacing w:line="240" w:lineRule="auto"/>
        <w:rPr>
          <w:rFonts w:ascii="Calibri" w:hAnsi="Calibri" w:cs="Calibri"/>
          <w:sz w:val="20"/>
          <w:highlight w:val="yellow"/>
        </w:rPr>
      </w:pPr>
      <w:r w:rsidRPr="008F0239">
        <w:rPr>
          <w:rStyle w:val="Voetnootmarkering"/>
          <w:rFonts w:ascii="Calibri" w:hAnsi="Calibri" w:cs="Calibri"/>
          <w:sz w:val="20"/>
        </w:rPr>
        <w:footnoteRef/>
      </w:r>
      <w:r w:rsidRPr="008F0239">
        <w:rPr>
          <w:rFonts w:ascii="Calibri" w:hAnsi="Calibri" w:cs="Calibri"/>
          <w:sz w:val="20"/>
        </w:rPr>
        <w:t xml:space="preserve"> </w:t>
      </w:r>
      <w:r w:rsidR="00AE2F85" w:rsidRPr="008F0239">
        <w:rPr>
          <w:rFonts w:ascii="Calibri" w:hAnsi="Calibri" w:cs="Calibri"/>
          <w:sz w:val="20"/>
        </w:rPr>
        <w:t>Kamerstuk 29</w:t>
      </w:r>
      <w:r w:rsidR="003A11C0" w:rsidRPr="008F0239">
        <w:rPr>
          <w:rFonts w:ascii="Calibri" w:hAnsi="Calibri" w:cs="Calibri"/>
          <w:sz w:val="20"/>
        </w:rPr>
        <w:t xml:space="preserve"> </w:t>
      </w:r>
      <w:r w:rsidR="00AE2F85" w:rsidRPr="008F0239">
        <w:rPr>
          <w:rFonts w:ascii="Calibri" w:hAnsi="Calibri" w:cs="Calibri"/>
          <w:sz w:val="20"/>
        </w:rPr>
        <w:t>023</w:t>
      </w:r>
      <w:r w:rsidR="003A11C0" w:rsidRPr="008F0239">
        <w:rPr>
          <w:rFonts w:ascii="Calibri" w:hAnsi="Calibri" w:cs="Calibri"/>
          <w:sz w:val="20"/>
        </w:rPr>
        <w:t>,</w:t>
      </w:r>
      <w:r w:rsidR="00AE2F85" w:rsidRPr="008F0239">
        <w:rPr>
          <w:rFonts w:ascii="Calibri" w:hAnsi="Calibri" w:cs="Calibri"/>
          <w:sz w:val="20"/>
        </w:rPr>
        <w:t xml:space="preserve"> nr. 626 (Kamerbrief Aansluitoffensief)</w:t>
      </w:r>
    </w:p>
  </w:footnote>
  <w:footnote w:id="15">
    <w:p w14:paraId="65CF2F8C" w14:textId="57E8B31E"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Kamerstuk 22</w:t>
      </w:r>
      <w:r w:rsidR="003A11C0" w:rsidRPr="008F0239">
        <w:rPr>
          <w:rFonts w:ascii="Calibri" w:hAnsi="Calibri" w:cs="Calibri"/>
          <w:sz w:val="20"/>
        </w:rPr>
        <w:t xml:space="preserve"> </w:t>
      </w:r>
      <w:r w:rsidRPr="008F0239">
        <w:rPr>
          <w:rFonts w:ascii="Calibri" w:hAnsi="Calibri" w:cs="Calibri"/>
          <w:sz w:val="20"/>
        </w:rPr>
        <w:t>112</w:t>
      </w:r>
      <w:r w:rsidR="003A11C0" w:rsidRPr="008F0239">
        <w:rPr>
          <w:rFonts w:ascii="Calibri" w:hAnsi="Calibri" w:cs="Calibri"/>
          <w:sz w:val="20"/>
        </w:rPr>
        <w:t>,</w:t>
      </w:r>
      <w:r w:rsidRPr="008F0239">
        <w:rPr>
          <w:rFonts w:ascii="Calibri" w:hAnsi="Calibri" w:cs="Calibri"/>
          <w:sz w:val="20"/>
        </w:rPr>
        <w:t xml:space="preserve"> nr. 4114 (BNC fiche EU Klimaatdoelstelling 2040)</w:t>
      </w:r>
    </w:p>
  </w:footnote>
  <w:footnote w:id="16">
    <w:p w14:paraId="585FEEBE" w14:textId="5CA3B202" w:rsidR="00D61462" w:rsidRPr="008F0239" w:rsidRDefault="00D61462"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w:t>
      </w:r>
      <w:hyperlink r:id="rId1" w:history="1">
        <w:r w:rsidR="00845255" w:rsidRPr="008F0239">
          <w:rPr>
            <w:rStyle w:val="Hyperlink"/>
            <w:rFonts w:ascii="Calibri" w:hAnsi="Calibri" w:cs="Calibri"/>
            <w:sz w:val="20"/>
          </w:rPr>
          <w:t>https://open.overheid.nl/documenten/d045415c-7c6b-441f-ba00-7feb25f8e7db/file</w:t>
        </w:r>
      </w:hyperlink>
      <w:r w:rsidR="00845255" w:rsidRPr="008F0239">
        <w:rPr>
          <w:rFonts w:ascii="Calibri" w:hAnsi="Calibri" w:cs="Calibri"/>
          <w:sz w:val="20"/>
        </w:rPr>
        <w:t xml:space="preserve"> </w:t>
      </w:r>
    </w:p>
  </w:footnote>
  <w:footnote w:id="17">
    <w:p w14:paraId="487E9E86" w14:textId="3A56716F" w:rsidR="32FFF225" w:rsidRPr="008F0239" w:rsidRDefault="32FFF225" w:rsidP="008F0239">
      <w:pPr>
        <w:pStyle w:val="Voetnoottekst"/>
        <w:spacing w:line="240" w:lineRule="auto"/>
        <w:rPr>
          <w:rFonts w:ascii="Calibri" w:hAnsi="Calibri" w:cs="Calibri"/>
          <w:sz w:val="20"/>
        </w:rPr>
      </w:pPr>
      <w:r w:rsidRPr="008F0239">
        <w:rPr>
          <w:rStyle w:val="Voetnootmarkering"/>
          <w:rFonts w:ascii="Calibri" w:hAnsi="Calibri" w:cs="Calibri"/>
          <w:sz w:val="20"/>
        </w:rPr>
        <w:footnoteRef/>
      </w:r>
      <w:r w:rsidRPr="008F0239">
        <w:rPr>
          <w:rFonts w:ascii="Calibri" w:hAnsi="Calibri" w:cs="Calibri"/>
          <w:sz w:val="20"/>
        </w:rPr>
        <w:t xml:space="preserve"> </w:t>
      </w:r>
      <w:hyperlink r:id="rId2" w:history="1">
        <w:r w:rsidR="003A11C0" w:rsidRPr="008F0239">
          <w:rPr>
            <w:rStyle w:val="Hyperlink"/>
            <w:rFonts w:ascii="Calibri" w:hAnsi="Calibri" w:cs="Calibri"/>
            <w:sz w:val="20"/>
          </w:rPr>
          <w:t>Kamerstuk</w:t>
        </w:r>
      </w:hyperlink>
      <w:r w:rsidR="003A11C0" w:rsidRPr="008F0239">
        <w:rPr>
          <w:rFonts w:ascii="Calibri" w:hAnsi="Calibri" w:cs="Calibri"/>
          <w:sz w:val="20"/>
        </w:rPr>
        <w:t xml:space="preserve"> 29 023, nr. 619</w:t>
      </w:r>
    </w:p>
  </w:footnote>
</w:footnotes>
</file>

<file path=word/intelligence2.xml><?xml version="1.0" encoding="utf-8"?>
<int2:intelligence xmlns:int2="http://schemas.microsoft.com/office/intelligence/2020/intelligence" xmlns:oel="http://schemas.microsoft.com/office/2019/extlst">
  <int2:observations>
    <int2:textHash int2:hashCode="bkcxO71GFiGpEm" int2:id="bzKInpXY">
      <int2:state int2:value="Rejected" int2:type="spell"/>
    </int2:textHash>
    <int2:textHash int2:hashCode="PuaAfIOHR6wL0N" int2:id="eDupvyPh">
      <int2:state int2:value="Rejected" int2:type="spell"/>
    </int2:textHash>
    <int2:bookmark int2:bookmarkName="_Int_9iPAYylt" int2:invalidationBookmarkName="" int2:hashCode="oB+7IMa+mGnT3y" int2:id="UtTkEEH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9B4"/>
    <w:multiLevelType w:val="hybridMultilevel"/>
    <w:tmpl w:val="75ACAC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49609A"/>
    <w:multiLevelType w:val="hybridMultilevel"/>
    <w:tmpl w:val="65EA1F3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D80072"/>
    <w:multiLevelType w:val="hybridMultilevel"/>
    <w:tmpl w:val="4F34EC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AC73CB5"/>
    <w:multiLevelType w:val="hybridMultilevel"/>
    <w:tmpl w:val="0100988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4A10E12"/>
    <w:multiLevelType w:val="hybridMultilevel"/>
    <w:tmpl w:val="572EE854"/>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3" w15:restartNumberingAfterBreak="0">
    <w:nsid w:val="4A294B46"/>
    <w:multiLevelType w:val="hybridMultilevel"/>
    <w:tmpl w:val="E4F63D3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35743D"/>
    <w:multiLevelType w:val="hybridMultilevel"/>
    <w:tmpl w:val="4EC2F1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6B2F33"/>
    <w:multiLevelType w:val="hybridMultilevel"/>
    <w:tmpl w:val="572EE854"/>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906DAC"/>
    <w:multiLevelType w:val="hybridMultilevel"/>
    <w:tmpl w:val="455AE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F331AA"/>
    <w:multiLevelType w:val="multilevel"/>
    <w:tmpl w:val="2530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2"/>
  </w:num>
  <w:num w:numId="2" w16cid:durableId="977952789">
    <w:abstractNumId w:val="12"/>
  </w:num>
  <w:num w:numId="3" w16cid:durableId="881209115">
    <w:abstractNumId w:val="31"/>
  </w:num>
  <w:num w:numId="4" w16cid:durableId="1610888238">
    <w:abstractNumId w:val="23"/>
  </w:num>
  <w:num w:numId="5" w16cid:durableId="412436820">
    <w:abstractNumId w:val="28"/>
  </w:num>
  <w:num w:numId="6" w16cid:durableId="1908228028">
    <w:abstractNumId w:val="19"/>
  </w:num>
  <w:num w:numId="7" w16cid:durableId="1518274903">
    <w:abstractNumId w:val="17"/>
  </w:num>
  <w:num w:numId="8" w16cid:durableId="2028827165">
    <w:abstractNumId w:val="29"/>
  </w:num>
  <w:num w:numId="9" w16cid:durableId="416371204">
    <w:abstractNumId w:val="20"/>
  </w:num>
  <w:num w:numId="10" w16cid:durableId="824204857">
    <w:abstractNumId w:val="7"/>
  </w:num>
  <w:num w:numId="11" w16cid:durableId="982078130">
    <w:abstractNumId w:val="2"/>
  </w:num>
  <w:num w:numId="12" w16cid:durableId="1328049075">
    <w:abstractNumId w:val="1"/>
  </w:num>
  <w:num w:numId="13" w16cid:durableId="1444155966">
    <w:abstractNumId w:val="36"/>
  </w:num>
  <w:num w:numId="14" w16cid:durableId="2020345489">
    <w:abstractNumId w:val="33"/>
  </w:num>
  <w:num w:numId="15" w16cid:durableId="526409870">
    <w:abstractNumId w:val="26"/>
  </w:num>
  <w:num w:numId="16" w16cid:durableId="2011061099">
    <w:abstractNumId w:val="13"/>
  </w:num>
  <w:num w:numId="17" w16cid:durableId="48070014">
    <w:abstractNumId w:val="38"/>
  </w:num>
  <w:num w:numId="18" w16cid:durableId="1415782126">
    <w:abstractNumId w:val="30"/>
  </w:num>
  <w:num w:numId="19" w16cid:durableId="1496532977">
    <w:abstractNumId w:val="3"/>
  </w:num>
  <w:num w:numId="20" w16cid:durableId="1765299194">
    <w:abstractNumId w:val="27"/>
  </w:num>
  <w:num w:numId="21" w16cid:durableId="1430277865">
    <w:abstractNumId w:val="10"/>
  </w:num>
  <w:num w:numId="22" w16cid:durableId="2058700848">
    <w:abstractNumId w:val="18"/>
  </w:num>
  <w:num w:numId="23" w16cid:durableId="1800604805">
    <w:abstractNumId w:val="4"/>
  </w:num>
  <w:num w:numId="24" w16cid:durableId="563298645">
    <w:abstractNumId w:val="11"/>
  </w:num>
  <w:num w:numId="25" w16cid:durableId="1904557229">
    <w:abstractNumId w:val="32"/>
  </w:num>
  <w:num w:numId="26" w16cid:durableId="1813787215">
    <w:abstractNumId w:val="25"/>
  </w:num>
  <w:num w:numId="27" w16cid:durableId="688143660">
    <w:abstractNumId w:val="34"/>
  </w:num>
  <w:num w:numId="28" w16cid:durableId="99690769">
    <w:abstractNumId w:val="14"/>
  </w:num>
  <w:num w:numId="29" w16cid:durableId="2009475732">
    <w:abstractNumId w:val="6"/>
  </w:num>
  <w:num w:numId="30" w16cid:durableId="501774859">
    <w:abstractNumId w:val="9"/>
  </w:num>
  <w:num w:numId="31" w16cid:durableId="2005863017">
    <w:abstractNumId w:val="8"/>
  </w:num>
  <w:num w:numId="32" w16cid:durableId="399403078">
    <w:abstractNumId w:val="37"/>
  </w:num>
  <w:num w:numId="33" w16cid:durableId="477310991">
    <w:abstractNumId w:val="12"/>
  </w:num>
  <w:num w:numId="34" w16cid:durableId="804811883">
    <w:abstractNumId w:val="5"/>
  </w:num>
  <w:num w:numId="35" w16cid:durableId="1749304167">
    <w:abstractNumId w:val="16"/>
  </w:num>
  <w:num w:numId="36" w16cid:durableId="1038121831">
    <w:abstractNumId w:val="15"/>
  </w:num>
  <w:num w:numId="37" w16cid:durableId="2116778921">
    <w:abstractNumId w:val="24"/>
  </w:num>
  <w:num w:numId="38" w16cid:durableId="265381133">
    <w:abstractNumId w:val="0"/>
  </w:num>
  <w:num w:numId="39" w16cid:durableId="639579892">
    <w:abstractNumId w:val="35"/>
  </w:num>
  <w:num w:numId="40" w16cid:durableId="2032686849">
    <w:abstractNumId w:val="21"/>
  </w:num>
  <w:num w:numId="41" w16cid:durableId="136763298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41"/>
    <w:rsid w:val="00000397"/>
    <w:rsid w:val="000003E4"/>
    <w:rsid w:val="000005C3"/>
    <w:rsid w:val="000006A6"/>
    <w:rsid w:val="00000C0E"/>
    <w:rsid w:val="00000FE2"/>
    <w:rsid w:val="000011A7"/>
    <w:rsid w:val="00001246"/>
    <w:rsid w:val="00001538"/>
    <w:rsid w:val="000018A7"/>
    <w:rsid w:val="00001984"/>
    <w:rsid w:val="00001985"/>
    <w:rsid w:val="000022AD"/>
    <w:rsid w:val="0000230A"/>
    <w:rsid w:val="0000281D"/>
    <w:rsid w:val="00002957"/>
    <w:rsid w:val="00002A4D"/>
    <w:rsid w:val="00002B25"/>
    <w:rsid w:val="000035A2"/>
    <w:rsid w:val="000038CD"/>
    <w:rsid w:val="00004CB2"/>
    <w:rsid w:val="00005260"/>
    <w:rsid w:val="000055D0"/>
    <w:rsid w:val="000055FC"/>
    <w:rsid w:val="00005D94"/>
    <w:rsid w:val="00005F8F"/>
    <w:rsid w:val="00005FBD"/>
    <w:rsid w:val="0000626D"/>
    <w:rsid w:val="000065ED"/>
    <w:rsid w:val="000067EA"/>
    <w:rsid w:val="00006B37"/>
    <w:rsid w:val="000072D2"/>
    <w:rsid w:val="00007492"/>
    <w:rsid w:val="000075AF"/>
    <w:rsid w:val="000077DD"/>
    <w:rsid w:val="000077E9"/>
    <w:rsid w:val="00007881"/>
    <w:rsid w:val="0000790F"/>
    <w:rsid w:val="00007A02"/>
    <w:rsid w:val="000105E1"/>
    <w:rsid w:val="00010684"/>
    <w:rsid w:val="000107AD"/>
    <w:rsid w:val="000107C1"/>
    <w:rsid w:val="00010B2F"/>
    <w:rsid w:val="00010C3C"/>
    <w:rsid w:val="00011480"/>
    <w:rsid w:val="000115AD"/>
    <w:rsid w:val="00011CB4"/>
    <w:rsid w:val="000123F1"/>
    <w:rsid w:val="00012759"/>
    <w:rsid w:val="000133E9"/>
    <w:rsid w:val="00013409"/>
    <w:rsid w:val="00013B72"/>
    <w:rsid w:val="00013CA9"/>
    <w:rsid w:val="000143F7"/>
    <w:rsid w:val="0001465B"/>
    <w:rsid w:val="00014979"/>
    <w:rsid w:val="000149A2"/>
    <w:rsid w:val="00014EB0"/>
    <w:rsid w:val="0001597E"/>
    <w:rsid w:val="00015A33"/>
    <w:rsid w:val="00015D49"/>
    <w:rsid w:val="00015E80"/>
    <w:rsid w:val="00016548"/>
    <w:rsid w:val="00016602"/>
    <w:rsid w:val="00016644"/>
    <w:rsid w:val="00016D97"/>
    <w:rsid w:val="000170DB"/>
    <w:rsid w:val="00017349"/>
    <w:rsid w:val="00020927"/>
    <w:rsid w:val="00020E4B"/>
    <w:rsid w:val="000211DA"/>
    <w:rsid w:val="00021369"/>
    <w:rsid w:val="00021406"/>
    <w:rsid w:val="000216A3"/>
    <w:rsid w:val="000217E2"/>
    <w:rsid w:val="00021A7A"/>
    <w:rsid w:val="00021D64"/>
    <w:rsid w:val="00021EB0"/>
    <w:rsid w:val="00022138"/>
    <w:rsid w:val="000224BD"/>
    <w:rsid w:val="00022807"/>
    <w:rsid w:val="00023397"/>
    <w:rsid w:val="00023E37"/>
    <w:rsid w:val="000242AF"/>
    <w:rsid w:val="00024340"/>
    <w:rsid w:val="0002455C"/>
    <w:rsid w:val="000247AB"/>
    <w:rsid w:val="00024AE2"/>
    <w:rsid w:val="00024DFC"/>
    <w:rsid w:val="00024F9D"/>
    <w:rsid w:val="000250E9"/>
    <w:rsid w:val="00025261"/>
    <w:rsid w:val="00025474"/>
    <w:rsid w:val="0002555B"/>
    <w:rsid w:val="000256E4"/>
    <w:rsid w:val="00025711"/>
    <w:rsid w:val="00025831"/>
    <w:rsid w:val="00025A15"/>
    <w:rsid w:val="00025B65"/>
    <w:rsid w:val="00025CD7"/>
    <w:rsid w:val="00026156"/>
    <w:rsid w:val="00026211"/>
    <w:rsid w:val="000269EE"/>
    <w:rsid w:val="00026FA5"/>
    <w:rsid w:val="00027444"/>
    <w:rsid w:val="0002784F"/>
    <w:rsid w:val="00027B1D"/>
    <w:rsid w:val="000302D0"/>
    <w:rsid w:val="0003094E"/>
    <w:rsid w:val="00030A07"/>
    <w:rsid w:val="00030FD8"/>
    <w:rsid w:val="000312D7"/>
    <w:rsid w:val="00031356"/>
    <w:rsid w:val="0003253C"/>
    <w:rsid w:val="000325BE"/>
    <w:rsid w:val="00032924"/>
    <w:rsid w:val="000329FA"/>
    <w:rsid w:val="00032E9C"/>
    <w:rsid w:val="00032F14"/>
    <w:rsid w:val="00033258"/>
    <w:rsid w:val="0003352F"/>
    <w:rsid w:val="00033618"/>
    <w:rsid w:val="00033A71"/>
    <w:rsid w:val="0003403E"/>
    <w:rsid w:val="000340FF"/>
    <w:rsid w:val="000348B5"/>
    <w:rsid w:val="0003492C"/>
    <w:rsid w:val="00034B47"/>
    <w:rsid w:val="00034CB8"/>
    <w:rsid w:val="00034F55"/>
    <w:rsid w:val="000350FF"/>
    <w:rsid w:val="000360BB"/>
    <w:rsid w:val="00036354"/>
    <w:rsid w:val="00036E8D"/>
    <w:rsid w:val="00036EAF"/>
    <w:rsid w:val="00037741"/>
    <w:rsid w:val="00037764"/>
    <w:rsid w:val="0003793B"/>
    <w:rsid w:val="00037CCB"/>
    <w:rsid w:val="00037F8F"/>
    <w:rsid w:val="00040390"/>
    <w:rsid w:val="000406F6"/>
    <w:rsid w:val="00040BE5"/>
    <w:rsid w:val="00040C22"/>
    <w:rsid w:val="000410EE"/>
    <w:rsid w:val="00041294"/>
    <w:rsid w:val="0004148F"/>
    <w:rsid w:val="00041764"/>
    <w:rsid w:val="00041C78"/>
    <w:rsid w:val="00042142"/>
    <w:rsid w:val="00042425"/>
    <w:rsid w:val="000424E2"/>
    <w:rsid w:val="0004261E"/>
    <w:rsid w:val="00042D0B"/>
    <w:rsid w:val="000434A9"/>
    <w:rsid w:val="00043543"/>
    <w:rsid w:val="00043E7A"/>
    <w:rsid w:val="00044048"/>
    <w:rsid w:val="00044185"/>
    <w:rsid w:val="000447A4"/>
    <w:rsid w:val="000449C7"/>
    <w:rsid w:val="00044B21"/>
    <w:rsid w:val="00044CC0"/>
    <w:rsid w:val="000458CD"/>
    <w:rsid w:val="000459EC"/>
    <w:rsid w:val="00045CA8"/>
    <w:rsid w:val="000461A3"/>
    <w:rsid w:val="00046662"/>
    <w:rsid w:val="00046CB7"/>
    <w:rsid w:val="00046E54"/>
    <w:rsid w:val="000471E3"/>
    <w:rsid w:val="00047FFC"/>
    <w:rsid w:val="0005060C"/>
    <w:rsid w:val="00050CE5"/>
    <w:rsid w:val="000518FE"/>
    <w:rsid w:val="000519B7"/>
    <w:rsid w:val="00051E23"/>
    <w:rsid w:val="00052B3D"/>
    <w:rsid w:val="00052BF5"/>
    <w:rsid w:val="0005308F"/>
    <w:rsid w:val="000533E4"/>
    <w:rsid w:val="0005378F"/>
    <w:rsid w:val="000539AA"/>
    <w:rsid w:val="00053E39"/>
    <w:rsid w:val="00054038"/>
    <w:rsid w:val="0005427D"/>
    <w:rsid w:val="00054434"/>
    <w:rsid w:val="00054623"/>
    <w:rsid w:val="000546CD"/>
    <w:rsid w:val="00054AC3"/>
    <w:rsid w:val="0005502D"/>
    <w:rsid w:val="00055306"/>
    <w:rsid w:val="00055FE5"/>
    <w:rsid w:val="000568E8"/>
    <w:rsid w:val="00056A4D"/>
    <w:rsid w:val="00056A5B"/>
    <w:rsid w:val="00056B6C"/>
    <w:rsid w:val="0005716C"/>
    <w:rsid w:val="000577BD"/>
    <w:rsid w:val="00057FA7"/>
    <w:rsid w:val="00057FFD"/>
    <w:rsid w:val="00060649"/>
    <w:rsid w:val="0006096F"/>
    <w:rsid w:val="00060F65"/>
    <w:rsid w:val="000610F7"/>
    <w:rsid w:val="000612A3"/>
    <w:rsid w:val="00061796"/>
    <w:rsid w:val="00062ADF"/>
    <w:rsid w:val="00062EFA"/>
    <w:rsid w:val="0006315C"/>
    <w:rsid w:val="00063832"/>
    <w:rsid w:val="00063B9A"/>
    <w:rsid w:val="00063F99"/>
    <w:rsid w:val="000640B4"/>
    <w:rsid w:val="00064641"/>
    <w:rsid w:val="00064941"/>
    <w:rsid w:val="00064DA6"/>
    <w:rsid w:val="00064F7D"/>
    <w:rsid w:val="000663B7"/>
    <w:rsid w:val="000666E1"/>
    <w:rsid w:val="00066DA9"/>
    <w:rsid w:val="00066F70"/>
    <w:rsid w:val="00067149"/>
    <w:rsid w:val="00067300"/>
    <w:rsid w:val="00067A40"/>
    <w:rsid w:val="00067AB8"/>
    <w:rsid w:val="00067DFC"/>
    <w:rsid w:val="0006C10D"/>
    <w:rsid w:val="0007018B"/>
    <w:rsid w:val="000701C3"/>
    <w:rsid w:val="00070754"/>
    <w:rsid w:val="0007076F"/>
    <w:rsid w:val="000707D4"/>
    <w:rsid w:val="00070B68"/>
    <w:rsid w:val="00070C55"/>
    <w:rsid w:val="0007129C"/>
    <w:rsid w:val="00071867"/>
    <w:rsid w:val="00072256"/>
    <w:rsid w:val="0007236F"/>
    <w:rsid w:val="00072504"/>
    <w:rsid w:val="000727FF"/>
    <w:rsid w:val="00072BDD"/>
    <w:rsid w:val="00072C93"/>
    <w:rsid w:val="00073204"/>
    <w:rsid w:val="0007330F"/>
    <w:rsid w:val="00073754"/>
    <w:rsid w:val="0007376A"/>
    <w:rsid w:val="0007433B"/>
    <w:rsid w:val="00074B67"/>
    <w:rsid w:val="0007560B"/>
    <w:rsid w:val="00075957"/>
    <w:rsid w:val="00075A45"/>
    <w:rsid w:val="00075AA3"/>
    <w:rsid w:val="00075DEE"/>
    <w:rsid w:val="00075F86"/>
    <w:rsid w:val="0007609E"/>
    <w:rsid w:val="000767F4"/>
    <w:rsid w:val="00076BA5"/>
    <w:rsid w:val="00076EDE"/>
    <w:rsid w:val="00076FB9"/>
    <w:rsid w:val="00077097"/>
    <w:rsid w:val="000772E1"/>
    <w:rsid w:val="0007787E"/>
    <w:rsid w:val="000803A5"/>
    <w:rsid w:val="00080462"/>
    <w:rsid w:val="00080FD5"/>
    <w:rsid w:val="000814A6"/>
    <w:rsid w:val="0008188E"/>
    <w:rsid w:val="00082457"/>
    <w:rsid w:val="0008274B"/>
    <w:rsid w:val="00082E15"/>
    <w:rsid w:val="00082E45"/>
    <w:rsid w:val="000845BE"/>
    <w:rsid w:val="00084930"/>
    <w:rsid w:val="00085685"/>
    <w:rsid w:val="000860AA"/>
    <w:rsid w:val="00086784"/>
    <w:rsid w:val="000867FA"/>
    <w:rsid w:val="000868A1"/>
    <w:rsid w:val="00086A18"/>
    <w:rsid w:val="00087B05"/>
    <w:rsid w:val="00087C72"/>
    <w:rsid w:val="00090945"/>
    <w:rsid w:val="00090BEE"/>
    <w:rsid w:val="00090D04"/>
    <w:rsid w:val="0009117E"/>
    <w:rsid w:val="000912BC"/>
    <w:rsid w:val="000912FB"/>
    <w:rsid w:val="000916AB"/>
    <w:rsid w:val="00091A92"/>
    <w:rsid w:val="00091BE0"/>
    <w:rsid w:val="00091C4D"/>
    <w:rsid w:val="00091CB1"/>
    <w:rsid w:val="000921F0"/>
    <w:rsid w:val="00092227"/>
    <w:rsid w:val="000922AA"/>
    <w:rsid w:val="000923D2"/>
    <w:rsid w:val="0009243A"/>
    <w:rsid w:val="00092710"/>
    <w:rsid w:val="0009285B"/>
    <w:rsid w:val="00092F90"/>
    <w:rsid w:val="00093071"/>
    <w:rsid w:val="000933B3"/>
    <w:rsid w:val="00093491"/>
    <w:rsid w:val="000936CA"/>
    <w:rsid w:val="000938C2"/>
    <w:rsid w:val="000938F9"/>
    <w:rsid w:val="00093E67"/>
    <w:rsid w:val="000943A6"/>
    <w:rsid w:val="000958C9"/>
    <w:rsid w:val="00095AD3"/>
    <w:rsid w:val="00096094"/>
    <w:rsid w:val="000967DB"/>
    <w:rsid w:val="0009682B"/>
    <w:rsid w:val="00096E19"/>
    <w:rsid w:val="000971EF"/>
    <w:rsid w:val="000975B5"/>
    <w:rsid w:val="00097762"/>
    <w:rsid w:val="00097783"/>
    <w:rsid w:val="00097A65"/>
    <w:rsid w:val="000A05D3"/>
    <w:rsid w:val="000A0D69"/>
    <w:rsid w:val="000A11AD"/>
    <w:rsid w:val="000A1366"/>
    <w:rsid w:val="000A15A5"/>
    <w:rsid w:val="000A17CF"/>
    <w:rsid w:val="000A1854"/>
    <w:rsid w:val="000A19CF"/>
    <w:rsid w:val="000A1DB2"/>
    <w:rsid w:val="000A20E1"/>
    <w:rsid w:val="000A2360"/>
    <w:rsid w:val="000A24DF"/>
    <w:rsid w:val="000A273F"/>
    <w:rsid w:val="000A2B59"/>
    <w:rsid w:val="000A2BFA"/>
    <w:rsid w:val="000A39A4"/>
    <w:rsid w:val="000A3B28"/>
    <w:rsid w:val="000A3BC5"/>
    <w:rsid w:val="000A3C45"/>
    <w:rsid w:val="000A42DD"/>
    <w:rsid w:val="000A42E8"/>
    <w:rsid w:val="000A45EC"/>
    <w:rsid w:val="000A4AE3"/>
    <w:rsid w:val="000A4DE7"/>
    <w:rsid w:val="000A4F0E"/>
    <w:rsid w:val="000A51CA"/>
    <w:rsid w:val="000A53E4"/>
    <w:rsid w:val="000A56B5"/>
    <w:rsid w:val="000A57D5"/>
    <w:rsid w:val="000A5DA4"/>
    <w:rsid w:val="000A6440"/>
    <w:rsid w:val="000A6460"/>
    <w:rsid w:val="000A6B25"/>
    <w:rsid w:val="000A6E75"/>
    <w:rsid w:val="000A73C7"/>
    <w:rsid w:val="000A759C"/>
    <w:rsid w:val="000A78E2"/>
    <w:rsid w:val="000A7B29"/>
    <w:rsid w:val="000A7BC8"/>
    <w:rsid w:val="000A7D89"/>
    <w:rsid w:val="000A7FEB"/>
    <w:rsid w:val="000B001E"/>
    <w:rsid w:val="000B0278"/>
    <w:rsid w:val="000B033E"/>
    <w:rsid w:val="000B056E"/>
    <w:rsid w:val="000B105B"/>
    <w:rsid w:val="000B121F"/>
    <w:rsid w:val="000B14E5"/>
    <w:rsid w:val="000B168D"/>
    <w:rsid w:val="000B1BA0"/>
    <w:rsid w:val="000B25D6"/>
    <w:rsid w:val="000B2ABF"/>
    <w:rsid w:val="000B2B07"/>
    <w:rsid w:val="000B2BBD"/>
    <w:rsid w:val="000B2CDF"/>
    <w:rsid w:val="000B2E37"/>
    <w:rsid w:val="000B2ED7"/>
    <w:rsid w:val="000B3376"/>
    <w:rsid w:val="000B33EA"/>
    <w:rsid w:val="000B39D6"/>
    <w:rsid w:val="000B3A3D"/>
    <w:rsid w:val="000B431C"/>
    <w:rsid w:val="000B43E4"/>
    <w:rsid w:val="000B4434"/>
    <w:rsid w:val="000B4AF3"/>
    <w:rsid w:val="000B510E"/>
    <w:rsid w:val="000B5135"/>
    <w:rsid w:val="000B529E"/>
    <w:rsid w:val="000B5915"/>
    <w:rsid w:val="000B5A47"/>
    <w:rsid w:val="000B6238"/>
    <w:rsid w:val="000B662F"/>
    <w:rsid w:val="000B6A73"/>
    <w:rsid w:val="000B6BCB"/>
    <w:rsid w:val="000B73EC"/>
    <w:rsid w:val="000B752F"/>
    <w:rsid w:val="000B756D"/>
    <w:rsid w:val="000B7D2F"/>
    <w:rsid w:val="000B7E43"/>
    <w:rsid w:val="000C01DA"/>
    <w:rsid w:val="000C021F"/>
    <w:rsid w:val="000C0751"/>
    <w:rsid w:val="000C0D8E"/>
    <w:rsid w:val="000C0F6F"/>
    <w:rsid w:val="000C118D"/>
    <w:rsid w:val="000C12BD"/>
    <w:rsid w:val="000C1500"/>
    <w:rsid w:val="000C1930"/>
    <w:rsid w:val="000C1D91"/>
    <w:rsid w:val="000C1E9B"/>
    <w:rsid w:val="000C2069"/>
    <w:rsid w:val="000C2106"/>
    <w:rsid w:val="000C214B"/>
    <w:rsid w:val="000C2150"/>
    <w:rsid w:val="000C2307"/>
    <w:rsid w:val="000C2455"/>
    <w:rsid w:val="000C28E7"/>
    <w:rsid w:val="000C297E"/>
    <w:rsid w:val="000C2DE7"/>
    <w:rsid w:val="000C2DFC"/>
    <w:rsid w:val="000C2E3D"/>
    <w:rsid w:val="000C2FE9"/>
    <w:rsid w:val="000C31A6"/>
    <w:rsid w:val="000C33F9"/>
    <w:rsid w:val="000C3763"/>
    <w:rsid w:val="000C4244"/>
    <w:rsid w:val="000C4A20"/>
    <w:rsid w:val="000C4F5C"/>
    <w:rsid w:val="000C540A"/>
    <w:rsid w:val="000C5D40"/>
    <w:rsid w:val="000C5E84"/>
    <w:rsid w:val="000C6438"/>
    <w:rsid w:val="000C66F8"/>
    <w:rsid w:val="000C68E2"/>
    <w:rsid w:val="000C6C61"/>
    <w:rsid w:val="000C70F7"/>
    <w:rsid w:val="000C7373"/>
    <w:rsid w:val="000C7397"/>
    <w:rsid w:val="000C76F8"/>
    <w:rsid w:val="000C784B"/>
    <w:rsid w:val="000C7A65"/>
    <w:rsid w:val="000C7D5C"/>
    <w:rsid w:val="000D01C2"/>
    <w:rsid w:val="000D0508"/>
    <w:rsid w:val="000D05E0"/>
    <w:rsid w:val="000D0896"/>
    <w:rsid w:val="000D1249"/>
    <w:rsid w:val="000D1300"/>
    <w:rsid w:val="000D192F"/>
    <w:rsid w:val="000D1A84"/>
    <w:rsid w:val="000D1CD3"/>
    <w:rsid w:val="000D323C"/>
    <w:rsid w:val="000D32CA"/>
    <w:rsid w:val="000D3329"/>
    <w:rsid w:val="000D33D0"/>
    <w:rsid w:val="000D3440"/>
    <w:rsid w:val="000D3619"/>
    <w:rsid w:val="000D3B3B"/>
    <w:rsid w:val="000D402B"/>
    <w:rsid w:val="000D40DA"/>
    <w:rsid w:val="000D4645"/>
    <w:rsid w:val="000D48D8"/>
    <w:rsid w:val="000D4AAD"/>
    <w:rsid w:val="000D4B7A"/>
    <w:rsid w:val="000D4EC2"/>
    <w:rsid w:val="000D54CE"/>
    <w:rsid w:val="000D5507"/>
    <w:rsid w:val="000D5CB7"/>
    <w:rsid w:val="000D6167"/>
    <w:rsid w:val="000D68D5"/>
    <w:rsid w:val="000D6B93"/>
    <w:rsid w:val="000D6C22"/>
    <w:rsid w:val="000D6D34"/>
    <w:rsid w:val="000D6E88"/>
    <w:rsid w:val="000D72AC"/>
    <w:rsid w:val="000D7321"/>
    <w:rsid w:val="000D73AE"/>
    <w:rsid w:val="000D73CC"/>
    <w:rsid w:val="000D7416"/>
    <w:rsid w:val="000D7567"/>
    <w:rsid w:val="000D7762"/>
    <w:rsid w:val="000D7AB2"/>
    <w:rsid w:val="000E019D"/>
    <w:rsid w:val="000E045B"/>
    <w:rsid w:val="000E053A"/>
    <w:rsid w:val="000E05AA"/>
    <w:rsid w:val="000E06CE"/>
    <w:rsid w:val="000E07BF"/>
    <w:rsid w:val="000E0B45"/>
    <w:rsid w:val="000E0E50"/>
    <w:rsid w:val="000E1204"/>
    <w:rsid w:val="000E1450"/>
    <w:rsid w:val="000E178A"/>
    <w:rsid w:val="000E18BF"/>
    <w:rsid w:val="000E1E97"/>
    <w:rsid w:val="000E1ECA"/>
    <w:rsid w:val="000E1ECD"/>
    <w:rsid w:val="000E1F61"/>
    <w:rsid w:val="000E1F75"/>
    <w:rsid w:val="000E2509"/>
    <w:rsid w:val="000E2667"/>
    <w:rsid w:val="000E291E"/>
    <w:rsid w:val="000E2C05"/>
    <w:rsid w:val="000E2CDF"/>
    <w:rsid w:val="000E2D16"/>
    <w:rsid w:val="000E308A"/>
    <w:rsid w:val="000E338D"/>
    <w:rsid w:val="000E3528"/>
    <w:rsid w:val="000E36CA"/>
    <w:rsid w:val="000E36DA"/>
    <w:rsid w:val="000E3AC8"/>
    <w:rsid w:val="000E3C78"/>
    <w:rsid w:val="000E3D4A"/>
    <w:rsid w:val="000E4543"/>
    <w:rsid w:val="000E4639"/>
    <w:rsid w:val="000E48BA"/>
    <w:rsid w:val="000E4A41"/>
    <w:rsid w:val="000E4B41"/>
    <w:rsid w:val="000E4DF3"/>
    <w:rsid w:val="000E4EA5"/>
    <w:rsid w:val="000E5173"/>
    <w:rsid w:val="000E6060"/>
    <w:rsid w:val="000E60C5"/>
    <w:rsid w:val="000E63C0"/>
    <w:rsid w:val="000E66E7"/>
    <w:rsid w:val="000E6EDD"/>
    <w:rsid w:val="000E76F8"/>
    <w:rsid w:val="000F0116"/>
    <w:rsid w:val="000F05A8"/>
    <w:rsid w:val="000F0A51"/>
    <w:rsid w:val="000F0E47"/>
    <w:rsid w:val="000F114E"/>
    <w:rsid w:val="000F1AEA"/>
    <w:rsid w:val="000F1F7F"/>
    <w:rsid w:val="000F2625"/>
    <w:rsid w:val="000F2747"/>
    <w:rsid w:val="000F286B"/>
    <w:rsid w:val="000F3181"/>
    <w:rsid w:val="000F3666"/>
    <w:rsid w:val="000F3A5A"/>
    <w:rsid w:val="000F3A71"/>
    <w:rsid w:val="000F3AAB"/>
    <w:rsid w:val="000F3B99"/>
    <w:rsid w:val="000F3DF6"/>
    <w:rsid w:val="000F447C"/>
    <w:rsid w:val="000F4754"/>
    <w:rsid w:val="000F48A4"/>
    <w:rsid w:val="000F49A7"/>
    <w:rsid w:val="000F4B06"/>
    <w:rsid w:val="000F4E21"/>
    <w:rsid w:val="000F4EED"/>
    <w:rsid w:val="000F52C8"/>
    <w:rsid w:val="000F5D42"/>
    <w:rsid w:val="000F5EF2"/>
    <w:rsid w:val="000F668B"/>
    <w:rsid w:val="000F67E6"/>
    <w:rsid w:val="000F68AB"/>
    <w:rsid w:val="000F6A96"/>
    <w:rsid w:val="000F74CB"/>
    <w:rsid w:val="000F79D6"/>
    <w:rsid w:val="000F7AD9"/>
    <w:rsid w:val="000F7D6D"/>
    <w:rsid w:val="000F7E80"/>
    <w:rsid w:val="000F7F9D"/>
    <w:rsid w:val="0010011B"/>
    <w:rsid w:val="00100688"/>
    <w:rsid w:val="00100864"/>
    <w:rsid w:val="00100FF4"/>
    <w:rsid w:val="00101002"/>
    <w:rsid w:val="001012C0"/>
    <w:rsid w:val="00101600"/>
    <w:rsid w:val="0010161D"/>
    <w:rsid w:val="0010189D"/>
    <w:rsid w:val="00101C16"/>
    <w:rsid w:val="00101C5E"/>
    <w:rsid w:val="00101F83"/>
    <w:rsid w:val="001025EF"/>
    <w:rsid w:val="001029C7"/>
    <w:rsid w:val="00102B04"/>
    <w:rsid w:val="00102B12"/>
    <w:rsid w:val="00102CD8"/>
    <w:rsid w:val="00102DAB"/>
    <w:rsid w:val="0010333A"/>
    <w:rsid w:val="0010362D"/>
    <w:rsid w:val="001037E1"/>
    <w:rsid w:val="00103EFA"/>
    <w:rsid w:val="0010421A"/>
    <w:rsid w:val="00104401"/>
    <w:rsid w:val="00104503"/>
    <w:rsid w:val="00104695"/>
    <w:rsid w:val="001047E1"/>
    <w:rsid w:val="001048D6"/>
    <w:rsid w:val="00104EAF"/>
    <w:rsid w:val="00105081"/>
    <w:rsid w:val="00105500"/>
    <w:rsid w:val="00105508"/>
    <w:rsid w:val="0010558D"/>
    <w:rsid w:val="001058AD"/>
    <w:rsid w:val="00105B75"/>
    <w:rsid w:val="00105EBF"/>
    <w:rsid w:val="0010654A"/>
    <w:rsid w:val="001066EB"/>
    <w:rsid w:val="001068D5"/>
    <w:rsid w:val="00107420"/>
    <w:rsid w:val="00107617"/>
    <w:rsid w:val="0010761A"/>
    <w:rsid w:val="00107DB5"/>
    <w:rsid w:val="00110B50"/>
    <w:rsid w:val="00110E88"/>
    <w:rsid w:val="00110FB3"/>
    <w:rsid w:val="001115E3"/>
    <w:rsid w:val="001118F5"/>
    <w:rsid w:val="00111B71"/>
    <w:rsid w:val="00111E5A"/>
    <w:rsid w:val="00112269"/>
    <w:rsid w:val="001129EE"/>
    <w:rsid w:val="00112FE6"/>
    <w:rsid w:val="00113021"/>
    <w:rsid w:val="001134D3"/>
    <w:rsid w:val="00113640"/>
    <w:rsid w:val="00113677"/>
    <w:rsid w:val="00113BF3"/>
    <w:rsid w:val="00113C61"/>
    <w:rsid w:val="00114310"/>
    <w:rsid w:val="001143D9"/>
    <w:rsid w:val="001144A8"/>
    <w:rsid w:val="00114EF5"/>
    <w:rsid w:val="0011500F"/>
    <w:rsid w:val="001151A0"/>
    <w:rsid w:val="001151F1"/>
    <w:rsid w:val="00115469"/>
    <w:rsid w:val="001154FE"/>
    <w:rsid w:val="00115FB6"/>
    <w:rsid w:val="001161C9"/>
    <w:rsid w:val="00116637"/>
    <w:rsid w:val="00116E9A"/>
    <w:rsid w:val="001170C5"/>
    <w:rsid w:val="0011746B"/>
    <w:rsid w:val="00117675"/>
    <w:rsid w:val="00117878"/>
    <w:rsid w:val="001203FB"/>
    <w:rsid w:val="00120894"/>
    <w:rsid w:val="00120AAE"/>
    <w:rsid w:val="00120BAB"/>
    <w:rsid w:val="00121212"/>
    <w:rsid w:val="00121728"/>
    <w:rsid w:val="001217D9"/>
    <w:rsid w:val="0012193A"/>
    <w:rsid w:val="0012199C"/>
    <w:rsid w:val="00121AFD"/>
    <w:rsid w:val="00121D5A"/>
    <w:rsid w:val="00121E6C"/>
    <w:rsid w:val="00122074"/>
    <w:rsid w:val="00122B02"/>
    <w:rsid w:val="00122B29"/>
    <w:rsid w:val="00122E22"/>
    <w:rsid w:val="001237BE"/>
    <w:rsid w:val="00123942"/>
    <w:rsid w:val="001239FF"/>
    <w:rsid w:val="00123A2D"/>
    <w:rsid w:val="00123A6E"/>
    <w:rsid w:val="00123D45"/>
    <w:rsid w:val="0012438C"/>
    <w:rsid w:val="001249E4"/>
    <w:rsid w:val="00124A23"/>
    <w:rsid w:val="00124A8F"/>
    <w:rsid w:val="00124C6E"/>
    <w:rsid w:val="0012548F"/>
    <w:rsid w:val="00125621"/>
    <w:rsid w:val="00125CDA"/>
    <w:rsid w:val="00125FD7"/>
    <w:rsid w:val="00126116"/>
    <w:rsid w:val="001262AA"/>
    <w:rsid w:val="00126AC3"/>
    <w:rsid w:val="00126BFB"/>
    <w:rsid w:val="00126C14"/>
    <w:rsid w:val="00127C93"/>
    <w:rsid w:val="00127E43"/>
    <w:rsid w:val="00127F38"/>
    <w:rsid w:val="0012C324"/>
    <w:rsid w:val="00130589"/>
    <w:rsid w:val="00130E16"/>
    <w:rsid w:val="0013181A"/>
    <w:rsid w:val="00132208"/>
    <w:rsid w:val="001325AA"/>
    <w:rsid w:val="001331E6"/>
    <w:rsid w:val="001336D1"/>
    <w:rsid w:val="001340C3"/>
    <w:rsid w:val="00134187"/>
    <w:rsid w:val="001345A9"/>
    <w:rsid w:val="0013460A"/>
    <w:rsid w:val="00134667"/>
    <w:rsid w:val="001349D2"/>
    <w:rsid w:val="00134AFC"/>
    <w:rsid w:val="00134B4C"/>
    <w:rsid w:val="00134C33"/>
    <w:rsid w:val="00134D84"/>
    <w:rsid w:val="001354C8"/>
    <w:rsid w:val="001357B8"/>
    <w:rsid w:val="00135AEB"/>
    <w:rsid w:val="00135C97"/>
    <w:rsid w:val="00135DD2"/>
    <w:rsid w:val="00135DE9"/>
    <w:rsid w:val="00135FB5"/>
    <w:rsid w:val="001362EE"/>
    <w:rsid w:val="0013688B"/>
    <w:rsid w:val="00136B41"/>
    <w:rsid w:val="00136D22"/>
    <w:rsid w:val="0013705D"/>
    <w:rsid w:val="00137085"/>
    <w:rsid w:val="001373A0"/>
    <w:rsid w:val="001375E6"/>
    <w:rsid w:val="001377FB"/>
    <w:rsid w:val="00137C90"/>
    <w:rsid w:val="00137E10"/>
    <w:rsid w:val="0014003A"/>
    <w:rsid w:val="00140267"/>
    <w:rsid w:val="00140272"/>
    <w:rsid w:val="001407AC"/>
    <w:rsid w:val="0014097D"/>
    <w:rsid w:val="00140E99"/>
    <w:rsid w:val="0014179F"/>
    <w:rsid w:val="0014183C"/>
    <w:rsid w:val="00141C05"/>
    <w:rsid w:val="00141DB6"/>
    <w:rsid w:val="00141FC8"/>
    <w:rsid w:val="00142286"/>
    <w:rsid w:val="0014266C"/>
    <w:rsid w:val="00142836"/>
    <w:rsid w:val="00142AD6"/>
    <w:rsid w:val="00143724"/>
    <w:rsid w:val="001438DD"/>
    <w:rsid w:val="00143979"/>
    <w:rsid w:val="00143BE7"/>
    <w:rsid w:val="00144442"/>
    <w:rsid w:val="0014451F"/>
    <w:rsid w:val="00144E71"/>
    <w:rsid w:val="001453E8"/>
    <w:rsid w:val="001453EA"/>
    <w:rsid w:val="00145E2A"/>
    <w:rsid w:val="00145FD8"/>
    <w:rsid w:val="001461DE"/>
    <w:rsid w:val="0014627A"/>
    <w:rsid w:val="00146453"/>
    <w:rsid w:val="001467D3"/>
    <w:rsid w:val="0014691C"/>
    <w:rsid w:val="00147ED6"/>
    <w:rsid w:val="00147F33"/>
    <w:rsid w:val="001503B0"/>
    <w:rsid w:val="001503E9"/>
    <w:rsid w:val="001505EE"/>
    <w:rsid w:val="00150D0C"/>
    <w:rsid w:val="00150D7D"/>
    <w:rsid w:val="00150F6B"/>
    <w:rsid w:val="00151164"/>
    <w:rsid w:val="001513DD"/>
    <w:rsid w:val="00151C00"/>
    <w:rsid w:val="001521C3"/>
    <w:rsid w:val="001529E1"/>
    <w:rsid w:val="00152DF2"/>
    <w:rsid w:val="00152FB4"/>
    <w:rsid w:val="0015306D"/>
    <w:rsid w:val="001530A1"/>
    <w:rsid w:val="00153118"/>
    <w:rsid w:val="001538C7"/>
    <w:rsid w:val="00153CDE"/>
    <w:rsid w:val="00154771"/>
    <w:rsid w:val="0015516B"/>
    <w:rsid w:val="001554A4"/>
    <w:rsid w:val="0015608D"/>
    <w:rsid w:val="00156A75"/>
    <w:rsid w:val="00156AB7"/>
    <w:rsid w:val="00156BD9"/>
    <w:rsid w:val="00156FB5"/>
    <w:rsid w:val="00157289"/>
    <w:rsid w:val="00160468"/>
    <w:rsid w:val="001609C2"/>
    <w:rsid w:val="00160C89"/>
    <w:rsid w:val="00161D9E"/>
    <w:rsid w:val="00161E2C"/>
    <w:rsid w:val="00161EAB"/>
    <w:rsid w:val="00162066"/>
    <w:rsid w:val="00162077"/>
    <w:rsid w:val="001620BC"/>
    <w:rsid w:val="0016217D"/>
    <w:rsid w:val="0016219B"/>
    <w:rsid w:val="0016287A"/>
    <w:rsid w:val="001629EE"/>
    <w:rsid w:val="00162F3C"/>
    <w:rsid w:val="00162FFA"/>
    <w:rsid w:val="0016301E"/>
    <w:rsid w:val="00163961"/>
    <w:rsid w:val="00163BCA"/>
    <w:rsid w:val="00164020"/>
    <w:rsid w:val="00164FAA"/>
    <w:rsid w:val="00165951"/>
    <w:rsid w:val="001665F0"/>
    <w:rsid w:val="00166DC4"/>
    <w:rsid w:val="0016702D"/>
    <w:rsid w:val="001676B3"/>
    <w:rsid w:val="00167746"/>
    <w:rsid w:val="00167907"/>
    <w:rsid w:val="0017019B"/>
    <w:rsid w:val="001705FE"/>
    <w:rsid w:val="00171465"/>
    <w:rsid w:val="001714D6"/>
    <w:rsid w:val="00171741"/>
    <w:rsid w:val="00171FD4"/>
    <w:rsid w:val="00172356"/>
    <w:rsid w:val="00172364"/>
    <w:rsid w:val="00172411"/>
    <w:rsid w:val="00172646"/>
    <w:rsid w:val="00172978"/>
    <w:rsid w:val="001729B9"/>
    <w:rsid w:val="00172B14"/>
    <w:rsid w:val="001731CF"/>
    <w:rsid w:val="001734CF"/>
    <w:rsid w:val="00173DD6"/>
    <w:rsid w:val="00174365"/>
    <w:rsid w:val="0017456D"/>
    <w:rsid w:val="00174ABE"/>
    <w:rsid w:val="00174E0B"/>
    <w:rsid w:val="00175559"/>
    <w:rsid w:val="0017579B"/>
    <w:rsid w:val="00175888"/>
    <w:rsid w:val="00175B8E"/>
    <w:rsid w:val="0017645B"/>
    <w:rsid w:val="00176C17"/>
    <w:rsid w:val="00176FE5"/>
    <w:rsid w:val="0017730C"/>
    <w:rsid w:val="0017772C"/>
    <w:rsid w:val="0017790F"/>
    <w:rsid w:val="00180007"/>
    <w:rsid w:val="0018026E"/>
    <w:rsid w:val="00180362"/>
    <w:rsid w:val="00180F15"/>
    <w:rsid w:val="00181330"/>
    <w:rsid w:val="0018170C"/>
    <w:rsid w:val="00181F7A"/>
    <w:rsid w:val="00182044"/>
    <w:rsid w:val="00182203"/>
    <w:rsid w:val="0018224C"/>
    <w:rsid w:val="0018227F"/>
    <w:rsid w:val="00182422"/>
    <w:rsid w:val="00182AA1"/>
    <w:rsid w:val="00182B2A"/>
    <w:rsid w:val="00182BF9"/>
    <w:rsid w:val="0018332E"/>
    <w:rsid w:val="00183420"/>
    <w:rsid w:val="00183893"/>
    <w:rsid w:val="00183D7B"/>
    <w:rsid w:val="00183F3E"/>
    <w:rsid w:val="001840E1"/>
    <w:rsid w:val="00184691"/>
    <w:rsid w:val="0018499D"/>
    <w:rsid w:val="00184A21"/>
    <w:rsid w:val="00184CD4"/>
    <w:rsid w:val="00184E85"/>
    <w:rsid w:val="00185062"/>
    <w:rsid w:val="00185393"/>
    <w:rsid w:val="0018567E"/>
    <w:rsid w:val="001856D7"/>
    <w:rsid w:val="001861A6"/>
    <w:rsid w:val="00186891"/>
    <w:rsid w:val="001873F6"/>
    <w:rsid w:val="0018766A"/>
    <w:rsid w:val="001878B8"/>
    <w:rsid w:val="00187DF6"/>
    <w:rsid w:val="00187FC1"/>
    <w:rsid w:val="00190136"/>
    <w:rsid w:val="00190558"/>
    <w:rsid w:val="001905AE"/>
    <w:rsid w:val="0019073C"/>
    <w:rsid w:val="00190762"/>
    <w:rsid w:val="0019087E"/>
    <w:rsid w:val="00190CCE"/>
    <w:rsid w:val="00190E45"/>
    <w:rsid w:val="00191327"/>
    <w:rsid w:val="00191425"/>
    <w:rsid w:val="0019143A"/>
    <w:rsid w:val="001918D3"/>
    <w:rsid w:val="001921C4"/>
    <w:rsid w:val="0019326F"/>
    <w:rsid w:val="001932DA"/>
    <w:rsid w:val="0019342C"/>
    <w:rsid w:val="001935EB"/>
    <w:rsid w:val="001939E4"/>
    <w:rsid w:val="00193EC8"/>
    <w:rsid w:val="0019421B"/>
    <w:rsid w:val="00194259"/>
    <w:rsid w:val="0019483C"/>
    <w:rsid w:val="00194E48"/>
    <w:rsid w:val="00195405"/>
    <w:rsid w:val="00195532"/>
    <w:rsid w:val="001957A6"/>
    <w:rsid w:val="001959B8"/>
    <w:rsid w:val="00196539"/>
    <w:rsid w:val="00196909"/>
    <w:rsid w:val="00196B9A"/>
    <w:rsid w:val="00196DC6"/>
    <w:rsid w:val="0019730A"/>
    <w:rsid w:val="00197845"/>
    <w:rsid w:val="00197E1A"/>
    <w:rsid w:val="001A0367"/>
    <w:rsid w:val="001A048B"/>
    <w:rsid w:val="001A05BA"/>
    <w:rsid w:val="001A0BE3"/>
    <w:rsid w:val="001A0E42"/>
    <w:rsid w:val="001A0F61"/>
    <w:rsid w:val="001A100C"/>
    <w:rsid w:val="001A1107"/>
    <w:rsid w:val="001A153F"/>
    <w:rsid w:val="001A1FA6"/>
    <w:rsid w:val="001A22D4"/>
    <w:rsid w:val="001A28CC"/>
    <w:rsid w:val="001A2C3E"/>
    <w:rsid w:val="001A3507"/>
    <w:rsid w:val="001A3A8D"/>
    <w:rsid w:val="001A3B0E"/>
    <w:rsid w:val="001A3DC7"/>
    <w:rsid w:val="001A41E4"/>
    <w:rsid w:val="001A41F3"/>
    <w:rsid w:val="001A4679"/>
    <w:rsid w:val="001A48EF"/>
    <w:rsid w:val="001A4E99"/>
    <w:rsid w:val="001A4EA1"/>
    <w:rsid w:val="001A51E4"/>
    <w:rsid w:val="001A5B33"/>
    <w:rsid w:val="001A5BF5"/>
    <w:rsid w:val="001A5DFC"/>
    <w:rsid w:val="001A5EC9"/>
    <w:rsid w:val="001A61E1"/>
    <w:rsid w:val="001A63DA"/>
    <w:rsid w:val="001A679E"/>
    <w:rsid w:val="001A68F1"/>
    <w:rsid w:val="001A6CF6"/>
    <w:rsid w:val="001A6D71"/>
    <w:rsid w:val="001A6F72"/>
    <w:rsid w:val="001A704E"/>
    <w:rsid w:val="001A7175"/>
    <w:rsid w:val="001A7245"/>
    <w:rsid w:val="001A7AE0"/>
    <w:rsid w:val="001A7DA6"/>
    <w:rsid w:val="001B018B"/>
    <w:rsid w:val="001B03CB"/>
    <w:rsid w:val="001B04AA"/>
    <w:rsid w:val="001B0914"/>
    <w:rsid w:val="001B09C7"/>
    <w:rsid w:val="001B0C3A"/>
    <w:rsid w:val="001B1625"/>
    <w:rsid w:val="001B1C5A"/>
    <w:rsid w:val="001B1E73"/>
    <w:rsid w:val="001B20B4"/>
    <w:rsid w:val="001B2462"/>
    <w:rsid w:val="001B25E5"/>
    <w:rsid w:val="001B2747"/>
    <w:rsid w:val="001B27E0"/>
    <w:rsid w:val="001B2B54"/>
    <w:rsid w:val="001B2C32"/>
    <w:rsid w:val="001B2E7F"/>
    <w:rsid w:val="001B3656"/>
    <w:rsid w:val="001B3730"/>
    <w:rsid w:val="001B39FB"/>
    <w:rsid w:val="001B3CF5"/>
    <w:rsid w:val="001B40F6"/>
    <w:rsid w:val="001B422D"/>
    <w:rsid w:val="001B4387"/>
    <w:rsid w:val="001B44F8"/>
    <w:rsid w:val="001B53AF"/>
    <w:rsid w:val="001B54E9"/>
    <w:rsid w:val="001B5D01"/>
    <w:rsid w:val="001B5F1E"/>
    <w:rsid w:val="001B625B"/>
    <w:rsid w:val="001B6540"/>
    <w:rsid w:val="001B69C7"/>
    <w:rsid w:val="001B6A0C"/>
    <w:rsid w:val="001B773A"/>
    <w:rsid w:val="001B7A2E"/>
    <w:rsid w:val="001B7A46"/>
    <w:rsid w:val="001B7BA8"/>
    <w:rsid w:val="001B7C0D"/>
    <w:rsid w:val="001B7E48"/>
    <w:rsid w:val="001C008F"/>
    <w:rsid w:val="001C09EA"/>
    <w:rsid w:val="001C0C8E"/>
    <w:rsid w:val="001C0F44"/>
    <w:rsid w:val="001C1142"/>
    <w:rsid w:val="001C1413"/>
    <w:rsid w:val="001C1469"/>
    <w:rsid w:val="001C1A4B"/>
    <w:rsid w:val="001C256F"/>
    <w:rsid w:val="001C28D0"/>
    <w:rsid w:val="001C2BA8"/>
    <w:rsid w:val="001C2E60"/>
    <w:rsid w:val="001C3021"/>
    <w:rsid w:val="001C317B"/>
    <w:rsid w:val="001C3510"/>
    <w:rsid w:val="001C35A5"/>
    <w:rsid w:val="001C3A3C"/>
    <w:rsid w:val="001C40E5"/>
    <w:rsid w:val="001C4933"/>
    <w:rsid w:val="001C5591"/>
    <w:rsid w:val="001C5B09"/>
    <w:rsid w:val="001C5DB8"/>
    <w:rsid w:val="001C6712"/>
    <w:rsid w:val="001C697C"/>
    <w:rsid w:val="001C6C77"/>
    <w:rsid w:val="001C6EAE"/>
    <w:rsid w:val="001C767C"/>
    <w:rsid w:val="001C76B4"/>
    <w:rsid w:val="001C76C4"/>
    <w:rsid w:val="001C79E6"/>
    <w:rsid w:val="001C7DC6"/>
    <w:rsid w:val="001D060F"/>
    <w:rsid w:val="001D08D3"/>
    <w:rsid w:val="001D113E"/>
    <w:rsid w:val="001D1377"/>
    <w:rsid w:val="001D171E"/>
    <w:rsid w:val="001D18D2"/>
    <w:rsid w:val="001D22E6"/>
    <w:rsid w:val="001D24C3"/>
    <w:rsid w:val="001D26FA"/>
    <w:rsid w:val="001D2D9C"/>
    <w:rsid w:val="001D2E3A"/>
    <w:rsid w:val="001D38A5"/>
    <w:rsid w:val="001D38F0"/>
    <w:rsid w:val="001D3AEF"/>
    <w:rsid w:val="001D447D"/>
    <w:rsid w:val="001D4671"/>
    <w:rsid w:val="001D4830"/>
    <w:rsid w:val="001D4CEC"/>
    <w:rsid w:val="001D4E43"/>
    <w:rsid w:val="001D4F32"/>
    <w:rsid w:val="001D510A"/>
    <w:rsid w:val="001D52DA"/>
    <w:rsid w:val="001D58DA"/>
    <w:rsid w:val="001D5AE8"/>
    <w:rsid w:val="001D5BEE"/>
    <w:rsid w:val="001D5E13"/>
    <w:rsid w:val="001D609A"/>
    <w:rsid w:val="001D6529"/>
    <w:rsid w:val="001D6765"/>
    <w:rsid w:val="001D6B6B"/>
    <w:rsid w:val="001D6D54"/>
    <w:rsid w:val="001D6F5A"/>
    <w:rsid w:val="001D7069"/>
    <w:rsid w:val="001D7580"/>
    <w:rsid w:val="001D76DE"/>
    <w:rsid w:val="001D770E"/>
    <w:rsid w:val="001D7EFA"/>
    <w:rsid w:val="001E0059"/>
    <w:rsid w:val="001E01A1"/>
    <w:rsid w:val="001E0609"/>
    <w:rsid w:val="001E092D"/>
    <w:rsid w:val="001E0D9A"/>
    <w:rsid w:val="001E122E"/>
    <w:rsid w:val="001E19D2"/>
    <w:rsid w:val="001E1D36"/>
    <w:rsid w:val="001E1E87"/>
    <w:rsid w:val="001E1F5A"/>
    <w:rsid w:val="001E25AD"/>
    <w:rsid w:val="001E2C31"/>
    <w:rsid w:val="001E2CC1"/>
    <w:rsid w:val="001E2D63"/>
    <w:rsid w:val="001E32E5"/>
    <w:rsid w:val="001E3A9A"/>
    <w:rsid w:val="001E3FB9"/>
    <w:rsid w:val="001E44CF"/>
    <w:rsid w:val="001E49B5"/>
    <w:rsid w:val="001E4A0C"/>
    <w:rsid w:val="001E4BE1"/>
    <w:rsid w:val="001E4C9B"/>
    <w:rsid w:val="001E5370"/>
    <w:rsid w:val="001E5899"/>
    <w:rsid w:val="001E5E62"/>
    <w:rsid w:val="001E5EA3"/>
    <w:rsid w:val="001E60BA"/>
    <w:rsid w:val="001E6214"/>
    <w:rsid w:val="001E642F"/>
    <w:rsid w:val="001E6431"/>
    <w:rsid w:val="001E6557"/>
    <w:rsid w:val="001E65B2"/>
    <w:rsid w:val="001E6B60"/>
    <w:rsid w:val="001E6CFC"/>
    <w:rsid w:val="001E6D67"/>
    <w:rsid w:val="001E6ECE"/>
    <w:rsid w:val="001E6F57"/>
    <w:rsid w:val="001E7161"/>
    <w:rsid w:val="001E7322"/>
    <w:rsid w:val="001E7AE4"/>
    <w:rsid w:val="001E7D16"/>
    <w:rsid w:val="001F05C9"/>
    <w:rsid w:val="001F0B2F"/>
    <w:rsid w:val="001F1035"/>
    <w:rsid w:val="001F1280"/>
    <w:rsid w:val="001F15E8"/>
    <w:rsid w:val="001F1C86"/>
    <w:rsid w:val="001F1F18"/>
    <w:rsid w:val="001F2F8B"/>
    <w:rsid w:val="001F38AB"/>
    <w:rsid w:val="001F3C0D"/>
    <w:rsid w:val="001F3F21"/>
    <w:rsid w:val="001F3F7F"/>
    <w:rsid w:val="001F47B3"/>
    <w:rsid w:val="001F4BFF"/>
    <w:rsid w:val="001F50A1"/>
    <w:rsid w:val="001F50D5"/>
    <w:rsid w:val="001F519F"/>
    <w:rsid w:val="001F55CF"/>
    <w:rsid w:val="001F58E5"/>
    <w:rsid w:val="001F595C"/>
    <w:rsid w:val="001F5EDB"/>
    <w:rsid w:val="001F5FE6"/>
    <w:rsid w:val="001F619F"/>
    <w:rsid w:val="001F6228"/>
    <w:rsid w:val="001F68CA"/>
    <w:rsid w:val="001F6A71"/>
    <w:rsid w:val="001F6C4E"/>
    <w:rsid w:val="001F6FF5"/>
    <w:rsid w:val="001F6FFD"/>
    <w:rsid w:val="001F71F2"/>
    <w:rsid w:val="001F75D2"/>
    <w:rsid w:val="001F77EE"/>
    <w:rsid w:val="002006A2"/>
    <w:rsid w:val="00200907"/>
    <w:rsid w:val="0020113C"/>
    <w:rsid w:val="0020144A"/>
    <w:rsid w:val="0020162C"/>
    <w:rsid w:val="002017CE"/>
    <w:rsid w:val="00201C51"/>
    <w:rsid w:val="00201D36"/>
    <w:rsid w:val="00201E32"/>
    <w:rsid w:val="00202075"/>
    <w:rsid w:val="002022DC"/>
    <w:rsid w:val="00202676"/>
    <w:rsid w:val="00202DA4"/>
    <w:rsid w:val="00202DBB"/>
    <w:rsid w:val="00203283"/>
    <w:rsid w:val="00203719"/>
    <w:rsid w:val="002037B1"/>
    <w:rsid w:val="0020394D"/>
    <w:rsid w:val="002039FA"/>
    <w:rsid w:val="00203AE3"/>
    <w:rsid w:val="00203FB5"/>
    <w:rsid w:val="00204011"/>
    <w:rsid w:val="002040CF"/>
    <w:rsid w:val="0020511B"/>
    <w:rsid w:val="002055CC"/>
    <w:rsid w:val="002056AF"/>
    <w:rsid w:val="00205CA2"/>
    <w:rsid w:val="00205F64"/>
    <w:rsid w:val="002060A3"/>
    <w:rsid w:val="00206B03"/>
    <w:rsid w:val="00206B22"/>
    <w:rsid w:val="00207427"/>
    <w:rsid w:val="00207569"/>
    <w:rsid w:val="002078FC"/>
    <w:rsid w:val="00207EDB"/>
    <w:rsid w:val="002108B6"/>
    <w:rsid w:val="0021200E"/>
    <w:rsid w:val="0021220C"/>
    <w:rsid w:val="0021238C"/>
    <w:rsid w:val="00212452"/>
    <w:rsid w:val="00212E88"/>
    <w:rsid w:val="00213129"/>
    <w:rsid w:val="00213400"/>
    <w:rsid w:val="00213690"/>
    <w:rsid w:val="00213BFD"/>
    <w:rsid w:val="00213CA9"/>
    <w:rsid w:val="00214156"/>
    <w:rsid w:val="00214630"/>
    <w:rsid w:val="0021480D"/>
    <w:rsid w:val="00214EB5"/>
    <w:rsid w:val="002154DE"/>
    <w:rsid w:val="0021593A"/>
    <w:rsid w:val="00215C7F"/>
    <w:rsid w:val="00215F59"/>
    <w:rsid w:val="0021681D"/>
    <w:rsid w:val="00216CFA"/>
    <w:rsid w:val="00216E64"/>
    <w:rsid w:val="00217595"/>
    <w:rsid w:val="002178B7"/>
    <w:rsid w:val="00217C98"/>
    <w:rsid w:val="0022026A"/>
    <w:rsid w:val="00220281"/>
    <w:rsid w:val="002202FC"/>
    <w:rsid w:val="002203CD"/>
    <w:rsid w:val="002203F5"/>
    <w:rsid w:val="00220A29"/>
    <w:rsid w:val="00220F9F"/>
    <w:rsid w:val="00221A61"/>
    <w:rsid w:val="00221A8D"/>
    <w:rsid w:val="00222518"/>
    <w:rsid w:val="00222C69"/>
    <w:rsid w:val="00222EEA"/>
    <w:rsid w:val="00223729"/>
    <w:rsid w:val="002237EA"/>
    <w:rsid w:val="00223BCF"/>
    <w:rsid w:val="00223DE5"/>
    <w:rsid w:val="00223E0D"/>
    <w:rsid w:val="00223F2D"/>
    <w:rsid w:val="00224127"/>
    <w:rsid w:val="0022482E"/>
    <w:rsid w:val="00224A06"/>
    <w:rsid w:val="0022563E"/>
    <w:rsid w:val="0022567D"/>
    <w:rsid w:val="002257F9"/>
    <w:rsid w:val="00225AF4"/>
    <w:rsid w:val="00225BA8"/>
    <w:rsid w:val="00225CA0"/>
    <w:rsid w:val="00225EA6"/>
    <w:rsid w:val="002262E0"/>
    <w:rsid w:val="0022649D"/>
    <w:rsid w:val="002265F9"/>
    <w:rsid w:val="00226CAC"/>
    <w:rsid w:val="00226F99"/>
    <w:rsid w:val="00227058"/>
    <w:rsid w:val="002270FD"/>
    <w:rsid w:val="002271EF"/>
    <w:rsid w:val="0022728A"/>
    <w:rsid w:val="00227F75"/>
    <w:rsid w:val="0023005C"/>
    <w:rsid w:val="00230843"/>
    <w:rsid w:val="0023090B"/>
    <w:rsid w:val="00230C46"/>
    <w:rsid w:val="002313BA"/>
    <w:rsid w:val="0023198D"/>
    <w:rsid w:val="00231A4B"/>
    <w:rsid w:val="00231A7D"/>
    <w:rsid w:val="00231D10"/>
    <w:rsid w:val="00232352"/>
    <w:rsid w:val="0023392D"/>
    <w:rsid w:val="002339A6"/>
    <w:rsid w:val="00234347"/>
    <w:rsid w:val="00234353"/>
    <w:rsid w:val="002343F8"/>
    <w:rsid w:val="00234673"/>
    <w:rsid w:val="002349A2"/>
    <w:rsid w:val="002355C8"/>
    <w:rsid w:val="00235664"/>
    <w:rsid w:val="0023653E"/>
    <w:rsid w:val="002366B7"/>
    <w:rsid w:val="0023692B"/>
    <w:rsid w:val="00236E33"/>
    <w:rsid w:val="00237132"/>
    <w:rsid w:val="002372C1"/>
    <w:rsid w:val="00237D41"/>
    <w:rsid w:val="00237D81"/>
    <w:rsid w:val="002409BA"/>
    <w:rsid w:val="00240A91"/>
    <w:rsid w:val="00240F44"/>
    <w:rsid w:val="002415DF"/>
    <w:rsid w:val="002416EF"/>
    <w:rsid w:val="00241C32"/>
    <w:rsid w:val="00241DD7"/>
    <w:rsid w:val="00242278"/>
    <w:rsid w:val="002422AC"/>
    <w:rsid w:val="00242991"/>
    <w:rsid w:val="00242EAD"/>
    <w:rsid w:val="0024315C"/>
    <w:rsid w:val="002433F2"/>
    <w:rsid w:val="00243608"/>
    <w:rsid w:val="00243AEC"/>
    <w:rsid w:val="00243DEA"/>
    <w:rsid w:val="00243E9F"/>
    <w:rsid w:val="0024444C"/>
    <w:rsid w:val="0024469B"/>
    <w:rsid w:val="00245576"/>
    <w:rsid w:val="0024563B"/>
    <w:rsid w:val="00245695"/>
    <w:rsid w:val="00245D16"/>
    <w:rsid w:val="00245F07"/>
    <w:rsid w:val="002461CF"/>
    <w:rsid w:val="002463D6"/>
    <w:rsid w:val="00246AED"/>
    <w:rsid w:val="00246C21"/>
    <w:rsid w:val="0024727B"/>
    <w:rsid w:val="002472DF"/>
    <w:rsid w:val="002478F6"/>
    <w:rsid w:val="00247ADB"/>
    <w:rsid w:val="00247C74"/>
    <w:rsid w:val="00247D39"/>
    <w:rsid w:val="00247DB1"/>
    <w:rsid w:val="002501CC"/>
    <w:rsid w:val="00250795"/>
    <w:rsid w:val="00250B78"/>
    <w:rsid w:val="00250E15"/>
    <w:rsid w:val="0025118A"/>
    <w:rsid w:val="002515E5"/>
    <w:rsid w:val="002516B0"/>
    <w:rsid w:val="00252146"/>
    <w:rsid w:val="00252A03"/>
    <w:rsid w:val="00252C62"/>
    <w:rsid w:val="00252FBE"/>
    <w:rsid w:val="0025322A"/>
    <w:rsid w:val="00253324"/>
    <w:rsid w:val="00253ABA"/>
    <w:rsid w:val="00253B6E"/>
    <w:rsid w:val="00253E76"/>
    <w:rsid w:val="002541F9"/>
    <w:rsid w:val="00254654"/>
    <w:rsid w:val="002549E2"/>
    <w:rsid w:val="00254D7D"/>
    <w:rsid w:val="002553B6"/>
    <w:rsid w:val="002558D4"/>
    <w:rsid w:val="002559C9"/>
    <w:rsid w:val="00255D83"/>
    <w:rsid w:val="00255E0A"/>
    <w:rsid w:val="0025619B"/>
    <w:rsid w:val="002561EA"/>
    <w:rsid w:val="00256326"/>
    <w:rsid w:val="0025663E"/>
    <w:rsid w:val="00256AD8"/>
    <w:rsid w:val="00256CAC"/>
    <w:rsid w:val="00256E0A"/>
    <w:rsid w:val="00257092"/>
    <w:rsid w:val="00257561"/>
    <w:rsid w:val="00257883"/>
    <w:rsid w:val="00257AB8"/>
    <w:rsid w:val="00257BE2"/>
    <w:rsid w:val="0026028C"/>
    <w:rsid w:val="002606A5"/>
    <w:rsid w:val="00260A29"/>
    <w:rsid w:val="00260CA8"/>
    <w:rsid w:val="00260D56"/>
    <w:rsid w:val="00260F82"/>
    <w:rsid w:val="002611E3"/>
    <w:rsid w:val="00261395"/>
    <w:rsid w:val="00261C0D"/>
    <w:rsid w:val="00261D0E"/>
    <w:rsid w:val="002620AC"/>
    <w:rsid w:val="00262A52"/>
    <w:rsid w:val="00262CA9"/>
    <w:rsid w:val="002631B4"/>
    <w:rsid w:val="0026321D"/>
    <w:rsid w:val="002632DB"/>
    <w:rsid w:val="00263530"/>
    <w:rsid w:val="0026387B"/>
    <w:rsid w:val="0026435F"/>
    <w:rsid w:val="0026456B"/>
    <w:rsid w:val="00264E5C"/>
    <w:rsid w:val="00264F2F"/>
    <w:rsid w:val="00265756"/>
    <w:rsid w:val="00265928"/>
    <w:rsid w:val="00265D9C"/>
    <w:rsid w:val="00265DF2"/>
    <w:rsid w:val="00266315"/>
    <w:rsid w:val="00266989"/>
    <w:rsid w:val="00266DDF"/>
    <w:rsid w:val="00266E90"/>
    <w:rsid w:val="00266F65"/>
    <w:rsid w:val="002673A9"/>
    <w:rsid w:val="0026762C"/>
    <w:rsid w:val="00267F44"/>
    <w:rsid w:val="00270289"/>
    <w:rsid w:val="002703EB"/>
    <w:rsid w:val="002704FF"/>
    <w:rsid w:val="00270534"/>
    <w:rsid w:val="0027181F"/>
    <w:rsid w:val="00271A43"/>
    <w:rsid w:val="00271C42"/>
    <w:rsid w:val="00271F70"/>
    <w:rsid w:val="00272298"/>
    <w:rsid w:val="0027256D"/>
    <w:rsid w:val="002727C7"/>
    <w:rsid w:val="00272A22"/>
    <w:rsid w:val="00272BBE"/>
    <w:rsid w:val="00272C5D"/>
    <w:rsid w:val="002733DD"/>
    <w:rsid w:val="0027381B"/>
    <w:rsid w:val="00273D36"/>
    <w:rsid w:val="00273E6F"/>
    <w:rsid w:val="00274124"/>
    <w:rsid w:val="002745F5"/>
    <w:rsid w:val="00274635"/>
    <w:rsid w:val="00274F74"/>
    <w:rsid w:val="00275D4B"/>
    <w:rsid w:val="00276063"/>
    <w:rsid w:val="0027612B"/>
    <w:rsid w:val="002762E7"/>
    <w:rsid w:val="002763C8"/>
    <w:rsid w:val="0027661B"/>
    <w:rsid w:val="00276DBC"/>
    <w:rsid w:val="00276E92"/>
    <w:rsid w:val="0027704B"/>
    <w:rsid w:val="002772F7"/>
    <w:rsid w:val="0027734E"/>
    <w:rsid w:val="002779A2"/>
    <w:rsid w:val="00277A72"/>
    <w:rsid w:val="0028004F"/>
    <w:rsid w:val="0028033E"/>
    <w:rsid w:val="00280645"/>
    <w:rsid w:val="002809AB"/>
    <w:rsid w:val="00280AF1"/>
    <w:rsid w:val="00281847"/>
    <w:rsid w:val="00281A6E"/>
    <w:rsid w:val="00281AA8"/>
    <w:rsid w:val="00281E47"/>
    <w:rsid w:val="00281EFD"/>
    <w:rsid w:val="00282037"/>
    <w:rsid w:val="002823C0"/>
    <w:rsid w:val="00282719"/>
    <w:rsid w:val="00283170"/>
    <w:rsid w:val="00283357"/>
    <w:rsid w:val="0028375C"/>
    <w:rsid w:val="002838F6"/>
    <w:rsid w:val="00283B13"/>
    <w:rsid w:val="00283BEB"/>
    <w:rsid w:val="00284447"/>
    <w:rsid w:val="00284BAC"/>
    <w:rsid w:val="002854FA"/>
    <w:rsid w:val="00285E6F"/>
    <w:rsid w:val="00285F75"/>
    <w:rsid w:val="0028660D"/>
    <w:rsid w:val="00286896"/>
    <w:rsid w:val="00286991"/>
    <w:rsid w:val="00286AB8"/>
    <w:rsid w:val="00286CDE"/>
    <w:rsid w:val="00286F34"/>
    <w:rsid w:val="00287363"/>
    <w:rsid w:val="00287719"/>
    <w:rsid w:val="0028772A"/>
    <w:rsid w:val="002878E4"/>
    <w:rsid w:val="00287C31"/>
    <w:rsid w:val="00287E1F"/>
    <w:rsid w:val="0028A75A"/>
    <w:rsid w:val="002902FC"/>
    <w:rsid w:val="00290336"/>
    <w:rsid w:val="002905B9"/>
    <w:rsid w:val="00290884"/>
    <w:rsid w:val="00290C46"/>
    <w:rsid w:val="00290D4F"/>
    <w:rsid w:val="002910D3"/>
    <w:rsid w:val="0029148F"/>
    <w:rsid w:val="00291BFA"/>
    <w:rsid w:val="00291CF0"/>
    <w:rsid w:val="00291EB5"/>
    <w:rsid w:val="00292070"/>
    <w:rsid w:val="00292FC7"/>
    <w:rsid w:val="00293057"/>
    <w:rsid w:val="00293328"/>
    <w:rsid w:val="0029344A"/>
    <w:rsid w:val="00294173"/>
    <w:rsid w:val="00294C17"/>
    <w:rsid w:val="002951B4"/>
    <w:rsid w:val="00295558"/>
    <w:rsid w:val="00295773"/>
    <w:rsid w:val="002959DE"/>
    <w:rsid w:val="002965FC"/>
    <w:rsid w:val="00296BFC"/>
    <w:rsid w:val="00296D60"/>
    <w:rsid w:val="00296E6D"/>
    <w:rsid w:val="00296EAD"/>
    <w:rsid w:val="00297157"/>
    <w:rsid w:val="00297619"/>
    <w:rsid w:val="002978F5"/>
    <w:rsid w:val="00297D0D"/>
    <w:rsid w:val="00297DBA"/>
    <w:rsid w:val="002A0685"/>
    <w:rsid w:val="002A0D60"/>
    <w:rsid w:val="002A0F10"/>
    <w:rsid w:val="002A11FF"/>
    <w:rsid w:val="002A1298"/>
    <w:rsid w:val="002A1514"/>
    <w:rsid w:val="002A15D4"/>
    <w:rsid w:val="002A1683"/>
    <w:rsid w:val="002A1A86"/>
    <w:rsid w:val="002A215E"/>
    <w:rsid w:val="002A2354"/>
    <w:rsid w:val="002A2471"/>
    <w:rsid w:val="002A27F1"/>
    <w:rsid w:val="002A2C16"/>
    <w:rsid w:val="002A3379"/>
    <w:rsid w:val="002A37EA"/>
    <w:rsid w:val="002A4274"/>
    <w:rsid w:val="002A4571"/>
    <w:rsid w:val="002A49CC"/>
    <w:rsid w:val="002A5322"/>
    <w:rsid w:val="002A58CE"/>
    <w:rsid w:val="002A5B43"/>
    <w:rsid w:val="002A5CF4"/>
    <w:rsid w:val="002A5D95"/>
    <w:rsid w:val="002A5DCD"/>
    <w:rsid w:val="002A61D1"/>
    <w:rsid w:val="002A6530"/>
    <w:rsid w:val="002A6D42"/>
    <w:rsid w:val="002A6ED3"/>
    <w:rsid w:val="002A6F2D"/>
    <w:rsid w:val="002A72DE"/>
    <w:rsid w:val="002A76F3"/>
    <w:rsid w:val="002A7EC1"/>
    <w:rsid w:val="002B04FD"/>
    <w:rsid w:val="002B05A6"/>
    <w:rsid w:val="002B0C0C"/>
    <w:rsid w:val="002B0C70"/>
    <w:rsid w:val="002B0E33"/>
    <w:rsid w:val="002B117D"/>
    <w:rsid w:val="002B1229"/>
    <w:rsid w:val="002B13BD"/>
    <w:rsid w:val="002B15B7"/>
    <w:rsid w:val="002B1E3A"/>
    <w:rsid w:val="002B232E"/>
    <w:rsid w:val="002B24C4"/>
    <w:rsid w:val="002B2E0A"/>
    <w:rsid w:val="002B3180"/>
    <w:rsid w:val="002B35FE"/>
    <w:rsid w:val="002B374A"/>
    <w:rsid w:val="002B37D1"/>
    <w:rsid w:val="002B3CB3"/>
    <w:rsid w:val="002B4141"/>
    <w:rsid w:val="002B481A"/>
    <w:rsid w:val="002B4BF9"/>
    <w:rsid w:val="002B4D15"/>
    <w:rsid w:val="002B5202"/>
    <w:rsid w:val="002B524A"/>
    <w:rsid w:val="002B5EE0"/>
    <w:rsid w:val="002B5F68"/>
    <w:rsid w:val="002B6BA4"/>
    <w:rsid w:val="002B7105"/>
    <w:rsid w:val="002B7313"/>
    <w:rsid w:val="002B749C"/>
    <w:rsid w:val="002B75C6"/>
    <w:rsid w:val="002B76EC"/>
    <w:rsid w:val="002B7D4D"/>
    <w:rsid w:val="002C0557"/>
    <w:rsid w:val="002C0592"/>
    <w:rsid w:val="002C08B2"/>
    <w:rsid w:val="002C0ABB"/>
    <w:rsid w:val="002C0B5D"/>
    <w:rsid w:val="002C0C78"/>
    <w:rsid w:val="002C2035"/>
    <w:rsid w:val="002C2105"/>
    <w:rsid w:val="002C23CD"/>
    <w:rsid w:val="002C2462"/>
    <w:rsid w:val="002C255E"/>
    <w:rsid w:val="002C26E6"/>
    <w:rsid w:val="002C2709"/>
    <w:rsid w:val="002C28B1"/>
    <w:rsid w:val="002C2BA4"/>
    <w:rsid w:val="002C32D9"/>
    <w:rsid w:val="002C3629"/>
    <w:rsid w:val="002C3954"/>
    <w:rsid w:val="002C420D"/>
    <w:rsid w:val="002C4D4A"/>
    <w:rsid w:val="002C4F1D"/>
    <w:rsid w:val="002C563A"/>
    <w:rsid w:val="002C5DAF"/>
    <w:rsid w:val="002C628C"/>
    <w:rsid w:val="002C67A9"/>
    <w:rsid w:val="002C67D8"/>
    <w:rsid w:val="002C6893"/>
    <w:rsid w:val="002C6B57"/>
    <w:rsid w:val="002C6F39"/>
    <w:rsid w:val="002C7656"/>
    <w:rsid w:val="002C7791"/>
    <w:rsid w:val="002C7837"/>
    <w:rsid w:val="002C78AF"/>
    <w:rsid w:val="002C7A05"/>
    <w:rsid w:val="002C7A27"/>
    <w:rsid w:val="002C7B4C"/>
    <w:rsid w:val="002C7B93"/>
    <w:rsid w:val="002C7F91"/>
    <w:rsid w:val="002D0306"/>
    <w:rsid w:val="002D06BA"/>
    <w:rsid w:val="002D0844"/>
    <w:rsid w:val="002D0897"/>
    <w:rsid w:val="002D0C19"/>
    <w:rsid w:val="002D108E"/>
    <w:rsid w:val="002D1903"/>
    <w:rsid w:val="002D1BEB"/>
    <w:rsid w:val="002D2526"/>
    <w:rsid w:val="002D2575"/>
    <w:rsid w:val="002D29F9"/>
    <w:rsid w:val="002D2F7D"/>
    <w:rsid w:val="002D2FE0"/>
    <w:rsid w:val="002D38C7"/>
    <w:rsid w:val="002D3932"/>
    <w:rsid w:val="002D39D0"/>
    <w:rsid w:val="002D3BFA"/>
    <w:rsid w:val="002D4394"/>
    <w:rsid w:val="002D43D8"/>
    <w:rsid w:val="002D4594"/>
    <w:rsid w:val="002D47CF"/>
    <w:rsid w:val="002D4C73"/>
    <w:rsid w:val="002D543C"/>
    <w:rsid w:val="002D5D69"/>
    <w:rsid w:val="002D5F95"/>
    <w:rsid w:val="002D65B2"/>
    <w:rsid w:val="002D670C"/>
    <w:rsid w:val="002D682D"/>
    <w:rsid w:val="002D6DD0"/>
    <w:rsid w:val="002D6E77"/>
    <w:rsid w:val="002D75F4"/>
    <w:rsid w:val="002D7988"/>
    <w:rsid w:val="002D7BB4"/>
    <w:rsid w:val="002D7CAD"/>
    <w:rsid w:val="002D7CF5"/>
    <w:rsid w:val="002D7F0D"/>
    <w:rsid w:val="002E045D"/>
    <w:rsid w:val="002E05D9"/>
    <w:rsid w:val="002E0A71"/>
    <w:rsid w:val="002E0CF1"/>
    <w:rsid w:val="002E0DCF"/>
    <w:rsid w:val="002E0EE5"/>
    <w:rsid w:val="002E10D8"/>
    <w:rsid w:val="002E153F"/>
    <w:rsid w:val="002E1B62"/>
    <w:rsid w:val="002E1F72"/>
    <w:rsid w:val="002E2147"/>
    <w:rsid w:val="002E21B6"/>
    <w:rsid w:val="002E2470"/>
    <w:rsid w:val="002E2534"/>
    <w:rsid w:val="002E33D1"/>
    <w:rsid w:val="002E3426"/>
    <w:rsid w:val="002E3B2D"/>
    <w:rsid w:val="002E43B7"/>
    <w:rsid w:val="002E4E49"/>
    <w:rsid w:val="002E5174"/>
    <w:rsid w:val="002E5307"/>
    <w:rsid w:val="002E57CA"/>
    <w:rsid w:val="002E6E62"/>
    <w:rsid w:val="002E7252"/>
    <w:rsid w:val="002E7B6B"/>
    <w:rsid w:val="002E7D20"/>
    <w:rsid w:val="002F00D2"/>
    <w:rsid w:val="002F056A"/>
    <w:rsid w:val="002F08D2"/>
    <w:rsid w:val="002F0B23"/>
    <w:rsid w:val="002F0C60"/>
    <w:rsid w:val="002F211B"/>
    <w:rsid w:val="002F2250"/>
    <w:rsid w:val="002F22E6"/>
    <w:rsid w:val="002F2E18"/>
    <w:rsid w:val="002F2FD7"/>
    <w:rsid w:val="002F2FF2"/>
    <w:rsid w:val="002F3055"/>
    <w:rsid w:val="002F31E8"/>
    <w:rsid w:val="002F343D"/>
    <w:rsid w:val="002F38E5"/>
    <w:rsid w:val="002F3A55"/>
    <w:rsid w:val="002F3CAD"/>
    <w:rsid w:val="002F40E3"/>
    <w:rsid w:val="002F427D"/>
    <w:rsid w:val="002F441E"/>
    <w:rsid w:val="002F4800"/>
    <w:rsid w:val="002F50D5"/>
    <w:rsid w:val="002F5209"/>
    <w:rsid w:val="002F534D"/>
    <w:rsid w:val="002F575B"/>
    <w:rsid w:val="002F5A94"/>
    <w:rsid w:val="002F5CDC"/>
    <w:rsid w:val="002F5F7F"/>
    <w:rsid w:val="002F6477"/>
    <w:rsid w:val="002F664B"/>
    <w:rsid w:val="002F6866"/>
    <w:rsid w:val="002F69F7"/>
    <w:rsid w:val="002F6C37"/>
    <w:rsid w:val="002F7989"/>
    <w:rsid w:val="002F79D0"/>
    <w:rsid w:val="002F7A31"/>
    <w:rsid w:val="002F7BDE"/>
    <w:rsid w:val="002F7D7A"/>
    <w:rsid w:val="002F7E43"/>
    <w:rsid w:val="00300236"/>
    <w:rsid w:val="003003FB"/>
    <w:rsid w:val="00300950"/>
    <w:rsid w:val="00300C45"/>
    <w:rsid w:val="00300C48"/>
    <w:rsid w:val="00301212"/>
    <w:rsid w:val="0030123B"/>
    <w:rsid w:val="00301504"/>
    <w:rsid w:val="0030160C"/>
    <w:rsid w:val="003017A5"/>
    <w:rsid w:val="00301AFE"/>
    <w:rsid w:val="00301C25"/>
    <w:rsid w:val="0030207D"/>
    <w:rsid w:val="0030291D"/>
    <w:rsid w:val="00302945"/>
    <w:rsid w:val="00302C5C"/>
    <w:rsid w:val="00302FC7"/>
    <w:rsid w:val="0030351D"/>
    <w:rsid w:val="00303827"/>
    <w:rsid w:val="00303B65"/>
    <w:rsid w:val="00304396"/>
    <w:rsid w:val="003049C0"/>
    <w:rsid w:val="00304D47"/>
    <w:rsid w:val="00305359"/>
    <w:rsid w:val="0030565F"/>
    <w:rsid w:val="00305742"/>
    <w:rsid w:val="00305AFC"/>
    <w:rsid w:val="00305C0A"/>
    <w:rsid w:val="003064DA"/>
    <w:rsid w:val="00306B9F"/>
    <w:rsid w:val="00306DEF"/>
    <w:rsid w:val="00306E19"/>
    <w:rsid w:val="0030758F"/>
    <w:rsid w:val="00307635"/>
    <w:rsid w:val="0030771F"/>
    <w:rsid w:val="003105AC"/>
    <w:rsid w:val="0031068B"/>
    <w:rsid w:val="00310998"/>
    <w:rsid w:val="0031127B"/>
    <w:rsid w:val="00311A4C"/>
    <w:rsid w:val="00311C98"/>
    <w:rsid w:val="0031216E"/>
    <w:rsid w:val="003123BE"/>
    <w:rsid w:val="0031258C"/>
    <w:rsid w:val="0031266D"/>
    <w:rsid w:val="0031270B"/>
    <w:rsid w:val="00312864"/>
    <w:rsid w:val="00313255"/>
    <w:rsid w:val="003138FC"/>
    <w:rsid w:val="0031391E"/>
    <w:rsid w:val="0031404B"/>
    <w:rsid w:val="0031424E"/>
    <w:rsid w:val="003145BD"/>
    <w:rsid w:val="00314A0F"/>
    <w:rsid w:val="00315071"/>
    <w:rsid w:val="0031536B"/>
    <w:rsid w:val="003163E2"/>
    <w:rsid w:val="00316A82"/>
    <w:rsid w:val="00317100"/>
    <w:rsid w:val="003172D1"/>
    <w:rsid w:val="00317788"/>
    <w:rsid w:val="00317A88"/>
    <w:rsid w:val="00317BC4"/>
    <w:rsid w:val="00317C56"/>
    <w:rsid w:val="00317E9F"/>
    <w:rsid w:val="00320015"/>
    <w:rsid w:val="0032016C"/>
    <w:rsid w:val="00320418"/>
    <w:rsid w:val="00320AFD"/>
    <w:rsid w:val="00320BEA"/>
    <w:rsid w:val="00320DAB"/>
    <w:rsid w:val="0032105B"/>
    <w:rsid w:val="00321307"/>
    <w:rsid w:val="00321B99"/>
    <w:rsid w:val="00322BE0"/>
    <w:rsid w:val="0032309D"/>
    <w:rsid w:val="00323498"/>
    <w:rsid w:val="00323B9E"/>
    <w:rsid w:val="00323C06"/>
    <w:rsid w:val="0032417F"/>
    <w:rsid w:val="003242BF"/>
    <w:rsid w:val="0032452F"/>
    <w:rsid w:val="0032455A"/>
    <w:rsid w:val="003247A3"/>
    <w:rsid w:val="00324BB0"/>
    <w:rsid w:val="00324E41"/>
    <w:rsid w:val="00324FA6"/>
    <w:rsid w:val="00325334"/>
    <w:rsid w:val="0032555C"/>
    <w:rsid w:val="00325D0E"/>
    <w:rsid w:val="00325DF9"/>
    <w:rsid w:val="00325E7F"/>
    <w:rsid w:val="00325FD9"/>
    <w:rsid w:val="0032680D"/>
    <w:rsid w:val="003269A9"/>
    <w:rsid w:val="00326D3D"/>
    <w:rsid w:val="00326DA6"/>
    <w:rsid w:val="00326E6B"/>
    <w:rsid w:val="00326FF6"/>
    <w:rsid w:val="00327074"/>
    <w:rsid w:val="00327343"/>
    <w:rsid w:val="00327630"/>
    <w:rsid w:val="00327893"/>
    <w:rsid w:val="00327CCB"/>
    <w:rsid w:val="00327DF5"/>
    <w:rsid w:val="00327FC0"/>
    <w:rsid w:val="00330094"/>
    <w:rsid w:val="003303D4"/>
    <w:rsid w:val="00330468"/>
    <w:rsid w:val="00330FE7"/>
    <w:rsid w:val="00331444"/>
    <w:rsid w:val="003318FC"/>
    <w:rsid w:val="00331CBC"/>
    <w:rsid w:val="00331F33"/>
    <w:rsid w:val="003328E8"/>
    <w:rsid w:val="00332D22"/>
    <w:rsid w:val="0033303E"/>
    <w:rsid w:val="003334A6"/>
    <w:rsid w:val="0033396E"/>
    <w:rsid w:val="00333D8D"/>
    <w:rsid w:val="00333DB2"/>
    <w:rsid w:val="00333FFA"/>
    <w:rsid w:val="003342C2"/>
    <w:rsid w:val="003344D0"/>
    <w:rsid w:val="00334830"/>
    <w:rsid w:val="00335BAD"/>
    <w:rsid w:val="00335F68"/>
    <w:rsid w:val="003363D7"/>
    <w:rsid w:val="003367CD"/>
    <w:rsid w:val="00336DD2"/>
    <w:rsid w:val="00336F59"/>
    <w:rsid w:val="0033728A"/>
    <w:rsid w:val="0033755F"/>
    <w:rsid w:val="00337D85"/>
    <w:rsid w:val="0034058C"/>
    <w:rsid w:val="0034066A"/>
    <w:rsid w:val="00340A41"/>
    <w:rsid w:val="00340B82"/>
    <w:rsid w:val="003411A0"/>
    <w:rsid w:val="003412DF"/>
    <w:rsid w:val="003417A5"/>
    <w:rsid w:val="003419E4"/>
    <w:rsid w:val="00341A77"/>
    <w:rsid w:val="0034238C"/>
    <w:rsid w:val="003425BB"/>
    <w:rsid w:val="0034266E"/>
    <w:rsid w:val="003427D4"/>
    <w:rsid w:val="00342FB9"/>
    <w:rsid w:val="00342FBE"/>
    <w:rsid w:val="003430E7"/>
    <w:rsid w:val="003430F9"/>
    <w:rsid w:val="00343BAB"/>
    <w:rsid w:val="00343ED6"/>
    <w:rsid w:val="00343EED"/>
    <w:rsid w:val="003441EB"/>
    <w:rsid w:val="00344252"/>
    <w:rsid w:val="003445F7"/>
    <w:rsid w:val="003449A0"/>
    <w:rsid w:val="003449B8"/>
    <w:rsid w:val="00344D61"/>
    <w:rsid w:val="00345B9E"/>
    <w:rsid w:val="00345BC5"/>
    <w:rsid w:val="00346B99"/>
    <w:rsid w:val="00347074"/>
    <w:rsid w:val="003474FE"/>
    <w:rsid w:val="00347A3E"/>
    <w:rsid w:val="00347CD7"/>
    <w:rsid w:val="00347D66"/>
    <w:rsid w:val="00350325"/>
    <w:rsid w:val="003504EB"/>
    <w:rsid w:val="00350678"/>
    <w:rsid w:val="00350EB9"/>
    <w:rsid w:val="0035137C"/>
    <w:rsid w:val="003514C2"/>
    <w:rsid w:val="00351B0D"/>
    <w:rsid w:val="0035289A"/>
    <w:rsid w:val="00352936"/>
    <w:rsid w:val="00352C10"/>
    <w:rsid w:val="00352D23"/>
    <w:rsid w:val="00353375"/>
    <w:rsid w:val="00353BAD"/>
    <w:rsid w:val="00353F79"/>
    <w:rsid w:val="003540F0"/>
    <w:rsid w:val="00354580"/>
    <w:rsid w:val="003549C5"/>
    <w:rsid w:val="00354BC1"/>
    <w:rsid w:val="003556D7"/>
    <w:rsid w:val="00355E2F"/>
    <w:rsid w:val="00355EA0"/>
    <w:rsid w:val="00356088"/>
    <w:rsid w:val="00356094"/>
    <w:rsid w:val="00356112"/>
    <w:rsid w:val="003561B4"/>
    <w:rsid w:val="00356E6C"/>
    <w:rsid w:val="0035701A"/>
    <w:rsid w:val="00357057"/>
    <w:rsid w:val="0035731A"/>
    <w:rsid w:val="0035739C"/>
    <w:rsid w:val="0035771F"/>
    <w:rsid w:val="003577CB"/>
    <w:rsid w:val="00357C25"/>
    <w:rsid w:val="00360037"/>
    <w:rsid w:val="0036045F"/>
    <w:rsid w:val="003608B5"/>
    <w:rsid w:val="003610C6"/>
    <w:rsid w:val="003614F4"/>
    <w:rsid w:val="00361501"/>
    <w:rsid w:val="00361516"/>
    <w:rsid w:val="003618AB"/>
    <w:rsid w:val="00361B50"/>
    <w:rsid w:val="00362154"/>
    <w:rsid w:val="00362A5A"/>
    <w:rsid w:val="00362BA1"/>
    <w:rsid w:val="00362BF0"/>
    <w:rsid w:val="00362F37"/>
    <w:rsid w:val="00362FBF"/>
    <w:rsid w:val="0036313B"/>
    <w:rsid w:val="003633C9"/>
    <w:rsid w:val="00363AEC"/>
    <w:rsid w:val="0036424B"/>
    <w:rsid w:val="00364574"/>
    <w:rsid w:val="003645C7"/>
    <w:rsid w:val="00364FC5"/>
    <w:rsid w:val="0036531C"/>
    <w:rsid w:val="00365604"/>
    <w:rsid w:val="003656D7"/>
    <w:rsid w:val="00365D99"/>
    <w:rsid w:val="00366074"/>
    <w:rsid w:val="003660FA"/>
    <w:rsid w:val="00366735"/>
    <w:rsid w:val="00366A36"/>
    <w:rsid w:val="00366BDD"/>
    <w:rsid w:val="00366D07"/>
    <w:rsid w:val="00366D0E"/>
    <w:rsid w:val="00366F9E"/>
    <w:rsid w:val="0036712C"/>
    <w:rsid w:val="0036755D"/>
    <w:rsid w:val="0036793F"/>
    <w:rsid w:val="00367E31"/>
    <w:rsid w:val="00370B54"/>
    <w:rsid w:val="00371013"/>
    <w:rsid w:val="003714FF"/>
    <w:rsid w:val="00371E8F"/>
    <w:rsid w:val="003722CE"/>
    <w:rsid w:val="00372B70"/>
    <w:rsid w:val="00372D3E"/>
    <w:rsid w:val="00373088"/>
    <w:rsid w:val="0037339B"/>
    <w:rsid w:val="003734E8"/>
    <w:rsid w:val="0037372F"/>
    <w:rsid w:val="003739AA"/>
    <w:rsid w:val="00373BC3"/>
    <w:rsid w:val="00374142"/>
    <w:rsid w:val="003752BE"/>
    <w:rsid w:val="0037540B"/>
    <w:rsid w:val="0037596E"/>
    <w:rsid w:val="00376D21"/>
    <w:rsid w:val="00376DEC"/>
    <w:rsid w:val="00376E8E"/>
    <w:rsid w:val="0037704A"/>
    <w:rsid w:val="003774A7"/>
    <w:rsid w:val="00380047"/>
    <w:rsid w:val="0038027B"/>
    <w:rsid w:val="0038035E"/>
    <w:rsid w:val="00380449"/>
    <w:rsid w:val="00380583"/>
    <w:rsid w:val="003807F2"/>
    <w:rsid w:val="0038096C"/>
    <w:rsid w:val="00380EA5"/>
    <w:rsid w:val="0038127D"/>
    <w:rsid w:val="00381393"/>
    <w:rsid w:val="003813DC"/>
    <w:rsid w:val="00381506"/>
    <w:rsid w:val="003815DA"/>
    <w:rsid w:val="00381AA2"/>
    <w:rsid w:val="00382310"/>
    <w:rsid w:val="00382735"/>
    <w:rsid w:val="00382A30"/>
    <w:rsid w:val="00382BB7"/>
    <w:rsid w:val="0038364A"/>
    <w:rsid w:val="003836DD"/>
    <w:rsid w:val="00383CFA"/>
    <w:rsid w:val="003841E4"/>
    <w:rsid w:val="003842A0"/>
    <w:rsid w:val="00384BB0"/>
    <w:rsid w:val="0038529E"/>
    <w:rsid w:val="00385526"/>
    <w:rsid w:val="00385A55"/>
    <w:rsid w:val="00385D77"/>
    <w:rsid w:val="00386712"/>
    <w:rsid w:val="003869CA"/>
    <w:rsid w:val="00386C2C"/>
    <w:rsid w:val="0038723C"/>
    <w:rsid w:val="00387306"/>
    <w:rsid w:val="003874D2"/>
    <w:rsid w:val="003874D9"/>
    <w:rsid w:val="003876D4"/>
    <w:rsid w:val="00387D68"/>
    <w:rsid w:val="003901ED"/>
    <w:rsid w:val="00390308"/>
    <w:rsid w:val="00390C27"/>
    <w:rsid w:val="00391007"/>
    <w:rsid w:val="0039162F"/>
    <w:rsid w:val="00391699"/>
    <w:rsid w:val="0039176A"/>
    <w:rsid w:val="003918FD"/>
    <w:rsid w:val="00391FFE"/>
    <w:rsid w:val="00392005"/>
    <w:rsid w:val="003920B9"/>
    <w:rsid w:val="003922AB"/>
    <w:rsid w:val="0039242C"/>
    <w:rsid w:val="00392706"/>
    <w:rsid w:val="00392829"/>
    <w:rsid w:val="003929B3"/>
    <w:rsid w:val="00392A03"/>
    <w:rsid w:val="00392D7D"/>
    <w:rsid w:val="00393204"/>
    <w:rsid w:val="0039326F"/>
    <w:rsid w:val="003932B5"/>
    <w:rsid w:val="00393322"/>
    <w:rsid w:val="0039381C"/>
    <w:rsid w:val="00393D6D"/>
    <w:rsid w:val="003940C9"/>
    <w:rsid w:val="003941A4"/>
    <w:rsid w:val="003947EB"/>
    <w:rsid w:val="00394B07"/>
    <w:rsid w:val="00394BF5"/>
    <w:rsid w:val="0039510B"/>
    <w:rsid w:val="0039526A"/>
    <w:rsid w:val="0039542F"/>
    <w:rsid w:val="0039559D"/>
    <w:rsid w:val="00395916"/>
    <w:rsid w:val="00395C84"/>
    <w:rsid w:val="003960CE"/>
    <w:rsid w:val="00396127"/>
    <w:rsid w:val="003963C8"/>
    <w:rsid w:val="00396A7D"/>
    <w:rsid w:val="00396D8A"/>
    <w:rsid w:val="00396ED4"/>
    <w:rsid w:val="00396F13"/>
    <w:rsid w:val="00397300"/>
    <w:rsid w:val="003976E3"/>
    <w:rsid w:val="00397818"/>
    <w:rsid w:val="003A04C2"/>
    <w:rsid w:val="003A05F3"/>
    <w:rsid w:val="003A08C9"/>
    <w:rsid w:val="003A0AEA"/>
    <w:rsid w:val="003A0B49"/>
    <w:rsid w:val="003A0C61"/>
    <w:rsid w:val="003A11C0"/>
    <w:rsid w:val="003A11E4"/>
    <w:rsid w:val="003A14A1"/>
    <w:rsid w:val="003A16F5"/>
    <w:rsid w:val="003A202C"/>
    <w:rsid w:val="003A206E"/>
    <w:rsid w:val="003A209E"/>
    <w:rsid w:val="003A24A1"/>
    <w:rsid w:val="003A3101"/>
    <w:rsid w:val="003A3414"/>
    <w:rsid w:val="003A3931"/>
    <w:rsid w:val="003A3C67"/>
    <w:rsid w:val="003A4564"/>
    <w:rsid w:val="003A4585"/>
    <w:rsid w:val="003A49FF"/>
    <w:rsid w:val="003A52C0"/>
    <w:rsid w:val="003A5521"/>
    <w:rsid w:val="003A5B70"/>
    <w:rsid w:val="003A5C89"/>
    <w:rsid w:val="003A5D39"/>
    <w:rsid w:val="003A5FCA"/>
    <w:rsid w:val="003A62A3"/>
    <w:rsid w:val="003A667F"/>
    <w:rsid w:val="003A67CD"/>
    <w:rsid w:val="003A7166"/>
    <w:rsid w:val="003A7378"/>
    <w:rsid w:val="003B06EC"/>
    <w:rsid w:val="003B0B27"/>
    <w:rsid w:val="003B0F67"/>
    <w:rsid w:val="003B1732"/>
    <w:rsid w:val="003B1EC6"/>
    <w:rsid w:val="003B21CA"/>
    <w:rsid w:val="003B221F"/>
    <w:rsid w:val="003B2C01"/>
    <w:rsid w:val="003B2C57"/>
    <w:rsid w:val="003B2E5D"/>
    <w:rsid w:val="003B365A"/>
    <w:rsid w:val="003B3A6B"/>
    <w:rsid w:val="003B3F90"/>
    <w:rsid w:val="003B404B"/>
    <w:rsid w:val="003B41F5"/>
    <w:rsid w:val="003B42C8"/>
    <w:rsid w:val="003B444C"/>
    <w:rsid w:val="003B44A8"/>
    <w:rsid w:val="003B481A"/>
    <w:rsid w:val="003B4980"/>
    <w:rsid w:val="003B5290"/>
    <w:rsid w:val="003B53AB"/>
    <w:rsid w:val="003B5517"/>
    <w:rsid w:val="003B5518"/>
    <w:rsid w:val="003B625D"/>
    <w:rsid w:val="003B6EA7"/>
    <w:rsid w:val="003B71CD"/>
    <w:rsid w:val="003B7516"/>
    <w:rsid w:val="003B78A3"/>
    <w:rsid w:val="003B79AE"/>
    <w:rsid w:val="003C0938"/>
    <w:rsid w:val="003C0D1D"/>
    <w:rsid w:val="003C10E1"/>
    <w:rsid w:val="003C118A"/>
    <w:rsid w:val="003C13AF"/>
    <w:rsid w:val="003C156C"/>
    <w:rsid w:val="003C177C"/>
    <w:rsid w:val="003C25C8"/>
    <w:rsid w:val="003C2726"/>
    <w:rsid w:val="003C2A05"/>
    <w:rsid w:val="003C2BDC"/>
    <w:rsid w:val="003C2C03"/>
    <w:rsid w:val="003C3076"/>
    <w:rsid w:val="003C360F"/>
    <w:rsid w:val="003C3A56"/>
    <w:rsid w:val="003C3A9F"/>
    <w:rsid w:val="003C3CCF"/>
    <w:rsid w:val="003C42AD"/>
    <w:rsid w:val="003C4BBC"/>
    <w:rsid w:val="003C4F83"/>
    <w:rsid w:val="003C5131"/>
    <w:rsid w:val="003C5133"/>
    <w:rsid w:val="003C528C"/>
    <w:rsid w:val="003C52D2"/>
    <w:rsid w:val="003C5384"/>
    <w:rsid w:val="003C5E2C"/>
    <w:rsid w:val="003C5E69"/>
    <w:rsid w:val="003C62E7"/>
    <w:rsid w:val="003C63F3"/>
    <w:rsid w:val="003C643B"/>
    <w:rsid w:val="003C72C3"/>
    <w:rsid w:val="003C7318"/>
    <w:rsid w:val="003C7755"/>
    <w:rsid w:val="003CBC63"/>
    <w:rsid w:val="003D01EB"/>
    <w:rsid w:val="003D0895"/>
    <w:rsid w:val="003D08E8"/>
    <w:rsid w:val="003D0D15"/>
    <w:rsid w:val="003D0DF1"/>
    <w:rsid w:val="003D0F55"/>
    <w:rsid w:val="003D0FAF"/>
    <w:rsid w:val="003D129F"/>
    <w:rsid w:val="003D13C8"/>
    <w:rsid w:val="003D13F9"/>
    <w:rsid w:val="003D16EB"/>
    <w:rsid w:val="003D1AA9"/>
    <w:rsid w:val="003D1C56"/>
    <w:rsid w:val="003D1E0B"/>
    <w:rsid w:val="003D1E4E"/>
    <w:rsid w:val="003D1FD7"/>
    <w:rsid w:val="003D213C"/>
    <w:rsid w:val="003D225C"/>
    <w:rsid w:val="003D25D8"/>
    <w:rsid w:val="003D29D8"/>
    <w:rsid w:val="003D2A59"/>
    <w:rsid w:val="003D3014"/>
    <w:rsid w:val="003D3034"/>
    <w:rsid w:val="003D38F5"/>
    <w:rsid w:val="003D3C78"/>
    <w:rsid w:val="003D3E38"/>
    <w:rsid w:val="003D3F65"/>
    <w:rsid w:val="003D40BD"/>
    <w:rsid w:val="003D43D7"/>
    <w:rsid w:val="003D4776"/>
    <w:rsid w:val="003D4B8C"/>
    <w:rsid w:val="003D4D06"/>
    <w:rsid w:val="003D509C"/>
    <w:rsid w:val="003D521B"/>
    <w:rsid w:val="003D5555"/>
    <w:rsid w:val="003D5970"/>
    <w:rsid w:val="003D5B7A"/>
    <w:rsid w:val="003D6780"/>
    <w:rsid w:val="003D6DD6"/>
    <w:rsid w:val="003D7295"/>
    <w:rsid w:val="003D75AB"/>
    <w:rsid w:val="003D7AEC"/>
    <w:rsid w:val="003D7CBB"/>
    <w:rsid w:val="003E01BC"/>
    <w:rsid w:val="003E0581"/>
    <w:rsid w:val="003E08D0"/>
    <w:rsid w:val="003E08E8"/>
    <w:rsid w:val="003E097B"/>
    <w:rsid w:val="003E1082"/>
    <w:rsid w:val="003E15C7"/>
    <w:rsid w:val="003E16D4"/>
    <w:rsid w:val="003E1716"/>
    <w:rsid w:val="003E1802"/>
    <w:rsid w:val="003E232D"/>
    <w:rsid w:val="003E23C6"/>
    <w:rsid w:val="003E2480"/>
    <w:rsid w:val="003E32E2"/>
    <w:rsid w:val="003E3527"/>
    <w:rsid w:val="003E3C41"/>
    <w:rsid w:val="003E3EC2"/>
    <w:rsid w:val="003E4375"/>
    <w:rsid w:val="003E47EA"/>
    <w:rsid w:val="003E5878"/>
    <w:rsid w:val="003E5D45"/>
    <w:rsid w:val="003E5E60"/>
    <w:rsid w:val="003E5ECC"/>
    <w:rsid w:val="003E5EE9"/>
    <w:rsid w:val="003E6B34"/>
    <w:rsid w:val="003E7063"/>
    <w:rsid w:val="003E7B47"/>
    <w:rsid w:val="003E7F42"/>
    <w:rsid w:val="003F0497"/>
    <w:rsid w:val="003F06F0"/>
    <w:rsid w:val="003F0C05"/>
    <w:rsid w:val="003F0D10"/>
    <w:rsid w:val="003F1E26"/>
    <w:rsid w:val="003F22C6"/>
    <w:rsid w:val="003F284C"/>
    <w:rsid w:val="003F28A3"/>
    <w:rsid w:val="003F2B3E"/>
    <w:rsid w:val="003F3057"/>
    <w:rsid w:val="003F3459"/>
    <w:rsid w:val="003F3D21"/>
    <w:rsid w:val="003F41DF"/>
    <w:rsid w:val="003F45EE"/>
    <w:rsid w:val="003F4BE0"/>
    <w:rsid w:val="003F4D91"/>
    <w:rsid w:val="003F4E07"/>
    <w:rsid w:val="003F547B"/>
    <w:rsid w:val="003F56C4"/>
    <w:rsid w:val="003F5974"/>
    <w:rsid w:val="003F5E38"/>
    <w:rsid w:val="003F60DD"/>
    <w:rsid w:val="003F65FC"/>
    <w:rsid w:val="003F665E"/>
    <w:rsid w:val="003F666C"/>
    <w:rsid w:val="003F6B1F"/>
    <w:rsid w:val="003F6CD0"/>
    <w:rsid w:val="003F6E4C"/>
    <w:rsid w:val="003F7523"/>
    <w:rsid w:val="003F7687"/>
    <w:rsid w:val="003F769D"/>
    <w:rsid w:val="003F774D"/>
    <w:rsid w:val="003F7943"/>
    <w:rsid w:val="003F7EB7"/>
    <w:rsid w:val="003F7FF5"/>
    <w:rsid w:val="004007B7"/>
    <w:rsid w:val="004007C1"/>
    <w:rsid w:val="004008D3"/>
    <w:rsid w:val="00401225"/>
    <w:rsid w:val="00401590"/>
    <w:rsid w:val="004018DE"/>
    <w:rsid w:val="00401CC3"/>
    <w:rsid w:val="00401E73"/>
    <w:rsid w:val="004023AD"/>
    <w:rsid w:val="0040301F"/>
    <w:rsid w:val="004032F0"/>
    <w:rsid w:val="00403452"/>
    <w:rsid w:val="00403675"/>
    <w:rsid w:val="00403D43"/>
    <w:rsid w:val="00404CF1"/>
    <w:rsid w:val="00404D7F"/>
    <w:rsid w:val="00405121"/>
    <w:rsid w:val="004051EC"/>
    <w:rsid w:val="004052CC"/>
    <w:rsid w:val="00405737"/>
    <w:rsid w:val="00405A99"/>
    <w:rsid w:val="00405B08"/>
    <w:rsid w:val="00405B7A"/>
    <w:rsid w:val="004066F4"/>
    <w:rsid w:val="004069E7"/>
    <w:rsid w:val="00406BD2"/>
    <w:rsid w:val="00407171"/>
    <w:rsid w:val="004072CF"/>
    <w:rsid w:val="00407677"/>
    <w:rsid w:val="004078FA"/>
    <w:rsid w:val="00407A00"/>
    <w:rsid w:val="00407B93"/>
    <w:rsid w:val="00407C29"/>
    <w:rsid w:val="004103A4"/>
    <w:rsid w:val="00410AD4"/>
    <w:rsid w:val="00410B5D"/>
    <w:rsid w:val="00410D34"/>
    <w:rsid w:val="0041107C"/>
    <w:rsid w:val="0041193C"/>
    <w:rsid w:val="00411941"/>
    <w:rsid w:val="00412150"/>
    <w:rsid w:val="0041230F"/>
    <w:rsid w:val="0041245A"/>
    <w:rsid w:val="004126D2"/>
    <w:rsid w:val="004127A1"/>
    <w:rsid w:val="0041299A"/>
    <w:rsid w:val="00412D64"/>
    <w:rsid w:val="004133C0"/>
    <w:rsid w:val="004136BF"/>
    <w:rsid w:val="00413F32"/>
    <w:rsid w:val="004141B8"/>
    <w:rsid w:val="004143EA"/>
    <w:rsid w:val="00414B2B"/>
    <w:rsid w:val="00414C08"/>
    <w:rsid w:val="00415042"/>
    <w:rsid w:val="00415586"/>
    <w:rsid w:val="00415876"/>
    <w:rsid w:val="00416442"/>
    <w:rsid w:val="00416DC6"/>
    <w:rsid w:val="00417378"/>
    <w:rsid w:val="00417621"/>
    <w:rsid w:val="00420228"/>
    <w:rsid w:val="00420257"/>
    <w:rsid w:val="00420BDC"/>
    <w:rsid w:val="00420EE2"/>
    <w:rsid w:val="00420F1E"/>
    <w:rsid w:val="00420FCC"/>
    <w:rsid w:val="00421243"/>
    <w:rsid w:val="004217E8"/>
    <w:rsid w:val="004218E6"/>
    <w:rsid w:val="0042212D"/>
    <w:rsid w:val="004222BF"/>
    <w:rsid w:val="0042293C"/>
    <w:rsid w:val="00422D6D"/>
    <w:rsid w:val="004230D1"/>
    <w:rsid w:val="004236B9"/>
    <w:rsid w:val="00423C2C"/>
    <w:rsid w:val="0042432D"/>
    <w:rsid w:val="00424495"/>
    <w:rsid w:val="004246A5"/>
    <w:rsid w:val="004247E1"/>
    <w:rsid w:val="004248BD"/>
    <w:rsid w:val="00424D8D"/>
    <w:rsid w:val="0042516D"/>
    <w:rsid w:val="0042548F"/>
    <w:rsid w:val="004254DD"/>
    <w:rsid w:val="0042551C"/>
    <w:rsid w:val="004255CC"/>
    <w:rsid w:val="0042563A"/>
    <w:rsid w:val="00425990"/>
    <w:rsid w:val="004259E8"/>
    <w:rsid w:val="00425CFD"/>
    <w:rsid w:val="0042671D"/>
    <w:rsid w:val="0042692E"/>
    <w:rsid w:val="00426A33"/>
    <w:rsid w:val="00427323"/>
    <w:rsid w:val="004277F1"/>
    <w:rsid w:val="004277F9"/>
    <w:rsid w:val="00427B86"/>
    <w:rsid w:val="00427BA3"/>
    <w:rsid w:val="00427D34"/>
    <w:rsid w:val="00427E6F"/>
    <w:rsid w:val="00430602"/>
    <w:rsid w:val="00430BDE"/>
    <w:rsid w:val="00430CA8"/>
    <w:rsid w:val="00431295"/>
    <w:rsid w:val="00431730"/>
    <w:rsid w:val="00431C23"/>
    <w:rsid w:val="00431D68"/>
    <w:rsid w:val="00431DE0"/>
    <w:rsid w:val="004326FB"/>
    <w:rsid w:val="004327B4"/>
    <w:rsid w:val="00433128"/>
    <w:rsid w:val="00433141"/>
    <w:rsid w:val="00433B2D"/>
    <w:rsid w:val="004340D0"/>
    <w:rsid w:val="00434C5F"/>
    <w:rsid w:val="0043503A"/>
    <w:rsid w:val="00435315"/>
    <w:rsid w:val="00435692"/>
    <w:rsid w:val="00435BE6"/>
    <w:rsid w:val="00435F2C"/>
    <w:rsid w:val="00436D82"/>
    <w:rsid w:val="0043748D"/>
    <w:rsid w:val="0043771F"/>
    <w:rsid w:val="00437B56"/>
    <w:rsid w:val="00440171"/>
    <w:rsid w:val="004402F9"/>
    <w:rsid w:val="00440646"/>
    <w:rsid w:val="00440A76"/>
    <w:rsid w:val="00440E6B"/>
    <w:rsid w:val="0044150C"/>
    <w:rsid w:val="00441AE7"/>
    <w:rsid w:val="00442142"/>
    <w:rsid w:val="00442514"/>
    <w:rsid w:val="00442726"/>
    <w:rsid w:val="00442F89"/>
    <w:rsid w:val="00443207"/>
    <w:rsid w:val="00443963"/>
    <w:rsid w:val="00443EA7"/>
    <w:rsid w:val="0044440A"/>
    <w:rsid w:val="00444699"/>
    <w:rsid w:val="00444E83"/>
    <w:rsid w:val="00444F9C"/>
    <w:rsid w:val="00445288"/>
    <w:rsid w:val="00445362"/>
    <w:rsid w:val="00445542"/>
    <w:rsid w:val="0044574F"/>
    <w:rsid w:val="0044577E"/>
    <w:rsid w:val="00445A27"/>
    <w:rsid w:val="00445B4E"/>
    <w:rsid w:val="00445E7C"/>
    <w:rsid w:val="00445F6B"/>
    <w:rsid w:val="0044609A"/>
    <w:rsid w:val="00446214"/>
    <w:rsid w:val="004462D3"/>
    <w:rsid w:val="00446380"/>
    <w:rsid w:val="004468F3"/>
    <w:rsid w:val="004470EB"/>
    <w:rsid w:val="004471EF"/>
    <w:rsid w:val="00447241"/>
    <w:rsid w:val="004472FB"/>
    <w:rsid w:val="0044734D"/>
    <w:rsid w:val="0044760A"/>
    <w:rsid w:val="00447801"/>
    <w:rsid w:val="00447984"/>
    <w:rsid w:val="004479C7"/>
    <w:rsid w:val="00447B9C"/>
    <w:rsid w:val="0045078A"/>
    <w:rsid w:val="00450A31"/>
    <w:rsid w:val="00450A9C"/>
    <w:rsid w:val="00450E8E"/>
    <w:rsid w:val="00450FD9"/>
    <w:rsid w:val="0045143A"/>
    <w:rsid w:val="00451FE9"/>
    <w:rsid w:val="00452224"/>
    <w:rsid w:val="0045239E"/>
    <w:rsid w:val="00452F83"/>
    <w:rsid w:val="0045301E"/>
    <w:rsid w:val="00453140"/>
    <w:rsid w:val="004531E4"/>
    <w:rsid w:val="004538E9"/>
    <w:rsid w:val="00453BF0"/>
    <w:rsid w:val="00453F94"/>
    <w:rsid w:val="0045408C"/>
    <w:rsid w:val="004544FE"/>
    <w:rsid w:val="004545E4"/>
    <w:rsid w:val="00454A44"/>
    <w:rsid w:val="00454AA7"/>
    <w:rsid w:val="00454E3B"/>
    <w:rsid w:val="0045570D"/>
    <w:rsid w:val="00455BFE"/>
    <w:rsid w:val="00456435"/>
    <w:rsid w:val="00456C64"/>
    <w:rsid w:val="00457AA2"/>
    <w:rsid w:val="00460480"/>
    <w:rsid w:val="004604D3"/>
    <w:rsid w:val="00460595"/>
    <w:rsid w:val="004605FA"/>
    <w:rsid w:val="0046067A"/>
    <w:rsid w:val="004606D8"/>
    <w:rsid w:val="004608ED"/>
    <w:rsid w:val="00460A38"/>
    <w:rsid w:val="00460F1E"/>
    <w:rsid w:val="00460F79"/>
    <w:rsid w:val="0046133D"/>
    <w:rsid w:val="00461387"/>
    <w:rsid w:val="0046163C"/>
    <w:rsid w:val="004617A2"/>
    <w:rsid w:val="00462A0D"/>
    <w:rsid w:val="00463465"/>
    <w:rsid w:val="0046358B"/>
    <w:rsid w:val="00463757"/>
    <w:rsid w:val="0046381C"/>
    <w:rsid w:val="00463EE2"/>
    <w:rsid w:val="004642B7"/>
    <w:rsid w:val="00464567"/>
    <w:rsid w:val="004645B1"/>
    <w:rsid w:val="004646C8"/>
    <w:rsid w:val="00464858"/>
    <w:rsid w:val="00464891"/>
    <w:rsid w:val="00464AC7"/>
    <w:rsid w:val="00465457"/>
    <w:rsid w:val="004654AF"/>
    <w:rsid w:val="00465664"/>
    <w:rsid w:val="00465A3D"/>
    <w:rsid w:val="00465D5D"/>
    <w:rsid w:val="00466596"/>
    <w:rsid w:val="00466BC4"/>
    <w:rsid w:val="00466C2C"/>
    <w:rsid w:val="00466C94"/>
    <w:rsid w:val="00467157"/>
    <w:rsid w:val="0046720D"/>
    <w:rsid w:val="004674B4"/>
    <w:rsid w:val="004676DC"/>
    <w:rsid w:val="00467AD4"/>
    <w:rsid w:val="00467C38"/>
    <w:rsid w:val="004701E4"/>
    <w:rsid w:val="00470862"/>
    <w:rsid w:val="00470871"/>
    <w:rsid w:val="00470ACA"/>
    <w:rsid w:val="00471005"/>
    <w:rsid w:val="004710C6"/>
    <w:rsid w:val="00471320"/>
    <w:rsid w:val="00471717"/>
    <w:rsid w:val="004719C0"/>
    <w:rsid w:val="0047274B"/>
    <w:rsid w:val="004727BF"/>
    <w:rsid w:val="004729CB"/>
    <w:rsid w:val="00473269"/>
    <w:rsid w:val="0047340E"/>
    <w:rsid w:val="00473691"/>
    <w:rsid w:val="004736F5"/>
    <w:rsid w:val="00473D7F"/>
    <w:rsid w:val="00473E44"/>
    <w:rsid w:val="004743E2"/>
    <w:rsid w:val="00474939"/>
    <w:rsid w:val="00474A60"/>
    <w:rsid w:val="00474D91"/>
    <w:rsid w:val="00474FE0"/>
    <w:rsid w:val="004753C9"/>
    <w:rsid w:val="00475724"/>
    <w:rsid w:val="00475E4C"/>
    <w:rsid w:val="00476000"/>
    <w:rsid w:val="00476A48"/>
    <w:rsid w:val="00476C92"/>
    <w:rsid w:val="0047716C"/>
    <w:rsid w:val="00477875"/>
    <w:rsid w:val="00477D11"/>
    <w:rsid w:val="00480042"/>
    <w:rsid w:val="00480126"/>
    <w:rsid w:val="004804DA"/>
    <w:rsid w:val="004805A5"/>
    <w:rsid w:val="00480ABD"/>
    <w:rsid w:val="00480C29"/>
    <w:rsid w:val="00480DAD"/>
    <w:rsid w:val="00481664"/>
    <w:rsid w:val="00481763"/>
    <w:rsid w:val="00481B2B"/>
    <w:rsid w:val="004823CA"/>
    <w:rsid w:val="004825B0"/>
    <w:rsid w:val="00482EFD"/>
    <w:rsid w:val="00483450"/>
    <w:rsid w:val="004834F6"/>
    <w:rsid w:val="0048388C"/>
    <w:rsid w:val="00483C06"/>
    <w:rsid w:val="00483CCA"/>
    <w:rsid w:val="004840C1"/>
    <w:rsid w:val="0048412F"/>
    <w:rsid w:val="004843EB"/>
    <w:rsid w:val="00484A04"/>
    <w:rsid w:val="004851AD"/>
    <w:rsid w:val="004855E7"/>
    <w:rsid w:val="004859ED"/>
    <w:rsid w:val="00485BAF"/>
    <w:rsid w:val="00485DCD"/>
    <w:rsid w:val="00486116"/>
    <w:rsid w:val="00486194"/>
    <w:rsid w:val="004861A1"/>
    <w:rsid w:val="00486CF5"/>
    <w:rsid w:val="00486EB1"/>
    <w:rsid w:val="00487558"/>
    <w:rsid w:val="00487583"/>
    <w:rsid w:val="004878B1"/>
    <w:rsid w:val="00487979"/>
    <w:rsid w:val="00487A90"/>
    <w:rsid w:val="00487EF6"/>
    <w:rsid w:val="00487F05"/>
    <w:rsid w:val="0049043A"/>
    <w:rsid w:val="00490ED4"/>
    <w:rsid w:val="00491587"/>
    <w:rsid w:val="00491C4D"/>
    <w:rsid w:val="00492AAE"/>
    <w:rsid w:val="0049321C"/>
    <w:rsid w:val="0049338C"/>
    <w:rsid w:val="00493394"/>
    <w:rsid w:val="004933DA"/>
    <w:rsid w:val="00493D15"/>
    <w:rsid w:val="004945C8"/>
    <w:rsid w:val="00494B7E"/>
    <w:rsid w:val="00494BCD"/>
    <w:rsid w:val="00494C46"/>
    <w:rsid w:val="004950A6"/>
    <w:rsid w:val="00495A1C"/>
    <w:rsid w:val="004963A6"/>
    <w:rsid w:val="004964F1"/>
    <w:rsid w:val="004969AA"/>
    <w:rsid w:val="00496A2C"/>
    <w:rsid w:val="00496A32"/>
    <w:rsid w:val="00496AEE"/>
    <w:rsid w:val="00496B0F"/>
    <w:rsid w:val="00496D49"/>
    <w:rsid w:val="00496D79"/>
    <w:rsid w:val="00496F09"/>
    <w:rsid w:val="004971F4"/>
    <w:rsid w:val="00497FF8"/>
    <w:rsid w:val="004A0C88"/>
    <w:rsid w:val="004A0CAE"/>
    <w:rsid w:val="004A0D23"/>
    <w:rsid w:val="004A0E4D"/>
    <w:rsid w:val="004A0F54"/>
    <w:rsid w:val="004A1576"/>
    <w:rsid w:val="004A1FE7"/>
    <w:rsid w:val="004A1FED"/>
    <w:rsid w:val="004A2695"/>
    <w:rsid w:val="004A2835"/>
    <w:rsid w:val="004A2A17"/>
    <w:rsid w:val="004A2B73"/>
    <w:rsid w:val="004A2CBC"/>
    <w:rsid w:val="004A3191"/>
    <w:rsid w:val="004A3387"/>
    <w:rsid w:val="004A354E"/>
    <w:rsid w:val="004A383E"/>
    <w:rsid w:val="004A4011"/>
    <w:rsid w:val="004A402A"/>
    <w:rsid w:val="004A4140"/>
    <w:rsid w:val="004A4A2E"/>
    <w:rsid w:val="004A4BCB"/>
    <w:rsid w:val="004A4D75"/>
    <w:rsid w:val="004A4F67"/>
    <w:rsid w:val="004A4F7B"/>
    <w:rsid w:val="004A4FA6"/>
    <w:rsid w:val="004A5437"/>
    <w:rsid w:val="004A55BC"/>
    <w:rsid w:val="004A5696"/>
    <w:rsid w:val="004A5725"/>
    <w:rsid w:val="004A58E2"/>
    <w:rsid w:val="004A5BAD"/>
    <w:rsid w:val="004A5F5F"/>
    <w:rsid w:val="004A6F5F"/>
    <w:rsid w:val="004A7003"/>
    <w:rsid w:val="004A72B6"/>
    <w:rsid w:val="004A7395"/>
    <w:rsid w:val="004A760D"/>
    <w:rsid w:val="004A79F9"/>
    <w:rsid w:val="004B0135"/>
    <w:rsid w:val="004B0232"/>
    <w:rsid w:val="004B042C"/>
    <w:rsid w:val="004B0812"/>
    <w:rsid w:val="004B0A1C"/>
    <w:rsid w:val="004B0B71"/>
    <w:rsid w:val="004B105D"/>
    <w:rsid w:val="004B1515"/>
    <w:rsid w:val="004B1607"/>
    <w:rsid w:val="004B1695"/>
    <w:rsid w:val="004B1D37"/>
    <w:rsid w:val="004B2012"/>
    <w:rsid w:val="004B24DA"/>
    <w:rsid w:val="004B2CC1"/>
    <w:rsid w:val="004B2D86"/>
    <w:rsid w:val="004B2DA9"/>
    <w:rsid w:val="004B2E50"/>
    <w:rsid w:val="004B3347"/>
    <w:rsid w:val="004B3DD8"/>
    <w:rsid w:val="004B4455"/>
    <w:rsid w:val="004B4609"/>
    <w:rsid w:val="004B4B36"/>
    <w:rsid w:val="004B55C4"/>
    <w:rsid w:val="004B5A12"/>
    <w:rsid w:val="004B5ECD"/>
    <w:rsid w:val="004B5EFA"/>
    <w:rsid w:val="004B5FBF"/>
    <w:rsid w:val="004B6140"/>
    <w:rsid w:val="004B66A5"/>
    <w:rsid w:val="004B6B30"/>
    <w:rsid w:val="004B6B50"/>
    <w:rsid w:val="004B6DA2"/>
    <w:rsid w:val="004B6DA7"/>
    <w:rsid w:val="004B71F0"/>
    <w:rsid w:val="004B75CD"/>
    <w:rsid w:val="004B7C77"/>
    <w:rsid w:val="004B7C85"/>
    <w:rsid w:val="004B7CC5"/>
    <w:rsid w:val="004B7CE6"/>
    <w:rsid w:val="004BB896"/>
    <w:rsid w:val="004C0777"/>
    <w:rsid w:val="004C08C1"/>
    <w:rsid w:val="004C0EA6"/>
    <w:rsid w:val="004C0EE2"/>
    <w:rsid w:val="004C159B"/>
    <w:rsid w:val="004C16EE"/>
    <w:rsid w:val="004C1ABC"/>
    <w:rsid w:val="004C1D0B"/>
    <w:rsid w:val="004C1F85"/>
    <w:rsid w:val="004C20BF"/>
    <w:rsid w:val="004C22B5"/>
    <w:rsid w:val="004C22ED"/>
    <w:rsid w:val="004C290C"/>
    <w:rsid w:val="004C2D12"/>
    <w:rsid w:val="004C327A"/>
    <w:rsid w:val="004C3414"/>
    <w:rsid w:val="004C3782"/>
    <w:rsid w:val="004C37AD"/>
    <w:rsid w:val="004C3BC0"/>
    <w:rsid w:val="004C41D4"/>
    <w:rsid w:val="004C44E6"/>
    <w:rsid w:val="004C45FF"/>
    <w:rsid w:val="004C4879"/>
    <w:rsid w:val="004C52FC"/>
    <w:rsid w:val="004C5326"/>
    <w:rsid w:val="004C541F"/>
    <w:rsid w:val="004C55FB"/>
    <w:rsid w:val="004C57C0"/>
    <w:rsid w:val="004C5B0C"/>
    <w:rsid w:val="004C60EA"/>
    <w:rsid w:val="004C6CBA"/>
    <w:rsid w:val="004C6E37"/>
    <w:rsid w:val="004C6FDD"/>
    <w:rsid w:val="004C7890"/>
    <w:rsid w:val="004C7C27"/>
    <w:rsid w:val="004D02AB"/>
    <w:rsid w:val="004D0395"/>
    <w:rsid w:val="004D039D"/>
    <w:rsid w:val="004D0B8B"/>
    <w:rsid w:val="004D0E22"/>
    <w:rsid w:val="004D1065"/>
    <w:rsid w:val="004D11B4"/>
    <w:rsid w:val="004D140A"/>
    <w:rsid w:val="004D1472"/>
    <w:rsid w:val="004D1538"/>
    <w:rsid w:val="004D1837"/>
    <w:rsid w:val="004D1AF8"/>
    <w:rsid w:val="004D1C96"/>
    <w:rsid w:val="004D1E21"/>
    <w:rsid w:val="004D2031"/>
    <w:rsid w:val="004D2098"/>
    <w:rsid w:val="004D223E"/>
    <w:rsid w:val="004D258B"/>
    <w:rsid w:val="004D25F9"/>
    <w:rsid w:val="004D3268"/>
    <w:rsid w:val="004D335F"/>
    <w:rsid w:val="004D408E"/>
    <w:rsid w:val="004D4344"/>
    <w:rsid w:val="004D47D6"/>
    <w:rsid w:val="004D480C"/>
    <w:rsid w:val="004D483A"/>
    <w:rsid w:val="004D488A"/>
    <w:rsid w:val="004D49CC"/>
    <w:rsid w:val="004D4CEB"/>
    <w:rsid w:val="004D4E1F"/>
    <w:rsid w:val="004D51DE"/>
    <w:rsid w:val="004D5819"/>
    <w:rsid w:val="004D5CBC"/>
    <w:rsid w:val="004D620E"/>
    <w:rsid w:val="004D625A"/>
    <w:rsid w:val="004D680B"/>
    <w:rsid w:val="004D70DC"/>
    <w:rsid w:val="004D7418"/>
    <w:rsid w:val="004D751A"/>
    <w:rsid w:val="004D7B6F"/>
    <w:rsid w:val="004D7C22"/>
    <w:rsid w:val="004E01D0"/>
    <w:rsid w:val="004E0AF5"/>
    <w:rsid w:val="004E0F0F"/>
    <w:rsid w:val="004E0F4F"/>
    <w:rsid w:val="004E1046"/>
    <w:rsid w:val="004E1763"/>
    <w:rsid w:val="004E1798"/>
    <w:rsid w:val="004E19F0"/>
    <w:rsid w:val="004E1CDD"/>
    <w:rsid w:val="004E1E56"/>
    <w:rsid w:val="004E22CB"/>
    <w:rsid w:val="004E2317"/>
    <w:rsid w:val="004E244B"/>
    <w:rsid w:val="004E2701"/>
    <w:rsid w:val="004E2E14"/>
    <w:rsid w:val="004E324F"/>
    <w:rsid w:val="004E337D"/>
    <w:rsid w:val="004E34D3"/>
    <w:rsid w:val="004E3B83"/>
    <w:rsid w:val="004E3B93"/>
    <w:rsid w:val="004E3C6B"/>
    <w:rsid w:val="004E3E3C"/>
    <w:rsid w:val="004E3F51"/>
    <w:rsid w:val="004E428E"/>
    <w:rsid w:val="004E4587"/>
    <w:rsid w:val="004E46A5"/>
    <w:rsid w:val="004E4BD3"/>
    <w:rsid w:val="004E4C88"/>
    <w:rsid w:val="004E5808"/>
    <w:rsid w:val="004E59E0"/>
    <w:rsid w:val="004E5F0F"/>
    <w:rsid w:val="004E6148"/>
    <w:rsid w:val="004E616D"/>
    <w:rsid w:val="004E651E"/>
    <w:rsid w:val="004E6D18"/>
    <w:rsid w:val="004E6E4A"/>
    <w:rsid w:val="004E6E67"/>
    <w:rsid w:val="004E6EF1"/>
    <w:rsid w:val="004E70F1"/>
    <w:rsid w:val="004E7379"/>
    <w:rsid w:val="004E74E2"/>
    <w:rsid w:val="004E760E"/>
    <w:rsid w:val="004E7653"/>
    <w:rsid w:val="004E77D7"/>
    <w:rsid w:val="004F002B"/>
    <w:rsid w:val="004F06EC"/>
    <w:rsid w:val="004F0724"/>
    <w:rsid w:val="004F0C11"/>
    <w:rsid w:val="004F0F18"/>
    <w:rsid w:val="004F11A7"/>
    <w:rsid w:val="004F1509"/>
    <w:rsid w:val="004F2120"/>
    <w:rsid w:val="004F232F"/>
    <w:rsid w:val="004F2551"/>
    <w:rsid w:val="004F268F"/>
    <w:rsid w:val="004F2F0D"/>
    <w:rsid w:val="004F3084"/>
    <w:rsid w:val="004F3B0E"/>
    <w:rsid w:val="004F4212"/>
    <w:rsid w:val="004F4276"/>
    <w:rsid w:val="004F429D"/>
    <w:rsid w:val="004F447D"/>
    <w:rsid w:val="004F47CB"/>
    <w:rsid w:val="004F4B81"/>
    <w:rsid w:val="004F561F"/>
    <w:rsid w:val="004F56F0"/>
    <w:rsid w:val="004F5DAE"/>
    <w:rsid w:val="004F658A"/>
    <w:rsid w:val="004F66B7"/>
    <w:rsid w:val="004F6F46"/>
    <w:rsid w:val="004F6F4B"/>
    <w:rsid w:val="004F7068"/>
    <w:rsid w:val="004F75FD"/>
    <w:rsid w:val="004F76C7"/>
    <w:rsid w:val="004F7995"/>
    <w:rsid w:val="004F799F"/>
    <w:rsid w:val="004F7FBB"/>
    <w:rsid w:val="0050001C"/>
    <w:rsid w:val="00500288"/>
    <w:rsid w:val="005003EC"/>
    <w:rsid w:val="00500755"/>
    <w:rsid w:val="00500D3B"/>
    <w:rsid w:val="00500DE8"/>
    <w:rsid w:val="00501079"/>
    <w:rsid w:val="0050108B"/>
    <w:rsid w:val="00501172"/>
    <w:rsid w:val="00501348"/>
    <w:rsid w:val="0050158D"/>
    <w:rsid w:val="00501735"/>
    <w:rsid w:val="00501937"/>
    <w:rsid w:val="00501B1D"/>
    <w:rsid w:val="00501BFB"/>
    <w:rsid w:val="00501C36"/>
    <w:rsid w:val="00502693"/>
    <w:rsid w:val="00502B63"/>
    <w:rsid w:val="00503801"/>
    <w:rsid w:val="005038B3"/>
    <w:rsid w:val="005038B6"/>
    <w:rsid w:val="00503A8D"/>
    <w:rsid w:val="00503C7E"/>
    <w:rsid w:val="00503ECD"/>
    <w:rsid w:val="00504385"/>
    <w:rsid w:val="00504832"/>
    <w:rsid w:val="0050598E"/>
    <w:rsid w:val="00505C49"/>
    <w:rsid w:val="00506022"/>
    <w:rsid w:val="0050610F"/>
    <w:rsid w:val="00506768"/>
    <w:rsid w:val="00506C86"/>
    <w:rsid w:val="005070F8"/>
    <w:rsid w:val="00507329"/>
    <w:rsid w:val="00507645"/>
    <w:rsid w:val="00507F69"/>
    <w:rsid w:val="005101C5"/>
    <w:rsid w:val="005104AB"/>
    <w:rsid w:val="00511164"/>
    <w:rsid w:val="0051159A"/>
    <w:rsid w:val="0051188E"/>
    <w:rsid w:val="00511DD3"/>
    <w:rsid w:val="00511F1B"/>
    <w:rsid w:val="005124BD"/>
    <w:rsid w:val="0051273E"/>
    <w:rsid w:val="0051287A"/>
    <w:rsid w:val="0051296C"/>
    <w:rsid w:val="005129CB"/>
    <w:rsid w:val="00512D04"/>
    <w:rsid w:val="0051309B"/>
    <w:rsid w:val="00513216"/>
    <w:rsid w:val="00513634"/>
    <w:rsid w:val="005139B4"/>
    <w:rsid w:val="005139C2"/>
    <w:rsid w:val="00513CD9"/>
    <w:rsid w:val="005142B1"/>
    <w:rsid w:val="00514592"/>
    <w:rsid w:val="00514845"/>
    <w:rsid w:val="0051484F"/>
    <w:rsid w:val="00514BA9"/>
    <w:rsid w:val="00514EC8"/>
    <w:rsid w:val="00514EE7"/>
    <w:rsid w:val="00514FCE"/>
    <w:rsid w:val="005151D1"/>
    <w:rsid w:val="00515770"/>
    <w:rsid w:val="005168B5"/>
    <w:rsid w:val="00516AB4"/>
    <w:rsid w:val="00516DE9"/>
    <w:rsid w:val="0051740E"/>
    <w:rsid w:val="00517E41"/>
    <w:rsid w:val="00517F73"/>
    <w:rsid w:val="0052035E"/>
    <w:rsid w:val="00520632"/>
    <w:rsid w:val="00520A2B"/>
    <w:rsid w:val="005210C5"/>
    <w:rsid w:val="00521576"/>
    <w:rsid w:val="00521A3B"/>
    <w:rsid w:val="005220AC"/>
    <w:rsid w:val="0052236B"/>
    <w:rsid w:val="00522465"/>
    <w:rsid w:val="00522810"/>
    <w:rsid w:val="0052281F"/>
    <w:rsid w:val="00522A5E"/>
    <w:rsid w:val="00522D12"/>
    <w:rsid w:val="0052310A"/>
    <w:rsid w:val="005233CF"/>
    <w:rsid w:val="00523501"/>
    <w:rsid w:val="005239CA"/>
    <w:rsid w:val="00523FB6"/>
    <w:rsid w:val="0052407C"/>
    <w:rsid w:val="00524401"/>
    <w:rsid w:val="005245F1"/>
    <w:rsid w:val="00524BA9"/>
    <w:rsid w:val="00524D96"/>
    <w:rsid w:val="00524F19"/>
    <w:rsid w:val="0052504E"/>
    <w:rsid w:val="00525A94"/>
    <w:rsid w:val="00525BF6"/>
    <w:rsid w:val="00526B4F"/>
    <w:rsid w:val="00526F1A"/>
    <w:rsid w:val="00527473"/>
    <w:rsid w:val="00527C66"/>
    <w:rsid w:val="00527C73"/>
    <w:rsid w:val="00527EA8"/>
    <w:rsid w:val="00527EC8"/>
    <w:rsid w:val="00527EED"/>
    <w:rsid w:val="005300A9"/>
    <w:rsid w:val="00530142"/>
    <w:rsid w:val="00530776"/>
    <w:rsid w:val="00530E52"/>
    <w:rsid w:val="00530FA4"/>
    <w:rsid w:val="00531283"/>
    <w:rsid w:val="005318D6"/>
    <w:rsid w:val="00531AA5"/>
    <w:rsid w:val="00531B06"/>
    <w:rsid w:val="00531C4C"/>
    <w:rsid w:val="0053209F"/>
    <w:rsid w:val="00532203"/>
    <w:rsid w:val="00532678"/>
    <w:rsid w:val="005328E8"/>
    <w:rsid w:val="00533EAC"/>
    <w:rsid w:val="00533EC6"/>
    <w:rsid w:val="00533F00"/>
    <w:rsid w:val="005341D8"/>
    <w:rsid w:val="005349FB"/>
    <w:rsid w:val="00534CFA"/>
    <w:rsid w:val="005353F1"/>
    <w:rsid w:val="00535FBD"/>
    <w:rsid w:val="005360AB"/>
    <w:rsid w:val="00536419"/>
    <w:rsid w:val="0053663F"/>
    <w:rsid w:val="00536C52"/>
    <w:rsid w:val="00536EDF"/>
    <w:rsid w:val="00537148"/>
    <w:rsid w:val="00537231"/>
    <w:rsid w:val="0053754E"/>
    <w:rsid w:val="0053798B"/>
    <w:rsid w:val="00537CD4"/>
    <w:rsid w:val="00537E15"/>
    <w:rsid w:val="00540290"/>
    <w:rsid w:val="00540898"/>
    <w:rsid w:val="005408BD"/>
    <w:rsid w:val="00540F9B"/>
    <w:rsid w:val="00541258"/>
    <w:rsid w:val="005416FF"/>
    <w:rsid w:val="00541B1E"/>
    <w:rsid w:val="00541E90"/>
    <w:rsid w:val="005422A5"/>
    <w:rsid w:val="005426A3"/>
    <w:rsid w:val="00542B20"/>
    <w:rsid w:val="00542DB7"/>
    <w:rsid w:val="005437F3"/>
    <w:rsid w:val="0054384B"/>
    <w:rsid w:val="0054392F"/>
    <w:rsid w:val="00543E12"/>
    <w:rsid w:val="00543E94"/>
    <w:rsid w:val="005445C9"/>
    <w:rsid w:val="005456A8"/>
    <w:rsid w:val="005456E1"/>
    <w:rsid w:val="005459DF"/>
    <w:rsid w:val="005461A0"/>
    <w:rsid w:val="005463CC"/>
    <w:rsid w:val="005463E2"/>
    <w:rsid w:val="00546D2F"/>
    <w:rsid w:val="0054727E"/>
    <w:rsid w:val="005475A8"/>
    <w:rsid w:val="005476F7"/>
    <w:rsid w:val="00547B1C"/>
    <w:rsid w:val="00547E0D"/>
    <w:rsid w:val="00547F95"/>
    <w:rsid w:val="00550009"/>
    <w:rsid w:val="005501A6"/>
    <w:rsid w:val="005503EC"/>
    <w:rsid w:val="0055084A"/>
    <w:rsid w:val="00550F76"/>
    <w:rsid w:val="00551088"/>
    <w:rsid w:val="00551686"/>
    <w:rsid w:val="005517BB"/>
    <w:rsid w:val="00551974"/>
    <w:rsid w:val="00551B4C"/>
    <w:rsid w:val="00551D81"/>
    <w:rsid w:val="00551E58"/>
    <w:rsid w:val="0055272F"/>
    <w:rsid w:val="00552A4C"/>
    <w:rsid w:val="00552AFE"/>
    <w:rsid w:val="0055333C"/>
    <w:rsid w:val="005537DD"/>
    <w:rsid w:val="00553C8A"/>
    <w:rsid w:val="00554410"/>
    <w:rsid w:val="0055445B"/>
    <w:rsid w:val="005547A0"/>
    <w:rsid w:val="00554E7D"/>
    <w:rsid w:val="00554F03"/>
    <w:rsid w:val="0055511B"/>
    <w:rsid w:val="00555CD0"/>
    <w:rsid w:val="00555EF0"/>
    <w:rsid w:val="00556093"/>
    <w:rsid w:val="00556126"/>
    <w:rsid w:val="00556485"/>
    <w:rsid w:val="005566A0"/>
    <w:rsid w:val="00556F2F"/>
    <w:rsid w:val="00557095"/>
    <w:rsid w:val="005574D7"/>
    <w:rsid w:val="0055762B"/>
    <w:rsid w:val="00557D9C"/>
    <w:rsid w:val="00560023"/>
    <w:rsid w:val="00560163"/>
    <w:rsid w:val="005601BC"/>
    <w:rsid w:val="0056141D"/>
    <w:rsid w:val="0056185F"/>
    <w:rsid w:val="00562327"/>
    <w:rsid w:val="0056268F"/>
    <w:rsid w:val="00562FA3"/>
    <w:rsid w:val="00563002"/>
    <w:rsid w:val="005637F4"/>
    <w:rsid w:val="00563AB6"/>
    <w:rsid w:val="00563DDA"/>
    <w:rsid w:val="00563F13"/>
    <w:rsid w:val="0056478D"/>
    <w:rsid w:val="005647AC"/>
    <w:rsid w:val="00564AEE"/>
    <w:rsid w:val="00564C29"/>
    <w:rsid w:val="00565593"/>
    <w:rsid w:val="005656E2"/>
    <w:rsid w:val="00565FA5"/>
    <w:rsid w:val="0056668F"/>
    <w:rsid w:val="00566DA4"/>
    <w:rsid w:val="00567207"/>
    <w:rsid w:val="005673E2"/>
    <w:rsid w:val="00567758"/>
    <w:rsid w:val="0057008E"/>
    <w:rsid w:val="00570506"/>
    <w:rsid w:val="00570950"/>
    <w:rsid w:val="00570D88"/>
    <w:rsid w:val="005718EE"/>
    <w:rsid w:val="005720D8"/>
    <w:rsid w:val="00572348"/>
    <w:rsid w:val="00572425"/>
    <w:rsid w:val="00572734"/>
    <w:rsid w:val="00572988"/>
    <w:rsid w:val="00572ADB"/>
    <w:rsid w:val="00572C15"/>
    <w:rsid w:val="00572DED"/>
    <w:rsid w:val="005730E2"/>
    <w:rsid w:val="00573954"/>
    <w:rsid w:val="00573CB1"/>
    <w:rsid w:val="00574174"/>
    <w:rsid w:val="0057434F"/>
    <w:rsid w:val="00574E9C"/>
    <w:rsid w:val="00575018"/>
    <w:rsid w:val="00575090"/>
    <w:rsid w:val="005754AB"/>
    <w:rsid w:val="005754B9"/>
    <w:rsid w:val="005756AD"/>
    <w:rsid w:val="00575713"/>
    <w:rsid w:val="00575860"/>
    <w:rsid w:val="00575910"/>
    <w:rsid w:val="00575B2E"/>
    <w:rsid w:val="00575EF2"/>
    <w:rsid w:val="0057602E"/>
    <w:rsid w:val="005764E7"/>
    <w:rsid w:val="00576844"/>
    <w:rsid w:val="005768AF"/>
    <w:rsid w:val="005768F1"/>
    <w:rsid w:val="0057692F"/>
    <w:rsid w:val="00577017"/>
    <w:rsid w:val="005770F6"/>
    <w:rsid w:val="005773B2"/>
    <w:rsid w:val="00577616"/>
    <w:rsid w:val="00577AA5"/>
    <w:rsid w:val="00577C86"/>
    <w:rsid w:val="0058035D"/>
    <w:rsid w:val="00580541"/>
    <w:rsid w:val="005809B2"/>
    <w:rsid w:val="00580B66"/>
    <w:rsid w:val="0058118F"/>
    <w:rsid w:val="005814F4"/>
    <w:rsid w:val="005817E1"/>
    <w:rsid w:val="005818DA"/>
    <w:rsid w:val="00581CF3"/>
    <w:rsid w:val="00582049"/>
    <w:rsid w:val="0058209A"/>
    <w:rsid w:val="0058283C"/>
    <w:rsid w:val="00582C63"/>
    <w:rsid w:val="00582C6A"/>
    <w:rsid w:val="00582F80"/>
    <w:rsid w:val="00583EF4"/>
    <w:rsid w:val="005849DD"/>
    <w:rsid w:val="00584DB1"/>
    <w:rsid w:val="00584E36"/>
    <w:rsid w:val="00584EAF"/>
    <w:rsid w:val="00585209"/>
    <w:rsid w:val="00585977"/>
    <w:rsid w:val="00585E43"/>
    <w:rsid w:val="00585E4D"/>
    <w:rsid w:val="00585FBC"/>
    <w:rsid w:val="00586047"/>
    <w:rsid w:val="0058654E"/>
    <w:rsid w:val="00586800"/>
    <w:rsid w:val="00586806"/>
    <w:rsid w:val="00586892"/>
    <w:rsid w:val="0058739C"/>
    <w:rsid w:val="00587457"/>
    <w:rsid w:val="00587472"/>
    <w:rsid w:val="00587975"/>
    <w:rsid w:val="005904FB"/>
    <w:rsid w:val="0059077A"/>
    <w:rsid w:val="00590A8F"/>
    <w:rsid w:val="00591157"/>
    <w:rsid w:val="005914C5"/>
    <w:rsid w:val="00591AE6"/>
    <w:rsid w:val="00591C4D"/>
    <w:rsid w:val="0059204E"/>
    <w:rsid w:val="00592456"/>
    <w:rsid w:val="005935B1"/>
    <w:rsid w:val="00593625"/>
    <w:rsid w:val="00593CB3"/>
    <w:rsid w:val="005941B7"/>
    <w:rsid w:val="0059442B"/>
    <w:rsid w:val="005949BA"/>
    <w:rsid w:val="00594E29"/>
    <w:rsid w:val="0059594F"/>
    <w:rsid w:val="005968F4"/>
    <w:rsid w:val="00596B77"/>
    <w:rsid w:val="00596C79"/>
    <w:rsid w:val="005976D1"/>
    <w:rsid w:val="00597F1D"/>
    <w:rsid w:val="00597FCC"/>
    <w:rsid w:val="00597FDA"/>
    <w:rsid w:val="005A03F1"/>
    <w:rsid w:val="005A0712"/>
    <w:rsid w:val="005A073D"/>
    <w:rsid w:val="005A0D88"/>
    <w:rsid w:val="005A1183"/>
    <w:rsid w:val="005A18DF"/>
    <w:rsid w:val="005A2518"/>
    <w:rsid w:val="005A292B"/>
    <w:rsid w:val="005A29BF"/>
    <w:rsid w:val="005A2F74"/>
    <w:rsid w:val="005A3404"/>
    <w:rsid w:val="005A34C4"/>
    <w:rsid w:val="005A3646"/>
    <w:rsid w:val="005A367E"/>
    <w:rsid w:val="005A3E11"/>
    <w:rsid w:val="005A3ECB"/>
    <w:rsid w:val="005A4008"/>
    <w:rsid w:val="005A4664"/>
    <w:rsid w:val="005A4798"/>
    <w:rsid w:val="005A4FC3"/>
    <w:rsid w:val="005A53AD"/>
    <w:rsid w:val="005A5A95"/>
    <w:rsid w:val="005A5D9B"/>
    <w:rsid w:val="005A6914"/>
    <w:rsid w:val="005A6B0D"/>
    <w:rsid w:val="005A6C26"/>
    <w:rsid w:val="005A6DE1"/>
    <w:rsid w:val="005A7172"/>
    <w:rsid w:val="005A71D6"/>
    <w:rsid w:val="005A72E9"/>
    <w:rsid w:val="005A74A8"/>
    <w:rsid w:val="005A7887"/>
    <w:rsid w:val="005A7A18"/>
    <w:rsid w:val="005A7F52"/>
    <w:rsid w:val="005B001E"/>
    <w:rsid w:val="005B02ED"/>
    <w:rsid w:val="005B0934"/>
    <w:rsid w:val="005B1050"/>
    <w:rsid w:val="005B140E"/>
    <w:rsid w:val="005B16C2"/>
    <w:rsid w:val="005B187B"/>
    <w:rsid w:val="005B1F1A"/>
    <w:rsid w:val="005B221F"/>
    <w:rsid w:val="005B226E"/>
    <w:rsid w:val="005B23A1"/>
    <w:rsid w:val="005B2592"/>
    <w:rsid w:val="005B25F3"/>
    <w:rsid w:val="005B2CCF"/>
    <w:rsid w:val="005B2CDC"/>
    <w:rsid w:val="005B38FE"/>
    <w:rsid w:val="005B3BE7"/>
    <w:rsid w:val="005B3C5C"/>
    <w:rsid w:val="005B3C6E"/>
    <w:rsid w:val="005B426B"/>
    <w:rsid w:val="005B4510"/>
    <w:rsid w:val="005B4793"/>
    <w:rsid w:val="005B479D"/>
    <w:rsid w:val="005B55EA"/>
    <w:rsid w:val="005B5767"/>
    <w:rsid w:val="005B599D"/>
    <w:rsid w:val="005B5D3D"/>
    <w:rsid w:val="005B684C"/>
    <w:rsid w:val="005B6865"/>
    <w:rsid w:val="005B6C9C"/>
    <w:rsid w:val="005B6EC7"/>
    <w:rsid w:val="005B7191"/>
    <w:rsid w:val="005B7AA4"/>
    <w:rsid w:val="005B7B6C"/>
    <w:rsid w:val="005B7CCC"/>
    <w:rsid w:val="005B7FF2"/>
    <w:rsid w:val="005C0242"/>
    <w:rsid w:val="005C04E9"/>
    <w:rsid w:val="005C074F"/>
    <w:rsid w:val="005C0ACC"/>
    <w:rsid w:val="005C11D5"/>
    <w:rsid w:val="005C161D"/>
    <w:rsid w:val="005C1848"/>
    <w:rsid w:val="005C1A47"/>
    <w:rsid w:val="005C2069"/>
    <w:rsid w:val="005C23A7"/>
    <w:rsid w:val="005C2978"/>
    <w:rsid w:val="005C2AAB"/>
    <w:rsid w:val="005C2D9C"/>
    <w:rsid w:val="005C2DBB"/>
    <w:rsid w:val="005C301F"/>
    <w:rsid w:val="005C3369"/>
    <w:rsid w:val="005C359A"/>
    <w:rsid w:val="005C39E3"/>
    <w:rsid w:val="005C3D76"/>
    <w:rsid w:val="005C40D4"/>
    <w:rsid w:val="005C42F0"/>
    <w:rsid w:val="005C49C4"/>
    <w:rsid w:val="005C4A98"/>
    <w:rsid w:val="005C4B76"/>
    <w:rsid w:val="005C4FF1"/>
    <w:rsid w:val="005C5040"/>
    <w:rsid w:val="005C505B"/>
    <w:rsid w:val="005C5066"/>
    <w:rsid w:val="005C5877"/>
    <w:rsid w:val="005C5A20"/>
    <w:rsid w:val="005C5E1A"/>
    <w:rsid w:val="005C6198"/>
    <w:rsid w:val="005C6304"/>
    <w:rsid w:val="005C6340"/>
    <w:rsid w:val="005C690C"/>
    <w:rsid w:val="005C6C07"/>
    <w:rsid w:val="005C6C5B"/>
    <w:rsid w:val="005C6D38"/>
    <w:rsid w:val="005C6EFE"/>
    <w:rsid w:val="005C7086"/>
    <w:rsid w:val="005C7723"/>
    <w:rsid w:val="005C7B96"/>
    <w:rsid w:val="005D01F6"/>
    <w:rsid w:val="005D0676"/>
    <w:rsid w:val="005D067A"/>
    <w:rsid w:val="005D0C0C"/>
    <w:rsid w:val="005D0ED1"/>
    <w:rsid w:val="005D16DF"/>
    <w:rsid w:val="005D1740"/>
    <w:rsid w:val="005D17E5"/>
    <w:rsid w:val="005D17F9"/>
    <w:rsid w:val="005D1DA2"/>
    <w:rsid w:val="005D1DCF"/>
    <w:rsid w:val="005D1ECD"/>
    <w:rsid w:val="005D20F8"/>
    <w:rsid w:val="005D2558"/>
    <w:rsid w:val="005D25B4"/>
    <w:rsid w:val="005D2711"/>
    <w:rsid w:val="005D27B0"/>
    <w:rsid w:val="005D296B"/>
    <w:rsid w:val="005D29A3"/>
    <w:rsid w:val="005D2BDC"/>
    <w:rsid w:val="005D2E8A"/>
    <w:rsid w:val="005D2ED0"/>
    <w:rsid w:val="005D3389"/>
    <w:rsid w:val="005D3550"/>
    <w:rsid w:val="005D3C86"/>
    <w:rsid w:val="005D42E5"/>
    <w:rsid w:val="005D4336"/>
    <w:rsid w:val="005D440E"/>
    <w:rsid w:val="005D455E"/>
    <w:rsid w:val="005D4992"/>
    <w:rsid w:val="005D4B75"/>
    <w:rsid w:val="005D4B8B"/>
    <w:rsid w:val="005D4BB1"/>
    <w:rsid w:val="005D4DB0"/>
    <w:rsid w:val="005D5289"/>
    <w:rsid w:val="005D57F0"/>
    <w:rsid w:val="005D6A7A"/>
    <w:rsid w:val="005D6D9C"/>
    <w:rsid w:val="005D6FC3"/>
    <w:rsid w:val="005D7160"/>
    <w:rsid w:val="005D7176"/>
    <w:rsid w:val="005D755F"/>
    <w:rsid w:val="005D76DB"/>
    <w:rsid w:val="005D77C8"/>
    <w:rsid w:val="005D7830"/>
    <w:rsid w:val="005E09B7"/>
    <w:rsid w:val="005E12B7"/>
    <w:rsid w:val="005E14D3"/>
    <w:rsid w:val="005E16DF"/>
    <w:rsid w:val="005E18D7"/>
    <w:rsid w:val="005E1AF0"/>
    <w:rsid w:val="005E1E9B"/>
    <w:rsid w:val="005E21A7"/>
    <w:rsid w:val="005E2227"/>
    <w:rsid w:val="005E237B"/>
    <w:rsid w:val="005E2808"/>
    <w:rsid w:val="005E2FFC"/>
    <w:rsid w:val="005E317A"/>
    <w:rsid w:val="005E3826"/>
    <w:rsid w:val="005E3971"/>
    <w:rsid w:val="005E3CCE"/>
    <w:rsid w:val="005E3E19"/>
    <w:rsid w:val="005E4403"/>
    <w:rsid w:val="005E4D28"/>
    <w:rsid w:val="005E4F84"/>
    <w:rsid w:val="005E50BD"/>
    <w:rsid w:val="005E5473"/>
    <w:rsid w:val="005E5B32"/>
    <w:rsid w:val="005E5CBB"/>
    <w:rsid w:val="005E5E69"/>
    <w:rsid w:val="005E61F8"/>
    <w:rsid w:val="005E6224"/>
    <w:rsid w:val="005E64F6"/>
    <w:rsid w:val="005E66F7"/>
    <w:rsid w:val="005E69D1"/>
    <w:rsid w:val="005E7010"/>
    <w:rsid w:val="005E77EC"/>
    <w:rsid w:val="005E7E50"/>
    <w:rsid w:val="005F0577"/>
    <w:rsid w:val="005F0615"/>
    <w:rsid w:val="005F0773"/>
    <w:rsid w:val="005F0B14"/>
    <w:rsid w:val="005F0DBF"/>
    <w:rsid w:val="005F19C0"/>
    <w:rsid w:val="005F1F8F"/>
    <w:rsid w:val="005F2120"/>
    <w:rsid w:val="005F26D4"/>
    <w:rsid w:val="005F274D"/>
    <w:rsid w:val="005F2834"/>
    <w:rsid w:val="005F2D30"/>
    <w:rsid w:val="005F2F29"/>
    <w:rsid w:val="005F39C3"/>
    <w:rsid w:val="005F3ABE"/>
    <w:rsid w:val="005F3C12"/>
    <w:rsid w:val="005F3FFD"/>
    <w:rsid w:val="005F40E7"/>
    <w:rsid w:val="005F459F"/>
    <w:rsid w:val="005F4D44"/>
    <w:rsid w:val="005F4ED3"/>
    <w:rsid w:val="005F4EFA"/>
    <w:rsid w:val="005F51A6"/>
    <w:rsid w:val="005F5322"/>
    <w:rsid w:val="005F53E6"/>
    <w:rsid w:val="005F5582"/>
    <w:rsid w:val="005F594E"/>
    <w:rsid w:val="005F626A"/>
    <w:rsid w:val="005F65E1"/>
    <w:rsid w:val="005F66B2"/>
    <w:rsid w:val="005F66EE"/>
    <w:rsid w:val="005F6891"/>
    <w:rsid w:val="005F6BFD"/>
    <w:rsid w:val="005F6C58"/>
    <w:rsid w:val="005F6CE5"/>
    <w:rsid w:val="005F6EBD"/>
    <w:rsid w:val="005F74AF"/>
    <w:rsid w:val="005F75D4"/>
    <w:rsid w:val="005F7DB9"/>
    <w:rsid w:val="005F7DC3"/>
    <w:rsid w:val="00600129"/>
    <w:rsid w:val="00600565"/>
    <w:rsid w:val="00600600"/>
    <w:rsid w:val="00600BDC"/>
    <w:rsid w:val="0060104E"/>
    <w:rsid w:val="006017F5"/>
    <w:rsid w:val="00602164"/>
    <w:rsid w:val="006021BC"/>
    <w:rsid w:val="006021E2"/>
    <w:rsid w:val="0060226F"/>
    <w:rsid w:val="00602498"/>
    <w:rsid w:val="0060290D"/>
    <w:rsid w:val="006039B7"/>
    <w:rsid w:val="00603E77"/>
    <w:rsid w:val="00603F99"/>
    <w:rsid w:val="00604357"/>
    <w:rsid w:val="0060448B"/>
    <w:rsid w:val="00604722"/>
    <w:rsid w:val="00604E2E"/>
    <w:rsid w:val="006056B8"/>
    <w:rsid w:val="00605F7C"/>
    <w:rsid w:val="00606121"/>
    <w:rsid w:val="00606306"/>
    <w:rsid w:val="0060635B"/>
    <w:rsid w:val="006063D1"/>
    <w:rsid w:val="0060662B"/>
    <w:rsid w:val="00606C12"/>
    <w:rsid w:val="00606D5A"/>
    <w:rsid w:val="00606FAE"/>
    <w:rsid w:val="00607050"/>
    <w:rsid w:val="00607111"/>
    <w:rsid w:val="006077C7"/>
    <w:rsid w:val="00607895"/>
    <w:rsid w:val="006079E0"/>
    <w:rsid w:val="00607A34"/>
    <w:rsid w:val="00607E3D"/>
    <w:rsid w:val="00610229"/>
    <w:rsid w:val="00610E3D"/>
    <w:rsid w:val="006110E1"/>
    <w:rsid w:val="00611246"/>
    <w:rsid w:val="00611492"/>
    <w:rsid w:val="006115FB"/>
    <w:rsid w:val="00611646"/>
    <w:rsid w:val="006117CC"/>
    <w:rsid w:val="00612532"/>
    <w:rsid w:val="006125D5"/>
    <w:rsid w:val="0061292C"/>
    <w:rsid w:val="00612A66"/>
    <w:rsid w:val="00613175"/>
    <w:rsid w:val="006131E7"/>
    <w:rsid w:val="00613373"/>
    <w:rsid w:val="006133D5"/>
    <w:rsid w:val="00613673"/>
    <w:rsid w:val="00613E22"/>
    <w:rsid w:val="00613F8F"/>
    <w:rsid w:val="0061435C"/>
    <w:rsid w:val="00615025"/>
    <w:rsid w:val="006152B3"/>
    <w:rsid w:val="006154A7"/>
    <w:rsid w:val="00615977"/>
    <w:rsid w:val="00615B97"/>
    <w:rsid w:val="006161ED"/>
    <w:rsid w:val="0061651F"/>
    <w:rsid w:val="00616E2A"/>
    <w:rsid w:val="00617191"/>
    <w:rsid w:val="00617404"/>
    <w:rsid w:val="006202BC"/>
    <w:rsid w:val="006204D4"/>
    <w:rsid w:val="006205DB"/>
    <w:rsid w:val="006206F3"/>
    <w:rsid w:val="00620F22"/>
    <w:rsid w:val="006210C1"/>
    <w:rsid w:val="00621740"/>
    <w:rsid w:val="00621794"/>
    <w:rsid w:val="006217A0"/>
    <w:rsid w:val="00621A66"/>
    <w:rsid w:val="006222D0"/>
    <w:rsid w:val="0062260B"/>
    <w:rsid w:val="00622654"/>
    <w:rsid w:val="00622AD5"/>
    <w:rsid w:val="006235A7"/>
    <w:rsid w:val="006235FA"/>
    <w:rsid w:val="00623B4F"/>
    <w:rsid w:val="006245C5"/>
    <w:rsid w:val="00624A20"/>
    <w:rsid w:val="00625098"/>
    <w:rsid w:val="0062535E"/>
    <w:rsid w:val="0062570D"/>
    <w:rsid w:val="006257E9"/>
    <w:rsid w:val="0062582D"/>
    <w:rsid w:val="00625AE5"/>
    <w:rsid w:val="00625B56"/>
    <w:rsid w:val="00625FC3"/>
    <w:rsid w:val="0062683A"/>
    <w:rsid w:val="00626AC0"/>
    <w:rsid w:val="00626EA6"/>
    <w:rsid w:val="00627030"/>
    <w:rsid w:val="0062718A"/>
    <w:rsid w:val="0062731D"/>
    <w:rsid w:val="006273C5"/>
    <w:rsid w:val="0062764E"/>
    <w:rsid w:val="0062772D"/>
    <w:rsid w:val="00627DA0"/>
    <w:rsid w:val="0063000B"/>
    <w:rsid w:val="006300A2"/>
    <w:rsid w:val="00630A22"/>
    <w:rsid w:val="00630A7E"/>
    <w:rsid w:val="00630A80"/>
    <w:rsid w:val="00630BD5"/>
    <w:rsid w:val="00631294"/>
    <w:rsid w:val="00631924"/>
    <w:rsid w:val="00631A2E"/>
    <w:rsid w:val="00631BC0"/>
    <w:rsid w:val="00631EC9"/>
    <w:rsid w:val="00632349"/>
    <w:rsid w:val="006328FB"/>
    <w:rsid w:val="0063290E"/>
    <w:rsid w:val="00632A57"/>
    <w:rsid w:val="00632E78"/>
    <w:rsid w:val="0063305A"/>
    <w:rsid w:val="00633355"/>
    <w:rsid w:val="00633464"/>
    <w:rsid w:val="0063346F"/>
    <w:rsid w:val="006339D0"/>
    <w:rsid w:val="00633AFF"/>
    <w:rsid w:val="0063421E"/>
    <w:rsid w:val="006361F3"/>
    <w:rsid w:val="0063620B"/>
    <w:rsid w:val="00636620"/>
    <w:rsid w:val="006371FF"/>
    <w:rsid w:val="00637201"/>
    <w:rsid w:val="00637275"/>
    <w:rsid w:val="0063748A"/>
    <w:rsid w:val="006374C5"/>
    <w:rsid w:val="00637574"/>
    <w:rsid w:val="00637B5C"/>
    <w:rsid w:val="00637F89"/>
    <w:rsid w:val="0064037B"/>
    <w:rsid w:val="00640845"/>
    <w:rsid w:val="0064093E"/>
    <w:rsid w:val="00640B3C"/>
    <w:rsid w:val="00640C2B"/>
    <w:rsid w:val="006414F9"/>
    <w:rsid w:val="006414FB"/>
    <w:rsid w:val="006416E1"/>
    <w:rsid w:val="00641760"/>
    <w:rsid w:val="006417D8"/>
    <w:rsid w:val="00642020"/>
    <w:rsid w:val="006424D7"/>
    <w:rsid w:val="0064275E"/>
    <w:rsid w:val="006428F8"/>
    <w:rsid w:val="00642B7F"/>
    <w:rsid w:val="00642C1F"/>
    <w:rsid w:val="00642CC2"/>
    <w:rsid w:val="00642EEF"/>
    <w:rsid w:val="0064301B"/>
    <w:rsid w:val="006432E2"/>
    <w:rsid w:val="00643544"/>
    <w:rsid w:val="00643EFC"/>
    <w:rsid w:val="00644156"/>
    <w:rsid w:val="0064474E"/>
    <w:rsid w:val="00644B77"/>
    <w:rsid w:val="00644CB8"/>
    <w:rsid w:val="0064520C"/>
    <w:rsid w:val="00645269"/>
    <w:rsid w:val="00645C61"/>
    <w:rsid w:val="00645C9F"/>
    <w:rsid w:val="00646020"/>
    <w:rsid w:val="00646022"/>
    <w:rsid w:val="00646180"/>
    <w:rsid w:val="00647065"/>
    <w:rsid w:val="0064708F"/>
    <w:rsid w:val="00647AA2"/>
    <w:rsid w:val="00647E02"/>
    <w:rsid w:val="00650051"/>
    <w:rsid w:val="00650077"/>
    <w:rsid w:val="006500AD"/>
    <w:rsid w:val="006502C6"/>
    <w:rsid w:val="006503A4"/>
    <w:rsid w:val="00650747"/>
    <w:rsid w:val="00650BBE"/>
    <w:rsid w:val="006510DD"/>
    <w:rsid w:val="00651174"/>
    <w:rsid w:val="0065128C"/>
    <w:rsid w:val="0065149D"/>
    <w:rsid w:val="0065165B"/>
    <w:rsid w:val="00651747"/>
    <w:rsid w:val="00651F10"/>
    <w:rsid w:val="00652BF4"/>
    <w:rsid w:val="00652E95"/>
    <w:rsid w:val="00653A87"/>
    <w:rsid w:val="00653B59"/>
    <w:rsid w:val="00654101"/>
    <w:rsid w:val="00654631"/>
    <w:rsid w:val="00654A75"/>
    <w:rsid w:val="00654F02"/>
    <w:rsid w:val="00654F93"/>
    <w:rsid w:val="006550B7"/>
    <w:rsid w:val="00655480"/>
    <w:rsid w:val="0065577C"/>
    <w:rsid w:val="00655830"/>
    <w:rsid w:val="00655A4D"/>
    <w:rsid w:val="00655F36"/>
    <w:rsid w:val="00655FE5"/>
    <w:rsid w:val="0065625F"/>
    <w:rsid w:val="00656365"/>
    <w:rsid w:val="00656ABF"/>
    <w:rsid w:val="0065701F"/>
    <w:rsid w:val="00657045"/>
    <w:rsid w:val="00657087"/>
    <w:rsid w:val="006579D4"/>
    <w:rsid w:val="00660496"/>
    <w:rsid w:val="00660776"/>
    <w:rsid w:val="00660813"/>
    <w:rsid w:val="00660C6A"/>
    <w:rsid w:val="00661CE8"/>
    <w:rsid w:val="00661D43"/>
    <w:rsid w:val="00661ED4"/>
    <w:rsid w:val="006621B0"/>
    <w:rsid w:val="006621EF"/>
    <w:rsid w:val="00662238"/>
    <w:rsid w:val="006627E2"/>
    <w:rsid w:val="00662F9B"/>
    <w:rsid w:val="006633E0"/>
    <w:rsid w:val="00663417"/>
    <w:rsid w:val="006634FE"/>
    <w:rsid w:val="00663506"/>
    <w:rsid w:val="006636F3"/>
    <w:rsid w:val="00663EDC"/>
    <w:rsid w:val="0066490B"/>
    <w:rsid w:val="00664BDF"/>
    <w:rsid w:val="00664C13"/>
    <w:rsid w:val="0066502E"/>
    <w:rsid w:val="00665748"/>
    <w:rsid w:val="006659C2"/>
    <w:rsid w:val="00665A04"/>
    <w:rsid w:val="00665A70"/>
    <w:rsid w:val="00665DB5"/>
    <w:rsid w:val="00665DD3"/>
    <w:rsid w:val="00665E43"/>
    <w:rsid w:val="00666A92"/>
    <w:rsid w:val="00666B3A"/>
    <w:rsid w:val="00666F2F"/>
    <w:rsid w:val="006676F9"/>
    <w:rsid w:val="00667F88"/>
    <w:rsid w:val="00670581"/>
    <w:rsid w:val="006706DD"/>
    <w:rsid w:val="00670782"/>
    <w:rsid w:val="00670CE4"/>
    <w:rsid w:val="00671004"/>
    <w:rsid w:val="00671083"/>
    <w:rsid w:val="0067111C"/>
    <w:rsid w:val="006711A1"/>
    <w:rsid w:val="00671386"/>
    <w:rsid w:val="00671444"/>
    <w:rsid w:val="00671711"/>
    <w:rsid w:val="006717F3"/>
    <w:rsid w:val="00671983"/>
    <w:rsid w:val="00671A44"/>
    <w:rsid w:val="00672518"/>
    <w:rsid w:val="0067298A"/>
    <w:rsid w:val="00672C5D"/>
    <w:rsid w:val="00672FF1"/>
    <w:rsid w:val="00673204"/>
    <w:rsid w:val="00673507"/>
    <w:rsid w:val="006736E5"/>
    <w:rsid w:val="0067381C"/>
    <w:rsid w:val="00673922"/>
    <w:rsid w:val="00673C0A"/>
    <w:rsid w:val="006740E0"/>
    <w:rsid w:val="00674573"/>
    <w:rsid w:val="00674EE3"/>
    <w:rsid w:val="006751D3"/>
    <w:rsid w:val="006752B0"/>
    <w:rsid w:val="006753CB"/>
    <w:rsid w:val="006754A7"/>
    <w:rsid w:val="006759F8"/>
    <w:rsid w:val="00675B37"/>
    <w:rsid w:val="00675D07"/>
    <w:rsid w:val="006764BE"/>
    <w:rsid w:val="00676A74"/>
    <w:rsid w:val="00676CB1"/>
    <w:rsid w:val="0067708C"/>
    <w:rsid w:val="00677182"/>
    <w:rsid w:val="0067738B"/>
    <w:rsid w:val="0067758E"/>
    <w:rsid w:val="00677942"/>
    <w:rsid w:val="00677F57"/>
    <w:rsid w:val="0068009F"/>
    <w:rsid w:val="0068025C"/>
    <w:rsid w:val="00680A9E"/>
    <w:rsid w:val="00680DD0"/>
    <w:rsid w:val="0068158E"/>
    <w:rsid w:val="006818E5"/>
    <w:rsid w:val="00681C49"/>
    <w:rsid w:val="00681D4F"/>
    <w:rsid w:val="00681E02"/>
    <w:rsid w:val="00681F75"/>
    <w:rsid w:val="0068237A"/>
    <w:rsid w:val="0068264F"/>
    <w:rsid w:val="00682AAE"/>
    <w:rsid w:val="00683373"/>
    <w:rsid w:val="006840CD"/>
    <w:rsid w:val="0068470F"/>
    <w:rsid w:val="00684922"/>
    <w:rsid w:val="00684BE7"/>
    <w:rsid w:val="00684C90"/>
    <w:rsid w:val="00684E98"/>
    <w:rsid w:val="006863B9"/>
    <w:rsid w:val="00686563"/>
    <w:rsid w:val="00686625"/>
    <w:rsid w:val="0068672D"/>
    <w:rsid w:val="00686C90"/>
    <w:rsid w:val="00686E8E"/>
    <w:rsid w:val="0068751A"/>
    <w:rsid w:val="00687970"/>
    <w:rsid w:val="00687B0B"/>
    <w:rsid w:val="00687F3D"/>
    <w:rsid w:val="006902C7"/>
    <w:rsid w:val="00690682"/>
    <w:rsid w:val="00690D8F"/>
    <w:rsid w:val="00691339"/>
    <w:rsid w:val="006914DC"/>
    <w:rsid w:val="0069160C"/>
    <w:rsid w:val="0069188A"/>
    <w:rsid w:val="00691F19"/>
    <w:rsid w:val="00692037"/>
    <w:rsid w:val="006921EB"/>
    <w:rsid w:val="00692567"/>
    <w:rsid w:val="00692846"/>
    <w:rsid w:val="00693123"/>
    <w:rsid w:val="006931FD"/>
    <w:rsid w:val="006932A6"/>
    <w:rsid w:val="00693493"/>
    <w:rsid w:val="00693877"/>
    <w:rsid w:val="00693C5B"/>
    <w:rsid w:val="00693E0F"/>
    <w:rsid w:val="0069501C"/>
    <w:rsid w:val="00695685"/>
    <w:rsid w:val="0069589F"/>
    <w:rsid w:val="00695A86"/>
    <w:rsid w:val="00695C27"/>
    <w:rsid w:val="00695CB5"/>
    <w:rsid w:val="00695FD4"/>
    <w:rsid w:val="00695FEA"/>
    <w:rsid w:val="006961A5"/>
    <w:rsid w:val="0069621E"/>
    <w:rsid w:val="006962B6"/>
    <w:rsid w:val="00696832"/>
    <w:rsid w:val="00697120"/>
    <w:rsid w:val="006973DB"/>
    <w:rsid w:val="00697521"/>
    <w:rsid w:val="006978E2"/>
    <w:rsid w:val="006979AD"/>
    <w:rsid w:val="00697AC7"/>
    <w:rsid w:val="00697B10"/>
    <w:rsid w:val="006A00A4"/>
    <w:rsid w:val="006A0146"/>
    <w:rsid w:val="006A0E1F"/>
    <w:rsid w:val="006A10F8"/>
    <w:rsid w:val="006A16EF"/>
    <w:rsid w:val="006A1754"/>
    <w:rsid w:val="006A1AD0"/>
    <w:rsid w:val="006A1C21"/>
    <w:rsid w:val="006A1CE6"/>
    <w:rsid w:val="006A1FD7"/>
    <w:rsid w:val="006A204F"/>
    <w:rsid w:val="006A23B3"/>
    <w:rsid w:val="006A26C9"/>
    <w:rsid w:val="006A27CA"/>
    <w:rsid w:val="006A28B2"/>
    <w:rsid w:val="006A2996"/>
    <w:rsid w:val="006A2AC4"/>
    <w:rsid w:val="006A3127"/>
    <w:rsid w:val="006A33D4"/>
    <w:rsid w:val="006A33E0"/>
    <w:rsid w:val="006A35C8"/>
    <w:rsid w:val="006A365B"/>
    <w:rsid w:val="006A36E8"/>
    <w:rsid w:val="006A39B6"/>
    <w:rsid w:val="006A3A3C"/>
    <w:rsid w:val="006A3D53"/>
    <w:rsid w:val="006A3F3E"/>
    <w:rsid w:val="006A4306"/>
    <w:rsid w:val="006A45BD"/>
    <w:rsid w:val="006A4668"/>
    <w:rsid w:val="006A48BC"/>
    <w:rsid w:val="006A49E3"/>
    <w:rsid w:val="006A4AFA"/>
    <w:rsid w:val="006A51BB"/>
    <w:rsid w:val="006A532C"/>
    <w:rsid w:val="006A5FC4"/>
    <w:rsid w:val="006A677D"/>
    <w:rsid w:val="006A68B6"/>
    <w:rsid w:val="006A6AD0"/>
    <w:rsid w:val="006A74B1"/>
    <w:rsid w:val="006A74FB"/>
    <w:rsid w:val="006A752F"/>
    <w:rsid w:val="006A7D27"/>
    <w:rsid w:val="006B064B"/>
    <w:rsid w:val="006B0738"/>
    <w:rsid w:val="006B0D4F"/>
    <w:rsid w:val="006B0E2A"/>
    <w:rsid w:val="006B0EAF"/>
    <w:rsid w:val="006B0FB6"/>
    <w:rsid w:val="006B10D9"/>
    <w:rsid w:val="006B1922"/>
    <w:rsid w:val="006B1ADE"/>
    <w:rsid w:val="006B1B0A"/>
    <w:rsid w:val="006B1C68"/>
    <w:rsid w:val="006B1E6B"/>
    <w:rsid w:val="006B2126"/>
    <w:rsid w:val="006B26E5"/>
    <w:rsid w:val="006B2962"/>
    <w:rsid w:val="006B2AB6"/>
    <w:rsid w:val="006B2CC4"/>
    <w:rsid w:val="006B3081"/>
    <w:rsid w:val="006B343E"/>
    <w:rsid w:val="006B3562"/>
    <w:rsid w:val="006B35DC"/>
    <w:rsid w:val="006B372E"/>
    <w:rsid w:val="006B3A53"/>
    <w:rsid w:val="006B3A6A"/>
    <w:rsid w:val="006B3DDF"/>
    <w:rsid w:val="006B3E19"/>
    <w:rsid w:val="006B4063"/>
    <w:rsid w:val="006B47D7"/>
    <w:rsid w:val="006B4AD9"/>
    <w:rsid w:val="006B4BB8"/>
    <w:rsid w:val="006B4D47"/>
    <w:rsid w:val="006B5098"/>
    <w:rsid w:val="006B5286"/>
    <w:rsid w:val="006B557F"/>
    <w:rsid w:val="006B558A"/>
    <w:rsid w:val="006B5721"/>
    <w:rsid w:val="006B6954"/>
    <w:rsid w:val="006B6A86"/>
    <w:rsid w:val="006B6AA4"/>
    <w:rsid w:val="006B6C18"/>
    <w:rsid w:val="006B7330"/>
    <w:rsid w:val="006B7641"/>
    <w:rsid w:val="006B7826"/>
    <w:rsid w:val="006B791E"/>
    <w:rsid w:val="006B7B97"/>
    <w:rsid w:val="006B82BB"/>
    <w:rsid w:val="006C04D3"/>
    <w:rsid w:val="006C067F"/>
    <w:rsid w:val="006C077D"/>
    <w:rsid w:val="006C081E"/>
    <w:rsid w:val="006C08B7"/>
    <w:rsid w:val="006C0ACD"/>
    <w:rsid w:val="006C0AE0"/>
    <w:rsid w:val="006C185D"/>
    <w:rsid w:val="006C1EEA"/>
    <w:rsid w:val="006C1F85"/>
    <w:rsid w:val="006C1FC4"/>
    <w:rsid w:val="006C20DA"/>
    <w:rsid w:val="006C22AA"/>
    <w:rsid w:val="006C22F5"/>
    <w:rsid w:val="006C2755"/>
    <w:rsid w:val="006C281F"/>
    <w:rsid w:val="006C2B86"/>
    <w:rsid w:val="006C2D20"/>
    <w:rsid w:val="006C2E35"/>
    <w:rsid w:val="006C2F4B"/>
    <w:rsid w:val="006C30EE"/>
    <w:rsid w:val="006C3470"/>
    <w:rsid w:val="006C3885"/>
    <w:rsid w:val="006C3990"/>
    <w:rsid w:val="006C4663"/>
    <w:rsid w:val="006C47E5"/>
    <w:rsid w:val="006C4AA5"/>
    <w:rsid w:val="006C4DB0"/>
    <w:rsid w:val="006C510E"/>
    <w:rsid w:val="006C542E"/>
    <w:rsid w:val="006C5690"/>
    <w:rsid w:val="006C56CC"/>
    <w:rsid w:val="006C57EB"/>
    <w:rsid w:val="006C5ABE"/>
    <w:rsid w:val="006C5BC9"/>
    <w:rsid w:val="006C606D"/>
    <w:rsid w:val="006C64AD"/>
    <w:rsid w:val="006C662C"/>
    <w:rsid w:val="006C6AC2"/>
    <w:rsid w:val="006C76EF"/>
    <w:rsid w:val="006C7729"/>
    <w:rsid w:val="006C7C20"/>
    <w:rsid w:val="006D06A3"/>
    <w:rsid w:val="006D11B2"/>
    <w:rsid w:val="006D1279"/>
    <w:rsid w:val="006D13A6"/>
    <w:rsid w:val="006D1527"/>
    <w:rsid w:val="006D15BA"/>
    <w:rsid w:val="006D1A39"/>
    <w:rsid w:val="006D1A70"/>
    <w:rsid w:val="006D1AE7"/>
    <w:rsid w:val="006D1B0E"/>
    <w:rsid w:val="006D1B8B"/>
    <w:rsid w:val="006D1BBC"/>
    <w:rsid w:val="006D1C76"/>
    <w:rsid w:val="006D25D5"/>
    <w:rsid w:val="006D26A6"/>
    <w:rsid w:val="006D275B"/>
    <w:rsid w:val="006D2773"/>
    <w:rsid w:val="006D302C"/>
    <w:rsid w:val="006D3609"/>
    <w:rsid w:val="006D37D7"/>
    <w:rsid w:val="006D3A78"/>
    <w:rsid w:val="006D3A99"/>
    <w:rsid w:val="006D4E3B"/>
    <w:rsid w:val="006D5BB5"/>
    <w:rsid w:val="006D60C4"/>
    <w:rsid w:val="006D60D7"/>
    <w:rsid w:val="006D67A7"/>
    <w:rsid w:val="006D68D4"/>
    <w:rsid w:val="006D6AF5"/>
    <w:rsid w:val="006D6C04"/>
    <w:rsid w:val="006D6FEA"/>
    <w:rsid w:val="006D7621"/>
    <w:rsid w:val="006E043E"/>
    <w:rsid w:val="006E05DF"/>
    <w:rsid w:val="006E067B"/>
    <w:rsid w:val="006E068A"/>
    <w:rsid w:val="006E0AC7"/>
    <w:rsid w:val="006E0DB4"/>
    <w:rsid w:val="006E1012"/>
    <w:rsid w:val="006E1611"/>
    <w:rsid w:val="006E1D4D"/>
    <w:rsid w:val="006E26B1"/>
    <w:rsid w:val="006E272E"/>
    <w:rsid w:val="006E27A6"/>
    <w:rsid w:val="006E2813"/>
    <w:rsid w:val="006E2F70"/>
    <w:rsid w:val="006E30F6"/>
    <w:rsid w:val="006E3978"/>
    <w:rsid w:val="006E3B81"/>
    <w:rsid w:val="006E46F1"/>
    <w:rsid w:val="006E4B3F"/>
    <w:rsid w:val="006E4E95"/>
    <w:rsid w:val="006E5E57"/>
    <w:rsid w:val="006E6223"/>
    <w:rsid w:val="006E6313"/>
    <w:rsid w:val="006E6627"/>
    <w:rsid w:val="006E6B92"/>
    <w:rsid w:val="006E73DE"/>
    <w:rsid w:val="006E74E7"/>
    <w:rsid w:val="006F01D3"/>
    <w:rsid w:val="006F077D"/>
    <w:rsid w:val="006F085D"/>
    <w:rsid w:val="006F0B1C"/>
    <w:rsid w:val="006F0F57"/>
    <w:rsid w:val="006F1741"/>
    <w:rsid w:val="006F17DE"/>
    <w:rsid w:val="006F18E8"/>
    <w:rsid w:val="006F1D0F"/>
    <w:rsid w:val="006F1FCA"/>
    <w:rsid w:val="006F203E"/>
    <w:rsid w:val="006F20FE"/>
    <w:rsid w:val="006F22AB"/>
    <w:rsid w:val="006F288F"/>
    <w:rsid w:val="006F29E1"/>
    <w:rsid w:val="006F337A"/>
    <w:rsid w:val="006F34D9"/>
    <w:rsid w:val="006F505C"/>
    <w:rsid w:val="006F5809"/>
    <w:rsid w:val="006F582B"/>
    <w:rsid w:val="006F5B79"/>
    <w:rsid w:val="006F600E"/>
    <w:rsid w:val="006F6489"/>
    <w:rsid w:val="006F6943"/>
    <w:rsid w:val="006F6A59"/>
    <w:rsid w:val="006F6F0B"/>
    <w:rsid w:val="006F7341"/>
    <w:rsid w:val="006F7451"/>
    <w:rsid w:val="006F7BF5"/>
    <w:rsid w:val="006F7F1E"/>
    <w:rsid w:val="00700649"/>
    <w:rsid w:val="00700914"/>
    <w:rsid w:val="00700E07"/>
    <w:rsid w:val="00701813"/>
    <w:rsid w:val="007019A8"/>
    <w:rsid w:val="00701A9B"/>
    <w:rsid w:val="00701C29"/>
    <w:rsid w:val="00701F64"/>
    <w:rsid w:val="00701FB3"/>
    <w:rsid w:val="007020F1"/>
    <w:rsid w:val="0070240C"/>
    <w:rsid w:val="007025AB"/>
    <w:rsid w:val="007026D6"/>
    <w:rsid w:val="00702E5B"/>
    <w:rsid w:val="00702ED6"/>
    <w:rsid w:val="00703435"/>
    <w:rsid w:val="007035DA"/>
    <w:rsid w:val="00703EA1"/>
    <w:rsid w:val="00703F5C"/>
    <w:rsid w:val="007043B4"/>
    <w:rsid w:val="007047E5"/>
    <w:rsid w:val="00704963"/>
    <w:rsid w:val="007049AE"/>
    <w:rsid w:val="00704FF1"/>
    <w:rsid w:val="007050BD"/>
    <w:rsid w:val="007054F6"/>
    <w:rsid w:val="00705592"/>
    <w:rsid w:val="00705731"/>
    <w:rsid w:val="007066E9"/>
    <w:rsid w:val="00706B33"/>
    <w:rsid w:val="00706DFB"/>
    <w:rsid w:val="00707B2C"/>
    <w:rsid w:val="00707C49"/>
    <w:rsid w:val="00707F75"/>
    <w:rsid w:val="00710042"/>
    <w:rsid w:val="0071016B"/>
    <w:rsid w:val="007102AC"/>
    <w:rsid w:val="007104E8"/>
    <w:rsid w:val="007106E4"/>
    <w:rsid w:val="0071092B"/>
    <w:rsid w:val="00710932"/>
    <w:rsid w:val="00710B34"/>
    <w:rsid w:val="00710C78"/>
    <w:rsid w:val="00710EBE"/>
    <w:rsid w:val="00710FD5"/>
    <w:rsid w:val="007110BA"/>
    <w:rsid w:val="007113E1"/>
    <w:rsid w:val="00711454"/>
    <w:rsid w:val="007120C3"/>
    <w:rsid w:val="00712509"/>
    <w:rsid w:val="00712B37"/>
    <w:rsid w:val="00712CE7"/>
    <w:rsid w:val="00712CEF"/>
    <w:rsid w:val="00712CFA"/>
    <w:rsid w:val="00712F91"/>
    <w:rsid w:val="0071312E"/>
    <w:rsid w:val="007132E0"/>
    <w:rsid w:val="0071331A"/>
    <w:rsid w:val="00713389"/>
    <w:rsid w:val="00713A3E"/>
    <w:rsid w:val="00713FEA"/>
    <w:rsid w:val="00714145"/>
    <w:rsid w:val="00714231"/>
    <w:rsid w:val="00714311"/>
    <w:rsid w:val="007143B9"/>
    <w:rsid w:val="00714645"/>
    <w:rsid w:val="00714715"/>
    <w:rsid w:val="00714756"/>
    <w:rsid w:val="007148C8"/>
    <w:rsid w:val="00714EFC"/>
    <w:rsid w:val="00715560"/>
    <w:rsid w:val="007157CE"/>
    <w:rsid w:val="00715AB0"/>
    <w:rsid w:val="00715B8D"/>
    <w:rsid w:val="00715EBD"/>
    <w:rsid w:val="00716130"/>
    <w:rsid w:val="0071671F"/>
    <w:rsid w:val="00716812"/>
    <w:rsid w:val="00716818"/>
    <w:rsid w:val="0071699C"/>
    <w:rsid w:val="00717542"/>
    <w:rsid w:val="007178E4"/>
    <w:rsid w:val="0072019D"/>
    <w:rsid w:val="00720730"/>
    <w:rsid w:val="00720C8F"/>
    <w:rsid w:val="00720ED2"/>
    <w:rsid w:val="007213DA"/>
    <w:rsid w:val="007214C1"/>
    <w:rsid w:val="007218B4"/>
    <w:rsid w:val="0072207D"/>
    <w:rsid w:val="007221E1"/>
    <w:rsid w:val="007226E6"/>
    <w:rsid w:val="00722777"/>
    <w:rsid w:val="007227E7"/>
    <w:rsid w:val="00722806"/>
    <w:rsid w:val="0072286B"/>
    <w:rsid w:val="00722A64"/>
    <w:rsid w:val="00722CC6"/>
    <w:rsid w:val="00722E82"/>
    <w:rsid w:val="0072325B"/>
    <w:rsid w:val="007232A8"/>
    <w:rsid w:val="00723310"/>
    <w:rsid w:val="007236FC"/>
    <w:rsid w:val="00723844"/>
    <w:rsid w:val="00723B50"/>
    <w:rsid w:val="00723C49"/>
    <w:rsid w:val="00723D56"/>
    <w:rsid w:val="0072407F"/>
    <w:rsid w:val="007240E2"/>
    <w:rsid w:val="007243E5"/>
    <w:rsid w:val="0072466C"/>
    <w:rsid w:val="0072471E"/>
    <w:rsid w:val="00724A7C"/>
    <w:rsid w:val="00724B5A"/>
    <w:rsid w:val="00724C76"/>
    <w:rsid w:val="00724CD4"/>
    <w:rsid w:val="00724D1C"/>
    <w:rsid w:val="00724E04"/>
    <w:rsid w:val="00724E95"/>
    <w:rsid w:val="00724F9D"/>
    <w:rsid w:val="0072545E"/>
    <w:rsid w:val="00725B48"/>
    <w:rsid w:val="00725C50"/>
    <w:rsid w:val="00726546"/>
    <w:rsid w:val="007265DF"/>
    <w:rsid w:val="00726F9F"/>
    <w:rsid w:val="00727290"/>
    <w:rsid w:val="007272D1"/>
    <w:rsid w:val="007273C5"/>
    <w:rsid w:val="0072744F"/>
    <w:rsid w:val="007276B6"/>
    <w:rsid w:val="007279B5"/>
    <w:rsid w:val="0073017D"/>
    <w:rsid w:val="007302E4"/>
    <w:rsid w:val="007303BA"/>
    <w:rsid w:val="00730505"/>
    <w:rsid w:val="0073075B"/>
    <w:rsid w:val="00730B2C"/>
    <w:rsid w:val="00730C4B"/>
    <w:rsid w:val="00730FF4"/>
    <w:rsid w:val="00731136"/>
    <w:rsid w:val="00731A3C"/>
    <w:rsid w:val="00731E68"/>
    <w:rsid w:val="00731EB2"/>
    <w:rsid w:val="007324BE"/>
    <w:rsid w:val="00732B69"/>
    <w:rsid w:val="00733D06"/>
    <w:rsid w:val="00733DAF"/>
    <w:rsid w:val="00733E74"/>
    <w:rsid w:val="00734124"/>
    <w:rsid w:val="0073425A"/>
    <w:rsid w:val="00734433"/>
    <w:rsid w:val="0073477A"/>
    <w:rsid w:val="00734975"/>
    <w:rsid w:val="0073498A"/>
    <w:rsid w:val="00734E31"/>
    <w:rsid w:val="00734E44"/>
    <w:rsid w:val="007352F3"/>
    <w:rsid w:val="007357DC"/>
    <w:rsid w:val="007359FC"/>
    <w:rsid w:val="00735C0A"/>
    <w:rsid w:val="00735FCC"/>
    <w:rsid w:val="00736549"/>
    <w:rsid w:val="007365FD"/>
    <w:rsid w:val="00736838"/>
    <w:rsid w:val="007368E8"/>
    <w:rsid w:val="00737274"/>
    <w:rsid w:val="00737523"/>
    <w:rsid w:val="00737738"/>
    <w:rsid w:val="00737D97"/>
    <w:rsid w:val="0074055F"/>
    <w:rsid w:val="007405B1"/>
    <w:rsid w:val="007409FF"/>
    <w:rsid w:val="0074135D"/>
    <w:rsid w:val="00741739"/>
    <w:rsid w:val="00741A16"/>
    <w:rsid w:val="00741E49"/>
    <w:rsid w:val="007423FA"/>
    <w:rsid w:val="00742DDF"/>
    <w:rsid w:val="00742F12"/>
    <w:rsid w:val="007441B5"/>
    <w:rsid w:val="00744267"/>
    <w:rsid w:val="00744288"/>
    <w:rsid w:val="0074487A"/>
    <w:rsid w:val="00744BD6"/>
    <w:rsid w:val="00744F86"/>
    <w:rsid w:val="00745A58"/>
    <w:rsid w:val="007463B7"/>
    <w:rsid w:val="0074659C"/>
    <w:rsid w:val="007467CE"/>
    <w:rsid w:val="007468A9"/>
    <w:rsid w:val="00746C1D"/>
    <w:rsid w:val="00746DAA"/>
    <w:rsid w:val="007472FC"/>
    <w:rsid w:val="007474A6"/>
    <w:rsid w:val="00747731"/>
    <w:rsid w:val="00747B78"/>
    <w:rsid w:val="007501C4"/>
    <w:rsid w:val="00750983"/>
    <w:rsid w:val="00750AA4"/>
    <w:rsid w:val="00750B3C"/>
    <w:rsid w:val="00750CF7"/>
    <w:rsid w:val="00751050"/>
    <w:rsid w:val="00751094"/>
    <w:rsid w:val="00751339"/>
    <w:rsid w:val="0075163D"/>
    <w:rsid w:val="0075191E"/>
    <w:rsid w:val="00751C86"/>
    <w:rsid w:val="00751EBE"/>
    <w:rsid w:val="00752273"/>
    <w:rsid w:val="0075289E"/>
    <w:rsid w:val="00752E82"/>
    <w:rsid w:val="007531F9"/>
    <w:rsid w:val="0075332B"/>
    <w:rsid w:val="00753493"/>
    <w:rsid w:val="00753803"/>
    <w:rsid w:val="00753B19"/>
    <w:rsid w:val="00753BC2"/>
    <w:rsid w:val="00753E46"/>
    <w:rsid w:val="00753E4E"/>
    <w:rsid w:val="0075414E"/>
    <w:rsid w:val="007543C1"/>
    <w:rsid w:val="007544C7"/>
    <w:rsid w:val="0075484A"/>
    <w:rsid w:val="00754BEF"/>
    <w:rsid w:val="00754C80"/>
    <w:rsid w:val="00754DFD"/>
    <w:rsid w:val="00755828"/>
    <w:rsid w:val="00755898"/>
    <w:rsid w:val="007558FD"/>
    <w:rsid w:val="007563AD"/>
    <w:rsid w:val="007567BD"/>
    <w:rsid w:val="00756934"/>
    <w:rsid w:val="00756CED"/>
    <w:rsid w:val="00756DCB"/>
    <w:rsid w:val="00756F95"/>
    <w:rsid w:val="007571BF"/>
    <w:rsid w:val="0075750F"/>
    <w:rsid w:val="007579C8"/>
    <w:rsid w:val="00757DAE"/>
    <w:rsid w:val="00760014"/>
    <w:rsid w:val="007602F5"/>
    <w:rsid w:val="00760A8F"/>
    <w:rsid w:val="00760B43"/>
    <w:rsid w:val="007619E0"/>
    <w:rsid w:val="00761CC0"/>
    <w:rsid w:val="0076200B"/>
    <w:rsid w:val="0076223D"/>
    <w:rsid w:val="0076224F"/>
    <w:rsid w:val="00762305"/>
    <w:rsid w:val="00762730"/>
    <w:rsid w:val="00762A0D"/>
    <w:rsid w:val="00762A63"/>
    <w:rsid w:val="00763158"/>
    <w:rsid w:val="00763467"/>
    <w:rsid w:val="00763915"/>
    <w:rsid w:val="00763D4B"/>
    <w:rsid w:val="007642A3"/>
    <w:rsid w:val="00764F52"/>
    <w:rsid w:val="00765100"/>
    <w:rsid w:val="00765160"/>
    <w:rsid w:val="00765C7E"/>
    <w:rsid w:val="00765D58"/>
    <w:rsid w:val="00765FCD"/>
    <w:rsid w:val="00766253"/>
    <w:rsid w:val="0076635C"/>
    <w:rsid w:val="007667DD"/>
    <w:rsid w:val="00766C6A"/>
    <w:rsid w:val="00766FD9"/>
    <w:rsid w:val="00767078"/>
    <w:rsid w:val="007671D3"/>
    <w:rsid w:val="00767BFD"/>
    <w:rsid w:val="00767E24"/>
    <w:rsid w:val="00767F18"/>
    <w:rsid w:val="0077054F"/>
    <w:rsid w:val="00770A2B"/>
    <w:rsid w:val="0077280B"/>
    <w:rsid w:val="0077291A"/>
    <w:rsid w:val="00772AEC"/>
    <w:rsid w:val="00772C8B"/>
    <w:rsid w:val="00773160"/>
    <w:rsid w:val="0077425D"/>
    <w:rsid w:val="00775302"/>
    <w:rsid w:val="00775379"/>
    <w:rsid w:val="0077546F"/>
    <w:rsid w:val="007760E9"/>
    <w:rsid w:val="007762E5"/>
    <w:rsid w:val="00776A78"/>
    <w:rsid w:val="00776B4B"/>
    <w:rsid w:val="00776FF0"/>
    <w:rsid w:val="007776CD"/>
    <w:rsid w:val="00777F4D"/>
    <w:rsid w:val="00780076"/>
    <w:rsid w:val="007804F0"/>
    <w:rsid w:val="00780AF5"/>
    <w:rsid w:val="00780CAE"/>
    <w:rsid w:val="00780D70"/>
    <w:rsid w:val="0078127A"/>
    <w:rsid w:val="00781F51"/>
    <w:rsid w:val="00781F5A"/>
    <w:rsid w:val="007821F6"/>
    <w:rsid w:val="0078240C"/>
    <w:rsid w:val="00782788"/>
    <w:rsid w:val="00782A2B"/>
    <w:rsid w:val="00782E9C"/>
    <w:rsid w:val="00783099"/>
    <w:rsid w:val="00783298"/>
    <w:rsid w:val="007832D2"/>
    <w:rsid w:val="00783A1B"/>
    <w:rsid w:val="00783BF7"/>
    <w:rsid w:val="00783C5B"/>
    <w:rsid w:val="00783D1D"/>
    <w:rsid w:val="00783D35"/>
    <w:rsid w:val="00784559"/>
    <w:rsid w:val="00784DE7"/>
    <w:rsid w:val="00784E6A"/>
    <w:rsid w:val="00784FC6"/>
    <w:rsid w:val="007851F5"/>
    <w:rsid w:val="0078541B"/>
    <w:rsid w:val="007858F3"/>
    <w:rsid w:val="00785973"/>
    <w:rsid w:val="00785D57"/>
    <w:rsid w:val="007863DE"/>
    <w:rsid w:val="0078647B"/>
    <w:rsid w:val="0078659F"/>
    <w:rsid w:val="00786949"/>
    <w:rsid w:val="00786CB4"/>
    <w:rsid w:val="007872A0"/>
    <w:rsid w:val="00787324"/>
    <w:rsid w:val="007877AB"/>
    <w:rsid w:val="007878E6"/>
    <w:rsid w:val="00787B29"/>
    <w:rsid w:val="00790A8A"/>
    <w:rsid w:val="00790B39"/>
    <w:rsid w:val="00791018"/>
    <w:rsid w:val="00791021"/>
    <w:rsid w:val="00791C75"/>
    <w:rsid w:val="00791CD9"/>
    <w:rsid w:val="007925F8"/>
    <w:rsid w:val="00792853"/>
    <w:rsid w:val="00792DDC"/>
    <w:rsid w:val="00792DEB"/>
    <w:rsid w:val="007933AB"/>
    <w:rsid w:val="00793814"/>
    <w:rsid w:val="00793DA9"/>
    <w:rsid w:val="00793EDC"/>
    <w:rsid w:val="00794091"/>
    <w:rsid w:val="007944E7"/>
    <w:rsid w:val="007945A9"/>
    <w:rsid w:val="00794BAD"/>
    <w:rsid w:val="007951B0"/>
    <w:rsid w:val="007956C2"/>
    <w:rsid w:val="00795DF0"/>
    <w:rsid w:val="00795FF2"/>
    <w:rsid w:val="0079623D"/>
    <w:rsid w:val="0079627C"/>
    <w:rsid w:val="007962BB"/>
    <w:rsid w:val="0079640D"/>
    <w:rsid w:val="007964F2"/>
    <w:rsid w:val="0079699F"/>
    <w:rsid w:val="007970D8"/>
    <w:rsid w:val="00797B66"/>
    <w:rsid w:val="00797B84"/>
    <w:rsid w:val="00797E91"/>
    <w:rsid w:val="00797FFC"/>
    <w:rsid w:val="007A01BD"/>
    <w:rsid w:val="007A03D1"/>
    <w:rsid w:val="007A0A01"/>
    <w:rsid w:val="007A0BCC"/>
    <w:rsid w:val="007A0F46"/>
    <w:rsid w:val="007A10B9"/>
    <w:rsid w:val="007A1168"/>
    <w:rsid w:val="007A1589"/>
    <w:rsid w:val="007A1CAD"/>
    <w:rsid w:val="007A1E60"/>
    <w:rsid w:val="007A2106"/>
    <w:rsid w:val="007A213C"/>
    <w:rsid w:val="007A237B"/>
    <w:rsid w:val="007A28D1"/>
    <w:rsid w:val="007A2C0B"/>
    <w:rsid w:val="007A4396"/>
    <w:rsid w:val="007A451A"/>
    <w:rsid w:val="007A4573"/>
    <w:rsid w:val="007A4B2B"/>
    <w:rsid w:val="007A4C11"/>
    <w:rsid w:val="007A4EC7"/>
    <w:rsid w:val="007A4FD5"/>
    <w:rsid w:val="007A51E4"/>
    <w:rsid w:val="007A533C"/>
    <w:rsid w:val="007A53AF"/>
    <w:rsid w:val="007A57DD"/>
    <w:rsid w:val="007A5AA1"/>
    <w:rsid w:val="007A5EDA"/>
    <w:rsid w:val="007A62AB"/>
    <w:rsid w:val="007A6B2B"/>
    <w:rsid w:val="007A7049"/>
    <w:rsid w:val="007A7271"/>
    <w:rsid w:val="007A72A3"/>
    <w:rsid w:val="007A74A3"/>
    <w:rsid w:val="007A74D4"/>
    <w:rsid w:val="007A74EA"/>
    <w:rsid w:val="007A7C63"/>
    <w:rsid w:val="007A7F81"/>
    <w:rsid w:val="007B0069"/>
    <w:rsid w:val="007B02BE"/>
    <w:rsid w:val="007B03DA"/>
    <w:rsid w:val="007B0478"/>
    <w:rsid w:val="007B0CA1"/>
    <w:rsid w:val="007B10BE"/>
    <w:rsid w:val="007B1115"/>
    <w:rsid w:val="007B159C"/>
    <w:rsid w:val="007B166A"/>
    <w:rsid w:val="007B1887"/>
    <w:rsid w:val="007B244D"/>
    <w:rsid w:val="007B2486"/>
    <w:rsid w:val="007B251E"/>
    <w:rsid w:val="007B2882"/>
    <w:rsid w:val="007B2C00"/>
    <w:rsid w:val="007B2F46"/>
    <w:rsid w:val="007B37E6"/>
    <w:rsid w:val="007B39D3"/>
    <w:rsid w:val="007B3AA4"/>
    <w:rsid w:val="007B3C6B"/>
    <w:rsid w:val="007B3CEC"/>
    <w:rsid w:val="007B3D0B"/>
    <w:rsid w:val="007B40D7"/>
    <w:rsid w:val="007B5C4F"/>
    <w:rsid w:val="007B5F17"/>
    <w:rsid w:val="007B60B2"/>
    <w:rsid w:val="007B6138"/>
    <w:rsid w:val="007B61AB"/>
    <w:rsid w:val="007B6674"/>
    <w:rsid w:val="007B66D0"/>
    <w:rsid w:val="007B6A17"/>
    <w:rsid w:val="007B7194"/>
    <w:rsid w:val="007B7363"/>
    <w:rsid w:val="007B7B91"/>
    <w:rsid w:val="007B7D36"/>
    <w:rsid w:val="007B7FB5"/>
    <w:rsid w:val="007C01BC"/>
    <w:rsid w:val="007C03E7"/>
    <w:rsid w:val="007C04BF"/>
    <w:rsid w:val="007C06CC"/>
    <w:rsid w:val="007C079C"/>
    <w:rsid w:val="007C1006"/>
    <w:rsid w:val="007C100C"/>
    <w:rsid w:val="007C11DF"/>
    <w:rsid w:val="007C17D3"/>
    <w:rsid w:val="007C1FD0"/>
    <w:rsid w:val="007C24FB"/>
    <w:rsid w:val="007C268D"/>
    <w:rsid w:val="007C295A"/>
    <w:rsid w:val="007C2B71"/>
    <w:rsid w:val="007C2C54"/>
    <w:rsid w:val="007C2CB0"/>
    <w:rsid w:val="007C2CDA"/>
    <w:rsid w:val="007C3710"/>
    <w:rsid w:val="007C37E5"/>
    <w:rsid w:val="007C47D1"/>
    <w:rsid w:val="007C4B23"/>
    <w:rsid w:val="007C4BD1"/>
    <w:rsid w:val="007C5408"/>
    <w:rsid w:val="007C5540"/>
    <w:rsid w:val="007C55E6"/>
    <w:rsid w:val="007C573A"/>
    <w:rsid w:val="007C60E2"/>
    <w:rsid w:val="007C691A"/>
    <w:rsid w:val="007C730F"/>
    <w:rsid w:val="007C7354"/>
    <w:rsid w:val="007C748E"/>
    <w:rsid w:val="007C74AB"/>
    <w:rsid w:val="007C76C1"/>
    <w:rsid w:val="007C7978"/>
    <w:rsid w:val="007C7E55"/>
    <w:rsid w:val="007D00D4"/>
    <w:rsid w:val="007D028A"/>
    <w:rsid w:val="007D0377"/>
    <w:rsid w:val="007D0A12"/>
    <w:rsid w:val="007D0C23"/>
    <w:rsid w:val="007D11A1"/>
    <w:rsid w:val="007D1399"/>
    <w:rsid w:val="007D15B9"/>
    <w:rsid w:val="007D15C2"/>
    <w:rsid w:val="007D1AC2"/>
    <w:rsid w:val="007D1C21"/>
    <w:rsid w:val="007D22FF"/>
    <w:rsid w:val="007D2827"/>
    <w:rsid w:val="007D28A0"/>
    <w:rsid w:val="007D2913"/>
    <w:rsid w:val="007D2BE5"/>
    <w:rsid w:val="007D2C4D"/>
    <w:rsid w:val="007D2CEA"/>
    <w:rsid w:val="007D2E76"/>
    <w:rsid w:val="007D3138"/>
    <w:rsid w:val="007D31FC"/>
    <w:rsid w:val="007D3393"/>
    <w:rsid w:val="007D3FEE"/>
    <w:rsid w:val="007D3FF3"/>
    <w:rsid w:val="007D40BE"/>
    <w:rsid w:val="007D4282"/>
    <w:rsid w:val="007D4990"/>
    <w:rsid w:val="007D5060"/>
    <w:rsid w:val="007D5A51"/>
    <w:rsid w:val="007D6504"/>
    <w:rsid w:val="007D67AD"/>
    <w:rsid w:val="007D6B48"/>
    <w:rsid w:val="007D6CC8"/>
    <w:rsid w:val="007D6E9A"/>
    <w:rsid w:val="007D7080"/>
    <w:rsid w:val="007D70D7"/>
    <w:rsid w:val="007D7C0F"/>
    <w:rsid w:val="007D7C23"/>
    <w:rsid w:val="007D7DF3"/>
    <w:rsid w:val="007D7FBA"/>
    <w:rsid w:val="007E0CD8"/>
    <w:rsid w:val="007E1C41"/>
    <w:rsid w:val="007E1FDB"/>
    <w:rsid w:val="007E2359"/>
    <w:rsid w:val="007E27DB"/>
    <w:rsid w:val="007E291A"/>
    <w:rsid w:val="007E2A91"/>
    <w:rsid w:val="007E2DFC"/>
    <w:rsid w:val="007E31FD"/>
    <w:rsid w:val="007E34EE"/>
    <w:rsid w:val="007E40FF"/>
    <w:rsid w:val="007E457A"/>
    <w:rsid w:val="007E4A15"/>
    <w:rsid w:val="007E509A"/>
    <w:rsid w:val="007E58E2"/>
    <w:rsid w:val="007E5994"/>
    <w:rsid w:val="007E5B32"/>
    <w:rsid w:val="007E5B9E"/>
    <w:rsid w:val="007E6312"/>
    <w:rsid w:val="007E6985"/>
    <w:rsid w:val="007E6A6C"/>
    <w:rsid w:val="007E73E4"/>
    <w:rsid w:val="007E7405"/>
    <w:rsid w:val="007E7793"/>
    <w:rsid w:val="007F0480"/>
    <w:rsid w:val="007F0741"/>
    <w:rsid w:val="007F11AE"/>
    <w:rsid w:val="007F14B0"/>
    <w:rsid w:val="007F18A5"/>
    <w:rsid w:val="007F1C63"/>
    <w:rsid w:val="007F21D0"/>
    <w:rsid w:val="007F21ED"/>
    <w:rsid w:val="007F2472"/>
    <w:rsid w:val="007F2882"/>
    <w:rsid w:val="007F2B08"/>
    <w:rsid w:val="007F3408"/>
    <w:rsid w:val="007F3D68"/>
    <w:rsid w:val="007F3EFB"/>
    <w:rsid w:val="007F494F"/>
    <w:rsid w:val="007F526A"/>
    <w:rsid w:val="007F54BA"/>
    <w:rsid w:val="007F6389"/>
    <w:rsid w:val="007F64C7"/>
    <w:rsid w:val="007F65C1"/>
    <w:rsid w:val="007F6634"/>
    <w:rsid w:val="007F6886"/>
    <w:rsid w:val="007F6BA1"/>
    <w:rsid w:val="007F6D1A"/>
    <w:rsid w:val="007F6E1C"/>
    <w:rsid w:val="007F7498"/>
    <w:rsid w:val="007F778E"/>
    <w:rsid w:val="007F7F66"/>
    <w:rsid w:val="008003FE"/>
    <w:rsid w:val="0080056C"/>
    <w:rsid w:val="00800B46"/>
    <w:rsid w:val="00800BD5"/>
    <w:rsid w:val="00801006"/>
    <w:rsid w:val="0080142B"/>
    <w:rsid w:val="00801458"/>
    <w:rsid w:val="00801B5D"/>
    <w:rsid w:val="00801FED"/>
    <w:rsid w:val="00802357"/>
    <w:rsid w:val="00802454"/>
    <w:rsid w:val="00802824"/>
    <w:rsid w:val="008031B9"/>
    <w:rsid w:val="008031E8"/>
    <w:rsid w:val="008031F4"/>
    <w:rsid w:val="008035F5"/>
    <w:rsid w:val="00803B64"/>
    <w:rsid w:val="00803ED3"/>
    <w:rsid w:val="008043DC"/>
    <w:rsid w:val="008048E4"/>
    <w:rsid w:val="00804F61"/>
    <w:rsid w:val="008052E4"/>
    <w:rsid w:val="008052FA"/>
    <w:rsid w:val="00805815"/>
    <w:rsid w:val="00805E49"/>
    <w:rsid w:val="00805F1D"/>
    <w:rsid w:val="0080640B"/>
    <w:rsid w:val="008064A0"/>
    <w:rsid w:val="00806F75"/>
    <w:rsid w:val="008073DB"/>
    <w:rsid w:val="008077CE"/>
    <w:rsid w:val="00807C6E"/>
    <w:rsid w:val="0081064D"/>
    <w:rsid w:val="00811194"/>
    <w:rsid w:val="00811BE7"/>
    <w:rsid w:val="00811E9C"/>
    <w:rsid w:val="00812137"/>
    <w:rsid w:val="00812819"/>
    <w:rsid w:val="00812866"/>
    <w:rsid w:val="00812FA3"/>
    <w:rsid w:val="00813277"/>
    <w:rsid w:val="00813C77"/>
    <w:rsid w:val="00814809"/>
    <w:rsid w:val="00814946"/>
    <w:rsid w:val="00814D40"/>
    <w:rsid w:val="00814DB6"/>
    <w:rsid w:val="008159BC"/>
    <w:rsid w:val="008161CA"/>
    <w:rsid w:val="00816270"/>
    <w:rsid w:val="00816330"/>
    <w:rsid w:val="00816477"/>
    <w:rsid w:val="00816818"/>
    <w:rsid w:val="008168A3"/>
    <w:rsid w:val="00816A4C"/>
    <w:rsid w:val="00816FF5"/>
    <w:rsid w:val="00817389"/>
    <w:rsid w:val="008200D7"/>
    <w:rsid w:val="008206FE"/>
    <w:rsid w:val="00820918"/>
    <w:rsid w:val="008209F0"/>
    <w:rsid w:val="00820AB1"/>
    <w:rsid w:val="00820AEC"/>
    <w:rsid w:val="00820DEC"/>
    <w:rsid w:val="00820E73"/>
    <w:rsid w:val="008210FB"/>
    <w:rsid w:val="0082110D"/>
    <w:rsid w:val="008214A5"/>
    <w:rsid w:val="00822124"/>
    <w:rsid w:val="008221BA"/>
    <w:rsid w:val="008223E6"/>
    <w:rsid w:val="008226FB"/>
    <w:rsid w:val="00822CEF"/>
    <w:rsid w:val="00822EBC"/>
    <w:rsid w:val="00823018"/>
    <w:rsid w:val="008230CD"/>
    <w:rsid w:val="0082320F"/>
    <w:rsid w:val="00823923"/>
    <w:rsid w:val="00823A0D"/>
    <w:rsid w:val="00823B34"/>
    <w:rsid w:val="00823F59"/>
    <w:rsid w:val="00823FA3"/>
    <w:rsid w:val="00824317"/>
    <w:rsid w:val="00824755"/>
    <w:rsid w:val="008247F7"/>
    <w:rsid w:val="0082491C"/>
    <w:rsid w:val="008249BB"/>
    <w:rsid w:val="00825663"/>
    <w:rsid w:val="008258D3"/>
    <w:rsid w:val="0082635B"/>
    <w:rsid w:val="00826A0F"/>
    <w:rsid w:val="00826C46"/>
    <w:rsid w:val="00826DE2"/>
    <w:rsid w:val="008270FB"/>
    <w:rsid w:val="00827A75"/>
    <w:rsid w:val="00827AD1"/>
    <w:rsid w:val="00827FF9"/>
    <w:rsid w:val="0082BE68"/>
    <w:rsid w:val="00830683"/>
    <w:rsid w:val="008308A1"/>
    <w:rsid w:val="00830D52"/>
    <w:rsid w:val="008313A4"/>
    <w:rsid w:val="00831BB0"/>
    <w:rsid w:val="00831E8D"/>
    <w:rsid w:val="00831EED"/>
    <w:rsid w:val="00832383"/>
    <w:rsid w:val="0083252F"/>
    <w:rsid w:val="0083345E"/>
    <w:rsid w:val="008334FD"/>
    <w:rsid w:val="00833963"/>
    <w:rsid w:val="00833BA3"/>
    <w:rsid w:val="00833C68"/>
    <w:rsid w:val="00834BB8"/>
    <w:rsid w:val="00834BE0"/>
    <w:rsid w:val="008356AE"/>
    <w:rsid w:val="008356B9"/>
    <w:rsid w:val="00835BC4"/>
    <w:rsid w:val="00835DB4"/>
    <w:rsid w:val="00835F09"/>
    <w:rsid w:val="00835FBD"/>
    <w:rsid w:val="0083663C"/>
    <w:rsid w:val="0083669F"/>
    <w:rsid w:val="0083687C"/>
    <w:rsid w:val="00836D96"/>
    <w:rsid w:val="00836EAF"/>
    <w:rsid w:val="008378DF"/>
    <w:rsid w:val="00837A5C"/>
    <w:rsid w:val="00837B9B"/>
    <w:rsid w:val="00837D8D"/>
    <w:rsid w:val="00837E4B"/>
    <w:rsid w:val="00837E99"/>
    <w:rsid w:val="00837F6F"/>
    <w:rsid w:val="00840181"/>
    <w:rsid w:val="0084039E"/>
    <w:rsid w:val="008403FD"/>
    <w:rsid w:val="00840B8D"/>
    <w:rsid w:val="00840F47"/>
    <w:rsid w:val="008414FA"/>
    <w:rsid w:val="00841BB8"/>
    <w:rsid w:val="00841CDD"/>
    <w:rsid w:val="00842C5A"/>
    <w:rsid w:val="00842DCF"/>
    <w:rsid w:val="00842F3F"/>
    <w:rsid w:val="00843134"/>
    <w:rsid w:val="008438F1"/>
    <w:rsid w:val="00843B31"/>
    <w:rsid w:val="008445D4"/>
    <w:rsid w:val="0084476A"/>
    <w:rsid w:val="00844858"/>
    <w:rsid w:val="00844B9D"/>
    <w:rsid w:val="00844D47"/>
    <w:rsid w:val="00844DFC"/>
    <w:rsid w:val="00844DFD"/>
    <w:rsid w:val="008451FA"/>
    <w:rsid w:val="00845255"/>
    <w:rsid w:val="0084542A"/>
    <w:rsid w:val="00845815"/>
    <w:rsid w:val="00845C6A"/>
    <w:rsid w:val="00845D1A"/>
    <w:rsid w:val="00846814"/>
    <w:rsid w:val="008468E4"/>
    <w:rsid w:val="00846E58"/>
    <w:rsid w:val="008471CC"/>
    <w:rsid w:val="008471EB"/>
    <w:rsid w:val="00847509"/>
    <w:rsid w:val="00847C94"/>
    <w:rsid w:val="0085033F"/>
    <w:rsid w:val="0085062F"/>
    <w:rsid w:val="00850C87"/>
    <w:rsid w:val="00850FE5"/>
    <w:rsid w:val="00850FFD"/>
    <w:rsid w:val="00851191"/>
    <w:rsid w:val="0085147A"/>
    <w:rsid w:val="00851516"/>
    <w:rsid w:val="008517FB"/>
    <w:rsid w:val="0085187F"/>
    <w:rsid w:val="00851A26"/>
    <w:rsid w:val="00851BC4"/>
    <w:rsid w:val="00851F69"/>
    <w:rsid w:val="00851FA8"/>
    <w:rsid w:val="00852765"/>
    <w:rsid w:val="00852A7A"/>
    <w:rsid w:val="008531A3"/>
    <w:rsid w:val="00853382"/>
    <w:rsid w:val="00853A43"/>
    <w:rsid w:val="00853F74"/>
    <w:rsid w:val="008540E6"/>
    <w:rsid w:val="008544FE"/>
    <w:rsid w:val="0085476B"/>
    <w:rsid w:val="00855163"/>
    <w:rsid w:val="0085524F"/>
    <w:rsid w:val="00855536"/>
    <w:rsid w:val="008555AE"/>
    <w:rsid w:val="00855690"/>
    <w:rsid w:val="00855857"/>
    <w:rsid w:val="008558FA"/>
    <w:rsid w:val="00855DB9"/>
    <w:rsid w:val="00856139"/>
    <w:rsid w:val="0085652F"/>
    <w:rsid w:val="0085702A"/>
    <w:rsid w:val="0085720A"/>
    <w:rsid w:val="00857627"/>
    <w:rsid w:val="00857799"/>
    <w:rsid w:val="00860373"/>
    <w:rsid w:val="00860BF7"/>
    <w:rsid w:val="00860F33"/>
    <w:rsid w:val="008611F3"/>
    <w:rsid w:val="0086146B"/>
    <w:rsid w:val="00861561"/>
    <w:rsid w:val="00861673"/>
    <w:rsid w:val="00861E57"/>
    <w:rsid w:val="00862086"/>
    <w:rsid w:val="00862689"/>
    <w:rsid w:val="0086279F"/>
    <w:rsid w:val="00862916"/>
    <w:rsid w:val="00862ADD"/>
    <w:rsid w:val="0086341B"/>
    <w:rsid w:val="00863677"/>
    <w:rsid w:val="0086377C"/>
    <w:rsid w:val="008637BD"/>
    <w:rsid w:val="00863948"/>
    <w:rsid w:val="00863A7E"/>
    <w:rsid w:val="00863D08"/>
    <w:rsid w:val="00864194"/>
    <w:rsid w:val="008642A5"/>
    <w:rsid w:val="00864637"/>
    <w:rsid w:val="008646E9"/>
    <w:rsid w:val="0086488B"/>
    <w:rsid w:val="00864E8A"/>
    <w:rsid w:val="00865076"/>
    <w:rsid w:val="0086539F"/>
    <w:rsid w:val="008655F5"/>
    <w:rsid w:val="008658B3"/>
    <w:rsid w:val="00865FBE"/>
    <w:rsid w:val="008668EF"/>
    <w:rsid w:val="00866B75"/>
    <w:rsid w:val="00866F08"/>
    <w:rsid w:val="0086774F"/>
    <w:rsid w:val="00867A82"/>
    <w:rsid w:val="00867DA9"/>
    <w:rsid w:val="00867F12"/>
    <w:rsid w:val="00867F1B"/>
    <w:rsid w:val="00867F81"/>
    <w:rsid w:val="00867FEE"/>
    <w:rsid w:val="00870150"/>
    <w:rsid w:val="008701DF"/>
    <w:rsid w:val="00870A2F"/>
    <w:rsid w:val="008717A6"/>
    <w:rsid w:val="00871A24"/>
    <w:rsid w:val="00871B1B"/>
    <w:rsid w:val="00871E6F"/>
    <w:rsid w:val="00871FBE"/>
    <w:rsid w:val="008723E8"/>
    <w:rsid w:val="008724AE"/>
    <w:rsid w:val="008728F4"/>
    <w:rsid w:val="00872BD8"/>
    <w:rsid w:val="00872C67"/>
    <w:rsid w:val="00872D23"/>
    <w:rsid w:val="00872E75"/>
    <w:rsid w:val="008741D0"/>
    <w:rsid w:val="0087436B"/>
    <w:rsid w:val="00874820"/>
    <w:rsid w:val="008749E5"/>
    <w:rsid w:val="008756B2"/>
    <w:rsid w:val="00875BA1"/>
    <w:rsid w:val="00875C0A"/>
    <w:rsid w:val="00875C16"/>
    <w:rsid w:val="00875C26"/>
    <w:rsid w:val="00875D5E"/>
    <w:rsid w:val="00875F0E"/>
    <w:rsid w:val="008761A4"/>
    <w:rsid w:val="008766B6"/>
    <w:rsid w:val="00876ACB"/>
    <w:rsid w:val="008770CC"/>
    <w:rsid w:val="008771E0"/>
    <w:rsid w:val="00877341"/>
    <w:rsid w:val="0087798E"/>
    <w:rsid w:val="00877C1B"/>
    <w:rsid w:val="00877C87"/>
    <w:rsid w:val="008802ED"/>
    <w:rsid w:val="008804A7"/>
    <w:rsid w:val="0088058B"/>
    <w:rsid w:val="00880CBF"/>
    <w:rsid w:val="00881359"/>
    <w:rsid w:val="008814E2"/>
    <w:rsid w:val="00881552"/>
    <w:rsid w:val="00881D9E"/>
    <w:rsid w:val="00882252"/>
    <w:rsid w:val="00882254"/>
    <w:rsid w:val="00882856"/>
    <w:rsid w:val="00882A08"/>
    <w:rsid w:val="00882C25"/>
    <w:rsid w:val="00882C45"/>
    <w:rsid w:val="00883009"/>
    <w:rsid w:val="0088302E"/>
    <w:rsid w:val="008830C4"/>
    <w:rsid w:val="00883726"/>
    <w:rsid w:val="008838A9"/>
    <w:rsid w:val="00883973"/>
    <w:rsid w:val="00883B9C"/>
    <w:rsid w:val="0088400E"/>
    <w:rsid w:val="0088463A"/>
    <w:rsid w:val="00884808"/>
    <w:rsid w:val="0088492B"/>
    <w:rsid w:val="0088493C"/>
    <w:rsid w:val="00884BA7"/>
    <w:rsid w:val="00884F3C"/>
    <w:rsid w:val="00884F6F"/>
    <w:rsid w:val="00885F49"/>
    <w:rsid w:val="00885F64"/>
    <w:rsid w:val="008860BB"/>
    <w:rsid w:val="0088641B"/>
    <w:rsid w:val="0088652B"/>
    <w:rsid w:val="00886768"/>
    <w:rsid w:val="008867BD"/>
    <w:rsid w:val="00886A2E"/>
    <w:rsid w:val="00886BBF"/>
    <w:rsid w:val="00886E0B"/>
    <w:rsid w:val="00886EEC"/>
    <w:rsid w:val="00886F86"/>
    <w:rsid w:val="00887129"/>
    <w:rsid w:val="0088729E"/>
    <w:rsid w:val="008873CF"/>
    <w:rsid w:val="008875E9"/>
    <w:rsid w:val="00887AD9"/>
    <w:rsid w:val="00887F23"/>
    <w:rsid w:val="00890172"/>
    <w:rsid w:val="008904AD"/>
    <w:rsid w:val="0089054B"/>
    <w:rsid w:val="008905EA"/>
    <w:rsid w:val="008906A2"/>
    <w:rsid w:val="00890827"/>
    <w:rsid w:val="00890F22"/>
    <w:rsid w:val="008911E9"/>
    <w:rsid w:val="008914AB"/>
    <w:rsid w:val="008916DD"/>
    <w:rsid w:val="008917F8"/>
    <w:rsid w:val="00891DB7"/>
    <w:rsid w:val="008929D2"/>
    <w:rsid w:val="00892F3A"/>
    <w:rsid w:val="00892F9E"/>
    <w:rsid w:val="00893740"/>
    <w:rsid w:val="00893870"/>
    <w:rsid w:val="00893893"/>
    <w:rsid w:val="00893E9D"/>
    <w:rsid w:val="00893FBE"/>
    <w:rsid w:val="00894187"/>
    <w:rsid w:val="00894306"/>
    <w:rsid w:val="008943C4"/>
    <w:rsid w:val="008943CD"/>
    <w:rsid w:val="00894551"/>
    <w:rsid w:val="00894854"/>
    <w:rsid w:val="00894E01"/>
    <w:rsid w:val="0089537C"/>
    <w:rsid w:val="0089541E"/>
    <w:rsid w:val="0089566F"/>
    <w:rsid w:val="0089572E"/>
    <w:rsid w:val="008958DA"/>
    <w:rsid w:val="00895B24"/>
    <w:rsid w:val="008969C3"/>
    <w:rsid w:val="00896B11"/>
    <w:rsid w:val="0089711D"/>
    <w:rsid w:val="008972EA"/>
    <w:rsid w:val="00897566"/>
    <w:rsid w:val="00897A92"/>
    <w:rsid w:val="00897D59"/>
    <w:rsid w:val="008A0034"/>
    <w:rsid w:val="008A0461"/>
    <w:rsid w:val="008A068F"/>
    <w:rsid w:val="008A084B"/>
    <w:rsid w:val="008A0F62"/>
    <w:rsid w:val="008A1127"/>
    <w:rsid w:val="008A1518"/>
    <w:rsid w:val="008A1E93"/>
    <w:rsid w:val="008A202C"/>
    <w:rsid w:val="008A26EE"/>
    <w:rsid w:val="008A2AC2"/>
    <w:rsid w:val="008A2C47"/>
    <w:rsid w:val="008A2E85"/>
    <w:rsid w:val="008A3294"/>
    <w:rsid w:val="008A3353"/>
    <w:rsid w:val="008A3367"/>
    <w:rsid w:val="008A346D"/>
    <w:rsid w:val="008A3EC1"/>
    <w:rsid w:val="008A403F"/>
    <w:rsid w:val="008A42E0"/>
    <w:rsid w:val="008A4CFF"/>
    <w:rsid w:val="008A4DEE"/>
    <w:rsid w:val="008A4F0E"/>
    <w:rsid w:val="008A5973"/>
    <w:rsid w:val="008A5AFA"/>
    <w:rsid w:val="008A608B"/>
    <w:rsid w:val="008A61EB"/>
    <w:rsid w:val="008A69A6"/>
    <w:rsid w:val="008A6AF6"/>
    <w:rsid w:val="008A6F31"/>
    <w:rsid w:val="008A70AC"/>
    <w:rsid w:val="008A758A"/>
    <w:rsid w:val="008A780B"/>
    <w:rsid w:val="008A794A"/>
    <w:rsid w:val="008A7ABA"/>
    <w:rsid w:val="008A7DD2"/>
    <w:rsid w:val="008A7FE4"/>
    <w:rsid w:val="008B020C"/>
    <w:rsid w:val="008B0711"/>
    <w:rsid w:val="008B135A"/>
    <w:rsid w:val="008B15C1"/>
    <w:rsid w:val="008B1A25"/>
    <w:rsid w:val="008B1B89"/>
    <w:rsid w:val="008B1B99"/>
    <w:rsid w:val="008B1C41"/>
    <w:rsid w:val="008B1E81"/>
    <w:rsid w:val="008B241B"/>
    <w:rsid w:val="008B2458"/>
    <w:rsid w:val="008B265E"/>
    <w:rsid w:val="008B2ED8"/>
    <w:rsid w:val="008B30D3"/>
    <w:rsid w:val="008B3A0B"/>
    <w:rsid w:val="008B3ACE"/>
    <w:rsid w:val="008B3EED"/>
    <w:rsid w:val="008B3F42"/>
    <w:rsid w:val="008B405A"/>
    <w:rsid w:val="008B438D"/>
    <w:rsid w:val="008B528B"/>
    <w:rsid w:val="008B52B5"/>
    <w:rsid w:val="008B57DE"/>
    <w:rsid w:val="008B5974"/>
    <w:rsid w:val="008B59DE"/>
    <w:rsid w:val="008B5AB5"/>
    <w:rsid w:val="008B5AEB"/>
    <w:rsid w:val="008B623B"/>
    <w:rsid w:val="008B67F5"/>
    <w:rsid w:val="008B6AE2"/>
    <w:rsid w:val="008B6BF3"/>
    <w:rsid w:val="008B72E4"/>
    <w:rsid w:val="008B73CA"/>
    <w:rsid w:val="008B7CF5"/>
    <w:rsid w:val="008B7D08"/>
    <w:rsid w:val="008B7E0E"/>
    <w:rsid w:val="008C014D"/>
    <w:rsid w:val="008C0530"/>
    <w:rsid w:val="008C06EB"/>
    <w:rsid w:val="008C0D45"/>
    <w:rsid w:val="008C12C2"/>
    <w:rsid w:val="008C173A"/>
    <w:rsid w:val="008C1782"/>
    <w:rsid w:val="008C1D4D"/>
    <w:rsid w:val="008C1E05"/>
    <w:rsid w:val="008C1E1C"/>
    <w:rsid w:val="008C1E7A"/>
    <w:rsid w:val="008C2186"/>
    <w:rsid w:val="008C2741"/>
    <w:rsid w:val="008C2AB3"/>
    <w:rsid w:val="008C2C1A"/>
    <w:rsid w:val="008C2C26"/>
    <w:rsid w:val="008C31D0"/>
    <w:rsid w:val="008C33B3"/>
    <w:rsid w:val="008C3888"/>
    <w:rsid w:val="008C3AF0"/>
    <w:rsid w:val="008C42D8"/>
    <w:rsid w:val="008C4873"/>
    <w:rsid w:val="008C491F"/>
    <w:rsid w:val="008C4CE1"/>
    <w:rsid w:val="008C4FE1"/>
    <w:rsid w:val="008C4FE2"/>
    <w:rsid w:val="008C53C8"/>
    <w:rsid w:val="008C553E"/>
    <w:rsid w:val="008C58BC"/>
    <w:rsid w:val="008C5C10"/>
    <w:rsid w:val="008C5E2A"/>
    <w:rsid w:val="008C6BFE"/>
    <w:rsid w:val="008C7193"/>
    <w:rsid w:val="008C7828"/>
    <w:rsid w:val="008C78BC"/>
    <w:rsid w:val="008C7BFC"/>
    <w:rsid w:val="008D0EF4"/>
    <w:rsid w:val="008D0F3B"/>
    <w:rsid w:val="008D0F3D"/>
    <w:rsid w:val="008D119D"/>
    <w:rsid w:val="008D1388"/>
    <w:rsid w:val="008D2040"/>
    <w:rsid w:val="008D2330"/>
    <w:rsid w:val="008D2B1A"/>
    <w:rsid w:val="008D2E34"/>
    <w:rsid w:val="008D2E49"/>
    <w:rsid w:val="008D364B"/>
    <w:rsid w:val="008D399C"/>
    <w:rsid w:val="008D3ACF"/>
    <w:rsid w:val="008D3B0D"/>
    <w:rsid w:val="008D3B5C"/>
    <w:rsid w:val="008D4458"/>
    <w:rsid w:val="008D47F4"/>
    <w:rsid w:val="008D48EB"/>
    <w:rsid w:val="008D530D"/>
    <w:rsid w:val="008D5662"/>
    <w:rsid w:val="008D5ADE"/>
    <w:rsid w:val="008D5CAB"/>
    <w:rsid w:val="008D5D00"/>
    <w:rsid w:val="008D5D54"/>
    <w:rsid w:val="008D5E81"/>
    <w:rsid w:val="008D6371"/>
    <w:rsid w:val="008D6856"/>
    <w:rsid w:val="008D6891"/>
    <w:rsid w:val="008D6B8C"/>
    <w:rsid w:val="008D6BE7"/>
    <w:rsid w:val="008D6CC6"/>
    <w:rsid w:val="008D73D9"/>
    <w:rsid w:val="008D741D"/>
    <w:rsid w:val="008D7B62"/>
    <w:rsid w:val="008D7DC6"/>
    <w:rsid w:val="008E02C2"/>
    <w:rsid w:val="008E0370"/>
    <w:rsid w:val="008E0604"/>
    <w:rsid w:val="008E0F84"/>
    <w:rsid w:val="008E1384"/>
    <w:rsid w:val="008E1BD3"/>
    <w:rsid w:val="008E2320"/>
    <w:rsid w:val="008E2976"/>
    <w:rsid w:val="008E2D9A"/>
    <w:rsid w:val="008E2DC1"/>
    <w:rsid w:val="008E2E14"/>
    <w:rsid w:val="008E2FC7"/>
    <w:rsid w:val="008E3956"/>
    <w:rsid w:val="008E3CBD"/>
    <w:rsid w:val="008E41E9"/>
    <w:rsid w:val="008E451B"/>
    <w:rsid w:val="008E49E0"/>
    <w:rsid w:val="008E4CAE"/>
    <w:rsid w:val="008E56CE"/>
    <w:rsid w:val="008E5BC8"/>
    <w:rsid w:val="008E5CAC"/>
    <w:rsid w:val="008E5E63"/>
    <w:rsid w:val="008E607C"/>
    <w:rsid w:val="008E6314"/>
    <w:rsid w:val="008E6A72"/>
    <w:rsid w:val="008E7732"/>
    <w:rsid w:val="008E7874"/>
    <w:rsid w:val="008E78E8"/>
    <w:rsid w:val="008E7B23"/>
    <w:rsid w:val="008EFA56"/>
    <w:rsid w:val="008F017E"/>
    <w:rsid w:val="008F0239"/>
    <w:rsid w:val="008F0862"/>
    <w:rsid w:val="008F0A8E"/>
    <w:rsid w:val="008F0BBB"/>
    <w:rsid w:val="008F13B7"/>
    <w:rsid w:val="008F16FF"/>
    <w:rsid w:val="008F1ACD"/>
    <w:rsid w:val="008F1FF2"/>
    <w:rsid w:val="008F22DC"/>
    <w:rsid w:val="008F28E6"/>
    <w:rsid w:val="008F29D6"/>
    <w:rsid w:val="008F2A27"/>
    <w:rsid w:val="008F2FB5"/>
    <w:rsid w:val="008F2FB7"/>
    <w:rsid w:val="008F3927"/>
    <w:rsid w:val="008F39AF"/>
    <w:rsid w:val="008F44D6"/>
    <w:rsid w:val="008F4DEA"/>
    <w:rsid w:val="008F51AC"/>
    <w:rsid w:val="008F526B"/>
    <w:rsid w:val="008F5F89"/>
    <w:rsid w:val="008F6603"/>
    <w:rsid w:val="008F67AF"/>
    <w:rsid w:val="008F6A77"/>
    <w:rsid w:val="008F6AF2"/>
    <w:rsid w:val="008F70B0"/>
    <w:rsid w:val="008F73C3"/>
    <w:rsid w:val="008F7967"/>
    <w:rsid w:val="008F7AAF"/>
    <w:rsid w:val="00900314"/>
    <w:rsid w:val="00900863"/>
    <w:rsid w:val="00900C40"/>
    <w:rsid w:val="00900CCE"/>
    <w:rsid w:val="00901046"/>
    <w:rsid w:val="009010B4"/>
    <w:rsid w:val="009010FC"/>
    <w:rsid w:val="009012EA"/>
    <w:rsid w:val="00901D40"/>
    <w:rsid w:val="00901E7F"/>
    <w:rsid w:val="00901F7A"/>
    <w:rsid w:val="009020A5"/>
    <w:rsid w:val="00902583"/>
    <w:rsid w:val="00902FB7"/>
    <w:rsid w:val="009030DA"/>
    <w:rsid w:val="00903345"/>
    <w:rsid w:val="00903A73"/>
    <w:rsid w:val="00903C0B"/>
    <w:rsid w:val="00903D7E"/>
    <w:rsid w:val="00903EF3"/>
    <w:rsid w:val="00904122"/>
    <w:rsid w:val="009041C8"/>
    <w:rsid w:val="009046A1"/>
    <w:rsid w:val="009046E9"/>
    <w:rsid w:val="00904A1A"/>
    <w:rsid w:val="00904ED5"/>
    <w:rsid w:val="009050C2"/>
    <w:rsid w:val="0090533F"/>
    <w:rsid w:val="009054BD"/>
    <w:rsid w:val="00905622"/>
    <w:rsid w:val="00905942"/>
    <w:rsid w:val="00905DC4"/>
    <w:rsid w:val="0090603F"/>
    <w:rsid w:val="00906506"/>
    <w:rsid w:val="00906577"/>
    <w:rsid w:val="00906816"/>
    <w:rsid w:val="00906A4E"/>
    <w:rsid w:val="00906E2C"/>
    <w:rsid w:val="00906F4F"/>
    <w:rsid w:val="009073D4"/>
    <w:rsid w:val="009077EB"/>
    <w:rsid w:val="00907E89"/>
    <w:rsid w:val="0091016C"/>
    <w:rsid w:val="009103D5"/>
    <w:rsid w:val="009104A3"/>
    <w:rsid w:val="00910620"/>
    <w:rsid w:val="009107CB"/>
    <w:rsid w:val="00910D45"/>
    <w:rsid w:val="00910FA3"/>
    <w:rsid w:val="0091114B"/>
    <w:rsid w:val="0091182D"/>
    <w:rsid w:val="009118C4"/>
    <w:rsid w:val="009119B5"/>
    <w:rsid w:val="00911A6B"/>
    <w:rsid w:val="00911DEB"/>
    <w:rsid w:val="0091256A"/>
    <w:rsid w:val="009141B2"/>
    <w:rsid w:val="00914360"/>
    <w:rsid w:val="00914C09"/>
    <w:rsid w:val="00915380"/>
    <w:rsid w:val="009154DF"/>
    <w:rsid w:val="0091569A"/>
    <w:rsid w:val="00915BB5"/>
    <w:rsid w:val="00915D9D"/>
    <w:rsid w:val="00916119"/>
    <w:rsid w:val="00916180"/>
    <w:rsid w:val="009163D5"/>
    <w:rsid w:val="009163F1"/>
    <w:rsid w:val="00916A8D"/>
    <w:rsid w:val="00916FE8"/>
    <w:rsid w:val="00917754"/>
    <w:rsid w:val="0091786F"/>
    <w:rsid w:val="00917C17"/>
    <w:rsid w:val="0092009F"/>
    <w:rsid w:val="0092056B"/>
    <w:rsid w:val="009207B7"/>
    <w:rsid w:val="00920C90"/>
    <w:rsid w:val="00921114"/>
    <w:rsid w:val="009213F8"/>
    <w:rsid w:val="0092151F"/>
    <w:rsid w:val="009217A2"/>
    <w:rsid w:val="00921A4D"/>
    <w:rsid w:val="00921A59"/>
    <w:rsid w:val="00921B2F"/>
    <w:rsid w:val="00921F67"/>
    <w:rsid w:val="0092215B"/>
    <w:rsid w:val="009223EF"/>
    <w:rsid w:val="00922743"/>
    <w:rsid w:val="00922A8F"/>
    <w:rsid w:val="00922BE2"/>
    <w:rsid w:val="00922D37"/>
    <w:rsid w:val="00922F2A"/>
    <w:rsid w:val="009232AC"/>
    <w:rsid w:val="009232B3"/>
    <w:rsid w:val="009235C3"/>
    <w:rsid w:val="00923602"/>
    <w:rsid w:val="00923876"/>
    <w:rsid w:val="00923A9E"/>
    <w:rsid w:val="00924266"/>
    <w:rsid w:val="00925373"/>
    <w:rsid w:val="0092545A"/>
    <w:rsid w:val="00925817"/>
    <w:rsid w:val="0092597E"/>
    <w:rsid w:val="00925E66"/>
    <w:rsid w:val="00925EA1"/>
    <w:rsid w:val="00926338"/>
    <w:rsid w:val="00926639"/>
    <w:rsid w:val="009267AA"/>
    <w:rsid w:val="00926B99"/>
    <w:rsid w:val="00926CC4"/>
    <w:rsid w:val="00926D34"/>
    <w:rsid w:val="00926E9B"/>
    <w:rsid w:val="00927006"/>
    <w:rsid w:val="00927013"/>
    <w:rsid w:val="00927085"/>
    <w:rsid w:val="0092721B"/>
    <w:rsid w:val="00927234"/>
    <w:rsid w:val="009274BB"/>
    <w:rsid w:val="00927559"/>
    <w:rsid w:val="009275C2"/>
    <w:rsid w:val="00927E1B"/>
    <w:rsid w:val="00930101"/>
    <w:rsid w:val="00930607"/>
    <w:rsid w:val="0093094A"/>
    <w:rsid w:val="00930B36"/>
    <w:rsid w:val="00930C61"/>
    <w:rsid w:val="00930D4A"/>
    <w:rsid w:val="00930FC5"/>
    <w:rsid w:val="0093125F"/>
    <w:rsid w:val="009313DE"/>
    <w:rsid w:val="00931568"/>
    <w:rsid w:val="00931656"/>
    <w:rsid w:val="0093216B"/>
    <w:rsid w:val="00932625"/>
    <w:rsid w:val="00932778"/>
    <w:rsid w:val="00932814"/>
    <w:rsid w:val="00932CF5"/>
    <w:rsid w:val="00932D42"/>
    <w:rsid w:val="00933147"/>
    <w:rsid w:val="00933B55"/>
    <w:rsid w:val="00933C80"/>
    <w:rsid w:val="00934037"/>
    <w:rsid w:val="009340D4"/>
    <w:rsid w:val="00934D3A"/>
    <w:rsid w:val="00934D65"/>
    <w:rsid w:val="009357B1"/>
    <w:rsid w:val="00935C00"/>
    <w:rsid w:val="0093642C"/>
    <w:rsid w:val="009365D4"/>
    <w:rsid w:val="00936B32"/>
    <w:rsid w:val="00936C06"/>
    <w:rsid w:val="00936F99"/>
    <w:rsid w:val="009370C1"/>
    <w:rsid w:val="00937442"/>
    <w:rsid w:val="009376C1"/>
    <w:rsid w:val="0093796D"/>
    <w:rsid w:val="0093796F"/>
    <w:rsid w:val="00937EB0"/>
    <w:rsid w:val="00937FDF"/>
    <w:rsid w:val="009401E6"/>
    <w:rsid w:val="00940904"/>
    <w:rsid w:val="00940A32"/>
    <w:rsid w:val="00940D72"/>
    <w:rsid w:val="00940E7B"/>
    <w:rsid w:val="00940E9E"/>
    <w:rsid w:val="00941DB3"/>
    <w:rsid w:val="00941F68"/>
    <w:rsid w:val="00941FA4"/>
    <w:rsid w:val="00942018"/>
    <w:rsid w:val="0094225A"/>
    <w:rsid w:val="00942436"/>
    <w:rsid w:val="009429F7"/>
    <w:rsid w:val="00942ABC"/>
    <w:rsid w:val="0094315C"/>
    <w:rsid w:val="00943857"/>
    <w:rsid w:val="00943AD0"/>
    <w:rsid w:val="00943E24"/>
    <w:rsid w:val="00944143"/>
    <w:rsid w:val="009445BA"/>
    <w:rsid w:val="00944757"/>
    <w:rsid w:val="00944783"/>
    <w:rsid w:val="00944AF9"/>
    <w:rsid w:val="00944DF4"/>
    <w:rsid w:val="00944F07"/>
    <w:rsid w:val="00944F6E"/>
    <w:rsid w:val="00944FE3"/>
    <w:rsid w:val="0094508E"/>
    <w:rsid w:val="009451B7"/>
    <w:rsid w:val="009452A8"/>
    <w:rsid w:val="00945F14"/>
    <w:rsid w:val="00946326"/>
    <w:rsid w:val="00946399"/>
    <w:rsid w:val="00946773"/>
    <w:rsid w:val="00946B4F"/>
    <w:rsid w:val="0094707A"/>
    <w:rsid w:val="00952252"/>
    <w:rsid w:val="009523F9"/>
    <w:rsid w:val="009528B6"/>
    <w:rsid w:val="00952B32"/>
    <w:rsid w:val="00952DF8"/>
    <w:rsid w:val="00952E3D"/>
    <w:rsid w:val="00953DA3"/>
    <w:rsid w:val="00953E6E"/>
    <w:rsid w:val="00953F58"/>
    <w:rsid w:val="009549CB"/>
    <w:rsid w:val="00954A27"/>
    <w:rsid w:val="00954C7A"/>
    <w:rsid w:val="00954CEE"/>
    <w:rsid w:val="00954D7F"/>
    <w:rsid w:val="009554B0"/>
    <w:rsid w:val="009556E0"/>
    <w:rsid w:val="00955EEA"/>
    <w:rsid w:val="009561A7"/>
    <w:rsid w:val="0095636D"/>
    <w:rsid w:val="00956F9D"/>
    <w:rsid w:val="00957342"/>
    <w:rsid w:val="00957C29"/>
    <w:rsid w:val="00957C46"/>
    <w:rsid w:val="00957D23"/>
    <w:rsid w:val="00957D98"/>
    <w:rsid w:val="00957FA7"/>
    <w:rsid w:val="00960134"/>
    <w:rsid w:val="009601EE"/>
    <w:rsid w:val="00960463"/>
    <w:rsid w:val="00960DF6"/>
    <w:rsid w:val="00961004"/>
    <w:rsid w:val="00961184"/>
    <w:rsid w:val="009615D9"/>
    <w:rsid w:val="00961732"/>
    <w:rsid w:val="00961744"/>
    <w:rsid w:val="0096190A"/>
    <w:rsid w:val="00961E3B"/>
    <w:rsid w:val="00961ED3"/>
    <w:rsid w:val="00962093"/>
    <w:rsid w:val="00962651"/>
    <w:rsid w:val="00962A74"/>
    <w:rsid w:val="00962E13"/>
    <w:rsid w:val="00962E6B"/>
    <w:rsid w:val="009631E6"/>
    <w:rsid w:val="00963629"/>
    <w:rsid w:val="009639B0"/>
    <w:rsid w:val="0096402C"/>
    <w:rsid w:val="009641C1"/>
    <w:rsid w:val="009644F0"/>
    <w:rsid w:val="00964D0A"/>
    <w:rsid w:val="00964E51"/>
    <w:rsid w:val="00965201"/>
    <w:rsid w:val="00965388"/>
    <w:rsid w:val="00965414"/>
    <w:rsid w:val="009655AF"/>
    <w:rsid w:val="00966336"/>
    <w:rsid w:val="009667A9"/>
    <w:rsid w:val="0096680B"/>
    <w:rsid w:val="00966CAB"/>
    <w:rsid w:val="009670E5"/>
    <w:rsid w:val="009673E4"/>
    <w:rsid w:val="00967440"/>
    <w:rsid w:val="009678D8"/>
    <w:rsid w:val="00967E71"/>
    <w:rsid w:val="00970D97"/>
    <w:rsid w:val="00970F7F"/>
    <w:rsid w:val="00971099"/>
    <w:rsid w:val="009710B6"/>
    <w:rsid w:val="00971634"/>
    <w:rsid w:val="00971FE1"/>
    <w:rsid w:val="009728E3"/>
    <w:rsid w:val="00973343"/>
    <w:rsid w:val="009734D4"/>
    <w:rsid w:val="009737F3"/>
    <w:rsid w:val="0097391F"/>
    <w:rsid w:val="0097396A"/>
    <w:rsid w:val="00973C50"/>
    <w:rsid w:val="00973D2B"/>
    <w:rsid w:val="00973D85"/>
    <w:rsid w:val="00973EB6"/>
    <w:rsid w:val="00973EDF"/>
    <w:rsid w:val="00974117"/>
    <w:rsid w:val="00974A77"/>
    <w:rsid w:val="00974D7F"/>
    <w:rsid w:val="00975DB8"/>
    <w:rsid w:val="00975E4D"/>
    <w:rsid w:val="009764A8"/>
    <w:rsid w:val="00976739"/>
    <w:rsid w:val="009769FB"/>
    <w:rsid w:val="00976CFF"/>
    <w:rsid w:val="00976FD4"/>
    <w:rsid w:val="00977352"/>
    <w:rsid w:val="00977863"/>
    <w:rsid w:val="00977980"/>
    <w:rsid w:val="009779E5"/>
    <w:rsid w:val="00977C98"/>
    <w:rsid w:val="009804B6"/>
    <w:rsid w:val="0098086E"/>
    <w:rsid w:val="00980969"/>
    <w:rsid w:val="00980C4D"/>
    <w:rsid w:val="00980D94"/>
    <w:rsid w:val="00981266"/>
    <w:rsid w:val="0098128E"/>
    <w:rsid w:val="00981BFE"/>
    <w:rsid w:val="00981C3A"/>
    <w:rsid w:val="00982692"/>
    <w:rsid w:val="00982973"/>
    <w:rsid w:val="00982A6B"/>
    <w:rsid w:val="00982EE8"/>
    <w:rsid w:val="00982F20"/>
    <w:rsid w:val="00983E33"/>
    <w:rsid w:val="009842F9"/>
    <w:rsid w:val="00984389"/>
    <w:rsid w:val="009844E3"/>
    <w:rsid w:val="00984875"/>
    <w:rsid w:val="0098517C"/>
    <w:rsid w:val="0098535A"/>
    <w:rsid w:val="00985567"/>
    <w:rsid w:val="009855E5"/>
    <w:rsid w:val="00985887"/>
    <w:rsid w:val="00985E72"/>
    <w:rsid w:val="00986825"/>
    <w:rsid w:val="00986B5D"/>
    <w:rsid w:val="00987044"/>
    <w:rsid w:val="009871AB"/>
    <w:rsid w:val="00987315"/>
    <w:rsid w:val="00987347"/>
    <w:rsid w:val="0098735B"/>
    <w:rsid w:val="009876EA"/>
    <w:rsid w:val="00987BF1"/>
    <w:rsid w:val="00987F02"/>
    <w:rsid w:val="00990977"/>
    <w:rsid w:val="00990C05"/>
    <w:rsid w:val="00991B84"/>
    <w:rsid w:val="00991D90"/>
    <w:rsid w:val="00991E76"/>
    <w:rsid w:val="00992303"/>
    <w:rsid w:val="0099248B"/>
    <w:rsid w:val="00992506"/>
    <w:rsid w:val="0099255A"/>
    <w:rsid w:val="0099292F"/>
    <w:rsid w:val="009929D4"/>
    <w:rsid w:val="00992F53"/>
    <w:rsid w:val="00993047"/>
    <w:rsid w:val="009930C0"/>
    <w:rsid w:val="009932FE"/>
    <w:rsid w:val="00993312"/>
    <w:rsid w:val="0099337A"/>
    <w:rsid w:val="0099345E"/>
    <w:rsid w:val="00993F0B"/>
    <w:rsid w:val="00993F1F"/>
    <w:rsid w:val="00994142"/>
    <w:rsid w:val="009947B2"/>
    <w:rsid w:val="00994E3C"/>
    <w:rsid w:val="00994FE9"/>
    <w:rsid w:val="0099546F"/>
    <w:rsid w:val="009958DB"/>
    <w:rsid w:val="00995B30"/>
    <w:rsid w:val="00995DEF"/>
    <w:rsid w:val="009961C2"/>
    <w:rsid w:val="0099622D"/>
    <w:rsid w:val="0099661F"/>
    <w:rsid w:val="00996B9D"/>
    <w:rsid w:val="0099720D"/>
    <w:rsid w:val="0099735B"/>
    <w:rsid w:val="00997426"/>
    <w:rsid w:val="00997639"/>
    <w:rsid w:val="00997670"/>
    <w:rsid w:val="00997736"/>
    <w:rsid w:val="00997F4F"/>
    <w:rsid w:val="009A035F"/>
    <w:rsid w:val="009A0633"/>
    <w:rsid w:val="009A0742"/>
    <w:rsid w:val="009A0C50"/>
    <w:rsid w:val="009A1370"/>
    <w:rsid w:val="009A1375"/>
    <w:rsid w:val="009A1393"/>
    <w:rsid w:val="009A16CA"/>
    <w:rsid w:val="009A1963"/>
    <w:rsid w:val="009A1E8C"/>
    <w:rsid w:val="009A1EC6"/>
    <w:rsid w:val="009A261C"/>
    <w:rsid w:val="009A2A03"/>
    <w:rsid w:val="009A2B35"/>
    <w:rsid w:val="009A353D"/>
    <w:rsid w:val="009A36EE"/>
    <w:rsid w:val="009A3B1D"/>
    <w:rsid w:val="009A3EE7"/>
    <w:rsid w:val="009A413F"/>
    <w:rsid w:val="009A4C27"/>
    <w:rsid w:val="009A4C8C"/>
    <w:rsid w:val="009A4EA1"/>
    <w:rsid w:val="009A5352"/>
    <w:rsid w:val="009A5361"/>
    <w:rsid w:val="009A54B2"/>
    <w:rsid w:val="009A5B50"/>
    <w:rsid w:val="009A5C92"/>
    <w:rsid w:val="009A6993"/>
    <w:rsid w:val="009A6A53"/>
    <w:rsid w:val="009A6AB9"/>
    <w:rsid w:val="009A6CC6"/>
    <w:rsid w:val="009A6E16"/>
    <w:rsid w:val="009A7100"/>
    <w:rsid w:val="009A71B4"/>
    <w:rsid w:val="009A726E"/>
    <w:rsid w:val="009A7778"/>
    <w:rsid w:val="009A77D2"/>
    <w:rsid w:val="009A7C24"/>
    <w:rsid w:val="009B0012"/>
    <w:rsid w:val="009B0368"/>
    <w:rsid w:val="009B1090"/>
    <w:rsid w:val="009B1172"/>
    <w:rsid w:val="009B1D30"/>
    <w:rsid w:val="009B1EBB"/>
    <w:rsid w:val="009B204E"/>
    <w:rsid w:val="009B23FA"/>
    <w:rsid w:val="009B2D13"/>
    <w:rsid w:val="009B2FB1"/>
    <w:rsid w:val="009B3AE6"/>
    <w:rsid w:val="009B3FD4"/>
    <w:rsid w:val="009B4C82"/>
    <w:rsid w:val="009B4D0D"/>
    <w:rsid w:val="009B4D1B"/>
    <w:rsid w:val="009B591E"/>
    <w:rsid w:val="009B5CAA"/>
    <w:rsid w:val="009B62E1"/>
    <w:rsid w:val="009B6A74"/>
    <w:rsid w:val="009B6B8C"/>
    <w:rsid w:val="009B6CEB"/>
    <w:rsid w:val="009B6E71"/>
    <w:rsid w:val="009B702E"/>
    <w:rsid w:val="009B784B"/>
    <w:rsid w:val="009C01C0"/>
    <w:rsid w:val="009C0479"/>
    <w:rsid w:val="009C047B"/>
    <w:rsid w:val="009C0631"/>
    <w:rsid w:val="009C0879"/>
    <w:rsid w:val="009C0C71"/>
    <w:rsid w:val="009C0CB6"/>
    <w:rsid w:val="009C1770"/>
    <w:rsid w:val="009C1972"/>
    <w:rsid w:val="009C1A95"/>
    <w:rsid w:val="009C2138"/>
    <w:rsid w:val="009C23B4"/>
    <w:rsid w:val="009C2DB8"/>
    <w:rsid w:val="009C38B7"/>
    <w:rsid w:val="009C3932"/>
    <w:rsid w:val="009C3B4B"/>
    <w:rsid w:val="009C40EA"/>
    <w:rsid w:val="009C41D8"/>
    <w:rsid w:val="009C45C5"/>
    <w:rsid w:val="009C4BEB"/>
    <w:rsid w:val="009C5194"/>
    <w:rsid w:val="009C5283"/>
    <w:rsid w:val="009C5330"/>
    <w:rsid w:val="009C5397"/>
    <w:rsid w:val="009C5966"/>
    <w:rsid w:val="009C5969"/>
    <w:rsid w:val="009C5A9B"/>
    <w:rsid w:val="009C5B24"/>
    <w:rsid w:val="009C5B60"/>
    <w:rsid w:val="009C5D9F"/>
    <w:rsid w:val="009C5EDB"/>
    <w:rsid w:val="009C64A9"/>
    <w:rsid w:val="009C6800"/>
    <w:rsid w:val="009C6827"/>
    <w:rsid w:val="009C6F4F"/>
    <w:rsid w:val="009C7547"/>
    <w:rsid w:val="009C7AC2"/>
    <w:rsid w:val="009C7F02"/>
    <w:rsid w:val="009D0299"/>
    <w:rsid w:val="009D05B8"/>
    <w:rsid w:val="009D0A58"/>
    <w:rsid w:val="009D13D7"/>
    <w:rsid w:val="009D14E2"/>
    <w:rsid w:val="009D171D"/>
    <w:rsid w:val="009D1A57"/>
    <w:rsid w:val="009D1B3D"/>
    <w:rsid w:val="009D1C98"/>
    <w:rsid w:val="009D2A7D"/>
    <w:rsid w:val="009D2DCA"/>
    <w:rsid w:val="009D2F5E"/>
    <w:rsid w:val="009D31CA"/>
    <w:rsid w:val="009D328F"/>
    <w:rsid w:val="009D3561"/>
    <w:rsid w:val="009D36E1"/>
    <w:rsid w:val="009D40D2"/>
    <w:rsid w:val="009D42A7"/>
    <w:rsid w:val="009D42CF"/>
    <w:rsid w:val="009D431E"/>
    <w:rsid w:val="009D44C9"/>
    <w:rsid w:val="009D4560"/>
    <w:rsid w:val="009D4D74"/>
    <w:rsid w:val="009D540F"/>
    <w:rsid w:val="009D5589"/>
    <w:rsid w:val="009D5AB9"/>
    <w:rsid w:val="009D6110"/>
    <w:rsid w:val="009D6891"/>
    <w:rsid w:val="009D6A15"/>
    <w:rsid w:val="009D6A83"/>
    <w:rsid w:val="009D6C3A"/>
    <w:rsid w:val="009D6CD4"/>
    <w:rsid w:val="009D7268"/>
    <w:rsid w:val="009D72D7"/>
    <w:rsid w:val="009D7A21"/>
    <w:rsid w:val="009D7C97"/>
    <w:rsid w:val="009E0ADD"/>
    <w:rsid w:val="009E0D2E"/>
    <w:rsid w:val="009E0FC5"/>
    <w:rsid w:val="009E16B4"/>
    <w:rsid w:val="009E1838"/>
    <w:rsid w:val="009E1872"/>
    <w:rsid w:val="009E1B38"/>
    <w:rsid w:val="009E2099"/>
    <w:rsid w:val="009E252D"/>
    <w:rsid w:val="009E2745"/>
    <w:rsid w:val="009E2746"/>
    <w:rsid w:val="009E2755"/>
    <w:rsid w:val="009E294A"/>
    <w:rsid w:val="009E2D25"/>
    <w:rsid w:val="009E30F4"/>
    <w:rsid w:val="009E4053"/>
    <w:rsid w:val="009E409F"/>
    <w:rsid w:val="009E4794"/>
    <w:rsid w:val="009E4A96"/>
    <w:rsid w:val="009E4BB9"/>
    <w:rsid w:val="009E4DD1"/>
    <w:rsid w:val="009E5116"/>
    <w:rsid w:val="009E5235"/>
    <w:rsid w:val="009E5671"/>
    <w:rsid w:val="009E58E0"/>
    <w:rsid w:val="009E5940"/>
    <w:rsid w:val="009E5F74"/>
    <w:rsid w:val="009E776E"/>
    <w:rsid w:val="009E7AC2"/>
    <w:rsid w:val="009E7BAE"/>
    <w:rsid w:val="009F0437"/>
    <w:rsid w:val="009F04BF"/>
    <w:rsid w:val="009F0A14"/>
    <w:rsid w:val="009F1162"/>
    <w:rsid w:val="009F139B"/>
    <w:rsid w:val="009F1561"/>
    <w:rsid w:val="009F1BC0"/>
    <w:rsid w:val="009F1CEF"/>
    <w:rsid w:val="009F23A4"/>
    <w:rsid w:val="009F26E0"/>
    <w:rsid w:val="009F2C47"/>
    <w:rsid w:val="009F372B"/>
    <w:rsid w:val="009F3BD6"/>
    <w:rsid w:val="009F3EE3"/>
    <w:rsid w:val="009F4605"/>
    <w:rsid w:val="009F47FA"/>
    <w:rsid w:val="009F48B3"/>
    <w:rsid w:val="009F4C45"/>
    <w:rsid w:val="009F4E1C"/>
    <w:rsid w:val="009F512F"/>
    <w:rsid w:val="009F53BB"/>
    <w:rsid w:val="009F564E"/>
    <w:rsid w:val="009F57AB"/>
    <w:rsid w:val="009F5AF7"/>
    <w:rsid w:val="009F639F"/>
    <w:rsid w:val="009F6572"/>
    <w:rsid w:val="009F69BC"/>
    <w:rsid w:val="009F6B97"/>
    <w:rsid w:val="009F6C04"/>
    <w:rsid w:val="009F6E8E"/>
    <w:rsid w:val="009F71D7"/>
    <w:rsid w:val="009F74DD"/>
    <w:rsid w:val="009F750D"/>
    <w:rsid w:val="009F7612"/>
    <w:rsid w:val="009F773E"/>
    <w:rsid w:val="009F7C62"/>
    <w:rsid w:val="009F7FA6"/>
    <w:rsid w:val="009F7FED"/>
    <w:rsid w:val="00A00B4A"/>
    <w:rsid w:val="00A00CE8"/>
    <w:rsid w:val="00A00F21"/>
    <w:rsid w:val="00A0111A"/>
    <w:rsid w:val="00A017DE"/>
    <w:rsid w:val="00A01D08"/>
    <w:rsid w:val="00A01EBE"/>
    <w:rsid w:val="00A021A9"/>
    <w:rsid w:val="00A02207"/>
    <w:rsid w:val="00A02471"/>
    <w:rsid w:val="00A02878"/>
    <w:rsid w:val="00A02C90"/>
    <w:rsid w:val="00A02E83"/>
    <w:rsid w:val="00A02F60"/>
    <w:rsid w:val="00A03630"/>
    <w:rsid w:val="00A03A16"/>
    <w:rsid w:val="00A03E56"/>
    <w:rsid w:val="00A0453F"/>
    <w:rsid w:val="00A046E6"/>
    <w:rsid w:val="00A047CC"/>
    <w:rsid w:val="00A04A36"/>
    <w:rsid w:val="00A05059"/>
    <w:rsid w:val="00A05275"/>
    <w:rsid w:val="00A05746"/>
    <w:rsid w:val="00A05F2C"/>
    <w:rsid w:val="00A05F67"/>
    <w:rsid w:val="00A06026"/>
    <w:rsid w:val="00A06A05"/>
    <w:rsid w:val="00A06C24"/>
    <w:rsid w:val="00A073CF"/>
    <w:rsid w:val="00A0774B"/>
    <w:rsid w:val="00A07863"/>
    <w:rsid w:val="00A07866"/>
    <w:rsid w:val="00A07F38"/>
    <w:rsid w:val="00A10011"/>
    <w:rsid w:val="00A1043C"/>
    <w:rsid w:val="00A1123C"/>
    <w:rsid w:val="00A1158F"/>
    <w:rsid w:val="00A116E5"/>
    <w:rsid w:val="00A11D2C"/>
    <w:rsid w:val="00A11D80"/>
    <w:rsid w:val="00A11F47"/>
    <w:rsid w:val="00A120EA"/>
    <w:rsid w:val="00A127BF"/>
    <w:rsid w:val="00A129DA"/>
    <w:rsid w:val="00A12AAA"/>
    <w:rsid w:val="00A12AF4"/>
    <w:rsid w:val="00A13083"/>
    <w:rsid w:val="00A1333A"/>
    <w:rsid w:val="00A13717"/>
    <w:rsid w:val="00A13BCE"/>
    <w:rsid w:val="00A13D0B"/>
    <w:rsid w:val="00A13D4D"/>
    <w:rsid w:val="00A14818"/>
    <w:rsid w:val="00A14917"/>
    <w:rsid w:val="00A14BA2"/>
    <w:rsid w:val="00A14BA4"/>
    <w:rsid w:val="00A1504D"/>
    <w:rsid w:val="00A1507D"/>
    <w:rsid w:val="00A15268"/>
    <w:rsid w:val="00A154DD"/>
    <w:rsid w:val="00A15855"/>
    <w:rsid w:val="00A15B58"/>
    <w:rsid w:val="00A1693E"/>
    <w:rsid w:val="00A16A90"/>
    <w:rsid w:val="00A16E98"/>
    <w:rsid w:val="00A17883"/>
    <w:rsid w:val="00A17DB5"/>
    <w:rsid w:val="00A2001F"/>
    <w:rsid w:val="00A201F0"/>
    <w:rsid w:val="00A2049D"/>
    <w:rsid w:val="00A204DD"/>
    <w:rsid w:val="00A20BF3"/>
    <w:rsid w:val="00A20C04"/>
    <w:rsid w:val="00A20F48"/>
    <w:rsid w:val="00A21263"/>
    <w:rsid w:val="00A21F9D"/>
    <w:rsid w:val="00A22414"/>
    <w:rsid w:val="00A22BAC"/>
    <w:rsid w:val="00A22C42"/>
    <w:rsid w:val="00A23116"/>
    <w:rsid w:val="00A232B5"/>
    <w:rsid w:val="00A23A95"/>
    <w:rsid w:val="00A23F93"/>
    <w:rsid w:val="00A24114"/>
    <w:rsid w:val="00A24138"/>
    <w:rsid w:val="00A245E5"/>
    <w:rsid w:val="00A24726"/>
    <w:rsid w:val="00A24999"/>
    <w:rsid w:val="00A24FA8"/>
    <w:rsid w:val="00A2528F"/>
    <w:rsid w:val="00A258C6"/>
    <w:rsid w:val="00A25A59"/>
    <w:rsid w:val="00A25FAE"/>
    <w:rsid w:val="00A2619B"/>
    <w:rsid w:val="00A26EE0"/>
    <w:rsid w:val="00A2718C"/>
    <w:rsid w:val="00A27942"/>
    <w:rsid w:val="00A27DFB"/>
    <w:rsid w:val="00A300CC"/>
    <w:rsid w:val="00A30114"/>
    <w:rsid w:val="00A3011C"/>
    <w:rsid w:val="00A301AD"/>
    <w:rsid w:val="00A302A7"/>
    <w:rsid w:val="00A30885"/>
    <w:rsid w:val="00A30A6A"/>
    <w:rsid w:val="00A30C45"/>
    <w:rsid w:val="00A3126E"/>
    <w:rsid w:val="00A312A5"/>
    <w:rsid w:val="00A32073"/>
    <w:rsid w:val="00A3241C"/>
    <w:rsid w:val="00A3272A"/>
    <w:rsid w:val="00A327A3"/>
    <w:rsid w:val="00A32A4E"/>
    <w:rsid w:val="00A33450"/>
    <w:rsid w:val="00A335D7"/>
    <w:rsid w:val="00A336D6"/>
    <w:rsid w:val="00A340CB"/>
    <w:rsid w:val="00A347C7"/>
    <w:rsid w:val="00A3497A"/>
    <w:rsid w:val="00A34A54"/>
    <w:rsid w:val="00A34AC0"/>
    <w:rsid w:val="00A34BEB"/>
    <w:rsid w:val="00A357EF"/>
    <w:rsid w:val="00A35936"/>
    <w:rsid w:val="00A359A9"/>
    <w:rsid w:val="00A35B6C"/>
    <w:rsid w:val="00A35F04"/>
    <w:rsid w:val="00A3625D"/>
    <w:rsid w:val="00A3634E"/>
    <w:rsid w:val="00A3668A"/>
    <w:rsid w:val="00A37055"/>
    <w:rsid w:val="00A3736E"/>
    <w:rsid w:val="00A37489"/>
    <w:rsid w:val="00A37A7D"/>
    <w:rsid w:val="00A37DDF"/>
    <w:rsid w:val="00A37FD7"/>
    <w:rsid w:val="00A40A22"/>
    <w:rsid w:val="00A412AA"/>
    <w:rsid w:val="00A4137C"/>
    <w:rsid w:val="00A4149C"/>
    <w:rsid w:val="00A41B42"/>
    <w:rsid w:val="00A41DD5"/>
    <w:rsid w:val="00A42081"/>
    <w:rsid w:val="00A42094"/>
    <w:rsid w:val="00A42803"/>
    <w:rsid w:val="00A42896"/>
    <w:rsid w:val="00A4308C"/>
    <w:rsid w:val="00A4369C"/>
    <w:rsid w:val="00A43B0A"/>
    <w:rsid w:val="00A43D0E"/>
    <w:rsid w:val="00A44188"/>
    <w:rsid w:val="00A445E3"/>
    <w:rsid w:val="00A44BAE"/>
    <w:rsid w:val="00A44ECB"/>
    <w:rsid w:val="00A45445"/>
    <w:rsid w:val="00A4585A"/>
    <w:rsid w:val="00A46170"/>
    <w:rsid w:val="00A46257"/>
    <w:rsid w:val="00A46DAB"/>
    <w:rsid w:val="00A46EDB"/>
    <w:rsid w:val="00A46F91"/>
    <w:rsid w:val="00A4736D"/>
    <w:rsid w:val="00A473A7"/>
    <w:rsid w:val="00A478AF"/>
    <w:rsid w:val="00A47924"/>
    <w:rsid w:val="00A47987"/>
    <w:rsid w:val="00A47A0A"/>
    <w:rsid w:val="00A47AE5"/>
    <w:rsid w:val="00A47F64"/>
    <w:rsid w:val="00A50501"/>
    <w:rsid w:val="00A50C3F"/>
    <w:rsid w:val="00A50D0D"/>
    <w:rsid w:val="00A5172A"/>
    <w:rsid w:val="00A51897"/>
    <w:rsid w:val="00A518F4"/>
    <w:rsid w:val="00A51B6F"/>
    <w:rsid w:val="00A51C3D"/>
    <w:rsid w:val="00A52332"/>
    <w:rsid w:val="00A524DA"/>
    <w:rsid w:val="00A526E1"/>
    <w:rsid w:val="00A52744"/>
    <w:rsid w:val="00A527A2"/>
    <w:rsid w:val="00A52A92"/>
    <w:rsid w:val="00A532D6"/>
    <w:rsid w:val="00A53482"/>
    <w:rsid w:val="00A53595"/>
    <w:rsid w:val="00A535EB"/>
    <w:rsid w:val="00A53F14"/>
    <w:rsid w:val="00A53FA5"/>
    <w:rsid w:val="00A54589"/>
    <w:rsid w:val="00A546B0"/>
    <w:rsid w:val="00A5556D"/>
    <w:rsid w:val="00A55851"/>
    <w:rsid w:val="00A55861"/>
    <w:rsid w:val="00A55B48"/>
    <w:rsid w:val="00A5604F"/>
    <w:rsid w:val="00A56634"/>
    <w:rsid w:val="00A56761"/>
    <w:rsid w:val="00A56AC9"/>
    <w:rsid w:val="00A56C33"/>
    <w:rsid w:val="00A57176"/>
    <w:rsid w:val="00A577BE"/>
    <w:rsid w:val="00A5785A"/>
    <w:rsid w:val="00A602DA"/>
    <w:rsid w:val="00A6051C"/>
    <w:rsid w:val="00A6087C"/>
    <w:rsid w:val="00A60DD8"/>
    <w:rsid w:val="00A613B5"/>
    <w:rsid w:val="00A6179F"/>
    <w:rsid w:val="00A61963"/>
    <w:rsid w:val="00A61A07"/>
    <w:rsid w:val="00A61A37"/>
    <w:rsid w:val="00A61EF1"/>
    <w:rsid w:val="00A623E8"/>
    <w:rsid w:val="00A6261F"/>
    <w:rsid w:val="00A627FB"/>
    <w:rsid w:val="00A62D65"/>
    <w:rsid w:val="00A63D2E"/>
    <w:rsid w:val="00A63E89"/>
    <w:rsid w:val="00A63EAF"/>
    <w:rsid w:val="00A641E6"/>
    <w:rsid w:val="00A647F3"/>
    <w:rsid w:val="00A649E8"/>
    <w:rsid w:val="00A64E92"/>
    <w:rsid w:val="00A655BA"/>
    <w:rsid w:val="00A65B4B"/>
    <w:rsid w:val="00A65E84"/>
    <w:rsid w:val="00A6651C"/>
    <w:rsid w:val="00A66617"/>
    <w:rsid w:val="00A666B2"/>
    <w:rsid w:val="00A668CB"/>
    <w:rsid w:val="00A66BCB"/>
    <w:rsid w:val="00A66E47"/>
    <w:rsid w:val="00A672E6"/>
    <w:rsid w:val="00A67AC2"/>
    <w:rsid w:val="00A7004D"/>
    <w:rsid w:val="00A70099"/>
    <w:rsid w:val="00A7040C"/>
    <w:rsid w:val="00A7057D"/>
    <w:rsid w:val="00A7170B"/>
    <w:rsid w:val="00A718F5"/>
    <w:rsid w:val="00A7192A"/>
    <w:rsid w:val="00A71D81"/>
    <w:rsid w:val="00A71DA1"/>
    <w:rsid w:val="00A71EE8"/>
    <w:rsid w:val="00A71F95"/>
    <w:rsid w:val="00A721AF"/>
    <w:rsid w:val="00A721D1"/>
    <w:rsid w:val="00A721E0"/>
    <w:rsid w:val="00A72FF9"/>
    <w:rsid w:val="00A731BE"/>
    <w:rsid w:val="00A73906"/>
    <w:rsid w:val="00A741A9"/>
    <w:rsid w:val="00A74759"/>
    <w:rsid w:val="00A74B93"/>
    <w:rsid w:val="00A74BC9"/>
    <w:rsid w:val="00A74C4F"/>
    <w:rsid w:val="00A74F37"/>
    <w:rsid w:val="00A75521"/>
    <w:rsid w:val="00A75865"/>
    <w:rsid w:val="00A75ABB"/>
    <w:rsid w:val="00A7671C"/>
    <w:rsid w:val="00A771C2"/>
    <w:rsid w:val="00A77EEB"/>
    <w:rsid w:val="00A80916"/>
    <w:rsid w:val="00A80A88"/>
    <w:rsid w:val="00A80EB3"/>
    <w:rsid w:val="00A810D9"/>
    <w:rsid w:val="00A812A6"/>
    <w:rsid w:val="00A812AF"/>
    <w:rsid w:val="00A81AA9"/>
    <w:rsid w:val="00A82162"/>
    <w:rsid w:val="00A8244D"/>
    <w:rsid w:val="00A824D8"/>
    <w:rsid w:val="00A82D3C"/>
    <w:rsid w:val="00A83245"/>
    <w:rsid w:val="00A83386"/>
    <w:rsid w:val="00A84598"/>
    <w:rsid w:val="00A84713"/>
    <w:rsid w:val="00A84A6A"/>
    <w:rsid w:val="00A84CCE"/>
    <w:rsid w:val="00A85221"/>
    <w:rsid w:val="00A85284"/>
    <w:rsid w:val="00A85AD9"/>
    <w:rsid w:val="00A85AE8"/>
    <w:rsid w:val="00A85C62"/>
    <w:rsid w:val="00A86B9F"/>
    <w:rsid w:val="00A86E8E"/>
    <w:rsid w:val="00A86F30"/>
    <w:rsid w:val="00A86FC0"/>
    <w:rsid w:val="00A87653"/>
    <w:rsid w:val="00A876A4"/>
    <w:rsid w:val="00A876F6"/>
    <w:rsid w:val="00A879D9"/>
    <w:rsid w:val="00A879DE"/>
    <w:rsid w:val="00A90225"/>
    <w:rsid w:val="00A90522"/>
    <w:rsid w:val="00A9073D"/>
    <w:rsid w:val="00A90A09"/>
    <w:rsid w:val="00A90A6A"/>
    <w:rsid w:val="00A90C40"/>
    <w:rsid w:val="00A91852"/>
    <w:rsid w:val="00A91D32"/>
    <w:rsid w:val="00A92D34"/>
    <w:rsid w:val="00A93248"/>
    <w:rsid w:val="00A933E6"/>
    <w:rsid w:val="00A936D3"/>
    <w:rsid w:val="00A93888"/>
    <w:rsid w:val="00A93968"/>
    <w:rsid w:val="00A93979"/>
    <w:rsid w:val="00A93D1C"/>
    <w:rsid w:val="00A93E6A"/>
    <w:rsid w:val="00A943D0"/>
    <w:rsid w:val="00A94AFA"/>
    <w:rsid w:val="00A94BA4"/>
    <w:rsid w:val="00A94BAB"/>
    <w:rsid w:val="00A953CE"/>
    <w:rsid w:val="00A954A2"/>
    <w:rsid w:val="00A95512"/>
    <w:rsid w:val="00A9579E"/>
    <w:rsid w:val="00A95ABB"/>
    <w:rsid w:val="00A95C3F"/>
    <w:rsid w:val="00A96195"/>
    <w:rsid w:val="00A96B18"/>
    <w:rsid w:val="00A96F1A"/>
    <w:rsid w:val="00A96F7F"/>
    <w:rsid w:val="00A9738F"/>
    <w:rsid w:val="00A97429"/>
    <w:rsid w:val="00A9761A"/>
    <w:rsid w:val="00A97678"/>
    <w:rsid w:val="00A97802"/>
    <w:rsid w:val="00A97D84"/>
    <w:rsid w:val="00A97DD0"/>
    <w:rsid w:val="00A97E8D"/>
    <w:rsid w:val="00AA054F"/>
    <w:rsid w:val="00AA06B1"/>
    <w:rsid w:val="00AA0A3E"/>
    <w:rsid w:val="00AA0B58"/>
    <w:rsid w:val="00AA0D23"/>
    <w:rsid w:val="00AA1287"/>
    <w:rsid w:val="00AA2145"/>
    <w:rsid w:val="00AA23F4"/>
    <w:rsid w:val="00AA28C7"/>
    <w:rsid w:val="00AA2B46"/>
    <w:rsid w:val="00AA3150"/>
    <w:rsid w:val="00AA3275"/>
    <w:rsid w:val="00AA32A4"/>
    <w:rsid w:val="00AA34A7"/>
    <w:rsid w:val="00AA35C6"/>
    <w:rsid w:val="00AA39D4"/>
    <w:rsid w:val="00AA39FD"/>
    <w:rsid w:val="00AA3AA4"/>
    <w:rsid w:val="00AA3D9B"/>
    <w:rsid w:val="00AA41F6"/>
    <w:rsid w:val="00AA4975"/>
    <w:rsid w:val="00AA4AD4"/>
    <w:rsid w:val="00AA4D01"/>
    <w:rsid w:val="00AA55F8"/>
    <w:rsid w:val="00AA5DAD"/>
    <w:rsid w:val="00AA5EF1"/>
    <w:rsid w:val="00AA67B9"/>
    <w:rsid w:val="00AA6ED5"/>
    <w:rsid w:val="00AA6F2D"/>
    <w:rsid w:val="00AA761F"/>
    <w:rsid w:val="00AA76EB"/>
    <w:rsid w:val="00AA7742"/>
    <w:rsid w:val="00AA77CC"/>
    <w:rsid w:val="00AA782D"/>
    <w:rsid w:val="00AA7844"/>
    <w:rsid w:val="00AA7C43"/>
    <w:rsid w:val="00AA7C72"/>
    <w:rsid w:val="00AA7EBE"/>
    <w:rsid w:val="00AB0FB2"/>
    <w:rsid w:val="00AB10BE"/>
    <w:rsid w:val="00AB1324"/>
    <w:rsid w:val="00AB1425"/>
    <w:rsid w:val="00AB1656"/>
    <w:rsid w:val="00AB1F4D"/>
    <w:rsid w:val="00AB2017"/>
    <w:rsid w:val="00AB21DC"/>
    <w:rsid w:val="00AB2456"/>
    <w:rsid w:val="00AB2938"/>
    <w:rsid w:val="00AB295B"/>
    <w:rsid w:val="00AB2A74"/>
    <w:rsid w:val="00AB2A7F"/>
    <w:rsid w:val="00AB2B13"/>
    <w:rsid w:val="00AB2DC4"/>
    <w:rsid w:val="00AB2F6A"/>
    <w:rsid w:val="00AB2FAB"/>
    <w:rsid w:val="00AB30A7"/>
    <w:rsid w:val="00AB3ED2"/>
    <w:rsid w:val="00AB3EDA"/>
    <w:rsid w:val="00AB4808"/>
    <w:rsid w:val="00AB4B66"/>
    <w:rsid w:val="00AB4CD6"/>
    <w:rsid w:val="00AB4D3D"/>
    <w:rsid w:val="00AB5327"/>
    <w:rsid w:val="00AB5363"/>
    <w:rsid w:val="00AB562B"/>
    <w:rsid w:val="00AB56E5"/>
    <w:rsid w:val="00AB65F0"/>
    <w:rsid w:val="00AB69DE"/>
    <w:rsid w:val="00AB6BDE"/>
    <w:rsid w:val="00AB6FA4"/>
    <w:rsid w:val="00AB73F2"/>
    <w:rsid w:val="00AB7744"/>
    <w:rsid w:val="00AB78A4"/>
    <w:rsid w:val="00AB7B11"/>
    <w:rsid w:val="00AB7E7D"/>
    <w:rsid w:val="00AC002C"/>
    <w:rsid w:val="00AC069F"/>
    <w:rsid w:val="00AC078C"/>
    <w:rsid w:val="00AC07C5"/>
    <w:rsid w:val="00AC0AA2"/>
    <w:rsid w:val="00AC115E"/>
    <w:rsid w:val="00AC1244"/>
    <w:rsid w:val="00AC14EA"/>
    <w:rsid w:val="00AC18ED"/>
    <w:rsid w:val="00AC1FBB"/>
    <w:rsid w:val="00AC21AA"/>
    <w:rsid w:val="00AC22D6"/>
    <w:rsid w:val="00AC23CD"/>
    <w:rsid w:val="00AC2660"/>
    <w:rsid w:val="00AC285D"/>
    <w:rsid w:val="00AC28C9"/>
    <w:rsid w:val="00AC2ADA"/>
    <w:rsid w:val="00AC2AEF"/>
    <w:rsid w:val="00AC2FB0"/>
    <w:rsid w:val="00AC38CD"/>
    <w:rsid w:val="00AC43B6"/>
    <w:rsid w:val="00AC442C"/>
    <w:rsid w:val="00AC47B9"/>
    <w:rsid w:val="00AC47E0"/>
    <w:rsid w:val="00AC49B0"/>
    <w:rsid w:val="00AC4B85"/>
    <w:rsid w:val="00AC4BDC"/>
    <w:rsid w:val="00AC5063"/>
    <w:rsid w:val="00AC50B6"/>
    <w:rsid w:val="00AC540C"/>
    <w:rsid w:val="00AC5460"/>
    <w:rsid w:val="00AC5576"/>
    <w:rsid w:val="00AC582B"/>
    <w:rsid w:val="00AC58C4"/>
    <w:rsid w:val="00AC5BC0"/>
    <w:rsid w:val="00AC5EBB"/>
    <w:rsid w:val="00AC5F5A"/>
    <w:rsid w:val="00AC6011"/>
    <w:rsid w:val="00AC624B"/>
    <w:rsid w:val="00AC62CD"/>
    <w:rsid w:val="00AC638E"/>
    <w:rsid w:val="00AC728D"/>
    <w:rsid w:val="00AC7306"/>
    <w:rsid w:val="00AC7E15"/>
    <w:rsid w:val="00AC7EDF"/>
    <w:rsid w:val="00AD0926"/>
    <w:rsid w:val="00AD0A98"/>
    <w:rsid w:val="00AD0AA9"/>
    <w:rsid w:val="00AD0D9D"/>
    <w:rsid w:val="00AD0FA5"/>
    <w:rsid w:val="00AD1126"/>
    <w:rsid w:val="00AD12F5"/>
    <w:rsid w:val="00AD15C6"/>
    <w:rsid w:val="00AD16B4"/>
    <w:rsid w:val="00AD1A22"/>
    <w:rsid w:val="00AD1CD7"/>
    <w:rsid w:val="00AD224A"/>
    <w:rsid w:val="00AD25D7"/>
    <w:rsid w:val="00AD2756"/>
    <w:rsid w:val="00AD32AA"/>
    <w:rsid w:val="00AD3857"/>
    <w:rsid w:val="00AD3A8A"/>
    <w:rsid w:val="00AD4128"/>
    <w:rsid w:val="00AD4224"/>
    <w:rsid w:val="00AD44CC"/>
    <w:rsid w:val="00AD4EE6"/>
    <w:rsid w:val="00AD5290"/>
    <w:rsid w:val="00AD58CD"/>
    <w:rsid w:val="00AD63EF"/>
    <w:rsid w:val="00AD6874"/>
    <w:rsid w:val="00AD6A14"/>
    <w:rsid w:val="00AD6E05"/>
    <w:rsid w:val="00AD7231"/>
    <w:rsid w:val="00AD73EA"/>
    <w:rsid w:val="00AD74F8"/>
    <w:rsid w:val="00AD7BE2"/>
    <w:rsid w:val="00AD7F1F"/>
    <w:rsid w:val="00AE081F"/>
    <w:rsid w:val="00AE0A0E"/>
    <w:rsid w:val="00AE0AC1"/>
    <w:rsid w:val="00AE11A0"/>
    <w:rsid w:val="00AE11C3"/>
    <w:rsid w:val="00AE15A9"/>
    <w:rsid w:val="00AE1AF8"/>
    <w:rsid w:val="00AE1B19"/>
    <w:rsid w:val="00AE1CA8"/>
    <w:rsid w:val="00AE1E90"/>
    <w:rsid w:val="00AE2F85"/>
    <w:rsid w:val="00AE3068"/>
    <w:rsid w:val="00AE342C"/>
    <w:rsid w:val="00AE34DC"/>
    <w:rsid w:val="00AE38C9"/>
    <w:rsid w:val="00AE3A3B"/>
    <w:rsid w:val="00AE3A55"/>
    <w:rsid w:val="00AE3EF7"/>
    <w:rsid w:val="00AE3FD7"/>
    <w:rsid w:val="00AE40F5"/>
    <w:rsid w:val="00AE416A"/>
    <w:rsid w:val="00AE420E"/>
    <w:rsid w:val="00AE47BA"/>
    <w:rsid w:val="00AE483D"/>
    <w:rsid w:val="00AE491B"/>
    <w:rsid w:val="00AE5DF8"/>
    <w:rsid w:val="00AE6173"/>
    <w:rsid w:val="00AE654E"/>
    <w:rsid w:val="00AE6913"/>
    <w:rsid w:val="00AE6BD9"/>
    <w:rsid w:val="00AE6EE8"/>
    <w:rsid w:val="00AE6F9F"/>
    <w:rsid w:val="00AE714E"/>
    <w:rsid w:val="00AE721D"/>
    <w:rsid w:val="00AE72BC"/>
    <w:rsid w:val="00AE735B"/>
    <w:rsid w:val="00AE7835"/>
    <w:rsid w:val="00AE7FD8"/>
    <w:rsid w:val="00AF00AC"/>
    <w:rsid w:val="00AF047A"/>
    <w:rsid w:val="00AF0567"/>
    <w:rsid w:val="00AF060B"/>
    <w:rsid w:val="00AF1252"/>
    <w:rsid w:val="00AF1EA3"/>
    <w:rsid w:val="00AF2111"/>
    <w:rsid w:val="00AF24A7"/>
    <w:rsid w:val="00AF2A2E"/>
    <w:rsid w:val="00AF2AE2"/>
    <w:rsid w:val="00AF2B96"/>
    <w:rsid w:val="00AF2CEF"/>
    <w:rsid w:val="00AF2D39"/>
    <w:rsid w:val="00AF2D71"/>
    <w:rsid w:val="00AF3158"/>
    <w:rsid w:val="00AF36DE"/>
    <w:rsid w:val="00AF391F"/>
    <w:rsid w:val="00AF3B32"/>
    <w:rsid w:val="00AF3C73"/>
    <w:rsid w:val="00AF3D02"/>
    <w:rsid w:val="00AF3E47"/>
    <w:rsid w:val="00AF4062"/>
    <w:rsid w:val="00AF40F0"/>
    <w:rsid w:val="00AF4187"/>
    <w:rsid w:val="00AF4492"/>
    <w:rsid w:val="00AF48CA"/>
    <w:rsid w:val="00AF5043"/>
    <w:rsid w:val="00AF5385"/>
    <w:rsid w:val="00AF5BCA"/>
    <w:rsid w:val="00AF5F28"/>
    <w:rsid w:val="00AF6018"/>
    <w:rsid w:val="00AF61F8"/>
    <w:rsid w:val="00AF6B4D"/>
    <w:rsid w:val="00AF709F"/>
    <w:rsid w:val="00AF7239"/>
    <w:rsid w:val="00AF72EC"/>
    <w:rsid w:val="00AF77E7"/>
    <w:rsid w:val="00AF7872"/>
    <w:rsid w:val="00AF7C8E"/>
    <w:rsid w:val="00B00A1B"/>
    <w:rsid w:val="00B00B26"/>
    <w:rsid w:val="00B00D20"/>
    <w:rsid w:val="00B01510"/>
    <w:rsid w:val="00B019DC"/>
    <w:rsid w:val="00B01E09"/>
    <w:rsid w:val="00B01ED1"/>
    <w:rsid w:val="00B021A4"/>
    <w:rsid w:val="00B0233A"/>
    <w:rsid w:val="00B02DEF"/>
    <w:rsid w:val="00B02FFC"/>
    <w:rsid w:val="00B03029"/>
    <w:rsid w:val="00B0351B"/>
    <w:rsid w:val="00B035A2"/>
    <w:rsid w:val="00B0375B"/>
    <w:rsid w:val="00B0454E"/>
    <w:rsid w:val="00B04D0E"/>
    <w:rsid w:val="00B04E15"/>
    <w:rsid w:val="00B04E73"/>
    <w:rsid w:val="00B05486"/>
    <w:rsid w:val="00B05BC9"/>
    <w:rsid w:val="00B064A7"/>
    <w:rsid w:val="00B0652E"/>
    <w:rsid w:val="00B06615"/>
    <w:rsid w:val="00B06645"/>
    <w:rsid w:val="00B06775"/>
    <w:rsid w:val="00B06778"/>
    <w:rsid w:val="00B0677A"/>
    <w:rsid w:val="00B0694A"/>
    <w:rsid w:val="00B06DEE"/>
    <w:rsid w:val="00B07266"/>
    <w:rsid w:val="00B07270"/>
    <w:rsid w:val="00B0731E"/>
    <w:rsid w:val="00B0796D"/>
    <w:rsid w:val="00B0796F"/>
    <w:rsid w:val="00B07ADE"/>
    <w:rsid w:val="00B07B72"/>
    <w:rsid w:val="00B07BFA"/>
    <w:rsid w:val="00B07D37"/>
    <w:rsid w:val="00B07E9D"/>
    <w:rsid w:val="00B106BB"/>
    <w:rsid w:val="00B10811"/>
    <w:rsid w:val="00B10948"/>
    <w:rsid w:val="00B11390"/>
    <w:rsid w:val="00B113D6"/>
    <w:rsid w:val="00B114EF"/>
    <w:rsid w:val="00B11505"/>
    <w:rsid w:val="00B11A3A"/>
    <w:rsid w:val="00B120AC"/>
    <w:rsid w:val="00B12210"/>
    <w:rsid w:val="00B12285"/>
    <w:rsid w:val="00B12435"/>
    <w:rsid w:val="00B1246A"/>
    <w:rsid w:val="00B12974"/>
    <w:rsid w:val="00B13925"/>
    <w:rsid w:val="00B13D76"/>
    <w:rsid w:val="00B13FB7"/>
    <w:rsid w:val="00B144D7"/>
    <w:rsid w:val="00B145EC"/>
    <w:rsid w:val="00B1484A"/>
    <w:rsid w:val="00B14A88"/>
    <w:rsid w:val="00B14D7A"/>
    <w:rsid w:val="00B152D9"/>
    <w:rsid w:val="00B15636"/>
    <w:rsid w:val="00B15785"/>
    <w:rsid w:val="00B15B08"/>
    <w:rsid w:val="00B16164"/>
    <w:rsid w:val="00B162F5"/>
    <w:rsid w:val="00B16390"/>
    <w:rsid w:val="00B165BB"/>
    <w:rsid w:val="00B167FC"/>
    <w:rsid w:val="00B16B1C"/>
    <w:rsid w:val="00B16D00"/>
    <w:rsid w:val="00B16EE2"/>
    <w:rsid w:val="00B177A2"/>
    <w:rsid w:val="00B17AB7"/>
    <w:rsid w:val="00B17D3B"/>
    <w:rsid w:val="00B17FB4"/>
    <w:rsid w:val="00B200F3"/>
    <w:rsid w:val="00B20112"/>
    <w:rsid w:val="00B20241"/>
    <w:rsid w:val="00B20479"/>
    <w:rsid w:val="00B209CF"/>
    <w:rsid w:val="00B20D99"/>
    <w:rsid w:val="00B20E66"/>
    <w:rsid w:val="00B2142B"/>
    <w:rsid w:val="00B214F1"/>
    <w:rsid w:val="00B2193E"/>
    <w:rsid w:val="00B21C2B"/>
    <w:rsid w:val="00B21C57"/>
    <w:rsid w:val="00B228F8"/>
    <w:rsid w:val="00B22B58"/>
    <w:rsid w:val="00B22C2B"/>
    <w:rsid w:val="00B22C74"/>
    <w:rsid w:val="00B22E50"/>
    <w:rsid w:val="00B231C9"/>
    <w:rsid w:val="00B2338B"/>
    <w:rsid w:val="00B233CF"/>
    <w:rsid w:val="00B23421"/>
    <w:rsid w:val="00B23571"/>
    <w:rsid w:val="00B23C12"/>
    <w:rsid w:val="00B24A72"/>
    <w:rsid w:val="00B25177"/>
    <w:rsid w:val="00B25433"/>
    <w:rsid w:val="00B25A46"/>
    <w:rsid w:val="00B26120"/>
    <w:rsid w:val="00B26325"/>
    <w:rsid w:val="00B26333"/>
    <w:rsid w:val="00B263A0"/>
    <w:rsid w:val="00B2656C"/>
    <w:rsid w:val="00B26E30"/>
    <w:rsid w:val="00B26F05"/>
    <w:rsid w:val="00B27204"/>
    <w:rsid w:val="00B2724B"/>
    <w:rsid w:val="00B275BA"/>
    <w:rsid w:val="00B27A3B"/>
    <w:rsid w:val="00B27A3E"/>
    <w:rsid w:val="00B27ABC"/>
    <w:rsid w:val="00B30944"/>
    <w:rsid w:val="00B309D8"/>
    <w:rsid w:val="00B309F7"/>
    <w:rsid w:val="00B30C41"/>
    <w:rsid w:val="00B30FE3"/>
    <w:rsid w:val="00B31268"/>
    <w:rsid w:val="00B312DE"/>
    <w:rsid w:val="00B3140A"/>
    <w:rsid w:val="00B31482"/>
    <w:rsid w:val="00B31520"/>
    <w:rsid w:val="00B31653"/>
    <w:rsid w:val="00B31CAD"/>
    <w:rsid w:val="00B31E04"/>
    <w:rsid w:val="00B31EEA"/>
    <w:rsid w:val="00B31F5A"/>
    <w:rsid w:val="00B32025"/>
    <w:rsid w:val="00B32354"/>
    <w:rsid w:val="00B324BE"/>
    <w:rsid w:val="00B329DA"/>
    <w:rsid w:val="00B33108"/>
    <w:rsid w:val="00B33507"/>
    <w:rsid w:val="00B33F2F"/>
    <w:rsid w:val="00B34277"/>
    <w:rsid w:val="00B34700"/>
    <w:rsid w:val="00B34CB6"/>
    <w:rsid w:val="00B34DE8"/>
    <w:rsid w:val="00B35287"/>
    <w:rsid w:val="00B35338"/>
    <w:rsid w:val="00B35344"/>
    <w:rsid w:val="00B35439"/>
    <w:rsid w:val="00B356B9"/>
    <w:rsid w:val="00B36778"/>
    <w:rsid w:val="00B36CFA"/>
    <w:rsid w:val="00B36F77"/>
    <w:rsid w:val="00B37134"/>
    <w:rsid w:val="00B374C5"/>
    <w:rsid w:val="00B3783A"/>
    <w:rsid w:val="00B37AE1"/>
    <w:rsid w:val="00B40834"/>
    <w:rsid w:val="00B40837"/>
    <w:rsid w:val="00B408D0"/>
    <w:rsid w:val="00B40AF6"/>
    <w:rsid w:val="00B40BFA"/>
    <w:rsid w:val="00B41107"/>
    <w:rsid w:val="00B411EF"/>
    <w:rsid w:val="00B41570"/>
    <w:rsid w:val="00B416BC"/>
    <w:rsid w:val="00B41AEE"/>
    <w:rsid w:val="00B420B2"/>
    <w:rsid w:val="00B425AE"/>
    <w:rsid w:val="00B42B56"/>
    <w:rsid w:val="00B431D8"/>
    <w:rsid w:val="00B433A1"/>
    <w:rsid w:val="00B433EB"/>
    <w:rsid w:val="00B434B5"/>
    <w:rsid w:val="00B43607"/>
    <w:rsid w:val="00B4379D"/>
    <w:rsid w:val="00B43CAF"/>
    <w:rsid w:val="00B44033"/>
    <w:rsid w:val="00B44194"/>
    <w:rsid w:val="00B442A1"/>
    <w:rsid w:val="00B444D3"/>
    <w:rsid w:val="00B44986"/>
    <w:rsid w:val="00B4514A"/>
    <w:rsid w:val="00B4530B"/>
    <w:rsid w:val="00B455FA"/>
    <w:rsid w:val="00B4596F"/>
    <w:rsid w:val="00B45BE0"/>
    <w:rsid w:val="00B45E24"/>
    <w:rsid w:val="00B45EF0"/>
    <w:rsid w:val="00B46C22"/>
    <w:rsid w:val="00B46D20"/>
    <w:rsid w:val="00B4711D"/>
    <w:rsid w:val="00B4731F"/>
    <w:rsid w:val="00B4738D"/>
    <w:rsid w:val="00B47A6D"/>
    <w:rsid w:val="00B47CA0"/>
    <w:rsid w:val="00B5016F"/>
    <w:rsid w:val="00B50216"/>
    <w:rsid w:val="00B50372"/>
    <w:rsid w:val="00B50F5E"/>
    <w:rsid w:val="00B5116A"/>
    <w:rsid w:val="00B5117F"/>
    <w:rsid w:val="00B516C8"/>
    <w:rsid w:val="00B5184B"/>
    <w:rsid w:val="00B519A0"/>
    <w:rsid w:val="00B51E00"/>
    <w:rsid w:val="00B51F74"/>
    <w:rsid w:val="00B523C4"/>
    <w:rsid w:val="00B52758"/>
    <w:rsid w:val="00B52815"/>
    <w:rsid w:val="00B52A53"/>
    <w:rsid w:val="00B52A8A"/>
    <w:rsid w:val="00B52EC5"/>
    <w:rsid w:val="00B538E7"/>
    <w:rsid w:val="00B53BF5"/>
    <w:rsid w:val="00B53CD3"/>
    <w:rsid w:val="00B542EE"/>
    <w:rsid w:val="00B544E1"/>
    <w:rsid w:val="00B54D6F"/>
    <w:rsid w:val="00B54EEA"/>
    <w:rsid w:val="00B55003"/>
    <w:rsid w:val="00B553D5"/>
    <w:rsid w:val="00B55726"/>
    <w:rsid w:val="00B55AF9"/>
    <w:rsid w:val="00B55D4E"/>
    <w:rsid w:val="00B55E64"/>
    <w:rsid w:val="00B563F5"/>
    <w:rsid w:val="00B56487"/>
    <w:rsid w:val="00B56816"/>
    <w:rsid w:val="00B56CBD"/>
    <w:rsid w:val="00B56D76"/>
    <w:rsid w:val="00B56FB9"/>
    <w:rsid w:val="00B5731C"/>
    <w:rsid w:val="00B574B7"/>
    <w:rsid w:val="00B5762F"/>
    <w:rsid w:val="00B57D23"/>
    <w:rsid w:val="00B605C1"/>
    <w:rsid w:val="00B60701"/>
    <w:rsid w:val="00B60949"/>
    <w:rsid w:val="00B60B59"/>
    <w:rsid w:val="00B60C0A"/>
    <w:rsid w:val="00B615EB"/>
    <w:rsid w:val="00B61753"/>
    <w:rsid w:val="00B61AC7"/>
    <w:rsid w:val="00B61E68"/>
    <w:rsid w:val="00B6208A"/>
    <w:rsid w:val="00B621B8"/>
    <w:rsid w:val="00B62344"/>
    <w:rsid w:val="00B62908"/>
    <w:rsid w:val="00B62B40"/>
    <w:rsid w:val="00B62B4D"/>
    <w:rsid w:val="00B6314F"/>
    <w:rsid w:val="00B6326C"/>
    <w:rsid w:val="00B63288"/>
    <w:rsid w:val="00B6357E"/>
    <w:rsid w:val="00B63B57"/>
    <w:rsid w:val="00B63D64"/>
    <w:rsid w:val="00B64580"/>
    <w:rsid w:val="00B648DA"/>
    <w:rsid w:val="00B64921"/>
    <w:rsid w:val="00B649EE"/>
    <w:rsid w:val="00B650AD"/>
    <w:rsid w:val="00B65109"/>
    <w:rsid w:val="00B65768"/>
    <w:rsid w:val="00B665F3"/>
    <w:rsid w:val="00B668B6"/>
    <w:rsid w:val="00B6775A"/>
    <w:rsid w:val="00B6782B"/>
    <w:rsid w:val="00B6783B"/>
    <w:rsid w:val="00B70182"/>
    <w:rsid w:val="00B701A1"/>
    <w:rsid w:val="00B7043E"/>
    <w:rsid w:val="00B704F7"/>
    <w:rsid w:val="00B709BC"/>
    <w:rsid w:val="00B70C8D"/>
    <w:rsid w:val="00B7130D"/>
    <w:rsid w:val="00B71A6D"/>
    <w:rsid w:val="00B71CA0"/>
    <w:rsid w:val="00B72005"/>
    <w:rsid w:val="00B72364"/>
    <w:rsid w:val="00B7296C"/>
    <w:rsid w:val="00B72A58"/>
    <w:rsid w:val="00B72A6A"/>
    <w:rsid w:val="00B72CD2"/>
    <w:rsid w:val="00B7336D"/>
    <w:rsid w:val="00B734A4"/>
    <w:rsid w:val="00B7359B"/>
    <w:rsid w:val="00B7383C"/>
    <w:rsid w:val="00B73B4E"/>
    <w:rsid w:val="00B73F2E"/>
    <w:rsid w:val="00B74231"/>
    <w:rsid w:val="00B750C5"/>
    <w:rsid w:val="00B752B8"/>
    <w:rsid w:val="00B75B68"/>
    <w:rsid w:val="00B75D4B"/>
    <w:rsid w:val="00B75DCF"/>
    <w:rsid w:val="00B76570"/>
    <w:rsid w:val="00B76D34"/>
    <w:rsid w:val="00B779BD"/>
    <w:rsid w:val="00B77BB1"/>
    <w:rsid w:val="00B8031A"/>
    <w:rsid w:val="00B8086A"/>
    <w:rsid w:val="00B80A0F"/>
    <w:rsid w:val="00B80D91"/>
    <w:rsid w:val="00B810C4"/>
    <w:rsid w:val="00B81B63"/>
    <w:rsid w:val="00B81D56"/>
    <w:rsid w:val="00B82444"/>
    <w:rsid w:val="00B8251C"/>
    <w:rsid w:val="00B82D58"/>
    <w:rsid w:val="00B83842"/>
    <w:rsid w:val="00B839D0"/>
    <w:rsid w:val="00B83DB5"/>
    <w:rsid w:val="00B8437F"/>
    <w:rsid w:val="00B843EC"/>
    <w:rsid w:val="00B847C4"/>
    <w:rsid w:val="00B849D9"/>
    <w:rsid w:val="00B84AB7"/>
    <w:rsid w:val="00B84B77"/>
    <w:rsid w:val="00B84D56"/>
    <w:rsid w:val="00B84DC4"/>
    <w:rsid w:val="00B84E1F"/>
    <w:rsid w:val="00B852F2"/>
    <w:rsid w:val="00B854C9"/>
    <w:rsid w:val="00B854F5"/>
    <w:rsid w:val="00B855E7"/>
    <w:rsid w:val="00B856D2"/>
    <w:rsid w:val="00B862BC"/>
    <w:rsid w:val="00B86762"/>
    <w:rsid w:val="00B86EAA"/>
    <w:rsid w:val="00B87B46"/>
    <w:rsid w:val="00B87F3C"/>
    <w:rsid w:val="00B90577"/>
    <w:rsid w:val="00B9058D"/>
    <w:rsid w:val="00B90892"/>
    <w:rsid w:val="00B911EB"/>
    <w:rsid w:val="00B9160D"/>
    <w:rsid w:val="00B91801"/>
    <w:rsid w:val="00B91C58"/>
    <w:rsid w:val="00B9207F"/>
    <w:rsid w:val="00B92268"/>
    <w:rsid w:val="00B922C0"/>
    <w:rsid w:val="00B923A3"/>
    <w:rsid w:val="00B92DA4"/>
    <w:rsid w:val="00B930A7"/>
    <w:rsid w:val="00B93267"/>
    <w:rsid w:val="00B933C6"/>
    <w:rsid w:val="00B934F8"/>
    <w:rsid w:val="00B93509"/>
    <w:rsid w:val="00B93641"/>
    <w:rsid w:val="00B9369C"/>
    <w:rsid w:val="00B93768"/>
    <w:rsid w:val="00B93BB1"/>
    <w:rsid w:val="00B9403A"/>
    <w:rsid w:val="00B942F5"/>
    <w:rsid w:val="00B946E6"/>
    <w:rsid w:val="00B9498B"/>
    <w:rsid w:val="00B94A19"/>
    <w:rsid w:val="00B94D63"/>
    <w:rsid w:val="00B95289"/>
    <w:rsid w:val="00B9558C"/>
    <w:rsid w:val="00B9561A"/>
    <w:rsid w:val="00B959FE"/>
    <w:rsid w:val="00B95E70"/>
    <w:rsid w:val="00B95FC6"/>
    <w:rsid w:val="00B96158"/>
    <w:rsid w:val="00B96205"/>
    <w:rsid w:val="00B962B1"/>
    <w:rsid w:val="00B96930"/>
    <w:rsid w:val="00B96967"/>
    <w:rsid w:val="00B96995"/>
    <w:rsid w:val="00B96DC4"/>
    <w:rsid w:val="00B97598"/>
    <w:rsid w:val="00B97DEA"/>
    <w:rsid w:val="00BA01BE"/>
    <w:rsid w:val="00BA02C2"/>
    <w:rsid w:val="00BA0468"/>
    <w:rsid w:val="00BA0728"/>
    <w:rsid w:val="00BA07FD"/>
    <w:rsid w:val="00BA0F26"/>
    <w:rsid w:val="00BA12A9"/>
    <w:rsid w:val="00BA1AD9"/>
    <w:rsid w:val="00BA1B44"/>
    <w:rsid w:val="00BA1BF7"/>
    <w:rsid w:val="00BA1E97"/>
    <w:rsid w:val="00BA2420"/>
    <w:rsid w:val="00BA2D97"/>
    <w:rsid w:val="00BA3105"/>
    <w:rsid w:val="00BA3386"/>
    <w:rsid w:val="00BA351E"/>
    <w:rsid w:val="00BA3760"/>
    <w:rsid w:val="00BA3806"/>
    <w:rsid w:val="00BA3EFA"/>
    <w:rsid w:val="00BA4015"/>
    <w:rsid w:val="00BA4249"/>
    <w:rsid w:val="00BA44BA"/>
    <w:rsid w:val="00BA46AB"/>
    <w:rsid w:val="00BA4839"/>
    <w:rsid w:val="00BA49C6"/>
    <w:rsid w:val="00BA4C19"/>
    <w:rsid w:val="00BA4D34"/>
    <w:rsid w:val="00BA5073"/>
    <w:rsid w:val="00BA50CC"/>
    <w:rsid w:val="00BA56F2"/>
    <w:rsid w:val="00BA57E2"/>
    <w:rsid w:val="00BA5806"/>
    <w:rsid w:val="00BA6157"/>
    <w:rsid w:val="00BA662F"/>
    <w:rsid w:val="00BA6888"/>
    <w:rsid w:val="00BA6AD7"/>
    <w:rsid w:val="00BA6C21"/>
    <w:rsid w:val="00BA7743"/>
    <w:rsid w:val="00BA77ED"/>
    <w:rsid w:val="00BA79D7"/>
    <w:rsid w:val="00BA7D05"/>
    <w:rsid w:val="00BB028B"/>
    <w:rsid w:val="00BB0413"/>
    <w:rsid w:val="00BB1197"/>
    <w:rsid w:val="00BB12EC"/>
    <w:rsid w:val="00BB1689"/>
    <w:rsid w:val="00BB18D1"/>
    <w:rsid w:val="00BB190B"/>
    <w:rsid w:val="00BB1CC3"/>
    <w:rsid w:val="00BB1D13"/>
    <w:rsid w:val="00BB2131"/>
    <w:rsid w:val="00BB21B3"/>
    <w:rsid w:val="00BB29EC"/>
    <w:rsid w:val="00BB2BAF"/>
    <w:rsid w:val="00BB382F"/>
    <w:rsid w:val="00BB38F5"/>
    <w:rsid w:val="00BB4092"/>
    <w:rsid w:val="00BB42EF"/>
    <w:rsid w:val="00BB436E"/>
    <w:rsid w:val="00BB478E"/>
    <w:rsid w:val="00BB4AAF"/>
    <w:rsid w:val="00BB4B62"/>
    <w:rsid w:val="00BB4CEA"/>
    <w:rsid w:val="00BB5016"/>
    <w:rsid w:val="00BB5339"/>
    <w:rsid w:val="00BB5BE4"/>
    <w:rsid w:val="00BB6673"/>
    <w:rsid w:val="00BB667A"/>
    <w:rsid w:val="00BB6D96"/>
    <w:rsid w:val="00BB704D"/>
    <w:rsid w:val="00BB7203"/>
    <w:rsid w:val="00BB7BF3"/>
    <w:rsid w:val="00BC000A"/>
    <w:rsid w:val="00BC0021"/>
    <w:rsid w:val="00BC01BC"/>
    <w:rsid w:val="00BC0240"/>
    <w:rsid w:val="00BC0879"/>
    <w:rsid w:val="00BC1D2F"/>
    <w:rsid w:val="00BC2090"/>
    <w:rsid w:val="00BC2222"/>
    <w:rsid w:val="00BC2368"/>
    <w:rsid w:val="00BC2703"/>
    <w:rsid w:val="00BC2D7D"/>
    <w:rsid w:val="00BC301C"/>
    <w:rsid w:val="00BC3177"/>
    <w:rsid w:val="00BC32E3"/>
    <w:rsid w:val="00BC3894"/>
    <w:rsid w:val="00BC3975"/>
    <w:rsid w:val="00BC3B59"/>
    <w:rsid w:val="00BC3D09"/>
    <w:rsid w:val="00BC43BA"/>
    <w:rsid w:val="00BC4DEA"/>
    <w:rsid w:val="00BC52D4"/>
    <w:rsid w:val="00BC547D"/>
    <w:rsid w:val="00BC552F"/>
    <w:rsid w:val="00BC55E6"/>
    <w:rsid w:val="00BC5612"/>
    <w:rsid w:val="00BC582D"/>
    <w:rsid w:val="00BC5F16"/>
    <w:rsid w:val="00BC5F31"/>
    <w:rsid w:val="00BC5FBC"/>
    <w:rsid w:val="00BC600B"/>
    <w:rsid w:val="00BC6278"/>
    <w:rsid w:val="00BC6299"/>
    <w:rsid w:val="00BC66C7"/>
    <w:rsid w:val="00BC67B9"/>
    <w:rsid w:val="00BC6AD6"/>
    <w:rsid w:val="00BC6F24"/>
    <w:rsid w:val="00BC75D1"/>
    <w:rsid w:val="00BC77AF"/>
    <w:rsid w:val="00BC7999"/>
    <w:rsid w:val="00BC7B81"/>
    <w:rsid w:val="00BC7D06"/>
    <w:rsid w:val="00BC7D4B"/>
    <w:rsid w:val="00BC7D63"/>
    <w:rsid w:val="00BD0084"/>
    <w:rsid w:val="00BD09A3"/>
    <w:rsid w:val="00BD0A1A"/>
    <w:rsid w:val="00BD0F1A"/>
    <w:rsid w:val="00BD1053"/>
    <w:rsid w:val="00BD11F8"/>
    <w:rsid w:val="00BD161E"/>
    <w:rsid w:val="00BD213C"/>
    <w:rsid w:val="00BD2446"/>
    <w:rsid w:val="00BD24E5"/>
    <w:rsid w:val="00BD2740"/>
    <w:rsid w:val="00BD2BC5"/>
    <w:rsid w:val="00BD2E91"/>
    <w:rsid w:val="00BD2FBC"/>
    <w:rsid w:val="00BD33EF"/>
    <w:rsid w:val="00BD3D3F"/>
    <w:rsid w:val="00BD4093"/>
    <w:rsid w:val="00BD4428"/>
    <w:rsid w:val="00BD46FD"/>
    <w:rsid w:val="00BD4B2D"/>
    <w:rsid w:val="00BD4B69"/>
    <w:rsid w:val="00BD4E9F"/>
    <w:rsid w:val="00BD5AD9"/>
    <w:rsid w:val="00BD5E60"/>
    <w:rsid w:val="00BD6044"/>
    <w:rsid w:val="00BD62C0"/>
    <w:rsid w:val="00BD631B"/>
    <w:rsid w:val="00BD63B6"/>
    <w:rsid w:val="00BD6452"/>
    <w:rsid w:val="00BD66E4"/>
    <w:rsid w:val="00BD6902"/>
    <w:rsid w:val="00BD6909"/>
    <w:rsid w:val="00BD6BD6"/>
    <w:rsid w:val="00BD6F04"/>
    <w:rsid w:val="00BD720D"/>
    <w:rsid w:val="00BD7470"/>
    <w:rsid w:val="00BD74B0"/>
    <w:rsid w:val="00BD77C1"/>
    <w:rsid w:val="00BD7891"/>
    <w:rsid w:val="00BE01AB"/>
    <w:rsid w:val="00BE0365"/>
    <w:rsid w:val="00BE0402"/>
    <w:rsid w:val="00BE05F4"/>
    <w:rsid w:val="00BE0AB4"/>
    <w:rsid w:val="00BE0F56"/>
    <w:rsid w:val="00BE1B2D"/>
    <w:rsid w:val="00BE21C7"/>
    <w:rsid w:val="00BE2540"/>
    <w:rsid w:val="00BE25D2"/>
    <w:rsid w:val="00BE2632"/>
    <w:rsid w:val="00BE2690"/>
    <w:rsid w:val="00BE290B"/>
    <w:rsid w:val="00BE37B6"/>
    <w:rsid w:val="00BE383E"/>
    <w:rsid w:val="00BE4494"/>
    <w:rsid w:val="00BE4D3E"/>
    <w:rsid w:val="00BE547F"/>
    <w:rsid w:val="00BE612D"/>
    <w:rsid w:val="00BE6266"/>
    <w:rsid w:val="00BE64C8"/>
    <w:rsid w:val="00BE6A1B"/>
    <w:rsid w:val="00BE6B39"/>
    <w:rsid w:val="00BE700C"/>
    <w:rsid w:val="00BE707B"/>
    <w:rsid w:val="00BE7297"/>
    <w:rsid w:val="00BE7371"/>
    <w:rsid w:val="00BE77D1"/>
    <w:rsid w:val="00BE77E3"/>
    <w:rsid w:val="00BE788F"/>
    <w:rsid w:val="00BE7A88"/>
    <w:rsid w:val="00BE7DAB"/>
    <w:rsid w:val="00BF029E"/>
    <w:rsid w:val="00BF0432"/>
    <w:rsid w:val="00BF0477"/>
    <w:rsid w:val="00BF06E6"/>
    <w:rsid w:val="00BF0C14"/>
    <w:rsid w:val="00BF0E1E"/>
    <w:rsid w:val="00BF0EA0"/>
    <w:rsid w:val="00BF1524"/>
    <w:rsid w:val="00BF17D8"/>
    <w:rsid w:val="00BF1A90"/>
    <w:rsid w:val="00BF1D65"/>
    <w:rsid w:val="00BF1EF3"/>
    <w:rsid w:val="00BF231D"/>
    <w:rsid w:val="00BF2996"/>
    <w:rsid w:val="00BF3750"/>
    <w:rsid w:val="00BF3936"/>
    <w:rsid w:val="00BF3AB5"/>
    <w:rsid w:val="00BF3C0D"/>
    <w:rsid w:val="00BF41A8"/>
    <w:rsid w:val="00BF478B"/>
    <w:rsid w:val="00BF4B15"/>
    <w:rsid w:val="00BF4F54"/>
    <w:rsid w:val="00BF4FA9"/>
    <w:rsid w:val="00BF503B"/>
    <w:rsid w:val="00BF51C0"/>
    <w:rsid w:val="00BF57B7"/>
    <w:rsid w:val="00BF5C34"/>
    <w:rsid w:val="00BF5E0A"/>
    <w:rsid w:val="00BF5F80"/>
    <w:rsid w:val="00BF5FF6"/>
    <w:rsid w:val="00BF62E9"/>
    <w:rsid w:val="00BF6902"/>
    <w:rsid w:val="00BF71B8"/>
    <w:rsid w:val="00BF7438"/>
    <w:rsid w:val="00BF7D95"/>
    <w:rsid w:val="00C00108"/>
    <w:rsid w:val="00C0017F"/>
    <w:rsid w:val="00C00481"/>
    <w:rsid w:val="00C0048F"/>
    <w:rsid w:val="00C00652"/>
    <w:rsid w:val="00C007F0"/>
    <w:rsid w:val="00C00A70"/>
    <w:rsid w:val="00C00D32"/>
    <w:rsid w:val="00C010AF"/>
    <w:rsid w:val="00C0195A"/>
    <w:rsid w:val="00C01A9B"/>
    <w:rsid w:val="00C01BAA"/>
    <w:rsid w:val="00C01EE1"/>
    <w:rsid w:val="00C024DF"/>
    <w:rsid w:val="00C02F4E"/>
    <w:rsid w:val="00C03D04"/>
    <w:rsid w:val="00C044A0"/>
    <w:rsid w:val="00C04B58"/>
    <w:rsid w:val="00C04F9D"/>
    <w:rsid w:val="00C04FEC"/>
    <w:rsid w:val="00C05554"/>
    <w:rsid w:val="00C05562"/>
    <w:rsid w:val="00C0573E"/>
    <w:rsid w:val="00C05F56"/>
    <w:rsid w:val="00C0641E"/>
    <w:rsid w:val="00C06D3E"/>
    <w:rsid w:val="00C106BF"/>
    <w:rsid w:val="00C1084E"/>
    <w:rsid w:val="00C114F5"/>
    <w:rsid w:val="00C11C28"/>
    <w:rsid w:val="00C129B8"/>
    <w:rsid w:val="00C12C08"/>
    <w:rsid w:val="00C134BD"/>
    <w:rsid w:val="00C13874"/>
    <w:rsid w:val="00C13ADE"/>
    <w:rsid w:val="00C13F3F"/>
    <w:rsid w:val="00C1422F"/>
    <w:rsid w:val="00C14623"/>
    <w:rsid w:val="00C14BC9"/>
    <w:rsid w:val="00C14F23"/>
    <w:rsid w:val="00C1551A"/>
    <w:rsid w:val="00C15D76"/>
    <w:rsid w:val="00C16812"/>
    <w:rsid w:val="00C16A8C"/>
    <w:rsid w:val="00C17374"/>
    <w:rsid w:val="00C1765C"/>
    <w:rsid w:val="00C177BB"/>
    <w:rsid w:val="00C178EF"/>
    <w:rsid w:val="00C17CE3"/>
    <w:rsid w:val="00C17CF5"/>
    <w:rsid w:val="00C203F5"/>
    <w:rsid w:val="00C2047A"/>
    <w:rsid w:val="00C20802"/>
    <w:rsid w:val="00C2088D"/>
    <w:rsid w:val="00C20C7E"/>
    <w:rsid w:val="00C20DA8"/>
    <w:rsid w:val="00C20F28"/>
    <w:rsid w:val="00C21249"/>
    <w:rsid w:val="00C21AFC"/>
    <w:rsid w:val="00C21E04"/>
    <w:rsid w:val="00C22148"/>
    <w:rsid w:val="00C226C6"/>
    <w:rsid w:val="00C22E36"/>
    <w:rsid w:val="00C2391F"/>
    <w:rsid w:val="00C23C4B"/>
    <w:rsid w:val="00C23D5D"/>
    <w:rsid w:val="00C24016"/>
    <w:rsid w:val="00C2457C"/>
    <w:rsid w:val="00C246D2"/>
    <w:rsid w:val="00C2473B"/>
    <w:rsid w:val="00C248B1"/>
    <w:rsid w:val="00C249F4"/>
    <w:rsid w:val="00C24C9A"/>
    <w:rsid w:val="00C24DAB"/>
    <w:rsid w:val="00C25106"/>
    <w:rsid w:val="00C258CB"/>
    <w:rsid w:val="00C259FC"/>
    <w:rsid w:val="00C25D5B"/>
    <w:rsid w:val="00C26302"/>
    <w:rsid w:val="00C264F4"/>
    <w:rsid w:val="00C269DB"/>
    <w:rsid w:val="00C26D4D"/>
    <w:rsid w:val="00C26D51"/>
    <w:rsid w:val="00C26F96"/>
    <w:rsid w:val="00C27800"/>
    <w:rsid w:val="00C27D5E"/>
    <w:rsid w:val="00C27D8D"/>
    <w:rsid w:val="00C27E84"/>
    <w:rsid w:val="00C27EFA"/>
    <w:rsid w:val="00C300F5"/>
    <w:rsid w:val="00C30597"/>
    <w:rsid w:val="00C307C6"/>
    <w:rsid w:val="00C308C5"/>
    <w:rsid w:val="00C30A7F"/>
    <w:rsid w:val="00C30A94"/>
    <w:rsid w:val="00C30D3D"/>
    <w:rsid w:val="00C30F38"/>
    <w:rsid w:val="00C31411"/>
    <w:rsid w:val="00C31515"/>
    <w:rsid w:val="00C31A74"/>
    <w:rsid w:val="00C31B6A"/>
    <w:rsid w:val="00C31BCF"/>
    <w:rsid w:val="00C31BF9"/>
    <w:rsid w:val="00C31DFE"/>
    <w:rsid w:val="00C31F64"/>
    <w:rsid w:val="00C32362"/>
    <w:rsid w:val="00C332FB"/>
    <w:rsid w:val="00C33771"/>
    <w:rsid w:val="00C33B16"/>
    <w:rsid w:val="00C34094"/>
    <w:rsid w:val="00C341CE"/>
    <w:rsid w:val="00C34363"/>
    <w:rsid w:val="00C34722"/>
    <w:rsid w:val="00C34871"/>
    <w:rsid w:val="00C348F3"/>
    <w:rsid w:val="00C34C95"/>
    <w:rsid w:val="00C34CDC"/>
    <w:rsid w:val="00C34E07"/>
    <w:rsid w:val="00C35000"/>
    <w:rsid w:val="00C35042"/>
    <w:rsid w:val="00C3544B"/>
    <w:rsid w:val="00C35B3C"/>
    <w:rsid w:val="00C3610F"/>
    <w:rsid w:val="00C3649E"/>
    <w:rsid w:val="00C367BE"/>
    <w:rsid w:val="00C3697E"/>
    <w:rsid w:val="00C370D3"/>
    <w:rsid w:val="00C3794E"/>
    <w:rsid w:val="00C37B19"/>
    <w:rsid w:val="00C37BEA"/>
    <w:rsid w:val="00C3D53B"/>
    <w:rsid w:val="00C40447"/>
    <w:rsid w:val="00C40729"/>
    <w:rsid w:val="00C40CF7"/>
    <w:rsid w:val="00C40E2F"/>
    <w:rsid w:val="00C412D4"/>
    <w:rsid w:val="00C4220C"/>
    <w:rsid w:val="00C4221D"/>
    <w:rsid w:val="00C42405"/>
    <w:rsid w:val="00C4287F"/>
    <w:rsid w:val="00C42C93"/>
    <w:rsid w:val="00C42F7D"/>
    <w:rsid w:val="00C433AF"/>
    <w:rsid w:val="00C43829"/>
    <w:rsid w:val="00C43EA0"/>
    <w:rsid w:val="00C44440"/>
    <w:rsid w:val="00C448ED"/>
    <w:rsid w:val="00C44AAB"/>
    <w:rsid w:val="00C44B3D"/>
    <w:rsid w:val="00C45078"/>
    <w:rsid w:val="00C4554D"/>
    <w:rsid w:val="00C458FF"/>
    <w:rsid w:val="00C45FA4"/>
    <w:rsid w:val="00C465CD"/>
    <w:rsid w:val="00C46EE0"/>
    <w:rsid w:val="00C47895"/>
    <w:rsid w:val="00C47AAC"/>
    <w:rsid w:val="00C47FEF"/>
    <w:rsid w:val="00C50334"/>
    <w:rsid w:val="00C5048C"/>
    <w:rsid w:val="00C50756"/>
    <w:rsid w:val="00C50997"/>
    <w:rsid w:val="00C509A4"/>
    <w:rsid w:val="00C50CCD"/>
    <w:rsid w:val="00C50F19"/>
    <w:rsid w:val="00C5224C"/>
    <w:rsid w:val="00C524F6"/>
    <w:rsid w:val="00C52787"/>
    <w:rsid w:val="00C52924"/>
    <w:rsid w:val="00C52C30"/>
    <w:rsid w:val="00C5320D"/>
    <w:rsid w:val="00C53499"/>
    <w:rsid w:val="00C536AD"/>
    <w:rsid w:val="00C53E0D"/>
    <w:rsid w:val="00C54330"/>
    <w:rsid w:val="00C54A2B"/>
    <w:rsid w:val="00C54E8E"/>
    <w:rsid w:val="00C5533C"/>
    <w:rsid w:val="00C55475"/>
    <w:rsid w:val="00C55EF5"/>
    <w:rsid w:val="00C56307"/>
    <w:rsid w:val="00C56405"/>
    <w:rsid w:val="00C565AE"/>
    <w:rsid w:val="00C565C7"/>
    <w:rsid w:val="00C56C5D"/>
    <w:rsid w:val="00C5731B"/>
    <w:rsid w:val="00C574D5"/>
    <w:rsid w:val="00C57701"/>
    <w:rsid w:val="00C57C0A"/>
    <w:rsid w:val="00C57CA1"/>
    <w:rsid w:val="00C57D0E"/>
    <w:rsid w:val="00C600DE"/>
    <w:rsid w:val="00C6058B"/>
    <w:rsid w:val="00C60A2E"/>
    <w:rsid w:val="00C60B55"/>
    <w:rsid w:val="00C60BED"/>
    <w:rsid w:val="00C610A2"/>
    <w:rsid w:val="00C61976"/>
    <w:rsid w:val="00C61CAE"/>
    <w:rsid w:val="00C62112"/>
    <w:rsid w:val="00C62252"/>
    <w:rsid w:val="00C626D0"/>
    <w:rsid w:val="00C62700"/>
    <w:rsid w:val="00C63059"/>
    <w:rsid w:val="00C6347F"/>
    <w:rsid w:val="00C641BC"/>
    <w:rsid w:val="00C641CF"/>
    <w:rsid w:val="00C64715"/>
    <w:rsid w:val="00C6475A"/>
    <w:rsid w:val="00C6497D"/>
    <w:rsid w:val="00C64B67"/>
    <w:rsid w:val="00C65369"/>
    <w:rsid w:val="00C65391"/>
    <w:rsid w:val="00C653E7"/>
    <w:rsid w:val="00C6553C"/>
    <w:rsid w:val="00C6593F"/>
    <w:rsid w:val="00C65D24"/>
    <w:rsid w:val="00C6604A"/>
    <w:rsid w:val="00C66380"/>
    <w:rsid w:val="00C6656A"/>
    <w:rsid w:val="00C66657"/>
    <w:rsid w:val="00C66968"/>
    <w:rsid w:val="00C66BB6"/>
    <w:rsid w:val="00C66E4B"/>
    <w:rsid w:val="00C6708C"/>
    <w:rsid w:val="00C67284"/>
    <w:rsid w:val="00C6748C"/>
    <w:rsid w:val="00C674E9"/>
    <w:rsid w:val="00C6755A"/>
    <w:rsid w:val="00C6769D"/>
    <w:rsid w:val="00C67837"/>
    <w:rsid w:val="00C7089B"/>
    <w:rsid w:val="00C70A4C"/>
    <w:rsid w:val="00C714CB"/>
    <w:rsid w:val="00C71617"/>
    <w:rsid w:val="00C717C0"/>
    <w:rsid w:val="00C71C49"/>
    <w:rsid w:val="00C71D4A"/>
    <w:rsid w:val="00C71F8C"/>
    <w:rsid w:val="00C72243"/>
    <w:rsid w:val="00C72B13"/>
    <w:rsid w:val="00C73032"/>
    <w:rsid w:val="00C73074"/>
    <w:rsid w:val="00C73558"/>
    <w:rsid w:val="00C7362C"/>
    <w:rsid w:val="00C73639"/>
    <w:rsid w:val="00C7378B"/>
    <w:rsid w:val="00C73857"/>
    <w:rsid w:val="00C73947"/>
    <w:rsid w:val="00C74411"/>
    <w:rsid w:val="00C7457E"/>
    <w:rsid w:val="00C74661"/>
    <w:rsid w:val="00C7473D"/>
    <w:rsid w:val="00C74790"/>
    <w:rsid w:val="00C754E8"/>
    <w:rsid w:val="00C757DF"/>
    <w:rsid w:val="00C75947"/>
    <w:rsid w:val="00C75976"/>
    <w:rsid w:val="00C75B19"/>
    <w:rsid w:val="00C75B1F"/>
    <w:rsid w:val="00C75B79"/>
    <w:rsid w:val="00C76285"/>
    <w:rsid w:val="00C7669F"/>
    <w:rsid w:val="00C76E30"/>
    <w:rsid w:val="00C76F19"/>
    <w:rsid w:val="00C772E0"/>
    <w:rsid w:val="00C77433"/>
    <w:rsid w:val="00C77D97"/>
    <w:rsid w:val="00C77EDE"/>
    <w:rsid w:val="00C8034E"/>
    <w:rsid w:val="00C80456"/>
    <w:rsid w:val="00C8086A"/>
    <w:rsid w:val="00C8090E"/>
    <w:rsid w:val="00C80B5B"/>
    <w:rsid w:val="00C80BE7"/>
    <w:rsid w:val="00C80D5C"/>
    <w:rsid w:val="00C80F17"/>
    <w:rsid w:val="00C80F1E"/>
    <w:rsid w:val="00C811AF"/>
    <w:rsid w:val="00C81493"/>
    <w:rsid w:val="00C81E11"/>
    <w:rsid w:val="00C81ED4"/>
    <w:rsid w:val="00C826C9"/>
    <w:rsid w:val="00C82C35"/>
    <w:rsid w:val="00C82FB2"/>
    <w:rsid w:val="00C8384C"/>
    <w:rsid w:val="00C84598"/>
    <w:rsid w:val="00C84A24"/>
    <w:rsid w:val="00C850E7"/>
    <w:rsid w:val="00C85F76"/>
    <w:rsid w:val="00C85FAD"/>
    <w:rsid w:val="00C85FE8"/>
    <w:rsid w:val="00C865D9"/>
    <w:rsid w:val="00C869D7"/>
    <w:rsid w:val="00C86ACB"/>
    <w:rsid w:val="00C870F3"/>
    <w:rsid w:val="00C8710E"/>
    <w:rsid w:val="00C87127"/>
    <w:rsid w:val="00C87327"/>
    <w:rsid w:val="00C875C8"/>
    <w:rsid w:val="00C87BBE"/>
    <w:rsid w:val="00C90127"/>
    <w:rsid w:val="00C901C1"/>
    <w:rsid w:val="00C90734"/>
    <w:rsid w:val="00C908AD"/>
    <w:rsid w:val="00C90B3F"/>
    <w:rsid w:val="00C90D5A"/>
    <w:rsid w:val="00C91013"/>
    <w:rsid w:val="00C91385"/>
    <w:rsid w:val="00C915BF"/>
    <w:rsid w:val="00C9176A"/>
    <w:rsid w:val="00C927D5"/>
    <w:rsid w:val="00C928D3"/>
    <w:rsid w:val="00C92CC4"/>
    <w:rsid w:val="00C9346D"/>
    <w:rsid w:val="00C93535"/>
    <w:rsid w:val="00C93F3F"/>
    <w:rsid w:val="00C9475B"/>
    <w:rsid w:val="00C94835"/>
    <w:rsid w:val="00C94AFB"/>
    <w:rsid w:val="00C9593E"/>
    <w:rsid w:val="00C95CA6"/>
    <w:rsid w:val="00C95CAB"/>
    <w:rsid w:val="00C95D76"/>
    <w:rsid w:val="00C95FB4"/>
    <w:rsid w:val="00C96A67"/>
    <w:rsid w:val="00C96B6B"/>
    <w:rsid w:val="00C9705A"/>
    <w:rsid w:val="00C9725B"/>
    <w:rsid w:val="00C9733B"/>
    <w:rsid w:val="00C97A0D"/>
    <w:rsid w:val="00C97BF7"/>
    <w:rsid w:val="00C97E45"/>
    <w:rsid w:val="00CA02C6"/>
    <w:rsid w:val="00CA03E3"/>
    <w:rsid w:val="00CA0627"/>
    <w:rsid w:val="00CA06B0"/>
    <w:rsid w:val="00CA073D"/>
    <w:rsid w:val="00CA074B"/>
    <w:rsid w:val="00CA0961"/>
    <w:rsid w:val="00CA0A80"/>
    <w:rsid w:val="00CA17DF"/>
    <w:rsid w:val="00CA211B"/>
    <w:rsid w:val="00CA23EC"/>
    <w:rsid w:val="00CA25CE"/>
    <w:rsid w:val="00CA2A49"/>
    <w:rsid w:val="00CA2B83"/>
    <w:rsid w:val="00CA2BA2"/>
    <w:rsid w:val="00CA3477"/>
    <w:rsid w:val="00CA3589"/>
    <w:rsid w:val="00CA36ED"/>
    <w:rsid w:val="00CA3871"/>
    <w:rsid w:val="00CA3A37"/>
    <w:rsid w:val="00CA3E06"/>
    <w:rsid w:val="00CA3F41"/>
    <w:rsid w:val="00CA4279"/>
    <w:rsid w:val="00CA42B7"/>
    <w:rsid w:val="00CA436B"/>
    <w:rsid w:val="00CA437C"/>
    <w:rsid w:val="00CA466B"/>
    <w:rsid w:val="00CA4DFE"/>
    <w:rsid w:val="00CA4E14"/>
    <w:rsid w:val="00CA4F26"/>
    <w:rsid w:val="00CA5344"/>
    <w:rsid w:val="00CA5591"/>
    <w:rsid w:val="00CA5CE1"/>
    <w:rsid w:val="00CA5E45"/>
    <w:rsid w:val="00CA6A42"/>
    <w:rsid w:val="00CA6A48"/>
    <w:rsid w:val="00CA6CD8"/>
    <w:rsid w:val="00CA6D74"/>
    <w:rsid w:val="00CA71EB"/>
    <w:rsid w:val="00CA7799"/>
    <w:rsid w:val="00CA7811"/>
    <w:rsid w:val="00CA78E1"/>
    <w:rsid w:val="00CB03AC"/>
    <w:rsid w:val="00CB04F9"/>
    <w:rsid w:val="00CB0B16"/>
    <w:rsid w:val="00CB0DD2"/>
    <w:rsid w:val="00CB1042"/>
    <w:rsid w:val="00CB123E"/>
    <w:rsid w:val="00CB15AA"/>
    <w:rsid w:val="00CB15ED"/>
    <w:rsid w:val="00CB1C31"/>
    <w:rsid w:val="00CB202E"/>
    <w:rsid w:val="00CB2D89"/>
    <w:rsid w:val="00CB324B"/>
    <w:rsid w:val="00CB37CB"/>
    <w:rsid w:val="00CB3AB3"/>
    <w:rsid w:val="00CB3B01"/>
    <w:rsid w:val="00CB3D02"/>
    <w:rsid w:val="00CB416C"/>
    <w:rsid w:val="00CB4288"/>
    <w:rsid w:val="00CB42BA"/>
    <w:rsid w:val="00CB4E72"/>
    <w:rsid w:val="00CB5293"/>
    <w:rsid w:val="00CB53F2"/>
    <w:rsid w:val="00CB561A"/>
    <w:rsid w:val="00CB56E4"/>
    <w:rsid w:val="00CB605C"/>
    <w:rsid w:val="00CB6B4B"/>
    <w:rsid w:val="00CB7299"/>
    <w:rsid w:val="00CB7DF7"/>
    <w:rsid w:val="00CB7EEA"/>
    <w:rsid w:val="00CB7FF8"/>
    <w:rsid w:val="00CC04D4"/>
    <w:rsid w:val="00CC07E3"/>
    <w:rsid w:val="00CC08C7"/>
    <w:rsid w:val="00CC0C7A"/>
    <w:rsid w:val="00CC105B"/>
    <w:rsid w:val="00CC1630"/>
    <w:rsid w:val="00CC1831"/>
    <w:rsid w:val="00CC18E0"/>
    <w:rsid w:val="00CC1B76"/>
    <w:rsid w:val="00CC1C8D"/>
    <w:rsid w:val="00CC24FF"/>
    <w:rsid w:val="00CC25E9"/>
    <w:rsid w:val="00CC2BC4"/>
    <w:rsid w:val="00CC2F4F"/>
    <w:rsid w:val="00CC2FE0"/>
    <w:rsid w:val="00CC35A2"/>
    <w:rsid w:val="00CC375B"/>
    <w:rsid w:val="00CC38EF"/>
    <w:rsid w:val="00CC3995"/>
    <w:rsid w:val="00CC3B02"/>
    <w:rsid w:val="00CC3C33"/>
    <w:rsid w:val="00CC3F1A"/>
    <w:rsid w:val="00CC475E"/>
    <w:rsid w:val="00CC4893"/>
    <w:rsid w:val="00CC4CBE"/>
    <w:rsid w:val="00CC50DB"/>
    <w:rsid w:val="00CC5829"/>
    <w:rsid w:val="00CC5858"/>
    <w:rsid w:val="00CC5A43"/>
    <w:rsid w:val="00CC5A9B"/>
    <w:rsid w:val="00CC5BAB"/>
    <w:rsid w:val="00CC5BF1"/>
    <w:rsid w:val="00CC69E0"/>
    <w:rsid w:val="00CC6BE2"/>
    <w:rsid w:val="00CC6D22"/>
    <w:rsid w:val="00CC6FBA"/>
    <w:rsid w:val="00CC716D"/>
    <w:rsid w:val="00CC7285"/>
    <w:rsid w:val="00CC7576"/>
    <w:rsid w:val="00CC78C1"/>
    <w:rsid w:val="00CC7CDB"/>
    <w:rsid w:val="00CC7E07"/>
    <w:rsid w:val="00CC7FFD"/>
    <w:rsid w:val="00CD0453"/>
    <w:rsid w:val="00CD05EF"/>
    <w:rsid w:val="00CD0725"/>
    <w:rsid w:val="00CD0E61"/>
    <w:rsid w:val="00CD1184"/>
    <w:rsid w:val="00CD1550"/>
    <w:rsid w:val="00CD18B0"/>
    <w:rsid w:val="00CD2011"/>
    <w:rsid w:val="00CD20D4"/>
    <w:rsid w:val="00CD2252"/>
    <w:rsid w:val="00CD22DB"/>
    <w:rsid w:val="00CD25E3"/>
    <w:rsid w:val="00CD26B3"/>
    <w:rsid w:val="00CD2DC3"/>
    <w:rsid w:val="00CD2E55"/>
    <w:rsid w:val="00CD35F5"/>
    <w:rsid w:val="00CD3838"/>
    <w:rsid w:val="00CD3A87"/>
    <w:rsid w:val="00CD3BDC"/>
    <w:rsid w:val="00CD3C69"/>
    <w:rsid w:val="00CD3DD3"/>
    <w:rsid w:val="00CD3FF4"/>
    <w:rsid w:val="00CD4680"/>
    <w:rsid w:val="00CD4748"/>
    <w:rsid w:val="00CD4779"/>
    <w:rsid w:val="00CD4B0F"/>
    <w:rsid w:val="00CD544F"/>
    <w:rsid w:val="00CD57D5"/>
    <w:rsid w:val="00CD5A14"/>
    <w:rsid w:val="00CD60CB"/>
    <w:rsid w:val="00CD6107"/>
    <w:rsid w:val="00CD67A9"/>
    <w:rsid w:val="00CD73EF"/>
    <w:rsid w:val="00CE0702"/>
    <w:rsid w:val="00CE0A08"/>
    <w:rsid w:val="00CE0C14"/>
    <w:rsid w:val="00CE0D81"/>
    <w:rsid w:val="00CE0E55"/>
    <w:rsid w:val="00CE1002"/>
    <w:rsid w:val="00CE1EAF"/>
    <w:rsid w:val="00CE2431"/>
    <w:rsid w:val="00CE2FA9"/>
    <w:rsid w:val="00CE35F7"/>
    <w:rsid w:val="00CE38BC"/>
    <w:rsid w:val="00CE3AFC"/>
    <w:rsid w:val="00CE4127"/>
    <w:rsid w:val="00CE4209"/>
    <w:rsid w:val="00CE4618"/>
    <w:rsid w:val="00CE4C8F"/>
    <w:rsid w:val="00CE4EB6"/>
    <w:rsid w:val="00CE52D4"/>
    <w:rsid w:val="00CE538E"/>
    <w:rsid w:val="00CE53CB"/>
    <w:rsid w:val="00CE5A38"/>
    <w:rsid w:val="00CE5A93"/>
    <w:rsid w:val="00CE5C34"/>
    <w:rsid w:val="00CE5D7F"/>
    <w:rsid w:val="00CE6248"/>
    <w:rsid w:val="00CE63E2"/>
    <w:rsid w:val="00CE65C0"/>
    <w:rsid w:val="00CE6800"/>
    <w:rsid w:val="00CE69F8"/>
    <w:rsid w:val="00CE6C2D"/>
    <w:rsid w:val="00CE6C48"/>
    <w:rsid w:val="00CE72F7"/>
    <w:rsid w:val="00CE743F"/>
    <w:rsid w:val="00CE7538"/>
    <w:rsid w:val="00CE7A6E"/>
    <w:rsid w:val="00CE7C28"/>
    <w:rsid w:val="00CF017F"/>
    <w:rsid w:val="00CF0302"/>
    <w:rsid w:val="00CF0306"/>
    <w:rsid w:val="00CF0501"/>
    <w:rsid w:val="00CF07A1"/>
    <w:rsid w:val="00CF0C24"/>
    <w:rsid w:val="00CF0EFE"/>
    <w:rsid w:val="00CF13C7"/>
    <w:rsid w:val="00CF14D2"/>
    <w:rsid w:val="00CF164D"/>
    <w:rsid w:val="00CF197E"/>
    <w:rsid w:val="00CF1A32"/>
    <w:rsid w:val="00CF1F14"/>
    <w:rsid w:val="00CF212A"/>
    <w:rsid w:val="00CF24B1"/>
    <w:rsid w:val="00CF2682"/>
    <w:rsid w:val="00CF27DA"/>
    <w:rsid w:val="00CF2909"/>
    <w:rsid w:val="00CF29B7"/>
    <w:rsid w:val="00CF2BED"/>
    <w:rsid w:val="00CF2BFA"/>
    <w:rsid w:val="00CF37C2"/>
    <w:rsid w:val="00CF389A"/>
    <w:rsid w:val="00CF3D70"/>
    <w:rsid w:val="00CF4814"/>
    <w:rsid w:val="00CF4AF5"/>
    <w:rsid w:val="00CF4C01"/>
    <w:rsid w:val="00CF4D4F"/>
    <w:rsid w:val="00CF4F3B"/>
    <w:rsid w:val="00CF51FC"/>
    <w:rsid w:val="00CF529B"/>
    <w:rsid w:val="00CF5EB8"/>
    <w:rsid w:val="00CF61D2"/>
    <w:rsid w:val="00CF6246"/>
    <w:rsid w:val="00CF696F"/>
    <w:rsid w:val="00CF6C19"/>
    <w:rsid w:val="00CF7070"/>
    <w:rsid w:val="00CF7097"/>
    <w:rsid w:val="00CF7125"/>
    <w:rsid w:val="00CF721B"/>
    <w:rsid w:val="00CF72A5"/>
    <w:rsid w:val="00CF7E29"/>
    <w:rsid w:val="00CFA134"/>
    <w:rsid w:val="00D00781"/>
    <w:rsid w:val="00D0080C"/>
    <w:rsid w:val="00D0099B"/>
    <w:rsid w:val="00D00A92"/>
    <w:rsid w:val="00D01977"/>
    <w:rsid w:val="00D01AA1"/>
    <w:rsid w:val="00D01F01"/>
    <w:rsid w:val="00D020E0"/>
    <w:rsid w:val="00D0265B"/>
    <w:rsid w:val="00D027A1"/>
    <w:rsid w:val="00D027E6"/>
    <w:rsid w:val="00D02DFF"/>
    <w:rsid w:val="00D031F7"/>
    <w:rsid w:val="00D034C2"/>
    <w:rsid w:val="00D039BD"/>
    <w:rsid w:val="00D03BB1"/>
    <w:rsid w:val="00D03DE2"/>
    <w:rsid w:val="00D04096"/>
    <w:rsid w:val="00D048A9"/>
    <w:rsid w:val="00D048F5"/>
    <w:rsid w:val="00D04AF3"/>
    <w:rsid w:val="00D04C35"/>
    <w:rsid w:val="00D051CD"/>
    <w:rsid w:val="00D053D6"/>
    <w:rsid w:val="00D0553C"/>
    <w:rsid w:val="00D05611"/>
    <w:rsid w:val="00D05711"/>
    <w:rsid w:val="00D05872"/>
    <w:rsid w:val="00D05991"/>
    <w:rsid w:val="00D0599E"/>
    <w:rsid w:val="00D05C87"/>
    <w:rsid w:val="00D05EB5"/>
    <w:rsid w:val="00D06296"/>
    <w:rsid w:val="00D0645F"/>
    <w:rsid w:val="00D06796"/>
    <w:rsid w:val="00D06A56"/>
    <w:rsid w:val="00D06CA6"/>
    <w:rsid w:val="00D07085"/>
    <w:rsid w:val="00D07985"/>
    <w:rsid w:val="00D079E0"/>
    <w:rsid w:val="00D07BED"/>
    <w:rsid w:val="00D07D84"/>
    <w:rsid w:val="00D07F83"/>
    <w:rsid w:val="00D10429"/>
    <w:rsid w:val="00D10685"/>
    <w:rsid w:val="00D1069B"/>
    <w:rsid w:val="00D10839"/>
    <w:rsid w:val="00D1122A"/>
    <w:rsid w:val="00D1135C"/>
    <w:rsid w:val="00D1152C"/>
    <w:rsid w:val="00D11579"/>
    <w:rsid w:val="00D116A2"/>
    <w:rsid w:val="00D121CC"/>
    <w:rsid w:val="00D1225A"/>
    <w:rsid w:val="00D12273"/>
    <w:rsid w:val="00D123EF"/>
    <w:rsid w:val="00D1262E"/>
    <w:rsid w:val="00D126A8"/>
    <w:rsid w:val="00D12803"/>
    <w:rsid w:val="00D129B8"/>
    <w:rsid w:val="00D12C65"/>
    <w:rsid w:val="00D12E21"/>
    <w:rsid w:val="00D12E5D"/>
    <w:rsid w:val="00D12EDA"/>
    <w:rsid w:val="00D130FB"/>
    <w:rsid w:val="00D13297"/>
    <w:rsid w:val="00D1329F"/>
    <w:rsid w:val="00D1336D"/>
    <w:rsid w:val="00D14448"/>
    <w:rsid w:val="00D149F3"/>
    <w:rsid w:val="00D14C5D"/>
    <w:rsid w:val="00D15706"/>
    <w:rsid w:val="00D158F9"/>
    <w:rsid w:val="00D15989"/>
    <w:rsid w:val="00D160B4"/>
    <w:rsid w:val="00D162CB"/>
    <w:rsid w:val="00D1658A"/>
    <w:rsid w:val="00D166D0"/>
    <w:rsid w:val="00D168F8"/>
    <w:rsid w:val="00D1773A"/>
    <w:rsid w:val="00D20167"/>
    <w:rsid w:val="00D20A1F"/>
    <w:rsid w:val="00D20A77"/>
    <w:rsid w:val="00D20DBA"/>
    <w:rsid w:val="00D20F8E"/>
    <w:rsid w:val="00D211BF"/>
    <w:rsid w:val="00D212B0"/>
    <w:rsid w:val="00D2159F"/>
    <w:rsid w:val="00D21942"/>
    <w:rsid w:val="00D219B4"/>
    <w:rsid w:val="00D21A57"/>
    <w:rsid w:val="00D21F31"/>
    <w:rsid w:val="00D22126"/>
    <w:rsid w:val="00D22358"/>
    <w:rsid w:val="00D228CF"/>
    <w:rsid w:val="00D22E75"/>
    <w:rsid w:val="00D22FE0"/>
    <w:rsid w:val="00D231C6"/>
    <w:rsid w:val="00D23213"/>
    <w:rsid w:val="00D23537"/>
    <w:rsid w:val="00D23753"/>
    <w:rsid w:val="00D23759"/>
    <w:rsid w:val="00D23865"/>
    <w:rsid w:val="00D2394A"/>
    <w:rsid w:val="00D23A3C"/>
    <w:rsid w:val="00D23F9D"/>
    <w:rsid w:val="00D2467D"/>
    <w:rsid w:val="00D247EE"/>
    <w:rsid w:val="00D2481B"/>
    <w:rsid w:val="00D25B91"/>
    <w:rsid w:val="00D25C08"/>
    <w:rsid w:val="00D25EEE"/>
    <w:rsid w:val="00D26043"/>
    <w:rsid w:val="00D26794"/>
    <w:rsid w:val="00D26B6D"/>
    <w:rsid w:val="00D26E5B"/>
    <w:rsid w:val="00D2720E"/>
    <w:rsid w:val="00D27E21"/>
    <w:rsid w:val="00D27F6E"/>
    <w:rsid w:val="00D30068"/>
    <w:rsid w:val="00D303D4"/>
    <w:rsid w:val="00D3050F"/>
    <w:rsid w:val="00D305B5"/>
    <w:rsid w:val="00D307FE"/>
    <w:rsid w:val="00D30872"/>
    <w:rsid w:val="00D30CEB"/>
    <w:rsid w:val="00D31022"/>
    <w:rsid w:val="00D3103D"/>
    <w:rsid w:val="00D31177"/>
    <w:rsid w:val="00D31371"/>
    <w:rsid w:val="00D31475"/>
    <w:rsid w:val="00D321FD"/>
    <w:rsid w:val="00D32469"/>
    <w:rsid w:val="00D3296B"/>
    <w:rsid w:val="00D32C86"/>
    <w:rsid w:val="00D32F29"/>
    <w:rsid w:val="00D3340F"/>
    <w:rsid w:val="00D33574"/>
    <w:rsid w:val="00D33726"/>
    <w:rsid w:val="00D33835"/>
    <w:rsid w:val="00D338AA"/>
    <w:rsid w:val="00D339CC"/>
    <w:rsid w:val="00D33CBC"/>
    <w:rsid w:val="00D341AA"/>
    <w:rsid w:val="00D342C8"/>
    <w:rsid w:val="00D346B4"/>
    <w:rsid w:val="00D34930"/>
    <w:rsid w:val="00D34B88"/>
    <w:rsid w:val="00D35165"/>
    <w:rsid w:val="00D352AA"/>
    <w:rsid w:val="00D359D2"/>
    <w:rsid w:val="00D35DC7"/>
    <w:rsid w:val="00D35FC8"/>
    <w:rsid w:val="00D361F8"/>
    <w:rsid w:val="00D36309"/>
    <w:rsid w:val="00D36546"/>
    <w:rsid w:val="00D36A0A"/>
    <w:rsid w:val="00D36CC6"/>
    <w:rsid w:val="00D36F11"/>
    <w:rsid w:val="00D36F47"/>
    <w:rsid w:val="00D370F8"/>
    <w:rsid w:val="00D37522"/>
    <w:rsid w:val="00D37AE0"/>
    <w:rsid w:val="00D37FE4"/>
    <w:rsid w:val="00D406D7"/>
    <w:rsid w:val="00D40980"/>
    <w:rsid w:val="00D40A4B"/>
    <w:rsid w:val="00D40AFB"/>
    <w:rsid w:val="00D40BD4"/>
    <w:rsid w:val="00D40C10"/>
    <w:rsid w:val="00D4103A"/>
    <w:rsid w:val="00D41C0B"/>
    <w:rsid w:val="00D41D11"/>
    <w:rsid w:val="00D422BC"/>
    <w:rsid w:val="00D42846"/>
    <w:rsid w:val="00D42B8C"/>
    <w:rsid w:val="00D42E71"/>
    <w:rsid w:val="00D432A4"/>
    <w:rsid w:val="00D4355F"/>
    <w:rsid w:val="00D436C5"/>
    <w:rsid w:val="00D43C61"/>
    <w:rsid w:val="00D44005"/>
    <w:rsid w:val="00D4418A"/>
    <w:rsid w:val="00D446CF"/>
    <w:rsid w:val="00D44826"/>
    <w:rsid w:val="00D448E3"/>
    <w:rsid w:val="00D4540F"/>
    <w:rsid w:val="00D45482"/>
    <w:rsid w:val="00D45CED"/>
    <w:rsid w:val="00D461AA"/>
    <w:rsid w:val="00D463EF"/>
    <w:rsid w:val="00D46514"/>
    <w:rsid w:val="00D46788"/>
    <w:rsid w:val="00D47156"/>
    <w:rsid w:val="00D47291"/>
    <w:rsid w:val="00D47A28"/>
    <w:rsid w:val="00D47A4E"/>
    <w:rsid w:val="00D5048A"/>
    <w:rsid w:val="00D504F6"/>
    <w:rsid w:val="00D5090D"/>
    <w:rsid w:val="00D50AD6"/>
    <w:rsid w:val="00D51185"/>
    <w:rsid w:val="00D515FF"/>
    <w:rsid w:val="00D51924"/>
    <w:rsid w:val="00D51FF7"/>
    <w:rsid w:val="00D52115"/>
    <w:rsid w:val="00D521F5"/>
    <w:rsid w:val="00D52461"/>
    <w:rsid w:val="00D52EA5"/>
    <w:rsid w:val="00D53020"/>
    <w:rsid w:val="00D53294"/>
    <w:rsid w:val="00D5364E"/>
    <w:rsid w:val="00D5410D"/>
    <w:rsid w:val="00D5422C"/>
    <w:rsid w:val="00D5446F"/>
    <w:rsid w:val="00D546E8"/>
    <w:rsid w:val="00D54873"/>
    <w:rsid w:val="00D54DC2"/>
    <w:rsid w:val="00D55035"/>
    <w:rsid w:val="00D550E3"/>
    <w:rsid w:val="00D551B4"/>
    <w:rsid w:val="00D552DF"/>
    <w:rsid w:val="00D555ED"/>
    <w:rsid w:val="00D55754"/>
    <w:rsid w:val="00D562B1"/>
    <w:rsid w:val="00D56ACA"/>
    <w:rsid w:val="00D56BC0"/>
    <w:rsid w:val="00D571F7"/>
    <w:rsid w:val="00D5728B"/>
    <w:rsid w:val="00D57327"/>
    <w:rsid w:val="00D577F0"/>
    <w:rsid w:val="00D578EF"/>
    <w:rsid w:val="00D57ECD"/>
    <w:rsid w:val="00D60030"/>
    <w:rsid w:val="00D60050"/>
    <w:rsid w:val="00D602BC"/>
    <w:rsid w:val="00D60C20"/>
    <w:rsid w:val="00D60CB6"/>
    <w:rsid w:val="00D61462"/>
    <w:rsid w:val="00D615DA"/>
    <w:rsid w:val="00D61717"/>
    <w:rsid w:val="00D617E5"/>
    <w:rsid w:val="00D618A1"/>
    <w:rsid w:val="00D61B0F"/>
    <w:rsid w:val="00D61B8E"/>
    <w:rsid w:val="00D61F0D"/>
    <w:rsid w:val="00D6228A"/>
    <w:rsid w:val="00D6269A"/>
    <w:rsid w:val="00D62CA8"/>
    <w:rsid w:val="00D62DAC"/>
    <w:rsid w:val="00D62E20"/>
    <w:rsid w:val="00D62F45"/>
    <w:rsid w:val="00D63391"/>
    <w:rsid w:val="00D6343D"/>
    <w:rsid w:val="00D6354E"/>
    <w:rsid w:val="00D63623"/>
    <w:rsid w:val="00D637A9"/>
    <w:rsid w:val="00D63DE5"/>
    <w:rsid w:val="00D63E7E"/>
    <w:rsid w:val="00D647BB"/>
    <w:rsid w:val="00D64AEB"/>
    <w:rsid w:val="00D652FE"/>
    <w:rsid w:val="00D65D68"/>
    <w:rsid w:val="00D6603F"/>
    <w:rsid w:val="00D66A76"/>
    <w:rsid w:val="00D66BD3"/>
    <w:rsid w:val="00D66D6D"/>
    <w:rsid w:val="00D66EF0"/>
    <w:rsid w:val="00D66F27"/>
    <w:rsid w:val="00D670F8"/>
    <w:rsid w:val="00D676E8"/>
    <w:rsid w:val="00D67ACE"/>
    <w:rsid w:val="00D702BA"/>
    <w:rsid w:val="00D70D49"/>
    <w:rsid w:val="00D71034"/>
    <w:rsid w:val="00D7135F"/>
    <w:rsid w:val="00D7157F"/>
    <w:rsid w:val="00D7172D"/>
    <w:rsid w:val="00D71859"/>
    <w:rsid w:val="00D71A46"/>
    <w:rsid w:val="00D71C08"/>
    <w:rsid w:val="00D723B7"/>
    <w:rsid w:val="00D72416"/>
    <w:rsid w:val="00D72783"/>
    <w:rsid w:val="00D72BFC"/>
    <w:rsid w:val="00D73218"/>
    <w:rsid w:val="00D73B20"/>
    <w:rsid w:val="00D7412E"/>
    <w:rsid w:val="00D74284"/>
    <w:rsid w:val="00D7429F"/>
    <w:rsid w:val="00D7441A"/>
    <w:rsid w:val="00D7444B"/>
    <w:rsid w:val="00D74BAE"/>
    <w:rsid w:val="00D74D55"/>
    <w:rsid w:val="00D75422"/>
    <w:rsid w:val="00D75465"/>
    <w:rsid w:val="00D756B4"/>
    <w:rsid w:val="00D75B05"/>
    <w:rsid w:val="00D75DD9"/>
    <w:rsid w:val="00D76536"/>
    <w:rsid w:val="00D76B1E"/>
    <w:rsid w:val="00D76BDA"/>
    <w:rsid w:val="00D77B7B"/>
    <w:rsid w:val="00D77C1E"/>
    <w:rsid w:val="00D80868"/>
    <w:rsid w:val="00D80E76"/>
    <w:rsid w:val="00D815BB"/>
    <w:rsid w:val="00D817CD"/>
    <w:rsid w:val="00D81C4B"/>
    <w:rsid w:val="00D82471"/>
    <w:rsid w:val="00D824E0"/>
    <w:rsid w:val="00D829F9"/>
    <w:rsid w:val="00D82A67"/>
    <w:rsid w:val="00D82CEC"/>
    <w:rsid w:val="00D82E33"/>
    <w:rsid w:val="00D82F22"/>
    <w:rsid w:val="00D831C6"/>
    <w:rsid w:val="00D832C4"/>
    <w:rsid w:val="00D837D3"/>
    <w:rsid w:val="00D83C3E"/>
    <w:rsid w:val="00D83FD8"/>
    <w:rsid w:val="00D841EB"/>
    <w:rsid w:val="00D85450"/>
    <w:rsid w:val="00D857C4"/>
    <w:rsid w:val="00D85808"/>
    <w:rsid w:val="00D859A8"/>
    <w:rsid w:val="00D85C6F"/>
    <w:rsid w:val="00D867AD"/>
    <w:rsid w:val="00D8689A"/>
    <w:rsid w:val="00D86928"/>
    <w:rsid w:val="00D86C59"/>
    <w:rsid w:val="00D87408"/>
    <w:rsid w:val="00D87BCC"/>
    <w:rsid w:val="00D87F37"/>
    <w:rsid w:val="00D90C7F"/>
    <w:rsid w:val="00D90FE3"/>
    <w:rsid w:val="00D9112B"/>
    <w:rsid w:val="00D91B53"/>
    <w:rsid w:val="00D91BB1"/>
    <w:rsid w:val="00D92004"/>
    <w:rsid w:val="00D92446"/>
    <w:rsid w:val="00D928EC"/>
    <w:rsid w:val="00D92903"/>
    <w:rsid w:val="00D92DA5"/>
    <w:rsid w:val="00D92DEF"/>
    <w:rsid w:val="00D92DF2"/>
    <w:rsid w:val="00D92F3A"/>
    <w:rsid w:val="00D930D0"/>
    <w:rsid w:val="00D9354D"/>
    <w:rsid w:val="00D93A5A"/>
    <w:rsid w:val="00D93DFB"/>
    <w:rsid w:val="00D941B2"/>
    <w:rsid w:val="00D942F2"/>
    <w:rsid w:val="00D94C79"/>
    <w:rsid w:val="00D94D25"/>
    <w:rsid w:val="00D94D57"/>
    <w:rsid w:val="00D94DB0"/>
    <w:rsid w:val="00D9516D"/>
    <w:rsid w:val="00D95690"/>
    <w:rsid w:val="00D956D8"/>
    <w:rsid w:val="00D9583B"/>
    <w:rsid w:val="00D958D6"/>
    <w:rsid w:val="00D96035"/>
    <w:rsid w:val="00D968D4"/>
    <w:rsid w:val="00D97087"/>
    <w:rsid w:val="00D972E5"/>
    <w:rsid w:val="00D97578"/>
    <w:rsid w:val="00D97947"/>
    <w:rsid w:val="00D97FB5"/>
    <w:rsid w:val="00DA0692"/>
    <w:rsid w:val="00DA09EA"/>
    <w:rsid w:val="00DA0E52"/>
    <w:rsid w:val="00DA0E64"/>
    <w:rsid w:val="00DA101C"/>
    <w:rsid w:val="00DA120B"/>
    <w:rsid w:val="00DA1708"/>
    <w:rsid w:val="00DA17D3"/>
    <w:rsid w:val="00DA19A2"/>
    <w:rsid w:val="00DA2254"/>
    <w:rsid w:val="00DA26FC"/>
    <w:rsid w:val="00DA292F"/>
    <w:rsid w:val="00DA2F61"/>
    <w:rsid w:val="00DA3692"/>
    <w:rsid w:val="00DA37E2"/>
    <w:rsid w:val="00DA3EAC"/>
    <w:rsid w:val="00DA3F89"/>
    <w:rsid w:val="00DA424B"/>
    <w:rsid w:val="00DA4593"/>
    <w:rsid w:val="00DA46F3"/>
    <w:rsid w:val="00DA4827"/>
    <w:rsid w:val="00DA4BB8"/>
    <w:rsid w:val="00DA5106"/>
    <w:rsid w:val="00DA51A2"/>
    <w:rsid w:val="00DA52CF"/>
    <w:rsid w:val="00DA59BE"/>
    <w:rsid w:val="00DA5C49"/>
    <w:rsid w:val="00DA5D07"/>
    <w:rsid w:val="00DA5D16"/>
    <w:rsid w:val="00DA5D61"/>
    <w:rsid w:val="00DA5FC7"/>
    <w:rsid w:val="00DA64BC"/>
    <w:rsid w:val="00DA682D"/>
    <w:rsid w:val="00DA6D8F"/>
    <w:rsid w:val="00DA6E2F"/>
    <w:rsid w:val="00DA7140"/>
    <w:rsid w:val="00DA7930"/>
    <w:rsid w:val="00DA7E60"/>
    <w:rsid w:val="00DB04DA"/>
    <w:rsid w:val="00DB0592"/>
    <w:rsid w:val="00DB06B9"/>
    <w:rsid w:val="00DB0C87"/>
    <w:rsid w:val="00DB2002"/>
    <w:rsid w:val="00DB23D0"/>
    <w:rsid w:val="00DB25FC"/>
    <w:rsid w:val="00DB2F80"/>
    <w:rsid w:val="00DB301F"/>
    <w:rsid w:val="00DB3124"/>
    <w:rsid w:val="00DB33CE"/>
    <w:rsid w:val="00DB33FE"/>
    <w:rsid w:val="00DB35BD"/>
    <w:rsid w:val="00DB36A7"/>
    <w:rsid w:val="00DB3732"/>
    <w:rsid w:val="00DB3BDB"/>
    <w:rsid w:val="00DB3D66"/>
    <w:rsid w:val="00DB3E76"/>
    <w:rsid w:val="00DB4454"/>
    <w:rsid w:val="00DB44AA"/>
    <w:rsid w:val="00DB4548"/>
    <w:rsid w:val="00DB474A"/>
    <w:rsid w:val="00DB49A3"/>
    <w:rsid w:val="00DB49EF"/>
    <w:rsid w:val="00DB4CD3"/>
    <w:rsid w:val="00DB4EFD"/>
    <w:rsid w:val="00DB5120"/>
    <w:rsid w:val="00DB51BF"/>
    <w:rsid w:val="00DB53A1"/>
    <w:rsid w:val="00DB57F3"/>
    <w:rsid w:val="00DB5BE2"/>
    <w:rsid w:val="00DB5DC2"/>
    <w:rsid w:val="00DB5FA7"/>
    <w:rsid w:val="00DB6691"/>
    <w:rsid w:val="00DB6916"/>
    <w:rsid w:val="00DB6A02"/>
    <w:rsid w:val="00DB6A5C"/>
    <w:rsid w:val="00DB6AAC"/>
    <w:rsid w:val="00DB6E3C"/>
    <w:rsid w:val="00DB71DD"/>
    <w:rsid w:val="00DB77D1"/>
    <w:rsid w:val="00DB7B1D"/>
    <w:rsid w:val="00DB7B96"/>
    <w:rsid w:val="00DB7EBE"/>
    <w:rsid w:val="00DB7F44"/>
    <w:rsid w:val="00DC031F"/>
    <w:rsid w:val="00DC0399"/>
    <w:rsid w:val="00DC0540"/>
    <w:rsid w:val="00DC09A5"/>
    <w:rsid w:val="00DC0BAA"/>
    <w:rsid w:val="00DC1024"/>
    <w:rsid w:val="00DC109B"/>
    <w:rsid w:val="00DC1510"/>
    <w:rsid w:val="00DC1ADF"/>
    <w:rsid w:val="00DC1D09"/>
    <w:rsid w:val="00DC1E96"/>
    <w:rsid w:val="00DC24C3"/>
    <w:rsid w:val="00DC2841"/>
    <w:rsid w:val="00DC28A1"/>
    <w:rsid w:val="00DC2CEB"/>
    <w:rsid w:val="00DC3F5E"/>
    <w:rsid w:val="00DC3FEC"/>
    <w:rsid w:val="00DC428B"/>
    <w:rsid w:val="00DC5473"/>
    <w:rsid w:val="00DC58D9"/>
    <w:rsid w:val="00DC5913"/>
    <w:rsid w:val="00DC5CCB"/>
    <w:rsid w:val="00DC6262"/>
    <w:rsid w:val="00DC6A9A"/>
    <w:rsid w:val="00DC6E59"/>
    <w:rsid w:val="00DC70D4"/>
    <w:rsid w:val="00DC74F6"/>
    <w:rsid w:val="00DC79B5"/>
    <w:rsid w:val="00DC7E10"/>
    <w:rsid w:val="00DD02F7"/>
    <w:rsid w:val="00DD0A28"/>
    <w:rsid w:val="00DD0E72"/>
    <w:rsid w:val="00DD0FFE"/>
    <w:rsid w:val="00DD14B3"/>
    <w:rsid w:val="00DD184F"/>
    <w:rsid w:val="00DD28DA"/>
    <w:rsid w:val="00DD2E8E"/>
    <w:rsid w:val="00DD367E"/>
    <w:rsid w:val="00DD3D4A"/>
    <w:rsid w:val="00DD42C8"/>
    <w:rsid w:val="00DD4393"/>
    <w:rsid w:val="00DD4507"/>
    <w:rsid w:val="00DD4544"/>
    <w:rsid w:val="00DD49BB"/>
    <w:rsid w:val="00DD4A31"/>
    <w:rsid w:val="00DD4D81"/>
    <w:rsid w:val="00DD53E6"/>
    <w:rsid w:val="00DD5911"/>
    <w:rsid w:val="00DD5927"/>
    <w:rsid w:val="00DD5E64"/>
    <w:rsid w:val="00DD6419"/>
    <w:rsid w:val="00DD6AF9"/>
    <w:rsid w:val="00DD6EC6"/>
    <w:rsid w:val="00DD6FEE"/>
    <w:rsid w:val="00DD70AA"/>
    <w:rsid w:val="00DD751E"/>
    <w:rsid w:val="00DD782B"/>
    <w:rsid w:val="00DD7908"/>
    <w:rsid w:val="00DD7914"/>
    <w:rsid w:val="00DD7BD2"/>
    <w:rsid w:val="00DD7EF6"/>
    <w:rsid w:val="00DE0528"/>
    <w:rsid w:val="00DE090E"/>
    <w:rsid w:val="00DE0A13"/>
    <w:rsid w:val="00DE0AD8"/>
    <w:rsid w:val="00DE0E6A"/>
    <w:rsid w:val="00DE0FCB"/>
    <w:rsid w:val="00DE163B"/>
    <w:rsid w:val="00DE19AA"/>
    <w:rsid w:val="00DE1BB5"/>
    <w:rsid w:val="00DE1C39"/>
    <w:rsid w:val="00DE1F83"/>
    <w:rsid w:val="00DE2112"/>
    <w:rsid w:val="00DE2285"/>
    <w:rsid w:val="00DE228F"/>
    <w:rsid w:val="00DE233A"/>
    <w:rsid w:val="00DE25E2"/>
    <w:rsid w:val="00DE2F1C"/>
    <w:rsid w:val="00DE33FB"/>
    <w:rsid w:val="00DE3871"/>
    <w:rsid w:val="00DE3A90"/>
    <w:rsid w:val="00DE3CBF"/>
    <w:rsid w:val="00DE3E00"/>
    <w:rsid w:val="00DE3E14"/>
    <w:rsid w:val="00DE3E23"/>
    <w:rsid w:val="00DE4243"/>
    <w:rsid w:val="00DE42E3"/>
    <w:rsid w:val="00DE4A5A"/>
    <w:rsid w:val="00DE4E5B"/>
    <w:rsid w:val="00DE56FA"/>
    <w:rsid w:val="00DE578B"/>
    <w:rsid w:val="00DE5C96"/>
    <w:rsid w:val="00DE5E06"/>
    <w:rsid w:val="00DE60C8"/>
    <w:rsid w:val="00DE64CA"/>
    <w:rsid w:val="00DE6B3B"/>
    <w:rsid w:val="00DE70D3"/>
    <w:rsid w:val="00DE74AA"/>
    <w:rsid w:val="00DE76EA"/>
    <w:rsid w:val="00DE7708"/>
    <w:rsid w:val="00DE79AF"/>
    <w:rsid w:val="00DF0344"/>
    <w:rsid w:val="00DF060E"/>
    <w:rsid w:val="00DF0F4A"/>
    <w:rsid w:val="00DF0FAF"/>
    <w:rsid w:val="00DF176E"/>
    <w:rsid w:val="00DF17B9"/>
    <w:rsid w:val="00DF212F"/>
    <w:rsid w:val="00DF24B1"/>
    <w:rsid w:val="00DF2885"/>
    <w:rsid w:val="00DF2A5C"/>
    <w:rsid w:val="00DF3522"/>
    <w:rsid w:val="00DF37B7"/>
    <w:rsid w:val="00DF3E8D"/>
    <w:rsid w:val="00DF4552"/>
    <w:rsid w:val="00DF458F"/>
    <w:rsid w:val="00DF4AA7"/>
    <w:rsid w:val="00DF51C0"/>
    <w:rsid w:val="00DF5388"/>
    <w:rsid w:val="00DF56DE"/>
    <w:rsid w:val="00DF5B6C"/>
    <w:rsid w:val="00DF600F"/>
    <w:rsid w:val="00DF6684"/>
    <w:rsid w:val="00DF6A35"/>
    <w:rsid w:val="00DF6A93"/>
    <w:rsid w:val="00DF7000"/>
    <w:rsid w:val="00DF70AE"/>
    <w:rsid w:val="00DF71DC"/>
    <w:rsid w:val="00DF7471"/>
    <w:rsid w:val="00DF7711"/>
    <w:rsid w:val="00DF784C"/>
    <w:rsid w:val="00DF784F"/>
    <w:rsid w:val="00E002F1"/>
    <w:rsid w:val="00E00595"/>
    <w:rsid w:val="00E005DE"/>
    <w:rsid w:val="00E01030"/>
    <w:rsid w:val="00E01B90"/>
    <w:rsid w:val="00E01E27"/>
    <w:rsid w:val="00E01E7F"/>
    <w:rsid w:val="00E02862"/>
    <w:rsid w:val="00E029E0"/>
    <w:rsid w:val="00E02CC7"/>
    <w:rsid w:val="00E0319C"/>
    <w:rsid w:val="00E03512"/>
    <w:rsid w:val="00E03556"/>
    <w:rsid w:val="00E04149"/>
    <w:rsid w:val="00E04450"/>
    <w:rsid w:val="00E04496"/>
    <w:rsid w:val="00E047E7"/>
    <w:rsid w:val="00E051F4"/>
    <w:rsid w:val="00E0520E"/>
    <w:rsid w:val="00E06544"/>
    <w:rsid w:val="00E06B59"/>
    <w:rsid w:val="00E07064"/>
    <w:rsid w:val="00E07094"/>
    <w:rsid w:val="00E070DA"/>
    <w:rsid w:val="00E07477"/>
    <w:rsid w:val="00E0771F"/>
    <w:rsid w:val="00E07751"/>
    <w:rsid w:val="00E07B66"/>
    <w:rsid w:val="00E07C5D"/>
    <w:rsid w:val="00E07E28"/>
    <w:rsid w:val="00E1010C"/>
    <w:rsid w:val="00E10235"/>
    <w:rsid w:val="00E106D3"/>
    <w:rsid w:val="00E10723"/>
    <w:rsid w:val="00E10785"/>
    <w:rsid w:val="00E108F6"/>
    <w:rsid w:val="00E11077"/>
    <w:rsid w:val="00E11184"/>
    <w:rsid w:val="00E1138A"/>
    <w:rsid w:val="00E1170B"/>
    <w:rsid w:val="00E1188A"/>
    <w:rsid w:val="00E11C78"/>
    <w:rsid w:val="00E11F15"/>
    <w:rsid w:val="00E128A6"/>
    <w:rsid w:val="00E12BAC"/>
    <w:rsid w:val="00E12D39"/>
    <w:rsid w:val="00E13415"/>
    <w:rsid w:val="00E135B4"/>
    <w:rsid w:val="00E13796"/>
    <w:rsid w:val="00E13B70"/>
    <w:rsid w:val="00E13B8F"/>
    <w:rsid w:val="00E13C52"/>
    <w:rsid w:val="00E14135"/>
    <w:rsid w:val="00E14189"/>
    <w:rsid w:val="00E142DC"/>
    <w:rsid w:val="00E14404"/>
    <w:rsid w:val="00E14869"/>
    <w:rsid w:val="00E14A64"/>
    <w:rsid w:val="00E14B1E"/>
    <w:rsid w:val="00E14D55"/>
    <w:rsid w:val="00E14DD0"/>
    <w:rsid w:val="00E150BE"/>
    <w:rsid w:val="00E1514B"/>
    <w:rsid w:val="00E15439"/>
    <w:rsid w:val="00E15500"/>
    <w:rsid w:val="00E158C2"/>
    <w:rsid w:val="00E15DE2"/>
    <w:rsid w:val="00E15E6F"/>
    <w:rsid w:val="00E160DD"/>
    <w:rsid w:val="00E16319"/>
    <w:rsid w:val="00E16DAC"/>
    <w:rsid w:val="00E1776C"/>
    <w:rsid w:val="00E17D11"/>
    <w:rsid w:val="00E17FB2"/>
    <w:rsid w:val="00E20191"/>
    <w:rsid w:val="00E20255"/>
    <w:rsid w:val="00E203D2"/>
    <w:rsid w:val="00E206BE"/>
    <w:rsid w:val="00E20722"/>
    <w:rsid w:val="00E20947"/>
    <w:rsid w:val="00E20B70"/>
    <w:rsid w:val="00E20E7B"/>
    <w:rsid w:val="00E21835"/>
    <w:rsid w:val="00E21FD6"/>
    <w:rsid w:val="00E220F4"/>
    <w:rsid w:val="00E22136"/>
    <w:rsid w:val="00E2215C"/>
    <w:rsid w:val="00E22C24"/>
    <w:rsid w:val="00E22FEC"/>
    <w:rsid w:val="00E230F8"/>
    <w:rsid w:val="00E231A3"/>
    <w:rsid w:val="00E231D2"/>
    <w:rsid w:val="00E23276"/>
    <w:rsid w:val="00E233C1"/>
    <w:rsid w:val="00E234E2"/>
    <w:rsid w:val="00E240FB"/>
    <w:rsid w:val="00E242B8"/>
    <w:rsid w:val="00E246B7"/>
    <w:rsid w:val="00E2476E"/>
    <w:rsid w:val="00E24A79"/>
    <w:rsid w:val="00E24E2C"/>
    <w:rsid w:val="00E24F3A"/>
    <w:rsid w:val="00E2507F"/>
    <w:rsid w:val="00E25D19"/>
    <w:rsid w:val="00E25E05"/>
    <w:rsid w:val="00E25EB9"/>
    <w:rsid w:val="00E25FB6"/>
    <w:rsid w:val="00E26089"/>
    <w:rsid w:val="00E2699F"/>
    <w:rsid w:val="00E26C67"/>
    <w:rsid w:val="00E26F3C"/>
    <w:rsid w:val="00E26FD3"/>
    <w:rsid w:val="00E270B7"/>
    <w:rsid w:val="00E27398"/>
    <w:rsid w:val="00E2763A"/>
    <w:rsid w:val="00E276B9"/>
    <w:rsid w:val="00E276DD"/>
    <w:rsid w:val="00E277FC"/>
    <w:rsid w:val="00E27B7C"/>
    <w:rsid w:val="00E27E4E"/>
    <w:rsid w:val="00E29B93"/>
    <w:rsid w:val="00E30031"/>
    <w:rsid w:val="00E300F5"/>
    <w:rsid w:val="00E30B3A"/>
    <w:rsid w:val="00E30B86"/>
    <w:rsid w:val="00E30DEA"/>
    <w:rsid w:val="00E30F57"/>
    <w:rsid w:val="00E31211"/>
    <w:rsid w:val="00E317C1"/>
    <w:rsid w:val="00E319F7"/>
    <w:rsid w:val="00E31DAD"/>
    <w:rsid w:val="00E31E14"/>
    <w:rsid w:val="00E31F3F"/>
    <w:rsid w:val="00E32013"/>
    <w:rsid w:val="00E32157"/>
    <w:rsid w:val="00E32A1E"/>
    <w:rsid w:val="00E32BE5"/>
    <w:rsid w:val="00E32D0A"/>
    <w:rsid w:val="00E32DE1"/>
    <w:rsid w:val="00E33367"/>
    <w:rsid w:val="00E33A5C"/>
    <w:rsid w:val="00E33AE0"/>
    <w:rsid w:val="00E33C1C"/>
    <w:rsid w:val="00E340A9"/>
    <w:rsid w:val="00E34786"/>
    <w:rsid w:val="00E348B5"/>
    <w:rsid w:val="00E34A6E"/>
    <w:rsid w:val="00E3509E"/>
    <w:rsid w:val="00E35401"/>
    <w:rsid w:val="00E35B77"/>
    <w:rsid w:val="00E35C1C"/>
    <w:rsid w:val="00E3629B"/>
    <w:rsid w:val="00E36479"/>
    <w:rsid w:val="00E3678F"/>
    <w:rsid w:val="00E36886"/>
    <w:rsid w:val="00E36AD3"/>
    <w:rsid w:val="00E36DCE"/>
    <w:rsid w:val="00E36F51"/>
    <w:rsid w:val="00E37047"/>
    <w:rsid w:val="00E3748F"/>
    <w:rsid w:val="00E374F2"/>
    <w:rsid w:val="00E377C5"/>
    <w:rsid w:val="00E4054C"/>
    <w:rsid w:val="00E40833"/>
    <w:rsid w:val="00E40B64"/>
    <w:rsid w:val="00E40C1A"/>
    <w:rsid w:val="00E4117A"/>
    <w:rsid w:val="00E4247B"/>
    <w:rsid w:val="00E4250F"/>
    <w:rsid w:val="00E4260C"/>
    <w:rsid w:val="00E429CF"/>
    <w:rsid w:val="00E42EF4"/>
    <w:rsid w:val="00E43551"/>
    <w:rsid w:val="00E43560"/>
    <w:rsid w:val="00E437E2"/>
    <w:rsid w:val="00E43823"/>
    <w:rsid w:val="00E439AC"/>
    <w:rsid w:val="00E43ED6"/>
    <w:rsid w:val="00E440A3"/>
    <w:rsid w:val="00E4493D"/>
    <w:rsid w:val="00E44C8C"/>
    <w:rsid w:val="00E452FC"/>
    <w:rsid w:val="00E45BBF"/>
    <w:rsid w:val="00E45FEA"/>
    <w:rsid w:val="00E46335"/>
    <w:rsid w:val="00E46430"/>
    <w:rsid w:val="00E46DBF"/>
    <w:rsid w:val="00E46FBF"/>
    <w:rsid w:val="00E47037"/>
    <w:rsid w:val="00E476C8"/>
    <w:rsid w:val="00E477D0"/>
    <w:rsid w:val="00E4799E"/>
    <w:rsid w:val="00E47B6B"/>
    <w:rsid w:val="00E47CD5"/>
    <w:rsid w:val="00E47CFB"/>
    <w:rsid w:val="00E5036C"/>
    <w:rsid w:val="00E50867"/>
    <w:rsid w:val="00E50C5D"/>
    <w:rsid w:val="00E50DA5"/>
    <w:rsid w:val="00E51822"/>
    <w:rsid w:val="00E51924"/>
    <w:rsid w:val="00E51EE6"/>
    <w:rsid w:val="00E52807"/>
    <w:rsid w:val="00E5289E"/>
    <w:rsid w:val="00E52B36"/>
    <w:rsid w:val="00E532C7"/>
    <w:rsid w:val="00E538EF"/>
    <w:rsid w:val="00E538FA"/>
    <w:rsid w:val="00E539A8"/>
    <w:rsid w:val="00E5425E"/>
    <w:rsid w:val="00E54303"/>
    <w:rsid w:val="00E5442E"/>
    <w:rsid w:val="00E5497B"/>
    <w:rsid w:val="00E54D78"/>
    <w:rsid w:val="00E55174"/>
    <w:rsid w:val="00E55A5E"/>
    <w:rsid w:val="00E55AD1"/>
    <w:rsid w:val="00E55CC7"/>
    <w:rsid w:val="00E55E27"/>
    <w:rsid w:val="00E5630F"/>
    <w:rsid w:val="00E56745"/>
    <w:rsid w:val="00E56816"/>
    <w:rsid w:val="00E56826"/>
    <w:rsid w:val="00E56924"/>
    <w:rsid w:val="00E56A1E"/>
    <w:rsid w:val="00E572D5"/>
    <w:rsid w:val="00E57E72"/>
    <w:rsid w:val="00E600F6"/>
    <w:rsid w:val="00E60ADB"/>
    <w:rsid w:val="00E613A9"/>
    <w:rsid w:val="00E617FB"/>
    <w:rsid w:val="00E61B86"/>
    <w:rsid w:val="00E61F45"/>
    <w:rsid w:val="00E6210D"/>
    <w:rsid w:val="00E6215E"/>
    <w:rsid w:val="00E629AE"/>
    <w:rsid w:val="00E629F9"/>
    <w:rsid w:val="00E62AC1"/>
    <w:rsid w:val="00E62D13"/>
    <w:rsid w:val="00E63B3A"/>
    <w:rsid w:val="00E63C8D"/>
    <w:rsid w:val="00E64093"/>
    <w:rsid w:val="00E6465E"/>
    <w:rsid w:val="00E647B9"/>
    <w:rsid w:val="00E6503A"/>
    <w:rsid w:val="00E65778"/>
    <w:rsid w:val="00E66B4A"/>
    <w:rsid w:val="00E66BC7"/>
    <w:rsid w:val="00E66C9D"/>
    <w:rsid w:val="00E66FF9"/>
    <w:rsid w:val="00E67123"/>
    <w:rsid w:val="00E67303"/>
    <w:rsid w:val="00E675D6"/>
    <w:rsid w:val="00E677B2"/>
    <w:rsid w:val="00E677F6"/>
    <w:rsid w:val="00E67898"/>
    <w:rsid w:val="00E67ED6"/>
    <w:rsid w:val="00E70032"/>
    <w:rsid w:val="00E7018A"/>
    <w:rsid w:val="00E70352"/>
    <w:rsid w:val="00E70480"/>
    <w:rsid w:val="00E70D56"/>
    <w:rsid w:val="00E7118E"/>
    <w:rsid w:val="00E711EE"/>
    <w:rsid w:val="00E7148D"/>
    <w:rsid w:val="00E716A7"/>
    <w:rsid w:val="00E71F66"/>
    <w:rsid w:val="00E7240E"/>
    <w:rsid w:val="00E724EF"/>
    <w:rsid w:val="00E72777"/>
    <w:rsid w:val="00E72955"/>
    <w:rsid w:val="00E72AAE"/>
    <w:rsid w:val="00E72AF2"/>
    <w:rsid w:val="00E730A1"/>
    <w:rsid w:val="00E73155"/>
    <w:rsid w:val="00E73A6C"/>
    <w:rsid w:val="00E73DC5"/>
    <w:rsid w:val="00E742F9"/>
    <w:rsid w:val="00E74F0D"/>
    <w:rsid w:val="00E75944"/>
    <w:rsid w:val="00E75955"/>
    <w:rsid w:val="00E75E2D"/>
    <w:rsid w:val="00E760C0"/>
    <w:rsid w:val="00E768C1"/>
    <w:rsid w:val="00E76A6C"/>
    <w:rsid w:val="00E76C4C"/>
    <w:rsid w:val="00E7776D"/>
    <w:rsid w:val="00E77BF7"/>
    <w:rsid w:val="00E77C6F"/>
    <w:rsid w:val="00E77F58"/>
    <w:rsid w:val="00E80D2B"/>
    <w:rsid w:val="00E80F03"/>
    <w:rsid w:val="00E80F0D"/>
    <w:rsid w:val="00E818CD"/>
    <w:rsid w:val="00E820C3"/>
    <w:rsid w:val="00E82EC5"/>
    <w:rsid w:val="00E82F5A"/>
    <w:rsid w:val="00E8333B"/>
    <w:rsid w:val="00E83659"/>
    <w:rsid w:val="00E83CF9"/>
    <w:rsid w:val="00E841C9"/>
    <w:rsid w:val="00E8437E"/>
    <w:rsid w:val="00E84513"/>
    <w:rsid w:val="00E845FD"/>
    <w:rsid w:val="00E84C99"/>
    <w:rsid w:val="00E84FB6"/>
    <w:rsid w:val="00E85897"/>
    <w:rsid w:val="00E85902"/>
    <w:rsid w:val="00E85C9A"/>
    <w:rsid w:val="00E85D93"/>
    <w:rsid w:val="00E866D9"/>
    <w:rsid w:val="00E874F6"/>
    <w:rsid w:val="00E87CC9"/>
    <w:rsid w:val="00E87F01"/>
    <w:rsid w:val="00E90196"/>
    <w:rsid w:val="00E9132B"/>
    <w:rsid w:val="00E91ABB"/>
    <w:rsid w:val="00E91D47"/>
    <w:rsid w:val="00E91DF4"/>
    <w:rsid w:val="00E91E05"/>
    <w:rsid w:val="00E91F0B"/>
    <w:rsid w:val="00E91F39"/>
    <w:rsid w:val="00E9228F"/>
    <w:rsid w:val="00E928FA"/>
    <w:rsid w:val="00E9298A"/>
    <w:rsid w:val="00E929DB"/>
    <w:rsid w:val="00E92F7E"/>
    <w:rsid w:val="00E93026"/>
    <w:rsid w:val="00E9309E"/>
    <w:rsid w:val="00E936FA"/>
    <w:rsid w:val="00E9378A"/>
    <w:rsid w:val="00E93F23"/>
    <w:rsid w:val="00E94022"/>
    <w:rsid w:val="00E9410A"/>
    <w:rsid w:val="00E94C10"/>
    <w:rsid w:val="00E951D5"/>
    <w:rsid w:val="00E9530A"/>
    <w:rsid w:val="00E95351"/>
    <w:rsid w:val="00E956FC"/>
    <w:rsid w:val="00E95858"/>
    <w:rsid w:val="00E95BC1"/>
    <w:rsid w:val="00E95E8D"/>
    <w:rsid w:val="00E96389"/>
    <w:rsid w:val="00E96774"/>
    <w:rsid w:val="00E969B7"/>
    <w:rsid w:val="00E96BF7"/>
    <w:rsid w:val="00E96DCC"/>
    <w:rsid w:val="00E96DEE"/>
    <w:rsid w:val="00E975E9"/>
    <w:rsid w:val="00E97D79"/>
    <w:rsid w:val="00E97FB4"/>
    <w:rsid w:val="00EA040F"/>
    <w:rsid w:val="00EA0D41"/>
    <w:rsid w:val="00EA0D89"/>
    <w:rsid w:val="00EA0DA0"/>
    <w:rsid w:val="00EA0F6F"/>
    <w:rsid w:val="00EA10BE"/>
    <w:rsid w:val="00EA1C31"/>
    <w:rsid w:val="00EA245D"/>
    <w:rsid w:val="00EA25AE"/>
    <w:rsid w:val="00EA26E0"/>
    <w:rsid w:val="00EA3254"/>
    <w:rsid w:val="00EA33E8"/>
    <w:rsid w:val="00EA3541"/>
    <w:rsid w:val="00EA3607"/>
    <w:rsid w:val="00EA4738"/>
    <w:rsid w:val="00EA4B05"/>
    <w:rsid w:val="00EA4CC4"/>
    <w:rsid w:val="00EA4CCF"/>
    <w:rsid w:val="00EA4CE3"/>
    <w:rsid w:val="00EA4D36"/>
    <w:rsid w:val="00EA4F49"/>
    <w:rsid w:val="00EA508A"/>
    <w:rsid w:val="00EA56FF"/>
    <w:rsid w:val="00EA5709"/>
    <w:rsid w:val="00EA58A8"/>
    <w:rsid w:val="00EA6426"/>
    <w:rsid w:val="00EA650B"/>
    <w:rsid w:val="00EA673C"/>
    <w:rsid w:val="00EA6740"/>
    <w:rsid w:val="00EA68BB"/>
    <w:rsid w:val="00EA718E"/>
    <w:rsid w:val="00EB003C"/>
    <w:rsid w:val="00EB028B"/>
    <w:rsid w:val="00EB1292"/>
    <w:rsid w:val="00EB1980"/>
    <w:rsid w:val="00EB19B9"/>
    <w:rsid w:val="00EB1CAB"/>
    <w:rsid w:val="00EB1E9B"/>
    <w:rsid w:val="00EB1F8F"/>
    <w:rsid w:val="00EB2091"/>
    <w:rsid w:val="00EB25BC"/>
    <w:rsid w:val="00EB26C1"/>
    <w:rsid w:val="00EB26F0"/>
    <w:rsid w:val="00EB27EA"/>
    <w:rsid w:val="00EB2C56"/>
    <w:rsid w:val="00EB3741"/>
    <w:rsid w:val="00EB37F4"/>
    <w:rsid w:val="00EB3884"/>
    <w:rsid w:val="00EB3E30"/>
    <w:rsid w:val="00EB3E54"/>
    <w:rsid w:val="00EB4555"/>
    <w:rsid w:val="00EB46EE"/>
    <w:rsid w:val="00EB47B1"/>
    <w:rsid w:val="00EB47DF"/>
    <w:rsid w:val="00EB4E52"/>
    <w:rsid w:val="00EB5198"/>
    <w:rsid w:val="00EB5C86"/>
    <w:rsid w:val="00EB5C87"/>
    <w:rsid w:val="00EB5DF4"/>
    <w:rsid w:val="00EB60D4"/>
    <w:rsid w:val="00EB6208"/>
    <w:rsid w:val="00EB68C2"/>
    <w:rsid w:val="00EB6BC5"/>
    <w:rsid w:val="00EB6D11"/>
    <w:rsid w:val="00EB6F22"/>
    <w:rsid w:val="00EB75DF"/>
    <w:rsid w:val="00EB777D"/>
    <w:rsid w:val="00EB7995"/>
    <w:rsid w:val="00EB7C4B"/>
    <w:rsid w:val="00EC00F6"/>
    <w:rsid w:val="00EC0459"/>
    <w:rsid w:val="00EC0AF8"/>
    <w:rsid w:val="00EC0C6E"/>
    <w:rsid w:val="00EC0DB7"/>
    <w:rsid w:val="00EC12F5"/>
    <w:rsid w:val="00EC1371"/>
    <w:rsid w:val="00EC16EA"/>
    <w:rsid w:val="00EC1B53"/>
    <w:rsid w:val="00EC2147"/>
    <w:rsid w:val="00EC2661"/>
    <w:rsid w:val="00EC2765"/>
    <w:rsid w:val="00EC2BE0"/>
    <w:rsid w:val="00EC3394"/>
    <w:rsid w:val="00EC3536"/>
    <w:rsid w:val="00EC35FF"/>
    <w:rsid w:val="00EC3759"/>
    <w:rsid w:val="00EC392D"/>
    <w:rsid w:val="00EC3DE4"/>
    <w:rsid w:val="00EC40EC"/>
    <w:rsid w:val="00EC4576"/>
    <w:rsid w:val="00EC4708"/>
    <w:rsid w:val="00EC505D"/>
    <w:rsid w:val="00EC51F8"/>
    <w:rsid w:val="00EC59E9"/>
    <w:rsid w:val="00EC5DAE"/>
    <w:rsid w:val="00EC5E94"/>
    <w:rsid w:val="00EC6534"/>
    <w:rsid w:val="00EC6B99"/>
    <w:rsid w:val="00EC6EB9"/>
    <w:rsid w:val="00EC6FD3"/>
    <w:rsid w:val="00EC714B"/>
    <w:rsid w:val="00EC7261"/>
    <w:rsid w:val="00EC741A"/>
    <w:rsid w:val="00EC7798"/>
    <w:rsid w:val="00EC7B65"/>
    <w:rsid w:val="00ED000B"/>
    <w:rsid w:val="00ED0058"/>
    <w:rsid w:val="00ED059E"/>
    <w:rsid w:val="00ED08F5"/>
    <w:rsid w:val="00ED0CC2"/>
    <w:rsid w:val="00ED1185"/>
    <w:rsid w:val="00ED11FC"/>
    <w:rsid w:val="00ED13E1"/>
    <w:rsid w:val="00ED1C68"/>
    <w:rsid w:val="00ED1FFD"/>
    <w:rsid w:val="00ED24B5"/>
    <w:rsid w:val="00ED26F9"/>
    <w:rsid w:val="00ED29EE"/>
    <w:rsid w:val="00ED2A7C"/>
    <w:rsid w:val="00ED2DEE"/>
    <w:rsid w:val="00ED30D1"/>
    <w:rsid w:val="00ED3478"/>
    <w:rsid w:val="00ED3689"/>
    <w:rsid w:val="00ED4136"/>
    <w:rsid w:val="00ED48D8"/>
    <w:rsid w:val="00ED4B7F"/>
    <w:rsid w:val="00ED4DFC"/>
    <w:rsid w:val="00ED4E12"/>
    <w:rsid w:val="00ED539C"/>
    <w:rsid w:val="00ED5425"/>
    <w:rsid w:val="00ED5BAE"/>
    <w:rsid w:val="00ED64C0"/>
    <w:rsid w:val="00ED6953"/>
    <w:rsid w:val="00ED6B0D"/>
    <w:rsid w:val="00ED6B8E"/>
    <w:rsid w:val="00ED6C41"/>
    <w:rsid w:val="00ED73C7"/>
    <w:rsid w:val="00ED775A"/>
    <w:rsid w:val="00ED780F"/>
    <w:rsid w:val="00ED78EF"/>
    <w:rsid w:val="00ED7ECA"/>
    <w:rsid w:val="00EE0256"/>
    <w:rsid w:val="00EE0760"/>
    <w:rsid w:val="00EE0B21"/>
    <w:rsid w:val="00EE0BBB"/>
    <w:rsid w:val="00EE0C72"/>
    <w:rsid w:val="00EE0F08"/>
    <w:rsid w:val="00EE127D"/>
    <w:rsid w:val="00EE139A"/>
    <w:rsid w:val="00EE1470"/>
    <w:rsid w:val="00EE157D"/>
    <w:rsid w:val="00EE1B3A"/>
    <w:rsid w:val="00EE1D52"/>
    <w:rsid w:val="00EE1D84"/>
    <w:rsid w:val="00EE1DC3"/>
    <w:rsid w:val="00EE1E71"/>
    <w:rsid w:val="00EE22B2"/>
    <w:rsid w:val="00EE2C19"/>
    <w:rsid w:val="00EE300E"/>
    <w:rsid w:val="00EE3151"/>
    <w:rsid w:val="00EE344D"/>
    <w:rsid w:val="00EE3531"/>
    <w:rsid w:val="00EE3F1C"/>
    <w:rsid w:val="00EE41E5"/>
    <w:rsid w:val="00EE4AFC"/>
    <w:rsid w:val="00EE4F84"/>
    <w:rsid w:val="00EE5FC1"/>
    <w:rsid w:val="00EE6050"/>
    <w:rsid w:val="00EE6062"/>
    <w:rsid w:val="00EE60A2"/>
    <w:rsid w:val="00EE6D72"/>
    <w:rsid w:val="00EE6F6D"/>
    <w:rsid w:val="00EE7534"/>
    <w:rsid w:val="00EE791F"/>
    <w:rsid w:val="00EE7D2F"/>
    <w:rsid w:val="00EEF551"/>
    <w:rsid w:val="00EF17D0"/>
    <w:rsid w:val="00EF187F"/>
    <w:rsid w:val="00EF1B16"/>
    <w:rsid w:val="00EF21D8"/>
    <w:rsid w:val="00EF2259"/>
    <w:rsid w:val="00EF2981"/>
    <w:rsid w:val="00EF2A10"/>
    <w:rsid w:val="00EF2D7B"/>
    <w:rsid w:val="00EF2E9A"/>
    <w:rsid w:val="00EF2FDF"/>
    <w:rsid w:val="00EF31B1"/>
    <w:rsid w:val="00EF3888"/>
    <w:rsid w:val="00EF4142"/>
    <w:rsid w:val="00EF466C"/>
    <w:rsid w:val="00EF5909"/>
    <w:rsid w:val="00EF591D"/>
    <w:rsid w:val="00EF59BB"/>
    <w:rsid w:val="00EF5D19"/>
    <w:rsid w:val="00EF62CD"/>
    <w:rsid w:val="00EF62F5"/>
    <w:rsid w:val="00EF668A"/>
    <w:rsid w:val="00EF7183"/>
    <w:rsid w:val="00EF7361"/>
    <w:rsid w:val="00EF75B6"/>
    <w:rsid w:val="00EF77B6"/>
    <w:rsid w:val="00EF78B2"/>
    <w:rsid w:val="00EF7C49"/>
    <w:rsid w:val="00EF7DC3"/>
    <w:rsid w:val="00F001B0"/>
    <w:rsid w:val="00F00295"/>
    <w:rsid w:val="00F002C5"/>
    <w:rsid w:val="00F002F3"/>
    <w:rsid w:val="00F00B49"/>
    <w:rsid w:val="00F00D27"/>
    <w:rsid w:val="00F00FA2"/>
    <w:rsid w:val="00F0114B"/>
    <w:rsid w:val="00F015A2"/>
    <w:rsid w:val="00F016BE"/>
    <w:rsid w:val="00F01733"/>
    <w:rsid w:val="00F01750"/>
    <w:rsid w:val="00F01AC5"/>
    <w:rsid w:val="00F01B58"/>
    <w:rsid w:val="00F01BFC"/>
    <w:rsid w:val="00F01DFB"/>
    <w:rsid w:val="00F01E38"/>
    <w:rsid w:val="00F01FC1"/>
    <w:rsid w:val="00F023E0"/>
    <w:rsid w:val="00F02AAA"/>
    <w:rsid w:val="00F03204"/>
    <w:rsid w:val="00F040C4"/>
    <w:rsid w:val="00F04310"/>
    <w:rsid w:val="00F043DD"/>
    <w:rsid w:val="00F0469B"/>
    <w:rsid w:val="00F0547F"/>
    <w:rsid w:val="00F05658"/>
    <w:rsid w:val="00F05735"/>
    <w:rsid w:val="00F0574B"/>
    <w:rsid w:val="00F05936"/>
    <w:rsid w:val="00F05C61"/>
    <w:rsid w:val="00F06161"/>
    <w:rsid w:val="00F0668F"/>
    <w:rsid w:val="00F066BF"/>
    <w:rsid w:val="00F06D1A"/>
    <w:rsid w:val="00F06EAB"/>
    <w:rsid w:val="00F06F0D"/>
    <w:rsid w:val="00F07128"/>
    <w:rsid w:val="00F072E9"/>
    <w:rsid w:val="00F07694"/>
    <w:rsid w:val="00F07B14"/>
    <w:rsid w:val="00F07D6B"/>
    <w:rsid w:val="00F07EBF"/>
    <w:rsid w:val="00F10064"/>
    <w:rsid w:val="00F100D8"/>
    <w:rsid w:val="00F10230"/>
    <w:rsid w:val="00F103DF"/>
    <w:rsid w:val="00F1051A"/>
    <w:rsid w:val="00F10DEB"/>
    <w:rsid w:val="00F110CD"/>
    <w:rsid w:val="00F11784"/>
    <w:rsid w:val="00F12248"/>
    <w:rsid w:val="00F12C64"/>
    <w:rsid w:val="00F130ED"/>
    <w:rsid w:val="00F132A9"/>
    <w:rsid w:val="00F1330F"/>
    <w:rsid w:val="00F1337C"/>
    <w:rsid w:val="00F13583"/>
    <w:rsid w:val="00F1376C"/>
    <w:rsid w:val="00F13847"/>
    <w:rsid w:val="00F13E0D"/>
    <w:rsid w:val="00F14091"/>
    <w:rsid w:val="00F1415A"/>
    <w:rsid w:val="00F147F2"/>
    <w:rsid w:val="00F14A65"/>
    <w:rsid w:val="00F14CFD"/>
    <w:rsid w:val="00F150A1"/>
    <w:rsid w:val="00F150FF"/>
    <w:rsid w:val="00F155DA"/>
    <w:rsid w:val="00F1594F"/>
    <w:rsid w:val="00F15FB7"/>
    <w:rsid w:val="00F162C9"/>
    <w:rsid w:val="00F1635E"/>
    <w:rsid w:val="00F16C31"/>
    <w:rsid w:val="00F16D6E"/>
    <w:rsid w:val="00F17727"/>
    <w:rsid w:val="00F17C2C"/>
    <w:rsid w:val="00F17EB2"/>
    <w:rsid w:val="00F20382"/>
    <w:rsid w:val="00F204FD"/>
    <w:rsid w:val="00F215C1"/>
    <w:rsid w:val="00F21F3F"/>
    <w:rsid w:val="00F2219D"/>
    <w:rsid w:val="00F22358"/>
    <w:rsid w:val="00F22545"/>
    <w:rsid w:val="00F22FFE"/>
    <w:rsid w:val="00F23252"/>
    <w:rsid w:val="00F23369"/>
    <w:rsid w:val="00F2383A"/>
    <w:rsid w:val="00F23867"/>
    <w:rsid w:val="00F23914"/>
    <w:rsid w:val="00F23986"/>
    <w:rsid w:val="00F23C00"/>
    <w:rsid w:val="00F23CF9"/>
    <w:rsid w:val="00F23E01"/>
    <w:rsid w:val="00F242E0"/>
    <w:rsid w:val="00F24959"/>
    <w:rsid w:val="00F24F45"/>
    <w:rsid w:val="00F25369"/>
    <w:rsid w:val="00F253F0"/>
    <w:rsid w:val="00F25959"/>
    <w:rsid w:val="00F25B06"/>
    <w:rsid w:val="00F25F40"/>
    <w:rsid w:val="00F26360"/>
    <w:rsid w:val="00F26459"/>
    <w:rsid w:val="00F268B3"/>
    <w:rsid w:val="00F269E7"/>
    <w:rsid w:val="00F26A2A"/>
    <w:rsid w:val="00F26DE2"/>
    <w:rsid w:val="00F26EB4"/>
    <w:rsid w:val="00F26FC0"/>
    <w:rsid w:val="00F27E3A"/>
    <w:rsid w:val="00F3011E"/>
    <w:rsid w:val="00F30553"/>
    <w:rsid w:val="00F305FB"/>
    <w:rsid w:val="00F30687"/>
    <w:rsid w:val="00F309B2"/>
    <w:rsid w:val="00F30C33"/>
    <w:rsid w:val="00F30CCD"/>
    <w:rsid w:val="00F31214"/>
    <w:rsid w:val="00F31833"/>
    <w:rsid w:val="00F3199A"/>
    <w:rsid w:val="00F31A72"/>
    <w:rsid w:val="00F31AB2"/>
    <w:rsid w:val="00F31E1E"/>
    <w:rsid w:val="00F3223B"/>
    <w:rsid w:val="00F32546"/>
    <w:rsid w:val="00F32809"/>
    <w:rsid w:val="00F33296"/>
    <w:rsid w:val="00F33379"/>
    <w:rsid w:val="00F3399F"/>
    <w:rsid w:val="00F33C77"/>
    <w:rsid w:val="00F3401C"/>
    <w:rsid w:val="00F34693"/>
    <w:rsid w:val="00F346D7"/>
    <w:rsid w:val="00F34739"/>
    <w:rsid w:val="00F3474C"/>
    <w:rsid w:val="00F34F92"/>
    <w:rsid w:val="00F3508B"/>
    <w:rsid w:val="00F3522A"/>
    <w:rsid w:val="00F3525A"/>
    <w:rsid w:val="00F3579B"/>
    <w:rsid w:val="00F35E89"/>
    <w:rsid w:val="00F3616F"/>
    <w:rsid w:val="00F3630E"/>
    <w:rsid w:val="00F36419"/>
    <w:rsid w:val="00F366E2"/>
    <w:rsid w:val="00F36B65"/>
    <w:rsid w:val="00F36BA7"/>
    <w:rsid w:val="00F3705D"/>
    <w:rsid w:val="00F37256"/>
    <w:rsid w:val="00F37898"/>
    <w:rsid w:val="00F379BC"/>
    <w:rsid w:val="00F40FFE"/>
    <w:rsid w:val="00F41475"/>
    <w:rsid w:val="00F41595"/>
    <w:rsid w:val="00F41A9C"/>
    <w:rsid w:val="00F423E4"/>
    <w:rsid w:val="00F42BFD"/>
    <w:rsid w:val="00F42FCB"/>
    <w:rsid w:val="00F431C3"/>
    <w:rsid w:val="00F4345B"/>
    <w:rsid w:val="00F43529"/>
    <w:rsid w:val="00F435A5"/>
    <w:rsid w:val="00F436F2"/>
    <w:rsid w:val="00F43DDE"/>
    <w:rsid w:val="00F442AD"/>
    <w:rsid w:val="00F443AD"/>
    <w:rsid w:val="00F44756"/>
    <w:rsid w:val="00F44C15"/>
    <w:rsid w:val="00F44F17"/>
    <w:rsid w:val="00F4505C"/>
    <w:rsid w:val="00F458DF"/>
    <w:rsid w:val="00F45C25"/>
    <w:rsid w:val="00F46690"/>
    <w:rsid w:val="00F46D67"/>
    <w:rsid w:val="00F4757C"/>
    <w:rsid w:val="00F4773D"/>
    <w:rsid w:val="00F47DD7"/>
    <w:rsid w:val="00F47E1F"/>
    <w:rsid w:val="00F50686"/>
    <w:rsid w:val="00F50C90"/>
    <w:rsid w:val="00F518FA"/>
    <w:rsid w:val="00F51AC1"/>
    <w:rsid w:val="00F51BEA"/>
    <w:rsid w:val="00F51CCE"/>
    <w:rsid w:val="00F52BE4"/>
    <w:rsid w:val="00F5348B"/>
    <w:rsid w:val="00F535A7"/>
    <w:rsid w:val="00F53778"/>
    <w:rsid w:val="00F5386E"/>
    <w:rsid w:val="00F538E7"/>
    <w:rsid w:val="00F53C99"/>
    <w:rsid w:val="00F54064"/>
    <w:rsid w:val="00F5412C"/>
    <w:rsid w:val="00F5419D"/>
    <w:rsid w:val="00F54254"/>
    <w:rsid w:val="00F546A0"/>
    <w:rsid w:val="00F54971"/>
    <w:rsid w:val="00F54AF8"/>
    <w:rsid w:val="00F54D71"/>
    <w:rsid w:val="00F5503C"/>
    <w:rsid w:val="00F552A2"/>
    <w:rsid w:val="00F55449"/>
    <w:rsid w:val="00F557AD"/>
    <w:rsid w:val="00F5582E"/>
    <w:rsid w:val="00F55A1B"/>
    <w:rsid w:val="00F55A40"/>
    <w:rsid w:val="00F55D83"/>
    <w:rsid w:val="00F55EAA"/>
    <w:rsid w:val="00F5666F"/>
    <w:rsid w:val="00F56BC1"/>
    <w:rsid w:val="00F570A7"/>
    <w:rsid w:val="00F571D4"/>
    <w:rsid w:val="00F575CB"/>
    <w:rsid w:val="00F57F39"/>
    <w:rsid w:val="00F604DB"/>
    <w:rsid w:val="00F60530"/>
    <w:rsid w:val="00F6073E"/>
    <w:rsid w:val="00F60B12"/>
    <w:rsid w:val="00F6167C"/>
    <w:rsid w:val="00F61EFC"/>
    <w:rsid w:val="00F6251F"/>
    <w:rsid w:val="00F6294A"/>
    <w:rsid w:val="00F62C87"/>
    <w:rsid w:val="00F62C8D"/>
    <w:rsid w:val="00F62D56"/>
    <w:rsid w:val="00F62E65"/>
    <w:rsid w:val="00F6326A"/>
    <w:rsid w:val="00F63508"/>
    <w:rsid w:val="00F63E93"/>
    <w:rsid w:val="00F63FFF"/>
    <w:rsid w:val="00F64491"/>
    <w:rsid w:val="00F64588"/>
    <w:rsid w:val="00F645F9"/>
    <w:rsid w:val="00F649E7"/>
    <w:rsid w:val="00F64A0D"/>
    <w:rsid w:val="00F65302"/>
    <w:rsid w:val="00F65372"/>
    <w:rsid w:val="00F65681"/>
    <w:rsid w:val="00F6570A"/>
    <w:rsid w:val="00F66056"/>
    <w:rsid w:val="00F667AC"/>
    <w:rsid w:val="00F6710D"/>
    <w:rsid w:val="00F67540"/>
    <w:rsid w:val="00F67A6E"/>
    <w:rsid w:val="00F67CAB"/>
    <w:rsid w:val="00F709EB"/>
    <w:rsid w:val="00F71203"/>
    <w:rsid w:val="00F7153D"/>
    <w:rsid w:val="00F723E4"/>
    <w:rsid w:val="00F727E9"/>
    <w:rsid w:val="00F72827"/>
    <w:rsid w:val="00F72A52"/>
    <w:rsid w:val="00F72E62"/>
    <w:rsid w:val="00F7302D"/>
    <w:rsid w:val="00F73474"/>
    <w:rsid w:val="00F73531"/>
    <w:rsid w:val="00F73DE9"/>
    <w:rsid w:val="00F741C4"/>
    <w:rsid w:val="00F7432C"/>
    <w:rsid w:val="00F74967"/>
    <w:rsid w:val="00F74E07"/>
    <w:rsid w:val="00F752F0"/>
    <w:rsid w:val="00F754E9"/>
    <w:rsid w:val="00F75A9F"/>
    <w:rsid w:val="00F75F9F"/>
    <w:rsid w:val="00F76305"/>
    <w:rsid w:val="00F76486"/>
    <w:rsid w:val="00F7676E"/>
    <w:rsid w:val="00F767A5"/>
    <w:rsid w:val="00F76CA4"/>
    <w:rsid w:val="00F76E6C"/>
    <w:rsid w:val="00F76FE6"/>
    <w:rsid w:val="00F77328"/>
    <w:rsid w:val="00F77514"/>
    <w:rsid w:val="00F7764E"/>
    <w:rsid w:val="00F77A42"/>
    <w:rsid w:val="00F801AB"/>
    <w:rsid w:val="00F80473"/>
    <w:rsid w:val="00F804DF"/>
    <w:rsid w:val="00F807E3"/>
    <w:rsid w:val="00F80C0E"/>
    <w:rsid w:val="00F80DB0"/>
    <w:rsid w:val="00F8111D"/>
    <w:rsid w:val="00F812A5"/>
    <w:rsid w:val="00F817C8"/>
    <w:rsid w:val="00F8183B"/>
    <w:rsid w:val="00F823B3"/>
    <w:rsid w:val="00F824C4"/>
    <w:rsid w:val="00F824F9"/>
    <w:rsid w:val="00F826BA"/>
    <w:rsid w:val="00F828AA"/>
    <w:rsid w:val="00F82C3B"/>
    <w:rsid w:val="00F8350D"/>
    <w:rsid w:val="00F83876"/>
    <w:rsid w:val="00F83BDB"/>
    <w:rsid w:val="00F84558"/>
    <w:rsid w:val="00F84D07"/>
    <w:rsid w:val="00F84D98"/>
    <w:rsid w:val="00F850B7"/>
    <w:rsid w:val="00F850B8"/>
    <w:rsid w:val="00F85177"/>
    <w:rsid w:val="00F8548C"/>
    <w:rsid w:val="00F858A5"/>
    <w:rsid w:val="00F858B6"/>
    <w:rsid w:val="00F85B62"/>
    <w:rsid w:val="00F85BA1"/>
    <w:rsid w:val="00F85C89"/>
    <w:rsid w:val="00F85CBA"/>
    <w:rsid w:val="00F86028"/>
    <w:rsid w:val="00F86372"/>
    <w:rsid w:val="00F86624"/>
    <w:rsid w:val="00F86810"/>
    <w:rsid w:val="00F86931"/>
    <w:rsid w:val="00F86B59"/>
    <w:rsid w:val="00F86C99"/>
    <w:rsid w:val="00F87145"/>
    <w:rsid w:val="00F878CF"/>
    <w:rsid w:val="00F87972"/>
    <w:rsid w:val="00F87B90"/>
    <w:rsid w:val="00F87F8C"/>
    <w:rsid w:val="00F87FF6"/>
    <w:rsid w:val="00F900E9"/>
    <w:rsid w:val="00F9046F"/>
    <w:rsid w:val="00F9063B"/>
    <w:rsid w:val="00F90999"/>
    <w:rsid w:val="00F90A39"/>
    <w:rsid w:val="00F9109E"/>
    <w:rsid w:val="00F91297"/>
    <w:rsid w:val="00F91ACD"/>
    <w:rsid w:val="00F91D33"/>
    <w:rsid w:val="00F92628"/>
    <w:rsid w:val="00F92B0C"/>
    <w:rsid w:val="00F92CD8"/>
    <w:rsid w:val="00F92F65"/>
    <w:rsid w:val="00F936B2"/>
    <w:rsid w:val="00F93B58"/>
    <w:rsid w:val="00F94173"/>
    <w:rsid w:val="00F9429B"/>
    <w:rsid w:val="00F9432A"/>
    <w:rsid w:val="00F94E06"/>
    <w:rsid w:val="00F94E77"/>
    <w:rsid w:val="00F95030"/>
    <w:rsid w:val="00F9517B"/>
    <w:rsid w:val="00F951AD"/>
    <w:rsid w:val="00F95382"/>
    <w:rsid w:val="00F956C7"/>
    <w:rsid w:val="00F95753"/>
    <w:rsid w:val="00F95868"/>
    <w:rsid w:val="00F95BE2"/>
    <w:rsid w:val="00F95D1A"/>
    <w:rsid w:val="00F95E17"/>
    <w:rsid w:val="00F96703"/>
    <w:rsid w:val="00F968B1"/>
    <w:rsid w:val="00F969CF"/>
    <w:rsid w:val="00F96EBD"/>
    <w:rsid w:val="00F96FFC"/>
    <w:rsid w:val="00F97532"/>
    <w:rsid w:val="00F97718"/>
    <w:rsid w:val="00F9776E"/>
    <w:rsid w:val="00FA00F2"/>
    <w:rsid w:val="00FA0262"/>
    <w:rsid w:val="00FA04EA"/>
    <w:rsid w:val="00FA0B38"/>
    <w:rsid w:val="00FA0B64"/>
    <w:rsid w:val="00FA0EFB"/>
    <w:rsid w:val="00FA1229"/>
    <w:rsid w:val="00FA208A"/>
    <w:rsid w:val="00FA2B2E"/>
    <w:rsid w:val="00FA325F"/>
    <w:rsid w:val="00FA336F"/>
    <w:rsid w:val="00FA34D3"/>
    <w:rsid w:val="00FA35BD"/>
    <w:rsid w:val="00FA38F6"/>
    <w:rsid w:val="00FA3D5D"/>
    <w:rsid w:val="00FA3F31"/>
    <w:rsid w:val="00FA4193"/>
    <w:rsid w:val="00FA4711"/>
    <w:rsid w:val="00FA4962"/>
    <w:rsid w:val="00FA4BA8"/>
    <w:rsid w:val="00FA4EDA"/>
    <w:rsid w:val="00FA52C8"/>
    <w:rsid w:val="00FA5AF8"/>
    <w:rsid w:val="00FA605D"/>
    <w:rsid w:val="00FA61DF"/>
    <w:rsid w:val="00FA6318"/>
    <w:rsid w:val="00FA65F2"/>
    <w:rsid w:val="00FA6E1A"/>
    <w:rsid w:val="00FA7053"/>
    <w:rsid w:val="00FA7181"/>
    <w:rsid w:val="00FA7748"/>
    <w:rsid w:val="00FA798A"/>
    <w:rsid w:val="00FA7C4D"/>
    <w:rsid w:val="00FB095E"/>
    <w:rsid w:val="00FB1289"/>
    <w:rsid w:val="00FB17EE"/>
    <w:rsid w:val="00FB1C6B"/>
    <w:rsid w:val="00FB1EB2"/>
    <w:rsid w:val="00FB1F99"/>
    <w:rsid w:val="00FB1FAC"/>
    <w:rsid w:val="00FB24EA"/>
    <w:rsid w:val="00FB252B"/>
    <w:rsid w:val="00FB25A2"/>
    <w:rsid w:val="00FB263B"/>
    <w:rsid w:val="00FB2A46"/>
    <w:rsid w:val="00FB2F2D"/>
    <w:rsid w:val="00FB32C8"/>
    <w:rsid w:val="00FB335E"/>
    <w:rsid w:val="00FB3912"/>
    <w:rsid w:val="00FB49EB"/>
    <w:rsid w:val="00FB4AB2"/>
    <w:rsid w:val="00FB5758"/>
    <w:rsid w:val="00FB57F4"/>
    <w:rsid w:val="00FB5D8D"/>
    <w:rsid w:val="00FB5DA3"/>
    <w:rsid w:val="00FB612D"/>
    <w:rsid w:val="00FB6CFC"/>
    <w:rsid w:val="00FB6FB5"/>
    <w:rsid w:val="00FB7493"/>
    <w:rsid w:val="00FB79FC"/>
    <w:rsid w:val="00FB7D0B"/>
    <w:rsid w:val="00FBEFDC"/>
    <w:rsid w:val="00FC0CAD"/>
    <w:rsid w:val="00FC104C"/>
    <w:rsid w:val="00FC1CF3"/>
    <w:rsid w:val="00FC2C59"/>
    <w:rsid w:val="00FC2CAE"/>
    <w:rsid w:val="00FC3734"/>
    <w:rsid w:val="00FC3932"/>
    <w:rsid w:val="00FC39DF"/>
    <w:rsid w:val="00FC408D"/>
    <w:rsid w:val="00FC495E"/>
    <w:rsid w:val="00FC49B1"/>
    <w:rsid w:val="00FC5672"/>
    <w:rsid w:val="00FC56AC"/>
    <w:rsid w:val="00FC5870"/>
    <w:rsid w:val="00FC591E"/>
    <w:rsid w:val="00FC5CA9"/>
    <w:rsid w:val="00FC64B1"/>
    <w:rsid w:val="00FC6532"/>
    <w:rsid w:val="00FC6CB6"/>
    <w:rsid w:val="00FC6D94"/>
    <w:rsid w:val="00FC7097"/>
    <w:rsid w:val="00FC71E2"/>
    <w:rsid w:val="00FC766B"/>
    <w:rsid w:val="00FC7BAB"/>
    <w:rsid w:val="00FC7CBD"/>
    <w:rsid w:val="00FD0320"/>
    <w:rsid w:val="00FD0F99"/>
    <w:rsid w:val="00FD13DD"/>
    <w:rsid w:val="00FD16DD"/>
    <w:rsid w:val="00FD1BC0"/>
    <w:rsid w:val="00FD221D"/>
    <w:rsid w:val="00FD2561"/>
    <w:rsid w:val="00FD2F54"/>
    <w:rsid w:val="00FD302C"/>
    <w:rsid w:val="00FD3093"/>
    <w:rsid w:val="00FD4AB2"/>
    <w:rsid w:val="00FD4D71"/>
    <w:rsid w:val="00FD5055"/>
    <w:rsid w:val="00FD5716"/>
    <w:rsid w:val="00FD6200"/>
    <w:rsid w:val="00FD6F2A"/>
    <w:rsid w:val="00FD720C"/>
    <w:rsid w:val="00FD7A77"/>
    <w:rsid w:val="00FD7CAE"/>
    <w:rsid w:val="00FE0216"/>
    <w:rsid w:val="00FE08F4"/>
    <w:rsid w:val="00FE0ADF"/>
    <w:rsid w:val="00FE0EBC"/>
    <w:rsid w:val="00FE11AB"/>
    <w:rsid w:val="00FE125B"/>
    <w:rsid w:val="00FE19AA"/>
    <w:rsid w:val="00FE1AD2"/>
    <w:rsid w:val="00FE1AD5"/>
    <w:rsid w:val="00FE1D26"/>
    <w:rsid w:val="00FE259B"/>
    <w:rsid w:val="00FE25FC"/>
    <w:rsid w:val="00FE26D8"/>
    <w:rsid w:val="00FE2C91"/>
    <w:rsid w:val="00FE389B"/>
    <w:rsid w:val="00FE3D61"/>
    <w:rsid w:val="00FE4D08"/>
    <w:rsid w:val="00FE4D78"/>
    <w:rsid w:val="00FE514E"/>
    <w:rsid w:val="00FE5594"/>
    <w:rsid w:val="00FE56C2"/>
    <w:rsid w:val="00FE5B20"/>
    <w:rsid w:val="00FE5B42"/>
    <w:rsid w:val="00FE5BA8"/>
    <w:rsid w:val="00FE6232"/>
    <w:rsid w:val="00FE6615"/>
    <w:rsid w:val="00FE688E"/>
    <w:rsid w:val="00FE6948"/>
    <w:rsid w:val="00FE6ECD"/>
    <w:rsid w:val="00FE7120"/>
    <w:rsid w:val="00FE72A3"/>
    <w:rsid w:val="00FE7A52"/>
    <w:rsid w:val="00FF0017"/>
    <w:rsid w:val="00FF0206"/>
    <w:rsid w:val="00FF029F"/>
    <w:rsid w:val="00FF0803"/>
    <w:rsid w:val="00FF0F52"/>
    <w:rsid w:val="00FF1185"/>
    <w:rsid w:val="00FF185D"/>
    <w:rsid w:val="00FF1892"/>
    <w:rsid w:val="00FF221D"/>
    <w:rsid w:val="00FF2305"/>
    <w:rsid w:val="00FF23E8"/>
    <w:rsid w:val="00FF2616"/>
    <w:rsid w:val="00FF2683"/>
    <w:rsid w:val="00FF2AB3"/>
    <w:rsid w:val="00FF2B1F"/>
    <w:rsid w:val="00FF2F78"/>
    <w:rsid w:val="00FF39B6"/>
    <w:rsid w:val="00FF3FB4"/>
    <w:rsid w:val="00FF42F3"/>
    <w:rsid w:val="00FF433D"/>
    <w:rsid w:val="00FF4767"/>
    <w:rsid w:val="00FF4A39"/>
    <w:rsid w:val="00FF52CE"/>
    <w:rsid w:val="00FF573E"/>
    <w:rsid w:val="00FF5C35"/>
    <w:rsid w:val="00FF60F5"/>
    <w:rsid w:val="00FF675A"/>
    <w:rsid w:val="00FF6802"/>
    <w:rsid w:val="00FF71AC"/>
    <w:rsid w:val="00FF7A03"/>
    <w:rsid w:val="01261285"/>
    <w:rsid w:val="013004C1"/>
    <w:rsid w:val="0130156C"/>
    <w:rsid w:val="0136E62F"/>
    <w:rsid w:val="0149162D"/>
    <w:rsid w:val="014B3DC4"/>
    <w:rsid w:val="014C8A2F"/>
    <w:rsid w:val="014EE639"/>
    <w:rsid w:val="015667CE"/>
    <w:rsid w:val="016D8A17"/>
    <w:rsid w:val="016F9341"/>
    <w:rsid w:val="01704FB4"/>
    <w:rsid w:val="018C81DA"/>
    <w:rsid w:val="019682E1"/>
    <w:rsid w:val="019CBD0B"/>
    <w:rsid w:val="01A7B970"/>
    <w:rsid w:val="01B67A72"/>
    <w:rsid w:val="01C52087"/>
    <w:rsid w:val="01C89487"/>
    <w:rsid w:val="01CFB782"/>
    <w:rsid w:val="01E66672"/>
    <w:rsid w:val="021A3633"/>
    <w:rsid w:val="0230A211"/>
    <w:rsid w:val="023DB116"/>
    <w:rsid w:val="024087AE"/>
    <w:rsid w:val="025767B5"/>
    <w:rsid w:val="025C671A"/>
    <w:rsid w:val="02687310"/>
    <w:rsid w:val="026D2873"/>
    <w:rsid w:val="0276203C"/>
    <w:rsid w:val="02809B68"/>
    <w:rsid w:val="0283F316"/>
    <w:rsid w:val="0293F059"/>
    <w:rsid w:val="02A71393"/>
    <w:rsid w:val="02B48268"/>
    <w:rsid w:val="02B6949C"/>
    <w:rsid w:val="02E2B4BC"/>
    <w:rsid w:val="02E45517"/>
    <w:rsid w:val="02F95A9E"/>
    <w:rsid w:val="0303D48B"/>
    <w:rsid w:val="0305D7F3"/>
    <w:rsid w:val="030F223C"/>
    <w:rsid w:val="031F8E7B"/>
    <w:rsid w:val="032C22C8"/>
    <w:rsid w:val="0331D334"/>
    <w:rsid w:val="0341CCC2"/>
    <w:rsid w:val="03566574"/>
    <w:rsid w:val="035C7DB7"/>
    <w:rsid w:val="0365C6CB"/>
    <w:rsid w:val="036FA930"/>
    <w:rsid w:val="037056BA"/>
    <w:rsid w:val="0371BF57"/>
    <w:rsid w:val="03742E6E"/>
    <w:rsid w:val="03816EE0"/>
    <w:rsid w:val="03850028"/>
    <w:rsid w:val="0385A62A"/>
    <w:rsid w:val="038F5606"/>
    <w:rsid w:val="0393D82F"/>
    <w:rsid w:val="03AD47DB"/>
    <w:rsid w:val="03B18C48"/>
    <w:rsid w:val="03C89CC0"/>
    <w:rsid w:val="03CBD8F2"/>
    <w:rsid w:val="03CCF533"/>
    <w:rsid w:val="03D90122"/>
    <w:rsid w:val="03E4AEDC"/>
    <w:rsid w:val="03E9C529"/>
    <w:rsid w:val="0409903B"/>
    <w:rsid w:val="0418F572"/>
    <w:rsid w:val="043BC17B"/>
    <w:rsid w:val="043EE651"/>
    <w:rsid w:val="0447DCFD"/>
    <w:rsid w:val="0462899F"/>
    <w:rsid w:val="046632D4"/>
    <w:rsid w:val="046E0796"/>
    <w:rsid w:val="046E609B"/>
    <w:rsid w:val="048F00EC"/>
    <w:rsid w:val="04A71FD1"/>
    <w:rsid w:val="04B60F6A"/>
    <w:rsid w:val="04CF9A2B"/>
    <w:rsid w:val="04DDB4F1"/>
    <w:rsid w:val="050035A9"/>
    <w:rsid w:val="05176359"/>
    <w:rsid w:val="051CE910"/>
    <w:rsid w:val="05284801"/>
    <w:rsid w:val="053AF0CB"/>
    <w:rsid w:val="0544AC36"/>
    <w:rsid w:val="0544D93C"/>
    <w:rsid w:val="056CB097"/>
    <w:rsid w:val="05764042"/>
    <w:rsid w:val="05872B25"/>
    <w:rsid w:val="058C5577"/>
    <w:rsid w:val="058D2EB6"/>
    <w:rsid w:val="05912929"/>
    <w:rsid w:val="059B5202"/>
    <w:rsid w:val="059CF562"/>
    <w:rsid w:val="05A6D0CD"/>
    <w:rsid w:val="05DACC8A"/>
    <w:rsid w:val="05DD7182"/>
    <w:rsid w:val="05F4585E"/>
    <w:rsid w:val="061A59F4"/>
    <w:rsid w:val="061CF031"/>
    <w:rsid w:val="062AD450"/>
    <w:rsid w:val="06380A81"/>
    <w:rsid w:val="0647F5A1"/>
    <w:rsid w:val="0659CB40"/>
    <w:rsid w:val="065D9CFF"/>
    <w:rsid w:val="0672FCB8"/>
    <w:rsid w:val="0675F976"/>
    <w:rsid w:val="0677B2EB"/>
    <w:rsid w:val="06893B11"/>
    <w:rsid w:val="06A1C2A9"/>
    <w:rsid w:val="06A417B8"/>
    <w:rsid w:val="06AAA496"/>
    <w:rsid w:val="06C20476"/>
    <w:rsid w:val="06C46D33"/>
    <w:rsid w:val="06CEF453"/>
    <w:rsid w:val="06DB997E"/>
    <w:rsid w:val="06DFE6A1"/>
    <w:rsid w:val="06E5ACD9"/>
    <w:rsid w:val="06F92743"/>
    <w:rsid w:val="07133716"/>
    <w:rsid w:val="071832BF"/>
    <w:rsid w:val="072F989E"/>
    <w:rsid w:val="0734E932"/>
    <w:rsid w:val="07458A1D"/>
    <w:rsid w:val="074B91C2"/>
    <w:rsid w:val="07590A40"/>
    <w:rsid w:val="07659621"/>
    <w:rsid w:val="07745436"/>
    <w:rsid w:val="07809174"/>
    <w:rsid w:val="07891000"/>
    <w:rsid w:val="07B4C2F9"/>
    <w:rsid w:val="07E5CE37"/>
    <w:rsid w:val="07E63E04"/>
    <w:rsid w:val="07EA3EE3"/>
    <w:rsid w:val="07EC29A2"/>
    <w:rsid w:val="07F030EC"/>
    <w:rsid w:val="07F27339"/>
    <w:rsid w:val="07F71BA2"/>
    <w:rsid w:val="07FAB3FF"/>
    <w:rsid w:val="080F0D63"/>
    <w:rsid w:val="082E6AC9"/>
    <w:rsid w:val="0840C373"/>
    <w:rsid w:val="085A7982"/>
    <w:rsid w:val="086163C7"/>
    <w:rsid w:val="086DDD2E"/>
    <w:rsid w:val="086EBF75"/>
    <w:rsid w:val="086FE52F"/>
    <w:rsid w:val="08826E6C"/>
    <w:rsid w:val="0883A5CE"/>
    <w:rsid w:val="0883E75B"/>
    <w:rsid w:val="089C80F5"/>
    <w:rsid w:val="08A3DB63"/>
    <w:rsid w:val="08A80E43"/>
    <w:rsid w:val="08B0F67E"/>
    <w:rsid w:val="08C539F3"/>
    <w:rsid w:val="08C60219"/>
    <w:rsid w:val="08D1DC1A"/>
    <w:rsid w:val="08E126D1"/>
    <w:rsid w:val="08E50A2C"/>
    <w:rsid w:val="08EBC342"/>
    <w:rsid w:val="08EEDCD1"/>
    <w:rsid w:val="08F1A8D5"/>
    <w:rsid w:val="08F63800"/>
    <w:rsid w:val="08F6C25C"/>
    <w:rsid w:val="08F7A357"/>
    <w:rsid w:val="08F91D32"/>
    <w:rsid w:val="08FD5B98"/>
    <w:rsid w:val="09098210"/>
    <w:rsid w:val="090FE575"/>
    <w:rsid w:val="091A39DB"/>
    <w:rsid w:val="091C374B"/>
    <w:rsid w:val="094565F1"/>
    <w:rsid w:val="094A3C28"/>
    <w:rsid w:val="09513563"/>
    <w:rsid w:val="09522E63"/>
    <w:rsid w:val="095920BF"/>
    <w:rsid w:val="095AF830"/>
    <w:rsid w:val="095D0B32"/>
    <w:rsid w:val="095F9DC0"/>
    <w:rsid w:val="09663E6E"/>
    <w:rsid w:val="096CCC7C"/>
    <w:rsid w:val="0982CC4A"/>
    <w:rsid w:val="09A18971"/>
    <w:rsid w:val="09CF79E0"/>
    <w:rsid w:val="09D75700"/>
    <w:rsid w:val="09FD048A"/>
    <w:rsid w:val="0A0BE637"/>
    <w:rsid w:val="0A0C2505"/>
    <w:rsid w:val="0A104EB5"/>
    <w:rsid w:val="0A2D52A0"/>
    <w:rsid w:val="0A317403"/>
    <w:rsid w:val="0A405074"/>
    <w:rsid w:val="0A430C39"/>
    <w:rsid w:val="0A4D44A4"/>
    <w:rsid w:val="0A60C316"/>
    <w:rsid w:val="0A62BD18"/>
    <w:rsid w:val="0A75E671"/>
    <w:rsid w:val="0A7D449A"/>
    <w:rsid w:val="0A7D6D01"/>
    <w:rsid w:val="0A9E6259"/>
    <w:rsid w:val="0AB923B1"/>
    <w:rsid w:val="0AC94976"/>
    <w:rsid w:val="0AD413F2"/>
    <w:rsid w:val="0AEDFE69"/>
    <w:rsid w:val="0B09F7D5"/>
    <w:rsid w:val="0B197147"/>
    <w:rsid w:val="0B1D4EDF"/>
    <w:rsid w:val="0B20624C"/>
    <w:rsid w:val="0B59BB66"/>
    <w:rsid w:val="0B739BF3"/>
    <w:rsid w:val="0B7895C3"/>
    <w:rsid w:val="0B7B96DB"/>
    <w:rsid w:val="0B9AD7E5"/>
    <w:rsid w:val="0BADB7D4"/>
    <w:rsid w:val="0BCFC949"/>
    <w:rsid w:val="0BDD272F"/>
    <w:rsid w:val="0BDD671F"/>
    <w:rsid w:val="0BE808D0"/>
    <w:rsid w:val="0C079E67"/>
    <w:rsid w:val="0C1C2CF0"/>
    <w:rsid w:val="0C26FC23"/>
    <w:rsid w:val="0C5225C7"/>
    <w:rsid w:val="0C5239F7"/>
    <w:rsid w:val="0C531EF4"/>
    <w:rsid w:val="0C5CD349"/>
    <w:rsid w:val="0C742486"/>
    <w:rsid w:val="0C7FD8F9"/>
    <w:rsid w:val="0C864AD3"/>
    <w:rsid w:val="0C905E89"/>
    <w:rsid w:val="0C974242"/>
    <w:rsid w:val="0CAEB170"/>
    <w:rsid w:val="0CC59BF8"/>
    <w:rsid w:val="0CCCDD7B"/>
    <w:rsid w:val="0CD20DCF"/>
    <w:rsid w:val="0CD45C69"/>
    <w:rsid w:val="0CE23A3E"/>
    <w:rsid w:val="0CE78B23"/>
    <w:rsid w:val="0CF480AA"/>
    <w:rsid w:val="0D051B35"/>
    <w:rsid w:val="0D0592F2"/>
    <w:rsid w:val="0D0D3824"/>
    <w:rsid w:val="0D0D58FE"/>
    <w:rsid w:val="0D0EF73D"/>
    <w:rsid w:val="0D11564D"/>
    <w:rsid w:val="0D20606D"/>
    <w:rsid w:val="0D28AD4E"/>
    <w:rsid w:val="0D3AA7B2"/>
    <w:rsid w:val="0D4C1B5A"/>
    <w:rsid w:val="0D5AF86C"/>
    <w:rsid w:val="0D623433"/>
    <w:rsid w:val="0D661D42"/>
    <w:rsid w:val="0D6FA1B5"/>
    <w:rsid w:val="0D8996BA"/>
    <w:rsid w:val="0D8C3192"/>
    <w:rsid w:val="0D951FB0"/>
    <w:rsid w:val="0D97DA7B"/>
    <w:rsid w:val="0D9A2D4F"/>
    <w:rsid w:val="0DB204F5"/>
    <w:rsid w:val="0DC2A2B0"/>
    <w:rsid w:val="0DCB9E03"/>
    <w:rsid w:val="0DDB13D9"/>
    <w:rsid w:val="0DEDFD12"/>
    <w:rsid w:val="0DFD6182"/>
    <w:rsid w:val="0E052856"/>
    <w:rsid w:val="0E0799AA"/>
    <w:rsid w:val="0E08667D"/>
    <w:rsid w:val="0E279B9D"/>
    <w:rsid w:val="0E2ABD25"/>
    <w:rsid w:val="0E3EBAF8"/>
    <w:rsid w:val="0E4591CE"/>
    <w:rsid w:val="0E4AC953"/>
    <w:rsid w:val="0E51B602"/>
    <w:rsid w:val="0E57E8BA"/>
    <w:rsid w:val="0E67F0BB"/>
    <w:rsid w:val="0E6BA1A1"/>
    <w:rsid w:val="0E6BB513"/>
    <w:rsid w:val="0E6D636C"/>
    <w:rsid w:val="0E715F0F"/>
    <w:rsid w:val="0E7ACA6A"/>
    <w:rsid w:val="0E8A8BB6"/>
    <w:rsid w:val="0E8B212F"/>
    <w:rsid w:val="0E9859AA"/>
    <w:rsid w:val="0EA0A37E"/>
    <w:rsid w:val="0EA7952B"/>
    <w:rsid w:val="0EBB3ED4"/>
    <w:rsid w:val="0ECFCDBB"/>
    <w:rsid w:val="0ED45A40"/>
    <w:rsid w:val="0EF1BA13"/>
    <w:rsid w:val="0EF2B9DB"/>
    <w:rsid w:val="0EF596C2"/>
    <w:rsid w:val="0EFBC55A"/>
    <w:rsid w:val="0F0C4C2D"/>
    <w:rsid w:val="0F1AB201"/>
    <w:rsid w:val="0F1DB8A4"/>
    <w:rsid w:val="0F2F6970"/>
    <w:rsid w:val="0F32AED2"/>
    <w:rsid w:val="0F334ED4"/>
    <w:rsid w:val="0F4CB972"/>
    <w:rsid w:val="0F623456"/>
    <w:rsid w:val="0F6539E8"/>
    <w:rsid w:val="0F6B7CD9"/>
    <w:rsid w:val="0F762938"/>
    <w:rsid w:val="0F847AD8"/>
    <w:rsid w:val="0FA02360"/>
    <w:rsid w:val="0FA86209"/>
    <w:rsid w:val="0FBA3F9A"/>
    <w:rsid w:val="0FD5BCC8"/>
    <w:rsid w:val="0FDAB0D1"/>
    <w:rsid w:val="0FE3E88A"/>
    <w:rsid w:val="0FE663A3"/>
    <w:rsid w:val="0FEC2615"/>
    <w:rsid w:val="0FED22EA"/>
    <w:rsid w:val="0FF83710"/>
    <w:rsid w:val="10067F44"/>
    <w:rsid w:val="100D3DE8"/>
    <w:rsid w:val="101B5853"/>
    <w:rsid w:val="102D7567"/>
    <w:rsid w:val="1056A912"/>
    <w:rsid w:val="10635FC2"/>
    <w:rsid w:val="1068C260"/>
    <w:rsid w:val="10698821"/>
    <w:rsid w:val="1069F982"/>
    <w:rsid w:val="107E25DC"/>
    <w:rsid w:val="107F120A"/>
    <w:rsid w:val="108247F1"/>
    <w:rsid w:val="1093F558"/>
    <w:rsid w:val="10BB2AAD"/>
    <w:rsid w:val="10C917A2"/>
    <w:rsid w:val="10CC2C45"/>
    <w:rsid w:val="10CFFCAD"/>
    <w:rsid w:val="10D7060B"/>
    <w:rsid w:val="10DBECBC"/>
    <w:rsid w:val="10EB30DF"/>
    <w:rsid w:val="10EDBA66"/>
    <w:rsid w:val="10FEE429"/>
    <w:rsid w:val="11084D82"/>
    <w:rsid w:val="11124C61"/>
    <w:rsid w:val="11133F60"/>
    <w:rsid w:val="111B387E"/>
    <w:rsid w:val="111F231E"/>
    <w:rsid w:val="112519CA"/>
    <w:rsid w:val="1130E030"/>
    <w:rsid w:val="11436A3A"/>
    <w:rsid w:val="1148432C"/>
    <w:rsid w:val="114EDA72"/>
    <w:rsid w:val="11574762"/>
    <w:rsid w:val="117A8058"/>
    <w:rsid w:val="11951250"/>
    <w:rsid w:val="11A4F298"/>
    <w:rsid w:val="11CD5641"/>
    <w:rsid w:val="11D0BB7B"/>
    <w:rsid w:val="11DDA5A9"/>
    <w:rsid w:val="11E195D1"/>
    <w:rsid w:val="11EA9AF7"/>
    <w:rsid w:val="11F92C67"/>
    <w:rsid w:val="11FF8753"/>
    <w:rsid w:val="120A6E25"/>
    <w:rsid w:val="120F14C9"/>
    <w:rsid w:val="1212CEDA"/>
    <w:rsid w:val="121DE767"/>
    <w:rsid w:val="1223240D"/>
    <w:rsid w:val="12258546"/>
    <w:rsid w:val="12332A56"/>
    <w:rsid w:val="123B86EF"/>
    <w:rsid w:val="123BD47B"/>
    <w:rsid w:val="123DCDA5"/>
    <w:rsid w:val="12749109"/>
    <w:rsid w:val="12A470B1"/>
    <w:rsid w:val="12C531DE"/>
    <w:rsid w:val="12C99760"/>
    <w:rsid w:val="12E5E311"/>
    <w:rsid w:val="12ED8012"/>
    <w:rsid w:val="12F19FA3"/>
    <w:rsid w:val="12F763D1"/>
    <w:rsid w:val="12F7A098"/>
    <w:rsid w:val="13420F8C"/>
    <w:rsid w:val="1345440F"/>
    <w:rsid w:val="13527EDD"/>
    <w:rsid w:val="136F8E20"/>
    <w:rsid w:val="13744706"/>
    <w:rsid w:val="13AA3412"/>
    <w:rsid w:val="13BB209C"/>
    <w:rsid w:val="13CC2137"/>
    <w:rsid w:val="13DD9630"/>
    <w:rsid w:val="13EBB621"/>
    <w:rsid w:val="13FFA246"/>
    <w:rsid w:val="140FC122"/>
    <w:rsid w:val="141800C1"/>
    <w:rsid w:val="1423679A"/>
    <w:rsid w:val="14360ADF"/>
    <w:rsid w:val="1437D8E0"/>
    <w:rsid w:val="143A6F1A"/>
    <w:rsid w:val="14436DFA"/>
    <w:rsid w:val="14487036"/>
    <w:rsid w:val="144D79D3"/>
    <w:rsid w:val="14638A07"/>
    <w:rsid w:val="146588EE"/>
    <w:rsid w:val="146BD6B9"/>
    <w:rsid w:val="1471CA08"/>
    <w:rsid w:val="148FEB13"/>
    <w:rsid w:val="14A6CAF8"/>
    <w:rsid w:val="14B429EC"/>
    <w:rsid w:val="14B6C2AC"/>
    <w:rsid w:val="14C84AED"/>
    <w:rsid w:val="14D44B3C"/>
    <w:rsid w:val="14DE87DE"/>
    <w:rsid w:val="14EA072E"/>
    <w:rsid w:val="14ED7928"/>
    <w:rsid w:val="1501F68D"/>
    <w:rsid w:val="15082F10"/>
    <w:rsid w:val="151D00D0"/>
    <w:rsid w:val="15375CA2"/>
    <w:rsid w:val="153F34D4"/>
    <w:rsid w:val="154B103A"/>
    <w:rsid w:val="155A0422"/>
    <w:rsid w:val="156660AF"/>
    <w:rsid w:val="157B1BE0"/>
    <w:rsid w:val="1582C963"/>
    <w:rsid w:val="15A5BE55"/>
    <w:rsid w:val="15C72090"/>
    <w:rsid w:val="15CC81C2"/>
    <w:rsid w:val="15CEE67E"/>
    <w:rsid w:val="15DFA989"/>
    <w:rsid w:val="15FBDE56"/>
    <w:rsid w:val="1615B43E"/>
    <w:rsid w:val="161C374A"/>
    <w:rsid w:val="1622423C"/>
    <w:rsid w:val="1646C1A4"/>
    <w:rsid w:val="1650786C"/>
    <w:rsid w:val="16616E12"/>
    <w:rsid w:val="1673D981"/>
    <w:rsid w:val="167923B4"/>
    <w:rsid w:val="168A8D07"/>
    <w:rsid w:val="169798BA"/>
    <w:rsid w:val="1698BDA5"/>
    <w:rsid w:val="169BB594"/>
    <w:rsid w:val="16A200CD"/>
    <w:rsid w:val="16B356D1"/>
    <w:rsid w:val="16D0F598"/>
    <w:rsid w:val="16DAC52B"/>
    <w:rsid w:val="16E6EA26"/>
    <w:rsid w:val="16FAFBA1"/>
    <w:rsid w:val="16FFF8E6"/>
    <w:rsid w:val="170B1B8A"/>
    <w:rsid w:val="17177A75"/>
    <w:rsid w:val="1720BB0E"/>
    <w:rsid w:val="1721B32D"/>
    <w:rsid w:val="172A1949"/>
    <w:rsid w:val="1736EF58"/>
    <w:rsid w:val="174C2D05"/>
    <w:rsid w:val="174FA62E"/>
    <w:rsid w:val="175858BB"/>
    <w:rsid w:val="175E5293"/>
    <w:rsid w:val="17670274"/>
    <w:rsid w:val="1773D5F0"/>
    <w:rsid w:val="17799C69"/>
    <w:rsid w:val="179AEB6E"/>
    <w:rsid w:val="17BBDF27"/>
    <w:rsid w:val="17C09648"/>
    <w:rsid w:val="17CFE102"/>
    <w:rsid w:val="17D95766"/>
    <w:rsid w:val="17EBA14B"/>
    <w:rsid w:val="17EC3946"/>
    <w:rsid w:val="1801A0B0"/>
    <w:rsid w:val="18045E37"/>
    <w:rsid w:val="180CAB9F"/>
    <w:rsid w:val="180E9DBC"/>
    <w:rsid w:val="180F20D0"/>
    <w:rsid w:val="181B58F1"/>
    <w:rsid w:val="1825EA8D"/>
    <w:rsid w:val="18358803"/>
    <w:rsid w:val="183FB21C"/>
    <w:rsid w:val="1848463E"/>
    <w:rsid w:val="184FA1B3"/>
    <w:rsid w:val="18519387"/>
    <w:rsid w:val="1859F93C"/>
    <w:rsid w:val="185B8B51"/>
    <w:rsid w:val="1868EF7D"/>
    <w:rsid w:val="188B30B3"/>
    <w:rsid w:val="188FF6F7"/>
    <w:rsid w:val="189200C5"/>
    <w:rsid w:val="189A300A"/>
    <w:rsid w:val="18A16D88"/>
    <w:rsid w:val="18A5535C"/>
    <w:rsid w:val="18BD80DA"/>
    <w:rsid w:val="18CB9561"/>
    <w:rsid w:val="18CD2875"/>
    <w:rsid w:val="18E6BD8F"/>
    <w:rsid w:val="18E94BBC"/>
    <w:rsid w:val="191A0971"/>
    <w:rsid w:val="1923A8DA"/>
    <w:rsid w:val="1929E5B2"/>
    <w:rsid w:val="19343109"/>
    <w:rsid w:val="19438E34"/>
    <w:rsid w:val="1948C2B8"/>
    <w:rsid w:val="195A202D"/>
    <w:rsid w:val="195DAEEE"/>
    <w:rsid w:val="195EB77E"/>
    <w:rsid w:val="197F408A"/>
    <w:rsid w:val="1982E49E"/>
    <w:rsid w:val="198C68B8"/>
    <w:rsid w:val="198D95D8"/>
    <w:rsid w:val="19A0AE0D"/>
    <w:rsid w:val="19A3174F"/>
    <w:rsid w:val="19AA456D"/>
    <w:rsid w:val="19AB276B"/>
    <w:rsid w:val="19B69502"/>
    <w:rsid w:val="19C68E17"/>
    <w:rsid w:val="19D3F1D1"/>
    <w:rsid w:val="19D6F8EA"/>
    <w:rsid w:val="19DCE402"/>
    <w:rsid w:val="1A085BBC"/>
    <w:rsid w:val="1A09D9D9"/>
    <w:rsid w:val="1A17F9C1"/>
    <w:rsid w:val="1A38C6AA"/>
    <w:rsid w:val="1A458864"/>
    <w:rsid w:val="1A4E8C26"/>
    <w:rsid w:val="1A5AA5AF"/>
    <w:rsid w:val="1A5B0FD8"/>
    <w:rsid w:val="1A633DED"/>
    <w:rsid w:val="1A778D97"/>
    <w:rsid w:val="1A7ED094"/>
    <w:rsid w:val="1AA2FC3A"/>
    <w:rsid w:val="1AA4793C"/>
    <w:rsid w:val="1AA8C943"/>
    <w:rsid w:val="1AADDE3B"/>
    <w:rsid w:val="1AB317C2"/>
    <w:rsid w:val="1AB5657A"/>
    <w:rsid w:val="1ACA7D9D"/>
    <w:rsid w:val="1AD67887"/>
    <w:rsid w:val="1ADE4EE7"/>
    <w:rsid w:val="1AE39046"/>
    <w:rsid w:val="1AE76013"/>
    <w:rsid w:val="1B058177"/>
    <w:rsid w:val="1B09DB77"/>
    <w:rsid w:val="1B19589D"/>
    <w:rsid w:val="1B2F6537"/>
    <w:rsid w:val="1B30822A"/>
    <w:rsid w:val="1B30B0C6"/>
    <w:rsid w:val="1B3C4CB4"/>
    <w:rsid w:val="1B3EF1B7"/>
    <w:rsid w:val="1B52E05A"/>
    <w:rsid w:val="1B66851C"/>
    <w:rsid w:val="1B6F9559"/>
    <w:rsid w:val="1B742EC1"/>
    <w:rsid w:val="1B85B2CF"/>
    <w:rsid w:val="1B8A1475"/>
    <w:rsid w:val="1B933322"/>
    <w:rsid w:val="1B9B0120"/>
    <w:rsid w:val="1B9B904B"/>
    <w:rsid w:val="1BA00FD1"/>
    <w:rsid w:val="1BDC36BC"/>
    <w:rsid w:val="1BEA2F82"/>
    <w:rsid w:val="1BEAC6E7"/>
    <w:rsid w:val="1BEB2673"/>
    <w:rsid w:val="1BFDAF10"/>
    <w:rsid w:val="1C059638"/>
    <w:rsid w:val="1C0A6395"/>
    <w:rsid w:val="1C1F6B8F"/>
    <w:rsid w:val="1C27079C"/>
    <w:rsid w:val="1C2F4658"/>
    <w:rsid w:val="1C303E23"/>
    <w:rsid w:val="1C30873B"/>
    <w:rsid w:val="1C4B65DE"/>
    <w:rsid w:val="1C58E451"/>
    <w:rsid w:val="1C5C8896"/>
    <w:rsid w:val="1C6206F4"/>
    <w:rsid w:val="1C672DA4"/>
    <w:rsid w:val="1C6AC5D0"/>
    <w:rsid w:val="1C7F0F2C"/>
    <w:rsid w:val="1C84BB0A"/>
    <w:rsid w:val="1C8A7A82"/>
    <w:rsid w:val="1CA37AC0"/>
    <w:rsid w:val="1CA38035"/>
    <w:rsid w:val="1CA3B475"/>
    <w:rsid w:val="1CAD7892"/>
    <w:rsid w:val="1CF3ACAE"/>
    <w:rsid w:val="1D04267A"/>
    <w:rsid w:val="1D079312"/>
    <w:rsid w:val="1D11E7C1"/>
    <w:rsid w:val="1D350BDB"/>
    <w:rsid w:val="1D3EA67E"/>
    <w:rsid w:val="1D41365D"/>
    <w:rsid w:val="1D4700D0"/>
    <w:rsid w:val="1D4F4FBB"/>
    <w:rsid w:val="1D624EA3"/>
    <w:rsid w:val="1D6255F7"/>
    <w:rsid w:val="1D6A95F2"/>
    <w:rsid w:val="1D79EBFC"/>
    <w:rsid w:val="1D7C7DC2"/>
    <w:rsid w:val="1D7ECBC2"/>
    <w:rsid w:val="1D8C09D8"/>
    <w:rsid w:val="1D908EC7"/>
    <w:rsid w:val="1DA0042A"/>
    <w:rsid w:val="1DBDA992"/>
    <w:rsid w:val="1DC50D8E"/>
    <w:rsid w:val="1DDD843F"/>
    <w:rsid w:val="1E039AA9"/>
    <w:rsid w:val="1E066AD1"/>
    <w:rsid w:val="1E0DE882"/>
    <w:rsid w:val="1E16A2EA"/>
    <w:rsid w:val="1E1FC1F3"/>
    <w:rsid w:val="1E32E815"/>
    <w:rsid w:val="1E3B3896"/>
    <w:rsid w:val="1E506C2D"/>
    <w:rsid w:val="1E71BCA1"/>
    <w:rsid w:val="1E7953EA"/>
    <w:rsid w:val="1E895710"/>
    <w:rsid w:val="1E92B173"/>
    <w:rsid w:val="1EA088AB"/>
    <w:rsid w:val="1EA18EC9"/>
    <w:rsid w:val="1EABF080"/>
    <w:rsid w:val="1EC56EE0"/>
    <w:rsid w:val="1ECFED6A"/>
    <w:rsid w:val="1EEEA049"/>
    <w:rsid w:val="1EFF2C50"/>
    <w:rsid w:val="1F00A558"/>
    <w:rsid w:val="1F055A45"/>
    <w:rsid w:val="1F06722D"/>
    <w:rsid w:val="1F0EF1DA"/>
    <w:rsid w:val="1F0F4112"/>
    <w:rsid w:val="1F553827"/>
    <w:rsid w:val="1F58E94D"/>
    <w:rsid w:val="1F6DD0CF"/>
    <w:rsid w:val="1F7DB417"/>
    <w:rsid w:val="1F80667D"/>
    <w:rsid w:val="1F8FF512"/>
    <w:rsid w:val="1F989469"/>
    <w:rsid w:val="1F9BB796"/>
    <w:rsid w:val="1FAB46FE"/>
    <w:rsid w:val="1FAE68D6"/>
    <w:rsid w:val="1FAF80EB"/>
    <w:rsid w:val="1FD22B0A"/>
    <w:rsid w:val="1FF7FE1B"/>
    <w:rsid w:val="20059C0A"/>
    <w:rsid w:val="200AABEE"/>
    <w:rsid w:val="2013F4E7"/>
    <w:rsid w:val="202B6E5D"/>
    <w:rsid w:val="20417830"/>
    <w:rsid w:val="2042AC6A"/>
    <w:rsid w:val="20597085"/>
    <w:rsid w:val="205D19C9"/>
    <w:rsid w:val="205D85FB"/>
    <w:rsid w:val="2063F5A5"/>
    <w:rsid w:val="2065C199"/>
    <w:rsid w:val="2071EDDB"/>
    <w:rsid w:val="2076477B"/>
    <w:rsid w:val="208D82EC"/>
    <w:rsid w:val="208E4DB4"/>
    <w:rsid w:val="2094734C"/>
    <w:rsid w:val="20968158"/>
    <w:rsid w:val="209CCB62"/>
    <w:rsid w:val="20AE058D"/>
    <w:rsid w:val="20CAFB74"/>
    <w:rsid w:val="20CF4FBC"/>
    <w:rsid w:val="20CFF08B"/>
    <w:rsid w:val="20D754C7"/>
    <w:rsid w:val="20D7675B"/>
    <w:rsid w:val="20D7A186"/>
    <w:rsid w:val="20D91B35"/>
    <w:rsid w:val="20DE92FA"/>
    <w:rsid w:val="20E32258"/>
    <w:rsid w:val="20E38DD4"/>
    <w:rsid w:val="20FD88D1"/>
    <w:rsid w:val="20FF3DB3"/>
    <w:rsid w:val="2119347D"/>
    <w:rsid w:val="2125B48B"/>
    <w:rsid w:val="2127F42C"/>
    <w:rsid w:val="21325A1D"/>
    <w:rsid w:val="2135C8B8"/>
    <w:rsid w:val="2137DF48"/>
    <w:rsid w:val="214620D9"/>
    <w:rsid w:val="2150B3BB"/>
    <w:rsid w:val="215562D3"/>
    <w:rsid w:val="216C6920"/>
    <w:rsid w:val="217B00F9"/>
    <w:rsid w:val="218FDDAB"/>
    <w:rsid w:val="219E4388"/>
    <w:rsid w:val="21AFDD53"/>
    <w:rsid w:val="21B2E0F2"/>
    <w:rsid w:val="21C27314"/>
    <w:rsid w:val="21C3E45A"/>
    <w:rsid w:val="21CBC340"/>
    <w:rsid w:val="21F04A43"/>
    <w:rsid w:val="21F60F1D"/>
    <w:rsid w:val="21F66FBF"/>
    <w:rsid w:val="21F8B67E"/>
    <w:rsid w:val="220C0BDD"/>
    <w:rsid w:val="220F879D"/>
    <w:rsid w:val="2214CA3E"/>
    <w:rsid w:val="223AAAE5"/>
    <w:rsid w:val="223D73AB"/>
    <w:rsid w:val="223F5BB2"/>
    <w:rsid w:val="223F5D93"/>
    <w:rsid w:val="22534517"/>
    <w:rsid w:val="2254641D"/>
    <w:rsid w:val="225A3798"/>
    <w:rsid w:val="225ACA41"/>
    <w:rsid w:val="2262E04D"/>
    <w:rsid w:val="22642F28"/>
    <w:rsid w:val="22654D56"/>
    <w:rsid w:val="227001D3"/>
    <w:rsid w:val="2277D2B5"/>
    <w:rsid w:val="2287CF9B"/>
    <w:rsid w:val="228A0013"/>
    <w:rsid w:val="2296C565"/>
    <w:rsid w:val="22BAA9B0"/>
    <w:rsid w:val="22C38CB4"/>
    <w:rsid w:val="22C48361"/>
    <w:rsid w:val="22DD8506"/>
    <w:rsid w:val="22E35D98"/>
    <w:rsid w:val="23103174"/>
    <w:rsid w:val="231102CE"/>
    <w:rsid w:val="23132489"/>
    <w:rsid w:val="23218E25"/>
    <w:rsid w:val="233A7F91"/>
    <w:rsid w:val="23421F84"/>
    <w:rsid w:val="234E0BB3"/>
    <w:rsid w:val="2350E51E"/>
    <w:rsid w:val="23518B57"/>
    <w:rsid w:val="2357B876"/>
    <w:rsid w:val="235C16A0"/>
    <w:rsid w:val="23738BDD"/>
    <w:rsid w:val="237C81AB"/>
    <w:rsid w:val="23812841"/>
    <w:rsid w:val="238FDB12"/>
    <w:rsid w:val="23923F34"/>
    <w:rsid w:val="239FAE3B"/>
    <w:rsid w:val="23A630B0"/>
    <w:rsid w:val="23B3D0F0"/>
    <w:rsid w:val="23C172F7"/>
    <w:rsid w:val="23C82497"/>
    <w:rsid w:val="23CB7127"/>
    <w:rsid w:val="2413CE71"/>
    <w:rsid w:val="2419D594"/>
    <w:rsid w:val="24203A51"/>
    <w:rsid w:val="242C6C07"/>
    <w:rsid w:val="243F8473"/>
    <w:rsid w:val="244DC30B"/>
    <w:rsid w:val="24558497"/>
    <w:rsid w:val="2471302C"/>
    <w:rsid w:val="24764EE8"/>
    <w:rsid w:val="2478CDE3"/>
    <w:rsid w:val="247F9E21"/>
    <w:rsid w:val="248A7006"/>
    <w:rsid w:val="249B689C"/>
    <w:rsid w:val="24A85C59"/>
    <w:rsid w:val="24ACDD52"/>
    <w:rsid w:val="24B14CB2"/>
    <w:rsid w:val="24BF8118"/>
    <w:rsid w:val="24C81404"/>
    <w:rsid w:val="24CBDF93"/>
    <w:rsid w:val="24D0D6BD"/>
    <w:rsid w:val="24E7313E"/>
    <w:rsid w:val="24E984B4"/>
    <w:rsid w:val="24F957A7"/>
    <w:rsid w:val="250C7DCF"/>
    <w:rsid w:val="25199BE6"/>
    <w:rsid w:val="251A91D0"/>
    <w:rsid w:val="252DABBB"/>
    <w:rsid w:val="252EE300"/>
    <w:rsid w:val="2530F1C8"/>
    <w:rsid w:val="25323B3E"/>
    <w:rsid w:val="2537E0EB"/>
    <w:rsid w:val="253A36DC"/>
    <w:rsid w:val="2549BB43"/>
    <w:rsid w:val="254BC3F7"/>
    <w:rsid w:val="25740BA1"/>
    <w:rsid w:val="258392DC"/>
    <w:rsid w:val="258971C4"/>
    <w:rsid w:val="258D001C"/>
    <w:rsid w:val="258DD07B"/>
    <w:rsid w:val="25951234"/>
    <w:rsid w:val="259E31ED"/>
    <w:rsid w:val="25C35291"/>
    <w:rsid w:val="25D58B85"/>
    <w:rsid w:val="25D7F225"/>
    <w:rsid w:val="25E2FDAD"/>
    <w:rsid w:val="25FEB87A"/>
    <w:rsid w:val="2635AAA3"/>
    <w:rsid w:val="2638FC9F"/>
    <w:rsid w:val="264B054F"/>
    <w:rsid w:val="264B7BDC"/>
    <w:rsid w:val="264D48F7"/>
    <w:rsid w:val="26533E9A"/>
    <w:rsid w:val="26563C3E"/>
    <w:rsid w:val="26809073"/>
    <w:rsid w:val="268103DB"/>
    <w:rsid w:val="26839C94"/>
    <w:rsid w:val="268C919E"/>
    <w:rsid w:val="26A0CBD7"/>
    <w:rsid w:val="26B5B223"/>
    <w:rsid w:val="26B65508"/>
    <w:rsid w:val="26BADE20"/>
    <w:rsid w:val="26C36B0E"/>
    <w:rsid w:val="26C8EDB1"/>
    <w:rsid w:val="26CA5618"/>
    <w:rsid w:val="270CA50A"/>
    <w:rsid w:val="2711F195"/>
    <w:rsid w:val="27205439"/>
    <w:rsid w:val="273BB333"/>
    <w:rsid w:val="2742BB4F"/>
    <w:rsid w:val="278BCF79"/>
    <w:rsid w:val="278DB95F"/>
    <w:rsid w:val="2796902B"/>
    <w:rsid w:val="2797EB4A"/>
    <w:rsid w:val="279A74E4"/>
    <w:rsid w:val="279ABC02"/>
    <w:rsid w:val="27B16578"/>
    <w:rsid w:val="27BEB3CA"/>
    <w:rsid w:val="27C6D19C"/>
    <w:rsid w:val="27CD4ED2"/>
    <w:rsid w:val="27CE4D0C"/>
    <w:rsid w:val="27EDA919"/>
    <w:rsid w:val="283D7C5C"/>
    <w:rsid w:val="2852D46C"/>
    <w:rsid w:val="28548FB2"/>
    <w:rsid w:val="28767DE2"/>
    <w:rsid w:val="287AB32F"/>
    <w:rsid w:val="2882CFA9"/>
    <w:rsid w:val="2889C697"/>
    <w:rsid w:val="28A1DB3B"/>
    <w:rsid w:val="28A37CE3"/>
    <w:rsid w:val="28B75491"/>
    <w:rsid w:val="28DAC8B1"/>
    <w:rsid w:val="28F8C04F"/>
    <w:rsid w:val="28FD635B"/>
    <w:rsid w:val="2900CB98"/>
    <w:rsid w:val="291A5B9F"/>
    <w:rsid w:val="291D9755"/>
    <w:rsid w:val="291EC7ED"/>
    <w:rsid w:val="2925A3BF"/>
    <w:rsid w:val="294C23DF"/>
    <w:rsid w:val="294E8E16"/>
    <w:rsid w:val="2953BE78"/>
    <w:rsid w:val="2962A49D"/>
    <w:rsid w:val="29670867"/>
    <w:rsid w:val="29714D14"/>
    <w:rsid w:val="297B6C1F"/>
    <w:rsid w:val="299AD160"/>
    <w:rsid w:val="29A68089"/>
    <w:rsid w:val="29A9A427"/>
    <w:rsid w:val="29AF89F5"/>
    <w:rsid w:val="29BF6B92"/>
    <w:rsid w:val="29FFA284"/>
    <w:rsid w:val="2A0BDA8C"/>
    <w:rsid w:val="2A1160FC"/>
    <w:rsid w:val="2A306219"/>
    <w:rsid w:val="2A33147E"/>
    <w:rsid w:val="2A4C176A"/>
    <w:rsid w:val="2A4FD9DB"/>
    <w:rsid w:val="2A56B93A"/>
    <w:rsid w:val="2A604F66"/>
    <w:rsid w:val="2A7684D1"/>
    <w:rsid w:val="2A8A8E1D"/>
    <w:rsid w:val="2A97D87E"/>
    <w:rsid w:val="2AA28959"/>
    <w:rsid w:val="2AA9421D"/>
    <w:rsid w:val="2AC408B2"/>
    <w:rsid w:val="2AC50B2F"/>
    <w:rsid w:val="2AD1446D"/>
    <w:rsid w:val="2ADDB320"/>
    <w:rsid w:val="2AE4B984"/>
    <w:rsid w:val="2AE68F33"/>
    <w:rsid w:val="2AEB5983"/>
    <w:rsid w:val="2AEDF250"/>
    <w:rsid w:val="2AF04183"/>
    <w:rsid w:val="2AFA88B9"/>
    <w:rsid w:val="2AFC759A"/>
    <w:rsid w:val="2B073821"/>
    <w:rsid w:val="2B151119"/>
    <w:rsid w:val="2B1885B3"/>
    <w:rsid w:val="2B1C9195"/>
    <w:rsid w:val="2B210FCA"/>
    <w:rsid w:val="2B254479"/>
    <w:rsid w:val="2B328C1F"/>
    <w:rsid w:val="2B35B332"/>
    <w:rsid w:val="2B3C8173"/>
    <w:rsid w:val="2B5EB356"/>
    <w:rsid w:val="2B722C76"/>
    <w:rsid w:val="2B822FB6"/>
    <w:rsid w:val="2B9B52D0"/>
    <w:rsid w:val="2B9B92E7"/>
    <w:rsid w:val="2BA4F4AA"/>
    <w:rsid w:val="2BA587E2"/>
    <w:rsid w:val="2BB9EE11"/>
    <w:rsid w:val="2BC4E306"/>
    <w:rsid w:val="2BC62D50"/>
    <w:rsid w:val="2BC94391"/>
    <w:rsid w:val="2BD3203F"/>
    <w:rsid w:val="2BEF4E4E"/>
    <w:rsid w:val="2C0A2E33"/>
    <w:rsid w:val="2C178825"/>
    <w:rsid w:val="2C1D01D2"/>
    <w:rsid w:val="2C20A0A5"/>
    <w:rsid w:val="2C3CB3CE"/>
    <w:rsid w:val="2C530AA6"/>
    <w:rsid w:val="2C58A9AB"/>
    <w:rsid w:val="2C60B27A"/>
    <w:rsid w:val="2C62E41F"/>
    <w:rsid w:val="2C7A9E03"/>
    <w:rsid w:val="2C7DE759"/>
    <w:rsid w:val="2C8778AB"/>
    <w:rsid w:val="2C89261B"/>
    <w:rsid w:val="2C953CA9"/>
    <w:rsid w:val="2C99A90E"/>
    <w:rsid w:val="2CA2C7B1"/>
    <w:rsid w:val="2CA6FCC5"/>
    <w:rsid w:val="2CAD30AE"/>
    <w:rsid w:val="2CAF0FE4"/>
    <w:rsid w:val="2CB3A275"/>
    <w:rsid w:val="2CBB29D3"/>
    <w:rsid w:val="2CDC2CFB"/>
    <w:rsid w:val="2CDED194"/>
    <w:rsid w:val="2CE80DBC"/>
    <w:rsid w:val="2CF42736"/>
    <w:rsid w:val="2D0AEFA0"/>
    <w:rsid w:val="2D0FD9EA"/>
    <w:rsid w:val="2D0FE5DD"/>
    <w:rsid w:val="2D45B017"/>
    <w:rsid w:val="2D57B693"/>
    <w:rsid w:val="2D77CE48"/>
    <w:rsid w:val="2D830CC9"/>
    <w:rsid w:val="2D9A027F"/>
    <w:rsid w:val="2D9BB98D"/>
    <w:rsid w:val="2DA38FDF"/>
    <w:rsid w:val="2DB001F4"/>
    <w:rsid w:val="2DBFA215"/>
    <w:rsid w:val="2DC16531"/>
    <w:rsid w:val="2DC1A52C"/>
    <w:rsid w:val="2DC2F98F"/>
    <w:rsid w:val="2DD90AED"/>
    <w:rsid w:val="2DE29B76"/>
    <w:rsid w:val="2DF1A45D"/>
    <w:rsid w:val="2E08B093"/>
    <w:rsid w:val="2E0EB7DF"/>
    <w:rsid w:val="2E12F9E1"/>
    <w:rsid w:val="2E1A08BA"/>
    <w:rsid w:val="2E1A7810"/>
    <w:rsid w:val="2E24BA0C"/>
    <w:rsid w:val="2E28F4EB"/>
    <w:rsid w:val="2E37D92F"/>
    <w:rsid w:val="2E38037E"/>
    <w:rsid w:val="2E3D349F"/>
    <w:rsid w:val="2E462A87"/>
    <w:rsid w:val="2E5EF85E"/>
    <w:rsid w:val="2E621869"/>
    <w:rsid w:val="2E6225A8"/>
    <w:rsid w:val="2E6D20B3"/>
    <w:rsid w:val="2E6FD4E7"/>
    <w:rsid w:val="2E98C172"/>
    <w:rsid w:val="2E9B6DB5"/>
    <w:rsid w:val="2EA24CC9"/>
    <w:rsid w:val="2EA5BE41"/>
    <w:rsid w:val="2EB0AC6E"/>
    <w:rsid w:val="2EB8A8A9"/>
    <w:rsid w:val="2EC19237"/>
    <w:rsid w:val="2EC4CA9D"/>
    <w:rsid w:val="2ED02A67"/>
    <w:rsid w:val="2EE44B1C"/>
    <w:rsid w:val="2F0ECB48"/>
    <w:rsid w:val="2F0F0B78"/>
    <w:rsid w:val="2F11D02E"/>
    <w:rsid w:val="2F35A6D4"/>
    <w:rsid w:val="2F4EB84F"/>
    <w:rsid w:val="2F5E0725"/>
    <w:rsid w:val="2F5EE04F"/>
    <w:rsid w:val="2F67362A"/>
    <w:rsid w:val="2F6EB8BD"/>
    <w:rsid w:val="2F87964C"/>
    <w:rsid w:val="2F88E657"/>
    <w:rsid w:val="2FA54908"/>
    <w:rsid w:val="2FAF8FFE"/>
    <w:rsid w:val="2FB8E7C7"/>
    <w:rsid w:val="2FBBD3AD"/>
    <w:rsid w:val="2FBFEAAC"/>
    <w:rsid w:val="2FC139F7"/>
    <w:rsid w:val="2FD61F1D"/>
    <w:rsid w:val="2FDE6299"/>
    <w:rsid w:val="2FEA40C5"/>
    <w:rsid w:val="2FF06BE3"/>
    <w:rsid w:val="2FFCF1E2"/>
    <w:rsid w:val="3001841B"/>
    <w:rsid w:val="3005B70D"/>
    <w:rsid w:val="3015D9EB"/>
    <w:rsid w:val="30162885"/>
    <w:rsid w:val="3020823C"/>
    <w:rsid w:val="3028BE96"/>
    <w:rsid w:val="302D76FB"/>
    <w:rsid w:val="302D8BFA"/>
    <w:rsid w:val="303CD3F2"/>
    <w:rsid w:val="304913C8"/>
    <w:rsid w:val="304A767B"/>
    <w:rsid w:val="30635F3D"/>
    <w:rsid w:val="306CBA3C"/>
    <w:rsid w:val="3076040C"/>
    <w:rsid w:val="30888E6F"/>
    <w:rsid w:val="308FB035"/>
    <w:rsid w:val="30905F28"/>
    <w:rsid w:val="30A53E22"/>
    <w:rsid w:val="30A886A9"/>
    <w:rsid w:val="30A91D7A"/>
    <w:rsid w:val="30CA8D2F"/>
    <w:rsid w:val="30D0416A"/>
    <w:rsid w:val="30FA4377"/>
    <w:rsid w:val="3110A2D9"/>
    <w:rsid w:val="3112944D"/>
    <w:rsid w:val="3123024D"/>
    <w:rsid w:val="31281539"/>
    <w:rsid w:val="313B3E4D"/>
    <w:rsid w:val="314D860E"/>
    <w:rsid w:val="3157BB8C"/>
    <w:rsid w:val="315D602F"/>
    <w:rsid w:val="316744AA"/>
    <w:rsid w:val="31768FD7"/>
    <w:rsid w:val="319936F2"/>
    <w:rsid w:val="319CB191"/>
    <w:rsid w:val="31A92A53"/>
    <w:rsid w:val="31B8D6E0"/>
    <w:rsid w:val="31DBE3F8"/>
    <w:rsid w:val="31DC52A7"/>
    <w:rsid w:val="31ECF8C3"/>
    <w:rsid w:val="31FA3DC4"/>
    <w:rsid w:val="3201B8A3"/>
    <w:rsid w:val="320AFE29"/>
    <w:rsid w:val="32318F20"/>
    <w:rsid w:val="324119B5"/>
    <w:rsid w:val="324D0DCD"/>
    <w:rsid w:val="32627DC8"/>
    <w:rsid w:val="3266625D"/>
    <w:rsid w:val="3278530B"/>
    <w:rsid w:val="32801B17"/>
    <w:rsid w:val="32817010"/>
    <w:rsid w:val="328678C5"/>
    <w:rsid w:val="3297ECF6"/>
    <w:rsid w:val="32AD6672"/>
    <w:rsid w:val="32B4822A"/>
    <w:rsid w:val="32B4CA4B"/>
    <w:rsid w:val="32B8E941"/>
    <w:rsid w:val="32CA6662"/>
    <w:rsid w:val="32E1989D"/>
    <w:rsid w:val="32E7DB34"/>
    <w:rsid w:val="32EF9606"/>
    <w:rsid w:val="32F50E2F"/>
    <w:rsid w:val="32FFF225"/>
    <w:rsid w:val="33015814"/>
    <w:rsid w:val="3307B661"/>
    <w:rsid w:val="330E2F6F"/>
    <w:rsid w:val="331A9D12"/>
    <w:rsid w:val="332B7617"/>
    <w:rsid w:val="333B3113"/>
    <w:rsid w:val="334D1BD8"/>
    <w:rsid w:val="335ACFBA"/>
    <w:rsid w:val="336F9968"/>
    <w:rsid w:val="33A3B324"/>
    <w:rsid w:val="33A8DCD3"/>
    <w:rsid w:val="33A94D82"/>
    <w:rsid w:val="33B5B2B0"/>
    <w:rsid w:val="33E11887"/>
    <w:rsid w:val="33ED30E0"/>
    <w:rsid w:val="33FA8C1E"/>
    <w:rsid w:val="340769CA"/>
    <w:rsid w:val="3414497B"/>
    <w:rsid w:val="3420BA06"/>
    <w:rsid w:val="34518C02"/>
    <w:rsid w:val="3456EFB9"/>
    <w:rsid w:val="3458CE1D"/>
    <w:rsid w:val="345A90BA"/>
    <w:rsid w:val="346F38F1"/>
    <w:rsid w:val="34747307"/>
    <w:rsid w:val="34755BA8"/>
    <w:rsid w:val="347A3844"/>
    <w:rsid w:val="347B36A2"/>
    <w:rsid w:val="347DF463"/>
    <w:rsid w:val="34803886"/>
    <w:rsid w:val="348E8573"/>
    <w:rsid w:val="34A93ABD"/>
    <w:rsid w:val="34D5E1DB"/>
    <w:rsid w:val="34DAF735"/>
    <w:rsid w:val="34F9931E"/>
    <w:rsid w:val="34FA15C9"/>
    <w:rsid w:val="35046D14"/>
    <w:rsid w:val="35397BB3"/>
    <w:rsid w:val="353B096D"/>
    <w:rsid w:val="35423A94"/>
    <w:rsid w:val="354584F0"/>
    <w:rsid w:val="35483EC8"/>
    <w:rsid w:val="35490474"/>
    <w:rsid w:val="35528D3D"/>
    <w:rsid w:val="3552F7DC"/>
    <w:rsid w:val="356D3B9D"/>
    <w:rsid w:val="3577ECD7"/>
    <w:rsid w:val="358506AD"/>
    <w:rsid w:val="3596699B"/>
    <w:rsid w:val="359687EB"/>
    <w:rsid w:val="35E3DAB1"/>
    <w:rsid w:val="35EDF4A3"/>
    <w:rsid w:val="35F159A7"/>
    <w:rsid w:val="35F4B0C8"/>
    <w:rsid w:val="35F5C8B0"/>
    <w:rsid w:val="35FC5C7A"/>
    <w:rsid w:val="35FD4510"/>
    <w:rsid w:val="35FFC5AC"/>
    <w:rsid w:val="3601B985"/>
    <w:rsid w:val="36035EF5"/>
    <w:rsid w:val="36042436"/>
    <w:rsid w:val="3608AFFA"/>
    <w:rsid w:val="361309E7"/>
    <w:rsid w:val="362DBF23"/>
    <w:rsid w:val="362E8D43"/>
    <w:rsid w:val="363048EF"/>
    <w:rsid w:val="3636CD9B"/>
    <w:rsid w:val="363706B7"/>
    <w:rsid w:val="363C1A03"/>
    <w:rsid w:val="3650F609"/>
    <w:rsid w:val="368B4987"/>
    <w:rsid w:val="36C61939"/>
    <w:rsid w:val="36EF1371"/>
    <w:rsid w:val="37046A55"/>
    <w:rsid w:val="3706EC8B"/>
    <w:rsid w:val="370ADABA"/>
    <w:rsid w:val="37150C3F"/>
    <w:rsid w:val="37387DC5"/>
    <w:rsid w:val="3754F11C"/>
    <w:rsid w:val="3762CF9A"/>
    <w:rsid w:val="378AD8C0"/>
    <w:rsid w:val="37900E62"/>
    <w:rsid w:val="379AB0FA"/>
    <w:rsid w:val="37AF24FD"/>
    <w:rsid w:val="37BEC640"/>
    <w:rsid w:val="37E86530"/>
    <w:rsid w:val="37EDF755"/>
    <w:rsid w:val="37F2EF16"/>
    <w:rsid w:val="37F3F1B8"/>
    <w:rsid w:val="380CB641"/>
    <w:rsid w:val="381F4FE5"/>
    <w:rsid w:val="38234EB8"/>
    <w:rsid w:val="3831F9FA"/>
    <w:rsid w:val="384295AF"/>
    <w:rsid w:val="38432961"/>
    <w:rsid w:val="384C12EC"/>
    <w:rsid w:val="384F8A1B"/>
    <w:rsid w:val="386BF9AE"/>
    <w:rsid w:val="386C0CB8"/>
    <w:rsid w:val="386C843E"/>
    <w:rsid w:val="38827EE1"/>
    <w:rsid w:val="3897B63E"/>
    <w:rsid w:val="38C8B374"/>
    <w:rsid w:val="38CCAB89"/>
    <w:rsid w:val="38CEBEFE"/>
    <w:rsid w:val="38E6E062"/>
    <w:rsid w:val="38EE8638"/>
    <w:rsid w:val="38F67E18"/>
    <w:rsid w:val="38FC977E"/>
    <w:rsid w:val="38FD4D44"/>
    <w:rsid w:val="38FD700E"/>
    <w:rsid w:val="390510D8"/>
    <w:rsid w:val="3934BC7D"/>
    <w:rsid w:val="39452CBF"/>
    <w:rsid w:val="3952D2F4"/>
    <w:rsid w:val="3956AB06"/>
    <w:rsid w:val="395B4E99"/>
    <w:rsid w:val="3968C6B8"/>
    <w:rsid w:val="396DE102"/>
    <w:rsid w:val="3974ED65"/>
    <w:rsid w:val="398CFF9E"/>
    <w:rsid w:val="399C5282"/>
    <w:rsid w:val="39A75BAC"/>
    <w:rsid w:val="39BFF431"/>
    <w:rsid w:val="39C1BA39"/>
    <w:rsid w:val="39C46FDD"/>
    <w:rsid w:val="39C58BCC"/>
    <w:rsid w:val="39CBC50E"/>
    <w:rsid w:val="39D6B4A2"/>
    <w:rsid w:val="39D90233"/>
    <w:rsid w:val="39E0F8D8"/>
    <w:rsid w:val="3A0AB295"/>
    <w:rsid w:val="3A23F639"/>
    <w:rsid w:val="3A2559E7"/>
    <w:rsid w:val="3A381BCD"/>
    <w:rsid w:val="3A410AE9"/>
    <w:rsid w:val="3A582012"/>
    <w:rsid w:val="3A60C300"/>
    <w:rsid w:val="3A709D4F"/>
    <w:rsid w:val="3A7A678A"/>
    <w:rsid w:val="3A9742D6"/>
    <w:rsid w:val="3A9D09F3"/>
    <w:rsid w:val="3AA47BDD"/>
    <w:rsid w:val="3AA60D90"/>
    <w:rsid w:val="3ABE103D"/>
    <w:rsid w:val="3AD3D93C"/>
    <w:rsid w:val="3ADE8D81"/>
    <w:rsid w:val="3AEB8DA9"/>
    <w:rsid w:val="3AEBBEBF"/>
    <w:rsid w:val="3AF7706B"/>
    <w:rsid w:val="3AF96681"/>
    <w:rsid w:val="3B0EB5F9"/>
    <w:rsid w:val="3B1F20C9"/>
    <w:rsid w:val="3B5C4A56"/>
    <w:rsid w:val="3B5F42C8"/>
    <w:rsid w:val="3B6B0B47"/>
    <w:rsid w:val="3B7EA5FC"/>
    <w:rsid w:val="3B7F525A"/>
    <w:rsid w:val="3BE5B364"/>
    <w:rsid w:val="3C33CCC6"/>
    <w:rsid w:val="3C4ECDC1"/>
    <w:rsid w:val="3C56BDFB"/>
    <w:rsid w:val="3C578D2A"/>
    <w:rsid w:val="3C60DF93"/>
    <w:rsid w:val="3C72ED83"/>
    <w:rsid w:val="3C730341"/>
    <w:rsid w:val="3C75A7BC"/>
    <w:rsid w:val="3C7A41D6"/>
    <w:rsid w:val="3C918E21"/>
    <w:rsid w:val="3CB39428"/>
    <w:rsid w:val="3CBD6FB6"/>
    <w:rsid w:val="3CBF00FB"/>
    <w:rsid w:val="3CC08F0B"/>
    <w:rsid w:val="3CF5F08D"/>
    <w:rsid w:val="3CF7EB87"/>
    <w:rsid w:val="3D0C2A2D"/>
    <w:rsid w:val="3D0DCFF4"/>
    <w:rsid w:val="3D0F132C"/>
    <w:rsid w:val="3D183A8E"/>
    <w:rsid w:val="3D2ADE9F"/>
    <w:rsid w:val="3D4ECC0C"/>
    <w:rsid w:val="3D53FA2E"/>
    <w:rsid w:val="3D723F12"/>
    <w:rsid w:val="3D72F32A"/>
    <w:rsid w:val="3D778E76"/>
    <w:rsid w:val="3D7C7725"/>
    <w:rsid w:val="3D847F8B"/>
    <w:rsid w:val="3DA51296"/>
    <w:rsid w:val="3DAC90C6"/>
    <w:rsid w:val="3DB97480"/>
    <w:rsid w:val="3DC1A66A"/>
    <w:rsid w:val="3DC7B1D7"/>
    <w:rsid w:val="3DD61B78"/>
    <w:rsid w:val="3DDD4A60"/>
    <w:rsid w:val="3DE10DED"/>
    <w:rsid w:val="3DFF27E2"/>
    <w:rsid w:val="3E44ACAE"/>
    <w:rsid w:val="3E47A052"/>
    <w:rsid w:val="3E4DDA72"/>
    <w:rsid w:val="3E5D5168"/>
    <w:rsid w:val="3E68447E"/>
    <w:rsid w:val="3E9C8B52"/>
    <w:rsid w:val="3EA1C11E"/>
    <w:rsid w:val="3EAA2FDA"/>
    <w:rsid w:val="3EAFEFAD"/>
    <w:rsid w:val="3EB7E5BC"/>
    <w:rsid w:val="3EBD57E3"/>
    <w:rsid w:val="3EBDA3FE"/>
    <w:rsid w:val="3EC8EFA8"/>
    <w:rsid w:val="3ED1E449"/>
    <w:rsid w:val="3ED87FAF"/>
    <w:rsid w:val="3ED8C22C"/>
    <w:rsid w:val="3EDEEC0D"/>
    <w:rsid w:val="3EE54D09"/>
    <w:rsid w:val="3EF8645E"/>
    <w:rsid w:val="3F099E28"/>
    <w:rsid w:val="3F140E82"/>
    <w:rsid w:val="3F1D05F4"/>
    <w:rsid w:val="3F2C82C0"/>
    <w:rsid w:val="3F2C84B6"/>
    <w:rsid w:val="3F2D0533"/>
    <w:rsid w:val="3F32BD42"/>
    <w:rsid w:val="3F369D73"/>
    <w:rsid w:val="3F4C778C"/>
    <w:rsid w:val="3F5E45AC"/>
    <w:rsid w:val="3F6B6947"/>
    <w:rsid w:val="3F7CD3B3"/>
    <w:rsid w:val="3F887F42"/>
    <w:rsid w:val="3F8B5897"/>
    <w:rsid w:val="3FACC623"/>
    <w:rsid w:val="3FAF8E89"/>
    <w:rsid w:val="3FBB461C"/>
    <w:rsid w:val="3FBE3FEA"/>
    <w:rsid w:val="3FC8AF9F"/>
    <w:rsid w:val="3FC9C7A7"/>
    <w:rsid w:val="3FD0272B"/>
    <w:rsid w:val="3FD65CD3"/>
    <w:rsid w:val="3FEFE509"/>
    <w:rsid w:val="400B142E"/>
    <w:rsid w:val="401301EA"/>
    <w:rsid w:val="401F0A5A"/>
    <w:rsid w:val="40280083"/>
    <w:rsid w:val="4049B0DD"/>
    <w:rsid w:val="405895F9"/>
    <w:rsid w:val="406AEDA8"/>
    <w:rsid w:val="406D3413"/>
    <w:rsid w:val="4070282C"/>
    <w:rsid w:val="407206D2"/>
    <w:rsid w:val="407725DE"/>
    <w:rsid w:val="40817AE5"/>
    <w:rsid w:val="408C6DF3"/>
    <w:rsid w:val="408DA225"/>
    <w:rsid w:val="409C804A"/>
    <w:rsid w:val="40B6326A"/>
    <w:rsid w:val="40BCF915"/>
    <w:rsid w:val="40BF01DF"/>
    <w:rsid w:val="40BF4AEF"/>
    <w:rsid w:val="40CE32F1"/>
    <w:rsid w:val="40D00C9F"/>
    <w:rsid w:val="4102F921"/>
    <w:rsid w:val="4110B3BA"/>
    <w:rsid w:val="4130717F"/>
    <w:rsid w:val="413DC600"/>
    <w:rsid w:val="4162558D"/>
    <w:rsid w:val="4167BC4C"/>
    <w:rsid w:val="416D8179"/>
    <w:rsid w:val="416E3930"/>
    <w:rsid w:val="417321A0"/>
    <w:rsid w:val="4174F697"/>
    <w:rsid w:val="4176B151"/>
    <w:rsid w:val="4179088C"/>
    <w:rsid w:val="41916561"/>
    <w:rsid w:val="41A2A393"/>
    <w:rsid w:val="41B4261B"/>
    <w:rsid w:val="41BC4C59"/>
    <w:rsid w:val="41C0E50C"/>
    <w:rsid w:val="41D3720F"/>
    <w:rsid w:val="41EA791A"/>
    <w:rsid w:val="4208D5E4"/>
    <w:rsid w:val="420EBF70"/>
    <w:rsid w:val="421B9DA7"/>
    <w:rsid w:val="42200637"/>
    <w:rsid w:val="4224BA30"/>
    <w:rsid w:val="422D9E85"/>
    <w:rsid w:val="427C1D77"/>
    <w:rsid w:val="427C5484"/>
    <w:rsid w:val="42854A01"/>
    <w:rsid w:val="42911465"/>
    <w:rsid w:val="42B4344B"/>
    <w:rsid w:val="42B640BE"/>
    <w:rsid w:val="42B876A1"/>
    <w:rsid w:val="42C2E0B6"/>
    <w:rsid w:val="4319958B"/>
    <w:rsid w:val="4319D83D"/>
    <w:rsid w:val="431D58C2"/>
    <w:rsid w:val="4321319D"/>
    <w:rsid w:val="4321484E"/>
    <w:rsid w:val="435A74B9"/>
    <w:rsid w:val="43667B61"/>
    <w:rsid w:val="436BC3E9"/>
    <w:rsid w:val="43706A4B"/>
    <w:rsid w:val="43A3DEAD"/>
    <w:rsid w:val="43A9EA63"/>
    <w:rsid w:val="43B1A53B"/>
    <w:rsid w:val="43B5B262"/>
    <w:rsid w:val="43CA759C"/>
    <w:rsid w:val="43D25EE8"/>
    <w:rsid w:val="43DC7C53"/>
    <w:rsid w:val="43E3E7E7"/>
    <w:rsid w:val="43EEAD89"/>
    <w:rsid w:val="43F79FFB"/>
    <w:rsid w:val="43F9A80A"/>
    <w:rsid w:val="4403D910"/>
    <w:rsid w:val="4408971C"/>
    <w:rsid w:val="441385F5"/>
    <w:rsid w:val="4419346F"/>
    <w:rsid w:val="4424FBAC"/>
    <w:rsid w:val="443DBEE5"/>
    <w:rsid w:val="443FF345"/>
    <w:rsid w:val="4449DB75"/>
    <w:rsid w:val="444D011E"/>
    <w:rsid w:val="4453360C"/>
    <w:rsid w:val="4456961B"/>
    <w:rsid w:val="4478FD82"/>
    <w:rsid w:val="447F6855"/>
    <w:rsid w:val="449D8763"/>
    <w:rsid w:val="44BE5475"/>
    <w:rsid w:val="44C8CD71"/>
    <w:rsid w:val="44C8E768"/>
    <w:rsid w:val="44C8F6A6"/>
    <w:rsid w:val="44D920E4"/>
    <w:rsid w:val="450936D7"/>
    <w:rsid w:val="4525031F"/>
    <w:rsid w:val="45387088"/>
    <w:rsid w:val="453C1E5B"/>
    <w:rsid w:val="4544AE55"/>
    <w:rsid w:val="4553B734"/>
    <w:rsid w:val="45588865"/>
    <w:rsid w:val="45661CF9"/>
    <w:rsid w:val="45794027"/>
    <w:rsid w:val="458DD4FB"/>
    <w:rsid w:val="4592663D"/>
    <w:rsid w:val="45A02E94"/>
    <w:rsid w:val="45A7341C"/>
    <w:rsid w:val="45BAC933"/>
    <w:rsid w:val="45BB121C"/>
    <w:rsid w:val="45D6FE37"/>
    <w:rsid w:val="45DF9BE6"/>
    <w:rsid w:val="46089409"/>
    <w:rsid w:val="460FB278"/>
    <w:rsid w:val="462AE5CA"/>
    <w:rsid w:val="462C809B"/>
    <w:rsid w:val="4637C330"/>
    <w:rsid w:val="46382D39"/>
    <w:rsid w:val="463E7F9B"/>
    <w:rsid w:val="4646F876"/>
    <w:rsid w:val="464C238B"/>
    <w:rsid w:val="464D1AAB"/>
    <w:rsid w:val="465BC3AA"/>
    <w:rsid w:val="4663B0DE"/>
    <w:rsid w:val="46654E6A"/>
    <w:rsid w:val="466F0209"/>
    <w:rsid w:val="46701E65"/>
    <w:rsid w:val="46713515"/>
    <w:rsid w:val="4673CFC2"/>
    <w:rsid w:val="467C6C3E"/>
    <w:rsid w:val="467E5744"/>
    <w:rsid w:val="467E5E48"/>
    <w:rsid w:val="467FA550"/>
    <w:rsid w:val="468388C6"/>
    <w:rsid w:val="468655D3"/>
    <w:rsid w:val="46ADF50A"/>
    <w:rsid w:val="46B602F6"/>
    <w:rsid w:val="46D5E180"/>
    <w:rsid w:val="46DE3534"/>
    <w:rsid w:val="46DE7187"/>
    <w:rsid w:val="46ED8BBD"/>
    <w:rsid w:val="46F0108B"/>
    <w:rsid w:val="46FABE67"/>
    <w:rsid w:val="47086036"/>
    <w:rsid w:val="472B4854"/>
    <w:rsid w:val="472E65B7"/>
    <w:rsid w:val="473802E5"/>
    <w:rsid w:val="473A42F5"/>
    <w:rsid w:val="47566DE8"/>
    <w:rsid w:val="47721D74"/>
    <w:rsid w:val="4780A626"/>
    <w:rsid w:val="47937552"/>
    <w:rsid w:val="4797F296"/>
    <w:rsid w:val="479D2149"/>
    <w:rsid w:val="479E23D9"/>
    <w:rsid w:val="47B3A245"/>
    <w:rsid w:val="47B409D8"/>
    <w:rsid w:val="47BB50D8"/>
    <w:rsid w:val="47BFF64E"/>
    <w:rsid w:val="47D2B3B6"/>
    <w:rsid w:val="47DA03D1"/>
    <w:rsid w:val="47DE0D83"/>
    <w:rsid w:val="47E6540C"/>
    <w:rsid w:val="47F7493F"/>
    <w:rsid w:val="47F7E3A7"/>
    <w:rsid w:val="47FCBAF5"/>
    <w:rsid w:val="480DA059"/>
    <w:rsid w:val="481DF5C1"/>
    <w:rsid w:val="48298A83"/>
    <w:rsid w:val="484BEABE"/>
    <w:rsid w:val="48839E27"/>
    <w:rsid w:val="4886BD51"/>
    <w:rsid w:val="4886C3F3"/>
    <w:rsid w:val="488A4F0E"/>
    <w:rsid w:val="48971A33"/>
    <w:rsid w:val="489ADE88"/>
    <w:rsid w:val="48AE4FBB"/>
    <w:rsid w:val="48B242FC"/>
    <w:rsid w:val="48F09EDA"/>
    <w:rsid w:val="48FF7121"/>
    <w:rsid w:val="49053F78"/>
    <w:rsid w:val="490E314A"/>
    <w:rsid w:val="49112194"/>
    <w:rsid w:val="49144FDB"/>
    <w:rsid w:val="491FC226"/>
    <w:rsid w:val="4941D0B9"/>
    <w:rsid w:val="4942F4F7"/>
    <w:rsid w:val="4958F253"/>
    <w:rsid w:val="49801B51"/>
    <w:rsid w:val="49876EF8"/>
    <w:rsid w:val="498826B3"/>
    <w:rsid w:val="498970A0"/>
    <w:rsid w:val="49A138A3"/>
    <w:rsid w:val="49AABFF7"/>
    <w:rsid w:val="49B0FF10"/>
    <w:rsid w:val="49F241F4"/>
    <w:rsid w:val="49FC85A8"/>
    <w:rsid w:val="4A046B55"/>
    <w:rsid w:val="4A0B52F7"/>
    <w:rsid w:val="4A159966"/>
    <w:rsid w:val="4A258A3B"/>
    <w:rsid w:val="4A263CA7"/>
    <w:rsid w:val="4A3B6406"/>
    <w:rsid w:val="4A4B3C05"/>
    <w:rsid w:val="4A53905D"/>
    <w:rsid w:val="4A630F74"/>
    <w:rsid w:val="4A773300"/>
    <w:rsid w:val="4AAD34FD"/>
    <w:rsid w:val="4ABF5AED"/>
    <w:rsid w:val="4AC237CD"/>
    <w:rsid w:val="4ACA19BD"/>
    <w:rsid w:val="4AD295DC"/>
    <w:rsid w:val="4AF2A0CA"/>
    <w:rsid w:val="4AFB7249"/>
    <w:rsid w:val="4B1EAF5C"/>
    <w:rsid w:val="4B2792B0"/>
    <w:rsid w:val="4B3CD332"/>
    <w:rsid w:val="4B63B8C6"/>
    <w:rsid w:val="4B6BC3C6"/>
    <w:rsid w:val="4B76A7B8"/>
    <w:rsid w:val="4B883D14"/>
    <w:rsid w:val="4B8E05FA"/>
    <w:rsid w:val="4BA69CC6"/>
    <w:rsid w:val="4BAB3A08"/>
    <w:rsid w:val="4BAE75C6"/>
    <w:rsid w:val="4BBC09DE"/>
    <w:rsid w:val="4BC47E98"/>
    <w:rsid w:val="4BCA861E"/>
    <w:rsid w:val="4BDC59CA"/>
    <w:rsid w:val="4BE12D8B"/>
    <w:rsid w:val="4C124567"/>
    <w:rsid w:val="4C13D9CB"/>
    <w:rsid w:val="4C2850DF"/>
    <w:rsid w:val="4C31CD44"/>
    <w:rsid w:val="4C459C8C"/>
    <w:rsid w:val="4C59FB3A"/>
    <w:rsid w:val="4C67B784"/>
    <w:rsid w:val="4C832129"/>
    <w:rsid w:val="4C8EF410"/>
    <w:rsid w:val="4C919FC0"/>
    <w:rsid w:val="4C9DFED6"/>
    <w:rsid w:val="4CBDF161"/>
    <w:rsid w:val="4CBE1359"/>
    <w:rsid w:val="4D0403FD"/>
    <w:rsid w:val="4D055755"/>
    <w:rsid w:val="4D0D405F"/>
    <w:rsid w:val="4D120199"/>
    <w:rsid w:val="4D14BB99"/>
    <w:rsid w:val="4D167582"/>
    <w:rsid w:val="4D18C4FC"/>
    <w:rsid w:val="4D1D8A5F"/>
    <w:rsid w:val="4D2D2DEB"/>
    <w:rsid w:val="4D2E7F81"/>
    <w:rsid w:val="4D2FD610"/>
    <w:rsid w:val="4D3B8684"/>
    <w:rsid w:val="4D3D9BEB"/>
    <w:rsid w:val="4D3F326C"/>
    <w:rsid w:val="4D4642BA"/>
    <w:rsid w:val="4D5BA3BA"/>
    <w:rsid w:val="4D60AA67"/>
    <w:rsid w:val="4D637B86"/>
    <w:rsid w:val="4D67EF70"/>
    <w:rsid w:val="4D82123E"/>
    <w:rsid w:val="4D88E2AD"/>
    <w:rsid w:val="4D917726"/>
    <w:rsid w:val="4D92CB4D"/>
    <w:rsid w:val="4DA5B9DF"/>
    <w:rsid w:val="4DAF0760"/>
    <w:rsid w:val="4DB21B3D"/>
    <w:rsid w:val="4DB6D57B"/>
    <w:rsid w:val="4DCA9CA1"/>
    <w:rsid w:val="4DCFB53A"/>
    <w:rsid w:val="4DE4F43E"/>
    <w:rsid w:val="4DE7A018"/>
    <w:rsid w:val="4E105402"/>
    <w:rsid w:val="4E14FFDC"/>
    <w:rsid w:val="4E2B5301"/>
    <w:rsid w:val="4E2CD133"/>
    <w:rsid w:val="4E3D54A1"/>
    <w:rsid w:val="4E4540AF"/>
    <w:rsid w:val="4E5648BF"/>
    <w:rsid w:val="4E5FEDBD"/>
    <w:rsid w:val="4E603CD3"/>
    <w:rsid w:val="4E7AF4CE"/>
    <w:rsid w:val="4E980590"/>
    <w:rsid w:val="4EB15AA7"/>
    <w:rsid w:val="4ED092D9"/>
    <w:rsid w:val="4ED3241A"/>
    <w:rsid w:val="4EE0C1C9"/>
    <w:rsid w:val="4EE2F5D1"/>
    <w:rsid w:val="4EF38C69"/>
    <w:rsid w:val="4EF40127"/>
    <w:rsid w:val="4EF57BB4"/>
    <w:rsid w:val="4EFC67FE"/>
    <w:rsid w:val="4EFE43D1"/>
    <w:rsid w:val="4F081F0A"/>
    <w:rsid w:val="4F258C3E"/>
    <w:rsid w:val="4F39BC8B"/>
    <w:rsid w:val="4F54031B"/>
    <w:rsid w:val="4F56ACA6"/>
    <w:rsid w:val="4F62EB25"/>
    <w:rsid w:val="4F7316CA"/>
    <w:rsid w:val="4F885F56"/>
    <w:rsid w:val="4F98C9A4"/>
    <w:rsid w:val="4FA46FCE"/>
    <w:rsid w:val="4FA73E13"/>
    <w:rsid w:val="4FA9BACD"/>
    <w:rsid w:val="4FABD1CB"/>
    <w:rsid w:val="4FACCC3E"/>
    <w:rsid w:val="4FBFC62A"/>
    <w:rsid w:val="4FCC74CF"/>
    <w:rsid w:val="4FD2DB53"/>
    <w:rsid w:val="4FD8B2D0"/>
    <w:rsid w:val="4FE2F6F4"/>
    <w:rsid w:val="4FE4156F"/>
    <w:rsid w:val="4FFA61B6"/>
    <w:rsid w:val="4FFB29F8"/>
    <w:rsid w:val="50084F2C"/>
    <w:rsid w:val="500920B9"/>
    <w:rsid w:val="500A18D5"/>
    <w:rsid w:val="50183F95"/>
    <w:rsid w:val="502241BD"/>
    <w:rsid w:val="50393CBD"/>
    <w:rsid w:val="505146FF"/>
    <w:rsid w:val="5055958C"/>
    <w:rsid w:val="5055EC89"/>
    <w:rsid w:val="505CB064"/>
    <w:rsid w:val="5063AD11"/>
    <w:rsid w:val="50682901"/>
    <w:rsid w:val="50911CC3"/>
    <w:rsid w:val="509246FD"/>
    <w:rsid w:val="50A3BAA5"/>
    <w:rsid w:val="50D64C84"/>
    <w:rsid w:val="50D76B84"/>
    <w:rsid w:val="50E8657A"/>
    <w:rsid w:val="50F49476"/>
    <w:rsid w:val="50FFDB48"/>
    <w:rsid w:val="51003FA2"/>
    <w:rsid w:val="5109463A"/>
    <w:rsid w:val="5111D410"/>
    <w:rsid w:val="51125BF6"/>
    <w:rsid w:val="51168DFD"/>
    <w:rsid w:val="51224733"/>
    <w:rsid w:val="51239B9A"/>
    <w:rsid w:val="5125588C"/>
    <w:rsid w:val="512827DF"/>
    <w:rsid w:val="51557013"/>
    <w:rsid w:val="51692939"/>
    <w:rsid w:val="517AA9AF"/>
    <w:rsid w:val="517C91F0"/>
    <w:rsid w:val="5185704C"/>
    <w:rsid w:val="5185FDD0"/>
    <w:rsid w:val="51945C1B"/>
    <w:rsid w:val="5194C08C"/>
    <w:rsid w:val="519959CE"/>
    <w:rsid w:val="519C097B"/>
    <w:rsid w:val="51BF017E"/>
    <w:rsid w:val="51C1D3A6"/>
    <w:rsid w:val="51E30ECF"/>
    <w:rsid w:val="51E9E91F"/>
    <w:rsid w:val="51EAB9A4"/>
    <w:rsid w:val="51EB167A"/>
    <w:rsid w:val="51F30567"/>
    <w:rsid w:val="51F3C2ED"/>
    <w:rsid w:val="52048678"/>
    <w:rsid w:val="521156C5"/>
    <w:rsid w:val="521F0617"/>
    <w:rsid w:val="5228DC9F"/>
    <w:rsid w:val="523A4BD6"/>
    <w:rsid w:val="523B896F"/>
    <w:rsid w:val="5244ED8C"/>
    <w:rsid w:val="524B6A64"/>
    <w:rsid w:val="524E068B"/>
    <w:rsid w:val="524E2E8E"/>
    <w:rsid w:val="52529207"/>
    <w:rsid w:val="5263F162"/>
    <w:rsid w:val="5266FEE9"/>
    <w:rsid w:val="52714DF4"/>
    <w:rsid w:val="5282A061"/>
    <w:rsid w:val="5298A1D4"/>
    <w:rsid w:val="529F07D7"/>
    <w:rsid w:val="52A4D081"/>
    <w:rsid w:val="52AE6C0B"/>
    <w:rsid w:val="52B7034F"/>
    <w:rsid w:val="52C95BF5"/>
    <w:rsid w:val="52CBE58F"/>
    <w:rsid w:val="52CE1FCC"/>
    <w:rsid w:val="52D18215"/>
    <w:rsid w:val="52D313BA"/>
    <w:rsid w:val="52E8EE8B"/>
    <w:rsid w:val="53009251"/>
    <w:rsid w:val="530CA767"/>
    <w:rsid w:val="53152900"/>
    <w:rsid w:val="5316DCF0"/>
    <w:rsid w:val="531B60FA"/>
    <w:rsid w:val="5328A938"/>
    <w:rsid w:val="532DB045"/>
    <w:rsid w:val="53301E05"/>
    <w:rsid w:val="5341A704"/>
    <w:rsid w:val="53489684"/>
    <w:rsid w:val="5352F765"/>
    <w:rsid w:val="5353EB7C"/>
    <w:rsid w:val="535D66B3"/>
    <w:rsid w:val="53620C79"/>
    <w:rsid w:val="536CD0A3"/>
    <w:rsid w:val="537613A1"/>
    <w:rsid w:val="537AEF62"/>
    <w:rsid w:val="538DD953"/>
    <w:rsid w:val="53942984"/>
    <w:rsid w:val="53A0117A"/>
    <w:rsid w:val="53B21EE9"/>
    <w:rsid w:val="53B3EFEF"/>
    <w:rsid w:val="53BBB85B"/>
    <w:rsid w:val="53BF849A"/>
    <w:rsid w:val="53C73A72"/>
    <w:rsid w:val="53D0F121"/>
    <w:rsid w:val="53DB71CB"/>
    <w:rsid w:val="53E1FCBF"/>
    <w:rsid w:val="53FCEEE4"/>
    <w:rsid w:val="5402596B"/>
    <w:rsid w:val="5403C983"/>
    <w:rsid w:val="541CB2E0"/>
    <w:rsid w:val="54256811"/>
    <w:rsid w:val="542982CE"/>
    <w:rsid w:val="542B7F0D"/>
    <w:rsid w:val="542BABB4"/>
    <w:rsid w:val="5449BAFF"/>
    <w:rsid w:val="546AA828"/>
    <w:rsid w:val="5486CED9"/>
    <w:rsid w:val="548BFD01"/>
    <w:rsid w:val="548D1C02"/>
    <w:rsid w:val="548DD76E"/>
    <w:rsid w:val="54B72792"/>
    <w:rsid w:val="54B7CB34"/>
    <w:rsid w:val="54C2409F"/>
    <w:rsid w:val="54D5DD31"/>
    <w:rsid w:val="54DE17F1"/>
    <w:rsid w:val="54E50ACF"/>
    <w:rsid w:val="54EA1B0D"/>
    <w:rsid w:val="54FE6A5D"/>
    <w:rsid w:val="5541DBFB"/>
    <w:rsid w:val="5546088E"/>
    <w:rsid w:val="554686F2"/>
    <w:rsid w:val="554A2D65"/>
    <w:rsid w:val="55622D47"/>
    <w:rsid w:val="5589440A"/>
    <w:rsid w:val="55902599"/>
    <w:rsid w:val="55B6915E"/>
    <w:rsid w:val="55B7E22C"/>
    <w:rsid w:val="55CB2D0B"/>
    <w:rsid w:val="55D6851E"/>
    <w:rsid w:val="55DF3353"/>
    <w:rsid w:val="55E1CC36"/>
    <w:rsid w:val="55E55B14"/>
    <w:rsid w:val="55FA63E5"/>
    <w:rsid w:val="55FBC26F"/>
    <w:rsid w:val="5611BC53"/>
    <w:rsid w:val="56126B33"/>
    <w:rsid w:val="5629020D"/>
    <w:rsid w:val="562AB196"/>
    <w:rsid w:val="56300BF3"/>
    <w:rsid w:val="563F48FA"/>
    <w:rsid w:val="5643D401"/>
    <w:rsid w:val="56603469"/>
    <w:rsid w:val="5680DF51"/>
    <w:rsid w:val="5689DDC0"/>
    <w:rsid w:val="569DDA76"/>
    <w:rsid w:val="56A73DE2"/>
    <w:rsid w:val="56C0B938"/>
    <w:rsid w:val="56C55550"/>
    <w:rsid w:val="56D0AD9F"/>
    <w:rsid w:val="56E1820B"/>
    <w:rsid w:val="56E6BF75"/>
    <w:rsid w:val="56F32AFC"/>
    <w:rsid w:val="56F44844"/>
    <w:rsid w:val="56F54AC6"/>
    <w:rsid w:val="57147355"/>
    <w:rsid w:val="571A2CB8"/>
    <w:rsid w:val="57233F9F"/>
    <w:rsid w:val="57256177"/>
    <w:rsid w:val="5725E15F"/>
    <w:rsid w:val="5726B214"/>
    <w:rsid w:val="572EF921"/>
    <w:rsid w:val="5738CA71"/>
    <w:rsid w:val="575D75C2"/>
    <w:rsid w:val="576023F8"/>
    <w:rsid w:val="57675F61"/>
    <w:rsid w:val="576A452F"/>
    <w:rsid w:val="5775A903"/>
    <w:rsid w:val="57885B55"/>
    <w:rsid w:val="578CF565"/>
    <w:rsid w:val="57956165"/>
    <w:rsid w:val="579F5762"/>
    <w:rsid w:val="57AC5B24"/>
    <w:rsid w:val="57C5F960"/>
    <w:rsid w:val="57D0D773"/>
    <w:rsid w:val="57D398C7"/>
    <w:rsid w:val="57DCE48A"/>
    <w:rsid w:val="57DEC5E8"/>
    <w:rsid w:val="57E12D08"/>
    <w:rsid w:val="57E3407F"/>
    <w:rsid w:val="57F2A6F7"/>
    <w:rsid w:val="580D19CB"/>
    <w:rsid w:val="5812EE62"/>
    <w:rsid w:val="5819D7A9"/>
    <w:rsid w:val="581BD7FD"/>
    <w:rsid w:val="582941E2"/>
    <w:rsid w:val="582C14D4"/>
    <w:rsid w:val="5836CD37"/>
    <w:rsid w:val="5838F2C3"/>
    <w:rsid w:val="5855CA52"/>
    <w:rsid w:val="586BEA7F"/>
    <w:rsid w:val="5880532D"/>
    <w:rsid w:val="58872B81"/>
    <w:rsid w:val="58893FBD"/>
    <w:rsid w:val="58B63922"/>
    <w:rsid w:val="58B8C49A"/>
    <w:rsid w:val="58F9FBBE"/>
    <w:rsid w:val="58FF8B8E"/>
    <w:rsid w:val="5902659E"/>
    <w:rsid w:val="59073325"/>
    <w:rsid w:val="5908C254"/>
    <w:rsid w:val="5908C908"/>
    <w:rsid w:val="59148DFD"/>
    <w:rsid w:val="591A9A13"/>
    <w:rsid w:val="5928BD11"/>
    <w:rsid w:val="59370443"/>
    <w:rsid w:val="59385049"/>
    <w:rsid w:val="593998C4"/>
    <w:rsid w:val="593AE9E8"/>
    <w:rsid w:val="593F39A8"/>
    <w:rsid w:val="59437BBB"/>
    <w:rsid w:val="5950AAA1"/>
    <w:rsid w:val="595C2882"/>
    <w:rsid w:val="596717CC"/>
    <w:rsid w:val="597BAB5F"/>
    <w:rsid w:val="59842959"/>
    <w:rsid w:val="599E4714"/>
    <w:rsid w:val="59B5F21E"/>
    <w:rsid w:val="59C1A9E2"/>
    <w:rsid w:val="59CB9123"/>
    <w:rsid w:val="59D89C40"/>
    <w:rsid w:val="59DDF9CF"/>
    <w:rsid w:val="59E467A2"/>
    <w:rsid w:val="5A2950DD"/>
    <w:rsid w:val="5A2CDBB6"/>
    <w:rsid w:val="5A323E83"/>
    <w:rsid w:val="5A335130"/>
    <w:rsid w:val="5A34330D"/>
    <w:rsid w:val="5A416EAD"/>
    <w:rsid w:val="5A4814E2"/>
    <w:rsid w:val="5A5F0BF6"/>
    <w:rsid w:val="5A6D1548"/>
    <w:rsid w:val="5A802C4A"/>
    <w:rsid w:val="5A8585BF"/>
    <w:rsid w:val="5A88DB6E"/>
    <w:rsid w:val="5A8CE1C2"/>
    <w:rsid w:val="5A8F1E28"/>
    <w:rsid w:val="5AA0DE8D"/>
    <w:rsid w:val="5AA7F1BB"/>
    <w:rsid w:val="5AAB4CD2"/>
    <w:rsid w:val="5AC79A37"/>
    <w:rsid w:val="5AEF3336"/>
    <w:rsid w:val="5AF1C7D4"/>
    <w:rsid w:val="5AF3D4E9"/>
    <w:rsid w:val="5B060E74"/>
    <w:rsid w:val="5B0B3F9B"/>
    <w:rsid w:val="5B15E414"/>
    <w:rsid w:val="5B276E55"/>
    <w:rsid w:val="5B2E1F0F"/>
    <w:rsid w:val="5B35F91F"/>
    <w:rsid w:val="5B361FAD"/>
    <w:rsid w:val="5B389F12"/>
    <w:rsid w:val="5B4599E0"/>
    <w:rsid w:val="5B527319"/>
    <w:rsid w:val="5B53EDD6"/>
    <w:rsid w:val="5B556196"/>
    <w:rsid w:val="5B71E44C"/>
    <w:rsid w:val="5B7A0807"/>
    <w:rsid w:val="5B812391"/>
    <w:rsid w:val="5B896C4E"/>
    <w:rsid w:val="5B8D55A3"/>
    <w:rsid w:val="5B8DF81E"/>
    <w:rsid w:val="5B994EE8"/>
    <w:rsid w:val="5B9BB861"/>
    <w:rsid w:val="5BA614C4"/>
    <w:rsid w:val="5BA9537C"/>
    <w:rsid w:val="5BAE2356"/>
    <w:rsid w:val="5BBA1FB7"/>
    <w:rsid w:val="5BBB9769"/>
    <w:rsid w:val="5BCAFB8F"/>
    <w:rsid w:val="5BCDAFFD"/>
    <w:rsid w:val="5BD49EFB"/>
    <w:rsid w:val="5BD93022"/>
    <w:rsid w:val="5BDCF410"/>
    <w:rsid w:val="5BE33C80"/>
    <w:rsid w:val="5BEAF076"/>
    <w:rsid w:val="5BFA94F4"/>
    <w:rsid w:val="5BFC8814"/>
    <w:rsid w:val="5BFD9EAB"/>
    <w:rsid w:val="5BFDB4DC"/>
    <w:rsid w:val="5C0092B3"/>
    <w:rsid w:val="5C041FD7"/>
    <w:rsid w:val="5C12E049"/>
    <w:rsid w:val="5C1EA32C"/>
    <w:rsid w:val="5C270727"/>
    <w:rsid w:val="5C48DE53"/>
    <w:rsid w:val="5C492225"/>
    <w:rsid w:val="5C4E5918"/>
    <w:rsid w:val="5C601885"/>
    <w:rsid w:val="5C637928"/>
    <w:rsid w:val="5C697897"/>
    <w:rsid w:val="5C6F4011"/>
    <w:rsid w:val="5C7EF7EE"/>
    <w:rsid w:val="5C8260C0"/>
    <w:rsid w:val="5C841B02"/>
    <w:rsid w:val="5C895738"/>
    <w:rsid w:val="5C8FA98C"/>
    <w:rsid w:val="5C946ECA"/>
    <w:rsid w:val="5CB1526C"/>
    <w:rsid w:val="5CC1C0B3"/>
    <w:rsid w:val="5CD7DC24"/>
    <w:rsid w:val="5CE21DFC"/>
    <w:rsid w:val="5CE53068"/>
    <w:rsid w:val="5CF9F11E"/>
    <w:rsid w:val="5D0DCFE2"/>
    <w:rsid w:val="5D1BCCF0"/>
    <w:rsid w:val="5D2C8959"/>
    <w:rsid w:val="5D2C986A"/>
    <w:rsid w:val="5D39B3DA"/>
    <w:rsid w:val="5D43E5D1"/>
    <w:rsid w:val="5D44866E"/>
    <w:rsid w:val="5D47D348"/>
    <w:rsid w:val="5D5B5FE1"/>
    <w:rsid w:val="5D7857C4"/>
    <w:rsid w:val="5D840AF3"/>
    <w:rsid w:val="5D884D69"/>
    <w:rsid w:val="5D9106EF"/>
    <w:rsid w:val="5DABE36E"/>
    <w:rsid w:val="5DB39649"/>
    <w:rsid w:val="5DB43033"/>
    <w:rsid w:val="5DBC051D"/>
    <w:rsid w:val="5DBDC15F"/>
    <w:rsid w:val="5DD3B916"/>
    <w:rsid w:val="5DD81171"/>
    <w:rsid w:val="5DDBDC51"/>
    <w:rsid w:val="5DDC1C9D"/>
    <w:rsid w:val="5DDE88C1"/>
    <w:rsid w:val="5DE2FF9A"/>
    <w:rsid w:val="5DEDCAFC"/>
    <w:rsid w:val="5DF02790"/>
    <w:rsid w:val="5DF44AD4"/>
    <w:rsid w:val="5E07D6BF"/>
    <w:rsid w:val="5E1586B3"/>
    <w:rsid w:val="5E1959C4"/>
    <w:rsid w:val="5E1C7C46"/>
    <w:rsid w:val="5E1F03AB"/>
    <w:rsid w:val="5E328F25"/>
    <w:rsid w:val="5E32C7B9"/>
    <w:rsid w:val="5E478D6D"/>
    <w:rsid w:val="5E49DAD7"/>
    <w:rsid w:val="5E58A3E3"/>
    <w:rsid w:val="5E5DE8E9"/>
    <w:rsid w:val="5E6579C9"/>
    <w:rsid w:val="5E657EB1"/>
    <w:rsid w:val="5E6EC124"/>
    <w:rsid w:val="5E833C6C"/>
    <w:rsid w:val="5E9C4461"/>
    <w:rsid w:val="5EA4F8A0"/>
    <w:rsid w:val="5ED58492"/>
    <w:rsid w:val="5ED5D47F"/>
    <w:rsid w:val="5ED78DA6"/>
    <w:rsid w:val="5EEBA69B"/>
    <w:rsid w:val="5F1020D3"/>
    <w:rsid w:val="5F10EA04"/>
    <w:rsid w:val="5F121A5B"/>
    <w:rsid w:val="5F1335C8"/>
    <w:rsid w:val="5F2DAB77"/>
    <w:rsid w:val="5F34368F"/>
    <w:rsid w:val="5F34A30C"/>
    <w:rsid w:val="5F3DBDA5"/>
    <w:rsid w:val="5F3FC0B4"/>
    <w:rsid w:val="5F420157"/>
    <w:rsid w:val="5F497B15"/>
    <w:rsid w:val="5F5732EC"/>
    <w:rsid w:val="5F5C82E6"/>
    <w:rsid w:val="5F6DC675"/>
    <w:rsid w:val="5F7B3761"/>
    <w:rsid w:val="5F7F7162"/>
    <w:rsid w:val="5F8F0FB1"/>
    <w:rsid w:val="5F970DDD"/>
    <w:rsid w:val="5F9C08C7"/>
    <w:rsid w:val="5F9FD102"/>
    <w:rsid w:val="5FAFF728"/>
    <w:rsid w:val="5FB5A480"/>
    <w:rsid w:val="5FBDCE17"/>
    <w:rsid w:val="5FC22D77"/>
    <w:rsid w:val="5FD878C0"/>
    <w:rsid w:val="6004C8C5"/>
    <w:rsid w:val="60115636"/>
    <w:rsid w:val="601BB557"/>
    <w:rsid w:val="601CB8ED"/>
    <w:rsid w:val="6038F985"/>
    <w:rsid w:val="6039CC35"/>
    <w:rsid w:val="60496294"/>
    <w:rsid w:val="6059466A"/>
    <w:rsid w:val="605A41B6"/>
    <w:rsid w:val="6068E020"/>
    <w:rsid w:val="606F2934"/>
    <w:rsid w:val="60749BC8"/>
    <w:rsid w:val="60791ACC"/>
    <w:rsid w:val="6079F4E8"/>
    <w:rsid w:val="607CFDFB"/>
    <w:rsid w:val="60848179"/>
    <w:rsid w:val="608D806C"/>
    <w:rsid w:val="609E42CC"/>
    <w:rsid w:val="60A5BA84"/>
    <w:rsid w:val="60D38E89"/>
    <w:rsid w:val="60DC8B8D"/>
    <w:rsid w:val="61264EC6"/>
    <w:rsid w:val="613AA05C"/>
    <w:rsid w:val="61439953"/>
    <w:rsid w:val="6154342C"/>
    <w:rsid w:val="615DBA9A"/>
    <w:rsid w:val="61822FB0"/>
    <w:rsid w:val="61830935"/>
    <w:rsid w:val="61841F6A"/>
    <w:rsid w:val="61936148"/>
    <w:rsid w:val="6199E536"/>
    <w:rsid w:val="61B574D3"/>
    <w:rsid w:val="61C99130"/>
    <w:rsid w:val="61DB57A6"/>
    <w:rsid w:val="61E25E9D"/>
    <w:rsid w:val="61F033D3"/>
    <w:rsid w:val="6207FFC7"/>
    <w:rsid w:val="62262BCB"/>
    <w:rsid w:val="6227CC7D"/>
    <w:rsid w:val="6228839C"/>
    <w:rsid w:val="622E7C31"/>
    <w:rsid w:val="62448C70"/>
    <w:rsid w:val="6245E9DA"/>
    <w:rsid w:val="624B8C12"/>
    <w:rsid w:val="6250A015"/>
    <w:rsid w:val="6255C55B"/>
    <w:rsid w:val="625EBEF5"/>
    <w:rsid w:val="6266D4FE"/>
    <w:rsid w:val="627E0EDE"/>
    <w:rsid w:val="6299DB47"/>
    <w:rsid w:val="629D3E0A"/>
    <w:rsid w:val="62CCF417"/>
    <w:rsid w:val="62D11A3B"/>
    <w:rsid w:val="62DE415E"/>
    <w:rsid w:val="62E82F86"/>
    <w:rsid w:val="62F52317"/>
    <w:rsid w:val="62F9FC73"/>
    <w:rsid w:val="62FBA6F6"/>
    <w:rsid w:val="630105CD"/>
    <w:rsid w:val="6301D287"/>
    <w:rsid w:val="630A2FE5"/>
    <w:rsid w:val="630B8DD3"/>
    <w:rsid w:val="630DAFB4"/>
    <w:rsid w:val="63179844"/>
    <w:rsid w:val="631F2F5C"/>
    <w:rsid w:val="63330E03"/>
    <w:rsid w:val="633DC535"/>
    <w:rsid w:val="634E8982"/>
    <w:rsid w:val="634FD82F"/>
    <w:rsid w:val="636E3AF7"/>
    <w:rsid w:val="63710F87"/>
    <w:rsid w:val="63720BD9"/>
    <w:rsid w:val="6372CB86"/>
    <w:rsid w:val="638D7CB6"/>
    <w:rsid w:val="639A1A89"/>
    <w:rsid w:val="639B5EDF"/>
    <w:rsid w:val="63A06CBA"/>
    <w:rsid w:val="63A1BA10"/>
    <w:rsid w:val="63B15292"/>
    <w:rsid w:val="63B1B04F"/>
    <w:rsid w:val="63BBEB7B"/>
    <w:rsid w:val="63BC4A8B"/>
    <w:rsid w:val="63C63CCF"/>
    <w:rsid w:val="63CB358F"/>
    <w:rsid w:val="63CC3D3B"/>
    <w:rsid w:val="63D6796F"/>
    <w:rsid w:val="63D68421"/>
    <w:rsid w:val="63D86A54"/>
    <w:rsid w:val="63D9823B"/>
    <w:rsid w:val="63DA04E1"/>
    <w:rsid w:val="63DE66AA"/>
    <w:rsid w:val="63E30107"/>
    <w:rsid w:val="63E54E5C"/>
    <w:rsid w:val="64055514"/>
    <w:rsid w:val="6405AD45"/>
    <w:rsid w:val="640ED53E"/>
    <w:rsid w:val="6412E617"/>
    <w:rsid w:val="641744A1"/>
    <w:rsid w:val="643835B4"/>
    <w:rsid w:val="643B2477"/>
    <w:rsid w:val="64423A88"/>
    <w:rsid w:val="644A058B"/>
    <w:rsid w:val="644D405E"/>
    <w:rsid w:val="644EE769"/>
    <w:rsid w:val="6456CF1D"/>
    <w:rsid w:val="645AAF35"/>
    <w:rsid w:val="645E4561"/>
    <w:rsid w:val="646657E2"/>
    <w:rsid w:val="646D31A6"/>
    <w:rsid w:val="64726ACC"/>
    <w:rsid w:val="647D487D"/>
    <w:rsid w:val="648123EC"/>
    <w:rsid w:val="6494126C"/>
    <w:rsid w:val="64D27D56"/>
    <w:rsid w:val="64E48790"/>
    <w:rsid w:val="64EBC8B1"/>
    <w:rsid w:val="64F0F254"/>
    <w:rsid w:val="64F97B8E"/>
    <w:rsid w:val="65147E55"/>
    <w:rsid w:val="65252E0D"/>
    <w:rsid w:val="652D752C"/>
    <w:rsid w:val="6535A354"/>
    <w:rsid w:val="6542C9CB"/>
    <w:rsid w:val="656C698C"/>
    <w:rsid w:val="659DD4E2"/>
    <w:rsid w:val="65AC69F9"/>
    <w:rsid w:val="65AEC1D5"/>
    <w:rsid w:val="65B089FD"/>
    <w:rsid w:val="65B35311"/>
    <w:rsid w:val="65BF6C52"/>
    <w:rsid w:val="65BF968B"/>
    <w:rsid w:val="65CB8B4C"/>
    <w:rsid w:val="65D56B3B"/>
    <w:rsid w:val="65DA412B"/>
    <w:rsid w:val="65DFAA33"/>
    <w:rsid w:val="65E24905"/>
    <w:rsid w:val="65E334E3"/>
    <w:rsid w:val="65EC8A24"/>
    <w:rsid w:val="65F5ADFF"/>
    <w:rsid w:val="660DC328"/>
    <w:rsid w:val="660FDF36"/>
    <w:rsid w:val="661587E4"/>
    <w:rsid w:val="661A0EC9"/>
    <w:rsid w:val="661B75EE"/>
    <w:rsid w:val="661E2FCF"/>
    <w:rsid w:val="66278B7B"/>
    <w:rsid w:val="6631AA76"/>
    <w:rsid w:val="663742CF"/>
    <w:rsid w:val="6644A5A0"/>
    <w:rsid w:val="6647893E"/>
    <w:rsid w:val="665669FF"/>
    <w:rsid w:val="66813DDE"/>
    <w:rsid w:val="66817710"/>
    <w:rsid w:val="6691FA8C"/>
    <w:rsid w:val="66979FA2"/>
    <w:rsid w:val="6699487C"/>
    <w:rsid w:val="66ABCD77"/>
    <w:rsid w:val="66AEF2BA"/>
    <w:rsid w:val="66B1E6D2"/>
    <w:rsid w:val="66BBFAC0"/>
    <w:rsid w:val="66BC41E3"/>
    <w:rsid w:val="66BC50CF"/>
    <w:rsid w:val="66C5AC72"/>
    <w:rsid w:val="66DC6129"/>
    <w:rsid w:val="6713433C"/>
    <w:rsid w:val="671DA8EE"/>
    <w:rsid w:val="6739B3E0"/>
    <w:rsid w:val="674B32BC"/>
    <w:rsid w:val="675ED477"/>
    <w:rsid w:val="67628026"/>
    <w:rsid w:val="676ACE80"/>
    <w:rsid w:val="678681ED"/>
    <w:rsid w:val="678A84CA"/>
    <w:rsid w:val="678C6C3B"/>
    <w:rsid w:val="67924A46"/>
    <w:rsid w:val="679C25C8"/>
    <w:rsid w:val="679D3554"/>
    <w:rsid w:val="67C3D916"/>
    <w:rsid w:val="67DAC0D1"/>
    <w:rsid w:val="67E276DD"/>
    <w:rsid w:val="67E8D793"/>
    <w:rsid w:val="681392D6"/>
    <w:rsid w:val="681548F5"/>
    <w:rsid w:val="681A64E9"/>
    <w:rsid w:val="6830B418"/>
    <w:rsid w:val="6837A6FC"/>
    <w:rsid w:val="68489D82"/>
    <w:rsid w:val="68658413"/>
    <w:rsid w:val="68675A3E"/>
    <w:rsid w:val="6869461A"/>
    <w:rsid w:val="687D0BED"/>
    <w:rsid w:val="6886541D"/>
    <w:rsid w:val="6892D60D"/>
    <w:rsid w:val="6899641D"/>
    <w:rsid w:val="68A681F7"/>
    <w:rsid w:val="68A83796"/>
    <w:rsid w:val="68E05D7A"/>
    <w:rsid w:val="6907EBFE"/>
    <w:rsid w:val="69154C8A"/>
    <w:rsid w:val="69181031"/>
    <w:rsid w:val="6924979E"/>
    <w:rsid w:val="69377022"/>
    <w:rsid w:val="693A212B"/>
    <w:rsid w:val="693CA771"/>
    <w:rsid w:val="694A13D1"/>
    <w:rsid w:val="696A1E05"/>
    <w:rsid w:val="6976D0A9"/>
    <w:rsid w:val="697772D4"/>
    <w:rsid w:val="69982AE5"/>
    <w:rsid w:val="699C7248"/>
    <w:rsid w:val="69BE297D"/>
    <w:rsid w:val="69D3F70B"/>
    <w:rsid w:val="69E53A71"/>
    <w:rsid w:val="69F4FA76"/>
    <w:rsid w:val="69FBC9D0"/>
    <w:rsid w:val="69FD1EB3"/>
    <w:rsid w:val="6A02377E"/>
    <w:rsid w:val="6A20E599"/>
    <w:rsid w:val="6A38F7FE"/>
    <w:rsid w:val="6A465AB9"/>
    <w:rsid w:val="6A48F990"/>
    <w:rsid w:val="6A5BAD00"/>
    <w:rsid w:val="6A5EE6BF"/>
    <w:rsid w:val="6A6F9B88"/>
    <w:rsid w:val="6A71EFC4"/>
    <w:rsid w:val="6A79EC0F"/>
    <w:rsid w:val="6A7D2655"/>
    <w:rsid w:val="6A80EAA1"/>
    <w:rsid w:val="6A82F517"/>
    <w:rsid w:val="6A85EAD7"/>
    <w:rsid w:val="6A86CE86"/>
    <w:rsid w:val="6AA60F42"/>
    <w:rsid w:val="6AC49E8B"/>
    <w:rsid w:val="6B16101B"/>
    <w:rsid w:val="6B1F692F"/>
    <w:rsid w:val="6B2DEE0F"/>
    <w:rsid w:val="6B2F2573"/>
    <w:rsid w:val="6B334C7A"/>
    <w:rsid w:val="6B3906F8"/>
    <w:rsid w:val="6B4EBAF0"/>
    <w:rsid w:val="6B5CAF19"/>
    <w:rsid w:val="6B5F85A8"/>
    <w:rsid w:val="6B62D9E4"/>
    <w:rsid w:val="6B7AC7D6"/>
    <w:rsid w:val="6B919DEB"/>
    <w:rsid w:val="6BAE80BD"/>
    <w:rsid w:val="6BB88FA8"/>
    <w:rsid w:val="6BBEE89C"/>
    <w:rsid w:val="6BCE49B6"/>
    <w:rsid w:val="6BECC089"/>
    <w:rsid w:val="6BEF4E92"/>
    <w:rsid w:val="6C02436E"/>
    <w:rsid w:val="6C0D9F06"/>
    <w:rsid w:val="6C10130B"/>
    <w:rsid w:val="6C209657"/>
    <w:rsid w:val="6C2C5F6F"/>
    <w:rsid w:val="6C37C1CE"/>
    <w:rsid w:val="6C3D6817"/>
    <w:rsid w:val="6C422D63"/>
    <w:rsid w:val="6C4D4ECC"/>
    <w:rsid w:val="6C6B5CBC"/>
    <w:rsid w:val="6C6D62FC"/>
    <w:rsid w:val="6C6E7E9C"/>
    <w:rsid w:val="6C93A4E2"/>
    <w:rsid w:val="6C94E9A5"/>
    <w:rsid w:val="6C9E50AA"/>
    <w:rsid w:val="6CA85ABA"/>
    <w:rsid w:val="6CD2F731"/>
    <w:rsid w:val="6CD53B03"/>
    <w:rsid w:val="6CE67DC6"/>
    <w:rsid w:val="6D05DDE2"/>
    <w:rsid w:val="6D0B6C31"/>
    <w:rsid w:val="6D1454A3"/>
    <w:rsid w:val="6D1DE11F"/>
    <w:rsid w:val="6D21681A"/>
    <w:rsid w:val="6D257CEE"/>
    <w:rsid w:val="6D260576"/>
    <w:rsid w:val="6D26E110"/>
    <w:rsid w:val="6D3992F7"/>
    <w:rsid w:val="6D4C5EEA"/>
    <w:rsid w:val="6D555F5E"/>
    <w:rsid w:val="6D55E579"/>
    <w:rsid w:val="6D5FD37B"/>
    <w:rsid w:val="6D80FC17"/>
    <w:rsid w:val="6D898715"/>
    <w:rsid w:val="6D8A0E13"/>
    <w:rsid w:val="6D8D297F"/>
    <w:rsid w:val="6D9412D6"/>
    <w:rsid w:val="6D97E43E"/>
    <w:rsid w:val="6D9A6403"/>
    <w:rsid w:val="6DA2A0DE"/>
    <w:rsid w:val="6DA4B853"/>
    <w:rsid w:val="6DB0B6D4"/>
    <w:rsid w:val="6DCC6760"/>
    <w:rsid w:val="6DCE1993"/>
    <w:rsid w:val="6DD15ACB"/>
    <w:rsid w:val="6DE615EA"/>
    <w:rsid w:val="6DE8F4C6"/>
    <w:rsid w:val="6DEB080A"/>
    <w:rsid w:val="6DFB2A94"/>
    <w:rsid w:val="6DFBD35E"/>
    <w:rsid w:val="6E0125B9"/>
    <w:rsid w:val="6E09BCC5"/>
    <w:rsid w:val="6E0A736A"/>
    <w:rsid w:val="6E19F8A5"/>
    <w:rsid w:val="6E1D2C0A"/>
    <w:rsid w:val="6E24B686"/>
    <w:rsid w:val="6E3C8680"/>
    <w:rsid w:val="6E4E57DF"/>
    <w:rsid w:val="6E642092"/>
    <w:rsid w:val="6E64AE51"/>
    <w:rsid w:val="6E6E8317"/>
    <w:rsid w:val="6E75203A"/>
    <w:rsid w:val="6E7E2641"/>
    <w:rsid w:val="6E7E70AF"/>
    <w:rsid w:val="6E859293"/>
    <w:rsid w:val="6E894614"/>
    <w:rsid w:val="6E97CB99"/>
    <w:rsid w:val="6E99F9C1"/>
    <w:rsid w:val="6EAC0D2B"/>
    <w:rsid w:val="6EB02C78"/>
    <w:rsid w:val="6EC027E7"/>
    <w:rsid w:val="6ECA607B"/>
    <w:rsid w:val="6ED5D4C5"/>
    <w:rsid w:val="6ED81455"/>
    <w:rsid w:val="6EDE9ACD"/>
    <w:rsid w:val="6EE28020"/>
    <w:rsid w:val="6EEC7CDF"/>
    <w:rsid w:val="6EEE3633"/>
    <w:rsid w:val="6EF54671"/>
    <w:rsid w:val="6F116BEB"/>
    <w:rsid w:val="6F1A5B9D"/>
    <w:rsid w:val="6F2CD6BF"/>
    <w:rsid w:val="6F4703E5"/>
    <w:rsid w:val="6F75E7FE"/>
    <w:rsid w:val="6F9F6B7D"/>
    <w:rsid w:val="6FB07181"/>
    <w:rsid w:val="6FE5F92B"/>
    <w:rsid w:val="6FFA937A"/>
    <w:rsid w:val="6FFAC465"/>
    <w:rsid w:val="6FFC46CB"/>
    <w:rsid w:val="6FFE3F93"/>
    <w:rsid w:val="70054A34"/>
    <w:rsid w:val="70097FFB"/>
    <w:rsid w:val="700BE8E9"/>
    <w:rsid w:val="700CD12E"/>
    <w:rsid w:val="7017E4D5"/>
    <w:rsid w:val="7025EC66"/>
    <w:rsid w:val="7037E435"/>
    <w:rsid w:val="704AEB2E"/>
    <w:rsid w:val="705FB68B"/>
    <w:rsid w:val="7075BA21"/>
    <w:rsid w:val="70814CC7"/>
    <w:rsid w:val="70855AD4"/>
    <w:rsid w:val="70A23056"/>
    <w:rsid w:val="70A40135"/>
    <w:rsid w:val="70A4B75C"/>
    <w:rsid w:val="70A70E05"/>
    <w:rsid w:val="70AA5998"/>
    <w:rsid w:val="70C31E14"/>
    <w:rsid w:val="70C7CB55"/>
    <w:rsid w:val="70D077F3"/>
    <w:rsid w:val="70DD8B9A"/>
    <w:rsid w:val="70E31901"/>
    <w:rsid w:val="70EC0446"/>
    <w:rsid w:val="70F866CF"/>
    <w:rsid w:val="70FF22A2"/>
    <w:rsid w:val="710371BB"/>
    <w:rsid w:val="710FA062"/>
    <w:rsid w:val="71315C58"/>
    <w:rsid w:val="71325019"/>
    <w:rsid w:val="7147CD9E"/>
    <w:rsid w:val="7149B99D"/>
    <w:rsid w:val="714D5FA4"/>
    <w:rsid w:val="71574021"/>
    <w:rsid w:val="71582B9E"/>
    <w:rsid w:val="71606500"/>
    <w:rsid w:val="718421EE"/>
    <w:rsid w:val="71853E42"/>
    <w:rsid w:val="7188B2E8"/>
    <w:rsid w:val="71A0164A"/>
    <w:rsid w:val="71A43E85"/>
    <w:rsid w:val="71A71B38"/>
    <w:rsid w:val="71BF7A79"/>
    <w:rsid w:val="71D5D096"/>
    <w:rsid w:val="71D88EB8"/>
    <w:rsid w:val="71DF10F4"/>
    <w:rsid w:val="71F25D4D"/>
    <w:rsid w:val="71F797B4"/>
    <w:rsid w:val="71FD5E33"/>
    <w:rsid w:val="71FD8949"/>
    <w:rsid w:val="72006E6F"/>
    <w:rsid w:val="7232D3BA"/>
    <w:rsid w:val="723866C2"/>
    <w:rsid w:val="723E116E"/>
    <w:rsid w:val="724AE188"/>
    <w:rsid w:val="7267A01D"/>
    <w:rsid w:val="7267F189"/>
    <w:rsid w:val="727CA401"/>
    <w:rsid w:val="72859FF8"/>
    <w:rsid w:val="7297E63D"/>
    <w:rsid w:val="729A7640"/>
    <w:rsid w:val="729E2C93"/>
    <w:rsid w:val="72CCF508"/>
    <w:rsid w:val="72D21BCB"/>
    <w:rsid w:val="72D4AC45"/>
    <w:rsid w:val="72FBE187"/>
    <w:rsid w:val="72FC0F04"/>
    <w:rsid w:val="72FC5113"/>
    <w:rsid w:val="73004AF1"/>
    <w:rsid w:val="7307F04C"/>
    <w:rsid w:val="730F111C"/>
    <w:rsid w:val="731FF86E"/>
    <w:rsid w:val="732383F0"/>
    <w:rsid w:val="7359BC67"/>
    <w:rsid w:val="7364091E"/>
    <w:rsid w:val="7389839A"/>
    <w:rsid w:val="738A87F6"/>
    <w:rsid w:val="738D1B61"/>
    <w:rsid w:val="73A970B0"/>
    <w:rsid w:val="73B2CAE5"/>
    <w:rsid w:val="73F94A46"/>
    <w:rsid w:val="7402B3A2"/>
    <w:rsid w:val="74030E37"/>
    <w:rsid w:val="74208659"/>
    <w:rsid w:val="742F6A04"/>
    <w:rsid w:val="7433B117"/>
    <w:rsid w:val="7434670E"/>
    <w:rsid w:val="743FA36B"/>
    <w:rsid w:val="7466D87A"/>
    <w:rsid w:val="746B0934"/>
    <w:rsid w:val="74777E2D"/>
    <w:rsid w:val="74793980"/>
    <w:rsid w:val="749CB7E1"/>
    <w:rsid w:val="749F1DEF"/>
    <w:rsid w:val="74A7FDB4"/>
    <w:rsid w:val="74AC5615"/>
    <w:rsid w:val="74AE0E88"/>
    <w:rsid w:val="74B27344"/>
    <w:rsid w:val="74B639F0"/>
    <w:rsid w:val="74CD6997"/>
    <w:rsid w:val="74E6A559"/>
    <w:rsid w:val="750A5084"/>
    <w:rsid w:val="75168DEE"/>
    <w:rsid w:val="752EAF14"/>
    <w:rsid w:val="7543DAAA"/>
    <w:rsid w:val="7546179E"/>
    <w:rsid w:val="75692E4B"/>
    <w:rsid w:val="7573A7E0"/>
    <w:rsid w:val="7588AFD3"/>
    <w:rsid w:val="758BE62C"/>
    <w:rsid w:val="759EA6A3"/>
    <w:rsid w:val="75A0FB04"/>
    <w:rsid w:val="75A33796"/>
    <w:rsid w:val="75BDE2F8"/>
    <w:rsid w:val="75BFF9EF"/>
    <w:rsid w:val="75C1603C"/>
    <w:rsid w:val="75D400AD"/>
    <w:rsid w:val="75D61759"/>
    <w:rsid w:val="75DBFB2B"/>
    <w:rsid w:val="75DD830D"/>
    <w:rsid w:val="75F37B49"/>
    <w:rsid w:val="75F8F083"/>
    <w:rsid w:val="75FCD142"/>
    <w:rsid w:val="760CFA65"/>
    <w:rsid w:val="760ECDD5"/>
    <w:rsid w:val="760FD0A9"/>
    <w:rsid w:val="7621D580"/>
    <w:rsid w:val="76279419"/>
    <w:rsid w:val="763DD5D3"/>
    <w:rsid w:val="7642F36A"/>
    <w:rsid w:val="7643FF40"/>
    <w:rsid w:val="76463A8F"/>
    <w:rsid w:val="764EF5AF"/>
    <w:rsid w:val="765167E2"/>
    <w:rsid w:val="76588DAA"/>
    <w:rsid w:val="766174BB"/>
    <w:rsid w:val="76687403"/>
    <w:rsid w:val="766949F9"/>
    <w:rsid w:val="767471BD"/>
    <w:rsid w:val="767BCDFB"/>
    <w:rsid w:val="7682E8B3"/>
    <w:rsid w:val="76895C89"/>
    <w:rsid w:val="769CB1F1"/>
    <w:rsid w:val="769D025B"/>
    <w:rsid w:val="76ADD31F"/>
    <w:rsid w:val="76D84858"/>
    <w:rsid w:val="76EBAA9B"/>
    <w:rsid w:val="76EC33A1"/>
    <w:rsid w:val="76EF6FCE"/>
    <w:rsid w:val="76F1EAB2"/>
    <w:rsid w:val="772C5587"/>
    <w:rsid w:val="77428490"/>
    <w:rsid w:val="775A4E87"/>
    <w:rsid w:val="775C4BBC"/>
    <w:rsid w:val="776422AF"/>
    <w:rsid w:val="7771CE82"/>
    <w:rsid w:val="7771EB08"/>
    <w:rsid w:val="7778A1BD"/>
    <w:rsid w:val="7781D58D"/>
    <w:rsid w:val="7786836B"/>
    <w:rsid w:val="778ED2F3"/>
    <w:rsid w:val="779E58A9"/>
    <w:rsid w:val="77A41710"/>
    <w:rsid w:val="77B8253E"/>
    <w:rsid w:val="77C4C255"/>
    <w:rsid w:val="77C4E509"/>
    <w:rsid w:val="77C52FA5"/>
    <w:rsid w:val="77CD6E7B"/>
    <w:rsid w:val="77D8684E"/>
    <w:rsid w:val="77DBA6E1"/>
    <w:rsid w:val="77DEAD64"/>
    <w:rsid w:val="77DFA72E"/>
    <w:rsid w:val="77F4D9D5"/>
    <w:rsid w:val="77FA8C55"/>
    <w:rsid w:val="7846B59C"/>
    <w:rsid w:val="7862A49D"/>
    <w:rsid w:val="78694824"/>
    <w:rsid w:val="786ADB18"/>
    <w:rsid w:val="787682C7"/>
    <w:rsid w:val="787D1AC6"/>
    <w:rsid w:val="7881CDDC"/>
    <w:rsid w:val="788E8CAE"/>
    <w:rsid w:val="78AB4D62"/>
    <w:rsid w:val="78CDA6CE"/>
    <w:rsid w:val="78D35B17"/>
    <w:rsid w:val="78DF0E03"/>
    <w:rsid w:val="78EB424F"/>
    <w:rsid w:val="78EB94ED"/>
    <w:rsid w:val="78F9734D"/>
    <w:rsid w:val="790608B1"/>
    <w:rsid w:val="79139702"/>
    <w:rsid w:val="7918AFD0"/>
    <w:rsid w:val="7922A55B"/>
    <w:rsid w:val="79308F55"/>
    <w:rsid w:val="793368CF"/>
    <w:rsid w:val="793CEB56"/>
    <w:rsid w:val="794EC856"/>
    <w:rsid w:val="7956FE41"/>
    <w:rsid w:val="7977428D"/>
    <w:rsid w:val="797ACFD3"/>
    <w:rsid w:val="7988B580"/>
    <w:rsid w:val="7993B40E"/>
    <w:rsid w:val="799BDEBF"/>
    <w:rsid w:val="79A2320C"/>
    <w:rsid w:val="79B5B09A"/>
    <w:rsid w:val="79BAF3EB"/>
    <w:rsid w:val="79F323BC"/>
    <w:rsid w:val="7A053671"/>
    <w:rsid w:val="7A059A03"/>
    <w:rsid w:val="7A39F36A"/>
    <w:rsid w:val="7A474908"/>
    <w:rsid w:val="7A483FA2"/>
    <w:rsid w:val="7A53AD3B"/>
    <w:rsid w:val="7A74FED0"/>
    <w:rsid w:val="7A753345"/>
    <w:rsid w:val="7A7ED120"/>
    <w:rsid w:val="7A85A6DE"/>
    <w:rsid w:val="7A87CBD3"/>
    <w:rsid w:val="7AB23A3E"/>
    <w:rsid w:val="7ABD982F"/>
    <w:rsid w:val="7ACDD48A"/>
    <w:rsid w:val="7ACFA0FA"/>
    <w:rsid w:val="7AD38BE4"/>
    <w:rsid w:val="7ADD2015"/>
    <w:rsid w:val="7B00212D"/>
    <w:rsid w:val="7B0A9E48"/>
    <w:rsid w:val="7B3C4F4A"/>
    <w:rsid w:val="7B491117"/>
    <w:rsid w:val="7B5CD1BC"/>
    <w:rsid w:val="7B6CC9A8"/>
    <w:rsid w:val="7B772058"/>
    <w:rsid w:val="7B7C4BE5"/>
    <w:rsid w:val="7B816926"/>
    <w:rsid w:val="7B87E0CE"/>
    <w:rsid w:val="7B8DD64C"/>
    <w:rsid w:val="7B99C523"/>
    <w:rsid w:val="7BC2319F"/>
    <w:rsid w:val="7BCBCF6B"/>
    <w:rsid w:val="7BCD2CF2"/>
    <w:rsid w:val="7BD9863E"/>
    <w:rsid w:val="7BDF66D5"/>
    <w:rsid w:val="7BE18AAA"/>
    <w:rsid w:val="7BE93332"/>
    <w:rsid w:val="7BFB8C1D"/>
    <w:rsid w:val="7C0A3CCF"/>
    <w:rsid w:val="7C165B54"/>
    <w:rsid w:val="7C1C7A34"/>
    <w:rsid w:val="7C1DE589"/>
    <w:rsid w:val="7C1F7BD3"/>
    <w:rsid w:val="7C202E67"/>
    <w:rsid w:val="7C284AE5"/>
    <w:rsid w:val="7C3598E2"/>
    <w:rsid w:val="7C4CBCED"/>
    <w:rsid w:val="7C55285F"/>
    <w:rsid w:val="7C5C6DC2"/>
    <w:rsid w:val="7C6683CE"/>
    <w:rsid w:val="7C76BDC1"/>
    <w:rsid w:val="7C78929E"/>
    <w:rsid w:val="7C9CCC6E"/>
    <w:rsid w:val="7CAA21F0"/>
    <w:rsid w:val="7CAF18B0"/>
    <w:rsid w:val="7CB1F177"/>
    <w:rsid w:val="7CB52115"/>
    <w:rsid w:val="7CC8CA75"/>
    <w:rsid w:val="7CCBEB1A"/>
    <w:rsid w:val="7CCE894A"/>
    <w:rsid w:val="7CD77C4F"/>
    <w:rsid w:val="7CEAE6DD"/>
    <w:rsid w:val="7CEF6B92"/>
    <w:rsid w:val="7CFE247B"/>
    <w:rsid w:val="7D088A49"/>
    <w:rsid w:val="7D1771EA"/>
    <w:rsid w:val="7D1B6A99"/>
    <w:rsid w:val="7D26FE10"/>
    <w:rsid w:val="7D2C29EA"/>
    <w:rsid w:val="7D400E5E"/>
    <w:rsid w:val="7D428FE1"/>
    <w:rsid w:val="7D4AE906"/>
    <w:rsid w:val="7D50CAAC"/>
    <w:rsid w:val="7D51CDFE"/>
    <w:rsid w:val="7D5A0DFA"/>
    <w:rsid w:val="7D5D0774"/>
    <w:rsid w:val="7D6DB7F3"/>
    <w:rsid w:val="7D76AB69"/>
    <w:rsid w:val="7D7895D5"/>
    <w:rsid w:val="7D79A06F"/>
    <w:rsid w:val="7D7FC296"/>
    <w:rsid w:val="7D8DE799"/>
    <w:rsid w:val="7D9DC685"/>
    <w:rsid w:val="7DC9C643"/>
    <w:rsid w:val="7DE63BF4"/>
    <w:rsid w:val="7DF3D4B1"/>
    <w:rsid w:val="7DF6B97B"/>
    <w:rsid w:val="7E2292C3"/>
    <w:rsid w:val="7E491F4D"/>
    <w:rsid w:val="7E524974"/>
    <w:rsid w:val="7E57BA13"/>
    <w:rsid w:val="7E68E320"/>
    <w:rsid w:val="7E72CB70"/>
    <w:rsid w:val="7E7C4305"/>
    <w:rsid w:val="7E8C322B"/>
    <w:rsid w:val="7E9F3A07"/>
    <w:rsid w:val="7EB67A9D"/>
    <w:rsid w:val="7EBF79C2"/>
    <w:rsid w:val="7EDCA0A8"/>
    <w:rsid w:val="7EF4D236"/>
    <w:rsid w:val="7F01880F"/>
    <w:rsid w:val="7F0210B7"/>
    <w:rsid w:val="7F1882E5"/>
    <w:rsid w:val="7F346E7E"/>
    <w:rsid w:val="7F362461"/>
    <w:rsid w:val="7F3CE0AF"/>
    <w:rsid w:val="7F3E2BF1"/>
    <w:rsid w:val="7F4D2418"/>
    <w:rsid w:val="7F4F5C42"/>
    <w:rsid w:val="7F4F739D"/>
    <w:rsid w:val="7F55E1A5"/>
    <w:rsid w:val="7F5BF6F5"/>
    <w:rsid w:val="7F754297"/>
    <w:rsid w:val="7F7F592B"/>
    <w:rsid w:val="7F85C329"/>
    <w:rsid w:val="7F8F51D2"/>
    <w:rsid w:val="7FA8481C"/>
    <w:rsid w:val="7FC76A39"/>
    <w:rsid w:val="7FF6067E"/>
    <w:rsid w:val="7FFAF88F"/>
    <w:rsid w:val="7FFC980A"/>
    <w:rsid w:val="7FFF982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8905D3D6-77B4-45A1-B191-AA60B471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paragraph" w:styleId="Kop4">
    <w:name w:val="heading 4"/>
    <w:basedOn w:val="Standaard"/>
    <w:next w:val="Standaard"/>
    <w:link w:val="Kop4Char"/>
    <w:semiHidden/>
    <w:unhideWhenUsed/>
    <w:qFormat/>
    <w:rsid w:val="002349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character" w:styleId="Onopgelostemelding">
    <w:name w:val="Unresolved Mention"/>
    <w:basedOn w:val="Standaardalinea-lettertype"/>
    <w:uiPriority w:val="99"/>
    <w:unhideWhenUsed/>
    <w:rsid w:val="00725B48"/>
    <w:rPr>
      <w:color w:val="605E5C"/>
      <w:shd w:val="clear" w:color="auto" w:fill="E1DFDD"/>
    </w:rPr>
  </w:style>
  <w:style w:type="paragraph" w:styleId="Revisie">
    <w:name w:val="Revision"/>
    <w:hidden/>
    <w:uiPriority w:val="99"/>
    <w:semiHidden/>
    <w:rsid w:val="008468E4"/>
    <w:rPr>
      <w:sz w:val="22"/>
      <w:lang w:eastAsia="zh-CN"/>
    </w:rPr>
  </w:style>
  <w:style w:type="character" w:styleId="Vermelding">
    <w:name w:val="Mention"/>
    <w:basedOn w:val="Standaardalinea-lettertype"/>
    <w:uiPriority w:val="99"/>
    <w:unhideWhenUsed/>
    <w:rsid w:val="000123F1"/>
    <w:rPr>
      <w:color w:val="2B579A"/>
      <w:shd w:val="clear" w:color="auto" w:fill="E1DFDD"/>
    </w:rPr>
  </w:style>
  <w:style w:type="character" w:customStyle="1" w:styleId="Onopgelostemelding1">
    <w:name w:val="Onopgeloste melding1"/>
    <w:basedOn w:val="Standaardalinea-lettertype"/>
    <w:uiPriority w:val="99"/>
    <w:unhideWhenUsed/>
    <w:rsid w:val="00D61462"/>
    <w:rPr>
      <w:color w:val="605E5C"/>
      <w:shd w:val="clear" w:color="auto" w:fill="E1DFDD"/>
    </w:rPr>
  </w:style>
  <w:style w:type="character" w:customStyle="1" w:styleId="Vermelding1">
    <w:name w:val="Vermelding1"/>
    <w:basedOn w:val="Standaardalinea-lettertype"/>
    <w:uiPriority w:val="99"/>
    <w:unhideWhenUsed/>
    <w:rsid w:val="00D61462"/>
    <w:rPr>
      <w:color w:val="2B579A"/>
      <w:shd w:val="clear" w:color="auto" w:fill="E1DFDD"/>
    </w:rPr>
  </w:style>
  <w:style w:type="character" w:customStyle="1" w:styleId="Bodytext1">
    <w:name w:val="Body text|1_"/>
    <w:basedOn w:val="Standaardalinea-lettertype"/>
    <w:link w:val="Bodytext10"/>
    <w:rsid w:val="00D61462"/>
  </w:style>
  <w:style w:type="paragraph" w:customStyle="1" w:styleId="Bodytext10">
    <w:name w:val="Body text|1"/>
    <w:basedOn w:val="Standaard"/>
    <w:link w:val="Bodytext1"/>
    <w:rsid w:val="00D61462"/>
    <w:pPr>
      <w:widowControl w:val="0"/>
      <w:spacing w:after="80" w:line="240" w:lineRule="auto"/>
    </w:pPr>
    <w:rPr>
      <w:sz w:val="20"/>
      <w:lang w:eastAsia="nl-NL"/>
    </w:rPr>
  </w:style>
  <w:style w:type="character" w:customStyle="1" w:styleId="Kop4Char">
    <w:name w:val="Kop 4 Char"/>
    <w:basedOn w:val="Standaardalinea-lettertype"/>
    <w:link w:val="Kop4"/>
    <w:semiHidden/>
    <w:rsid w:val="002349A2"/>
    <w:rPr>
      <w:rFonts w:asciiTheme="majorHAnsi" w:eastAsiaTheme="majorEastAsia" w:hAnsiTheme="majorHAnsi" w:cstheme="majorBidi"/>
      <w:i/>
      <w:iCs/>
      <w:color w:val="2F5496" w:themeColor="accent1" w:themeShade="B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91517838">
      <w:bodyDiv w:val="1"/>
      <w:marLeft w:val="0"/>
      <w:marRight w:val="0"/>
      <w:marTop w:val="0"/>
      <w:marBottom w:val="0"/>
      <w:divBdr>
        <w:top w:val="none" w:sz="0" w:space="0" w:color="auto"/>
        <w:left w:val="none" w:sz="0" w:space="0" w:color="auto"/>
        <w:bottom w:val="none" w:sz="0" w:space="0" w:color="auto"/>
        <w:right w:val="none" w:sz="0" w:space="0" w:color="auto"/>
      </w:divBdr>
    </w:div>
    <w:div w:id="99530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EN/TXT/?uri=COM:2025:1007:FIN"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EN/TXT/?uri=COM:2025:1005:FIN" TargetMode="External" Id="rId12" /><Relationship Type="http://schemas.openxmlformats.org/officeDocument/2006/relationships/fontTable" Target="fontTable.xml" Id="rId17" /><Relationship Type="http://schemas.openxmlformats.org/officeDocument/2006/relationships/footer" Target="footer2.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microsoft.com/office/2019/05/relationships/documenttasks" Target="documenttasks/documenttasks1.xml" Id="rId19" /><Relationship Type="http://schemas.openxmlformats.org/officeDocument/2006/relationships/webSettings" Target="webSettings.xml" Id="rId9" /><Relationship Type="http://schemas.openxmlformats.org/officeDocument/2006/relationships/hyperlink" Target="https://eur-lex.europa.eu/legal-content/EN/TXT/?uri=COM:2025:1006:FIN"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Z22530&amp;did=2025D53450" TargetMode="External"/><Relationship Id="rId1" Type="http://schemas.openxmlformats.org/officeDocument/2006/relationships/hyperlink" Target="https://open.overheid.nl/documenten/d045415c-7c6b-441f-ba00-7feb25f8e7db/file" TargetMode="External"/></Relationships>
</file>

<file path=word/documenttasks/documenttasks1.xml><?xml version="1.0" encoding="utf-8"?>
<t:Tasks xmlns:t="http://schemas.microsoft.com/office/tasks/2019/documenttasks" xmlns:oel="http://schemas.microsoft.com/office/2019/extlst">
  <t:Task id="{34456252-7958-4447-ACF8-5E7206EFAB9A}">
    <t:Anchor>
      <t:Comment id="156620079"/>
    </t:Anchor>
    <t:History>
      <t:Event id="{CE8AF639-2BEE-41A1-8B39-A6CEB9FEF814}" time="2026-01-07T14:35:57.786Z">
        <t:Attribution userId="S::e.bajramovic@minezk.nl::e00f2e17-cc4a-4309-8500-57a56ac9b151" userProvider="AD" userName="Bajramović, E. (Emina)"/>
        <t:Anchor>
          <t:Comment id="181358707"/>
        </t:Anchor>
        <t:Create/>
      </t:Event>
      <t:Event id="{30DE406D-8C67-4D4D-9B74-1659E0827A2E}" time="2026-01-07T14:35:57.786Z">
        <t:Attribution userId="S::e.bajramovic@minezk.nl::e00f2e17-cc4a-4309-8500-57a56ac9b151" userProvider="AD" userName="Bajramović, E. (Emina)"/>
        <t:Anchor>
          <t:Comment id="181358707"/>
        </t:Anchor>
        <t:Assign userId="S::s.simonova@minezk.nl::7c37f26b-acda-4e8d-bb54-cc78145629b7" userProvider="AD" userName="Šimonová, drs. S. (Sylvia)"/>
      </t:Event>
      <t:Event id="{9C9CDC67-0B2A-4E10-BFE1-414574B61441}" time="2026-01-07T14:35:57.786Z">
        <t:Attribution userId="S::e.bajramovic@minezk.nl::e00f2e17-cc4a-4309-8500-57a56ac9b151" userProvider="AD" userName="Bajramović, E. (Emina)"/>
        <t:Anchor>
          <t:Comment id="181358707"/>
        </t:Anchor>
        <t:SetTitle title="@Šimonová, drs. S. (Sylvia) "/>
      </t:Event>
    </t:History>
  </t:Task>
  <t:Task id="{DED7970D-885C-4B9A-B05E-529076EAF51B}">
    <t:Anchor>
      <t:Comment id="798752146"/>
    </t:Anchor>
    <t:History>
      <t:Event id="{62CB4240-8DD7-479F-BDE5-25CF502A7FA8}" time="2025-12-19T18:35:45.63Z">
        <t:Attribution userId="S::l.brauer@minezk.nl::834c17bf-38fb-4ade-8a57-0b3314611e9d" userProvider="AD" userName="Brauer, L. (Liesa)"/>
        <t:Anchor>
          <t:Comment id="798752146"/>
        </t:Anchor>
        <t:Create/>
      </t:Event>
      <t:Event id="{35C26820-0E20-4C21-B7DE-D4C306FCB7E8}" time="2025-12-19T18:35:45.63Z">
        <t:Attribution userId="S::l.brauer@minezk.nl::834c17bf-38fb-4ade-8a57-0b3314611e9d" userProvider="AD" userName="Brauer, L. (Liesa)"/>
        <t:Anchor>
          <t:Comment id="798752146"/>
        </t:Anchor>
        <t:Assign userId="S::s.simonova@minezk.nl::7c37f26b-acda-4e8d-bb54-cc78145629b7" userProvider="AD" userName="Šimonová, drs. S. (Sylvia)"/>
      </t:Event>
      <t:Event id="{2E4E18BB-928F-4AC5-B1FB-F83793C65021}" time="2025-12-19T18:35:45.63Z">
        <t:Attribution userId="S::l.brauer@minezk.nl::834c17bf-38fb-4ade-8a57-0b3314611e9d" userProvider="AD" userName="Brauer, L. (Liesa)"/>
        <t:Anchor>
          <t:Comment id="798752146"/>
        </t:Anchor>
        <t:SetTitle title="@Šimonová, drs. S. (Sylvia) evt. aanvullen. "/>
      </t:Event>
    </t:History>
  </t:Task>
  <t:Task id="{E8A8D675-A15D-46F6-9714-AF17E43171FE}">
    <t:Anchor>
      <t:Comment id="1378382884"/>
    </t:Anchor>
    <t:History>
      <t:Event id="{2C013CED-67C6-4A2F-84EB-41A2EB143D51}" time="2026-01-14T19:27:49.435Z">
        <t:Attribution userId="S::l.brauer@minezk.nl::834c17bf-38fb-4ade-8a57-0b3314611e9d" userProvider="AD" userName="Brauer, L. (Liesa)"/>
        <t:Anchor>
          <t:Comment id="1378382884"/>
        </t:Anchor>
        <t:Create/>
      </t:Event>
      <t:Event id="{95A595D9-9615-48F2-BB1A-AA7DBBFE6AC2}" time="2026-01-14T19:27:49.435Z">
        <t:Attribution userId="S::l.brauer@minezk.nl::834c17bf-38fb-4ade-8a57-0b3314611e9d" userProvider="AD" userName="Brauer, L. (Liesa)"/>
        <t:Anchor>
          <t:Comment id="1378382884"/>
        </t:Anchor>
        <t:Assign userId="S::e.bajramovic@minezk.nl::e00f2e17-cc4a-4309-8500-57a56ac9b151" userProvider="AD" userName="Bajramović, E. (Emina)"/>
      </t:Event>
      <t:Event id="{F670FD7D-2112-4299-93AD-4871A6DA36D4}" time="2026-01-14T19:27:49.435Z">
        <t:Attribution userId="S::l.brauer@minezk.nl::834c17bf-38fb-4ade-8a57-0b3314611e9d" userProvider="AD" userName="Brauer, L. (Liesa)"/>
        <t:Anchor>
          <t:Comment id="1378382884"/>
        </t:Anchor>
        <t:SetTitle title="@Bajramović, E. (Emina) Dit zou ik weghalen, want we weten nog niet hoe het Grids Package doorwerkt op deze processen en ik wil niet uitsluiten dat we hier evt. ook iets moeten aanpasse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19</ap:Pages>
  <ap:Words>10045</ap:Words>
  <ap:Characters>55248</ap:Characters>
  <ap:DocSecurity>0</ap:DocSecurity>
  <ap:Lines>460</ap:Lines>
  <ap:Paragraphs>130</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65163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2026-02-04T15:43:00.0000000Z</lastPrinted>
  <dcterms:created xsi:type="dcterms:W3CDTF">2026-02-17T09:35:00.0000000Z</dcterms:created>
  <dcterms:modified xsi:type="dcterms:W3CDTF">2026-02-17T09:35:00.0000000Z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0x01010038E60350FC170647B310166F2EB204D8</vt:lpwstr>
  </property>
  <property fmtid="{D5CDD505-2E9C-101B-9397-08002B2CF9AE}" pid="20" name="MSIP_Label_6800fede-0e59-47ad-af95-4e63bbdb932d_Enabled">
    <vt:lpwstr>true</vt:lpwstr>
  </property>
  <property fmtid="{D5CDD505-2E9C-101B-9397-08002B2CF9AE}" pid="21" name="MSIP_Label_6800fede-0e59-47ad-af95-4e63bbdb932d_SetDate">
    <vt:lpwstr>2026-01-13T16:13:20Z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fe96b274-1b53-4547-9b47-1b630540fed6</vt:lpwstr>
  </property>
  <property fmtid="{D5CDD505-2E9C-101B-9397-08002B2CF9AE}" pid="26" name="MSIP_Label_6800fede-0e59-47ad-af95-4e63bbdb932d_ContentBits">
    <vt:lpwstr>0</vt:lpwstr>
  </property>
  <property fmtid="{D5CDD505-2E9C-101B-9397-08002B2CF9AE}" pid="27" name="_dlc_DocIdItemGuid">
    <vt:lpwstr>d9d4d6c8-7d82-47ec-b083-aec579a4ab1a</vt:lpwstr>
  </property>
  <property fmtid="{D5CDD505-2E9C-101B-9397-08002B2CF9AE}" pid="28" name="MediaServiceImageTags">
    <vt:lpwstr/>
  </property>
  <property fmtid="{D5CDD505-2E9C-101B-9397-08002B2CF9AE}" pid="29" name="SharedWithUsers">
    <vt:lpwstr>15;#Koop, K.A. (Kristiaan) (Rijksmedewerker);#16;#Chaábane, Y. (Yousra) (Rijksmedewerker);#17;#Lee, P.P. (Paul) van der (Rijksmedewerker);#18;#Moors, V.E.H. (Vital) (Rijksmedewerker);#19;#Simons, C.J. (Crispijn) (Rijksmedewerker);#20;#Jong, N.L. (Nina) de</vt:lpwstr>
  </property>
  <property fmtid="{D5CDD505-2E9C-101B-9397-08002B2CF9AE}" pid="30" name="gc2efd3bfea04f7f8169be07009f5536">
    <vt:lpwstr/>
  </property>
  <property fmtid="{D5CDD505-2E9C-101B-9397-08002B2CF9AE}" pid="31" name="BZForumOrganisation">
    <vt:lpwstr>2;#Not applicable|0049e722-bfb1-4a3f-9d08-af7366a9af40</vt:lpwstr>
  </property>
  <property fmtid="{D5CDD505-2E9C-101B-9397-08002B2CF9AE}" pid="32" name="BZTheme">
    <vt:lpwstr>1;#Not applicable|ec01d90b-9d0f-4785-8785-e1ea615196bf</vt:lpwstr>
  </property>
  <property fmtid="{D5CDD505-2E9C-101B-9397-08002B2CF9AE}" pid="33" name="BZCountryState">
    <vt:lpwstr>3;#Not applicable|ec01d90b-9d0f-4785-8785-e1ea615196bf</vt:lpwstr>
  </property>
  <property fmtid="{D5CDD505-2E9C-101B-9397-08002B2CF9AE}" pid="34" name="BZDossierGovernmentOfficial">
    <vt:lpwstr/>
  </property>
  <property fmtid="{D5CDD505-2E9C-101B-9397-08002B2CF9AE}" pid="35" name="BZDossierProcessLocation">
    <vt:lpwstr/>
  </property>
  <property fmtid="{D5CDD505-2E9C-101B-9397-08002B2CF9AE}" pid="36" name="i42ef48d5fa942a0ad0d60e44f201751">
    <vt:lpwstr/>
  </property>
  <property fmtid="{D5CDD505-2E9C-101B-9397-08002B2CF9AE}" pid="37" name="BZDossierPublishingWOOCategory">
    <vt:lpwstr/>
  </property>
  <property fmtid="{D5CDD505-2E9C-101B-9397-08002B2CF9AE}" pid="38" name="f2fb2a8e39404f1ab554e4e4a49d2918">
    <vt:lpwstr/>
  </property>
  <property fmtid="{D5CDD505-2E9C-101B-9397-08002B2CF9AE}" pid="39" name="BZMarking">
    <vt:lpwstr>5;#NO MARKING|0a4eb9ae-69eb-4d9e-b573-43ab99ef8592</vt:lpwstr>
  </property>
  <property fmtid="{D5CDD505-2E9C-101B-9397-08002B2CF9AE}" pid="40" name="f8e003236e1c4ac2ab9051d5d8789bbb">
    <vt:lpwstr/>
  </property>
  <property fmtid="{D5CDD505-2E9C-101B-9397-08002B2CF9AE}" pid="41" name="BZClassification">
    <vt:lpwstr>4;#UNCLASSIFIED (U)|284e6a62-15ab-4017-be27-a1e965f4e940</vt:lpwstr>
  </property>
  <property fmtid="{D5CDD505-2E9C-101B-9397-08002B2CF9AE}" pid="42" name="p29721a54a5c4bbe9786e930fc91e270">
    <vt:lpwstr/>
  </property>
  <property fmtid="{D5CDD505-2E9C-101B-9397-08002B2CF9AE}" pid="43" name="BZDossierTemplate">
    <vt:lpwstr>ReguliereKamerbrief</vt:lpwstr>
  </property>
  <property fmtid="{D5CDD505-2E9C-101B-9397-08002B2CF9AE}" pid="44" name="e256f556a7b748329ab47889947c7d40">
    <vt:lpwstr/>
  </property>
  <property fmtid="{D5CDD505-2E9C-101B-9397-08002B2CF9AE}" pid="45" name="ed9282a3f18446ec8c17c7829edf82dd">
    <vt:lpwstr/>
  </property>
  <property fmtid="{D5CDD505-2E9C-101B-9397-08002B2CF9AE}" pid="46" name="BZDossierProcessType">
    <vt:lpwstr/>
  </property>
  <property fmtid="{D5CDD505-2E9C-101B-9397-08002B2CF9AE}" pid="47" name="URL">
    <vt:lpwstr>https://247.plaza.buzaservices.nl/subject/PV-RK2026012026/BZ2624889/BNC%20Fiche%201%20-%20Pakket%20EU-netwerken.docx, </vt:lpwstr>
  </property>
  <property fmtid="{D5CDD505-2E9C-101B-9397-08002B2CF9AE}" pid="48" name="BZDossierBudgetManager">
    <vt:lpwstr/>
  </property>
  <property fmtid="{D5CDD505-2E9C-101B-9397-08002B2CF9AE}" pid="49" name="BZDossierSendTo">
    <vt:lpwstr/>
  </property>
  <property fmtid="{D5CDD505-2E9C-101B-9397-08002B2CF9AE}" pid="50" name="BZDossierResponsibleDepartment">
    <vt:lpwstr/>
  </property>
</Properties>
</file>