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476C0" w:rsidR="00A26844" w:rsidP="00073DF8" w:rsidRDefault="00021A49" w14:paraId="1E4E1626" w14:textId="42628E65">
      <w:pPr>
        <w:spacing w:line="276" w:lineRule="auto"/>
        <w:contextualSpacing/>
        <w:rPr>
          <w:b/>
          <w:szCs w:val="18"/>
          <w:lang w:val="nl-NL"/>
        </w:rPr>
      </w:pPr>
      <w:bookmarkStart w:name="_Hlk108774585" w:id="0"/>
      <w:r>
        <w:rPr>
          <w:b/>
          <w:szCs w:val="18"/>
          <w:lang w:val="nl-NL"/>
        </w:rPr>
        <w:t xml:space="preserve">GEANNOTEERDE AGENDA RAAD </w:t>
      </w:r>
      <w:r w:rsidR="00E6324F">
        <w:rPr>
          <w:b/>
          <w:szCs w:val="18"/>
          <w:lang w:val="nl-NL"/>
        </w:rPr>
        <w:t xml:space="preserve">ALGEMENE </w:t>
      </w:r>
      <w:r>
        <w:rPr>
          <w:b/>
          <w:szCs w:val="18"/>
          <w:lang w:val="nl-NL"/>
        </w:rPr>
        <w:t xml:space="preserve">ZAKEN VAN </w:t>
      </w:r>
      <w:r w:rsidR="00674B69">
        <w:rPr>
          <w:b/>
          <w:szCs w:val="18"/>
          <w:lang w:val="nl-NL"/>
        </w:rPr>
        <w:t>24 FEBRUARI 2026</w:t>
      </w:r>
      <w:r>
        <w:rPr>
          <w:b/>
          <w:szCs w:val="18"/>
          <w:lang w:val="nl-NL"/>
        </w:rPr>
        <w:t xml:space="preserve"> </w:t>
      </w:r>
    </w:p>
    <w:p w:rsidR="00021A49" w:rsidP="00073DF8" w:rsidRDefault="00021A49" w14:paraId="61417BA5" w14:textId="69BE5102">
      <w:pPr>
        <w:spacing w:line="276" w:lineRule="auto"/>
        <w:contextualSpacing/>
        <w:rPr>
          <w:szCs w:val="18"/>
          <w:lang w:val="nl-NL" w:eastAsia="ja-JP"/>
        </w:rPr>
      </w:pPr>
    </w:p>
    <w:p w:rsidRPr="00A26844" w:rsidR="00E13C96" w:rsidP="00073DF8" w:rsidRDefault="00E13C96" w14:paraId="5B492204" w14:textId="2C301443">
      <w:pPr>
        <w:spacing w:line="276" w:lineRule="auto"/>
        <w:contextualSpacing/>
        <w:rPr>
          <w:szCs w:val="18"/>
          <w:lang w:val="nl-NL" w:eastAsia="ja-JP"/>
        </w:rPr>
      </w:pPr>
      <w:r>
        <w:rPr>
          <w:szCs w:val="18"/>
          <w:lang w:val="nl-NL" w:eastAsia="ja-JP"/>
        </w:rPr>
        <w:t xml:space="preserve">Op dinsdag 24 februari </w:t>
      </w:r>
      <w:r w:rsidR="00D87B58">
        <w:rPr>
          <w:szCs w:val="18"/>
          <w:lang w:val="nl-NL" w:eastAsia="ja-JP"/>
        </w:rPr>
        <w:t xml:space="preserve">a.s. </w:t>
      </w:r>
      <w:r>
        <w:rPr>
          <w:szCs w:val="18"/>
          <w:lang w:val="nl-NL" w:eastAsia="ja-JP"/>
        </w:rPr>
        <w:t xml:space="preserve">vindt de Raad Algemene Zaken (RAZ) plaats in Brussel. Tijdens deze bijeenkomst zal de Raad spreken over de agenda van de Europese Raad (ER) van 19 en 20 maart. </w:t>
      </w:r>
      <w:r w:rsidRPr="00EE5151" w:rsidR="00EE5151">
        <w:rPr>
          <w:szCs w:val="18"/>
          <w:lang w:val="nl-NL" w:eastAsia="ja-JP"/>
        </w:rPr>
        <w:t>Mogelijk vindt een werklunch plaats over de Toekomst van de E</w:t>
      </w:r>
      <w:r w:rsidR="007E551A">
        <w:rPr>
          <w:szCs w:val="18"/>
          <w:lang w:val="nl-NL" w:eastAsia="ja-JP"/>
        </w:rPr>
        <w:t xml:space="preserve">uropese </w:t>
      </w:r>
      <w:r w:rsidRPr="00EE5151" w:rsidR="00EE5151">
        <w:rPr>
          <w:szCs w:val="18"/>
          <w:lang w:val="nl-NL" w:eastAsia="ja-JP"/>
        </w:rPr>
        <w:t>U</w:t>
      </w:r>
      <w:r w:rsidR="007E551A">
        <w:rPr>
          <w:szCs w:val="18"/>
          <w:lang w:val="nl-NL" w:eastAsia="ja-JP"/>
        </w:rPr>
        <w:t>nie (TEU)</w:t>
      </w:r>
      <w:r w:rsidRPr="00EE5151" w:rsidR="00EE5151">
        <w:rPr>
          <w:szCs w:val="18"/>
          <w:lang w:val="nl-NL" w:eastAsia="ja-JP"/>
        </w:rPr>
        <w:t>.</w:t>
      </w:r>
    </w:p>
    <w:p w:rsidRPr="00A26844" w:rsidR="00021A49" w:rsidP="00073DF8" w:rsidRDefault="00F14C68" w14:paraId="28316194" w14:textId="12461834">
      <w:pPr>
        <w:pStyle w:val="NoSpacing"/>
        <w:spacing w:line="276" w:lineRule="auto"/>
        <w:contextualSpacing/>
        <w:rPr>
          <w:b/>
          <w:szCs w:val="18"/>
          <w:lang w:val="nl-NL"/>
        </w:rPr>
      </w:pPr>
      <w:r>
        <w:rPr>
          <w:b/>
          <w:szCs w:val="18"/>
          <w:lang w:val="nl-NL"/>
        </w:rPr>
        <w:t xml:space="preserve">Voorbereiding Europese Raad </w:t>
      </w:r>
      <w:r w:rsidR="00EE5151">
        <w:rPr>
          <w:b/>
          <w:szCs w:val="18"/>
          <w:lang w:val="nl-NL"/>
        </w:rPr>
        <w:t>19 - 20</w:t>
      </w:r>
      <w:r>
        <w:rPr>
          <w:b/>
          <w:szCs w:val="18"/>
          <w:lang w:val="nl-NL"/>
        </w:rPr>
        <w:t xml:space="preserve"> maart</w:t>
      </w:r>
    </w:p>
    <w:bookmarkEnd w:id="0"/>
    <w:p w:rsidR="00F27E16" w:rsidP="00073DF8" w:rsidRDefault="00E13C96" w14:paraId="7D87C128" w14:textId="403446F9">
      <w:pPr>
        <w:spacing w:line="276" w:lineRule="auto"/>
        <w:contextualSpacing/>
        <w:rPr>
          <w:rFonts w:cs="Times New Roman"/>
          <w:szCs w:val="18"/>
          <w:lang w:val="nl-NL" w:eastAsia="ja-JP"/>
        </w:rPr>
      </w:pPr>
      <w:r>
        <w:rPr>
          <w:rFonts w:cs="Times New Roman"/>
          <w:szCs w:val="18"/>
          <w:lang w:val="nl-NL" w:eastAsia="ja-JP"/>
        </w:rPr>
        <w:t xml:space="preserve">De Raad zal de agenda van de ER van 19 en 20 maart vaststellen. </w:t>
      </w:r>
      <w:r w:rsidRPr="00E13C96">
        <w:rPr>
          <w:rFonts w:cs="Times New Roman"/>
          <w:szCs w:val="18"/>
          <w:lang w:val="nl-NL" w:eastAsia="ja-JP"/>
        </w:rPr>
        <w:t>Op het moment van schrijven is de agenda van de ER nog niet bekend. Naar verwachting zal de ER stilstaan</w:t>
      </w:r>
      <w:r>
        <w:rPr>
          <w:rFonts w:cs="Times New Roman"/>
          <w:szCs w:val="18"/>
          <w:lang w:val="nl-NL" w:eastAsia="ja-JP"/>
        </w:rPr>
        <w:t xml:space="preserve"> </w:t>
      </w:r>
      <w:r w:rsidR="00044442">
        <w:rPr>
          <w:rFonts w:cs="Times New Roman"/>
          <w:szCs w:val="18"/>
          <w:lang w:val="nl-NL" w:eastAsia="ja-JP"/>
        </w:rPr>
        <w:t xml:space="preserve">bij </w:t>
      </w:r>
      <w:r>
        <w:rPr>
          <w:rFonts w:cs="Times New Roman"/>
          <w:szCs w:val="18"/>
          <w:lang w:val="nl-NL" w:eastAsia="ja-JP"/>
        </w:rPr>
        <w:t xml:space="preserve">de </w:t>
      </w:r>
      <w:r w:rsidR="00044442">
        <w:rPr>
          <w:rFonts w:cs="Times New Roman"/>
          <w:szCs w:val="18"/>
          <w:lang w:val="nl-NL" w:eastAsia="ja-JP"/>
        </w:rPr>
        <w:t xml:space="preserve">voortdurende </w:t>
      </w:r>
      <w:r>
        <w:rPr>
          <w:rFonts w:cs="Times New Roman"/>
          <w:szCs w:val="18"/>
          <w:lang w:val="nl-NL" w:eastAsia="ja-JP"/>
        </w:rPr>
        <w:t xml:space="preserve">Russische agressie tegen Oekraïne, de situatie in het Midden-Oosten, migratie, Europese veiligheid en defensie, concurrentievermogen, het Meerjarig Financieel Kader en </w:t>
      </w:r>
      <w:r w:rsidR="00267FEB">
        <w:rPr>
          <w:rFonts w:cs="Times New Roman"/>
          <w:szCs w:val="18"/>
          <w:lang w:val="nl-NL" w:eastAsia="ja-JP"/>
        </w:rPr>
        <w:t xml:space="preserve">zal </w:t>
      </w:r>
      <w:r>
        <w:rPr>
          <w:rFonts w:cs="Times New Roman"/>
          <w:szCs w:val="18"/>
          <w:lang w:val="nl-NL" w:eastAsia="ja-JP"/>
        </w:rPr>
        <w:t>een uitwisseling met de Secretaris Generaal van de Verenigde Naties</w:t>
      </w:r>
      <w:r w:rsidR="00267FEB">
        <w:rPr>
          <w:rFonts w:cs="Times New Roman"/>
          <w:szCs w:val="18"/>
          <w:lang w:val="nl-NL" w:eastAsia="ja-JP"/>
        </w:rPr>
        <w:t xml:space="preserve"> plaatsvinden</w:t>
      </w:r>
      <w:r>
        <w:rPr>
          <w:rFonts w:cs="Times New Roman"/>
          <w:szCs w:val="18"/>
          <w:lang w:val="nl-NL" w:eastAsia="ja-JP"/>
        </w:rPr>
        <w:t xml:space="preserve">. Er vindt tevens een Eurotop plaats. </w:t>
      </w:r>
      <w:r w:rsidRPr="00E13C96">
        <w:rPr>
          <w:rFonts w:cs="Times New Roman"/>
          <w:szCs w:val="18"/>
          <w:lang w:val="nl-NL" w:eastAsia="ja-JP"/>
        </w:rPr>
        <w:t xml:space="preserve">Na het vaststellen van de agenda zal uw Kamer </w:t>
      </w:r>
      <w:r w:rsidR="00267FEB">
        <w:rPr>
          <w:rFonts w:cs="Times New Roman"/>
          <w:szCs w:val="18"/>
          <w:lang w:val="nl-NL" w:eastAsia="ja-JP"/>
        </w:rPr>
        <w:t xml:space="preserve">zoals gebruikelijk </w:t>
      </w:r>
      <w:r w:rsidRPr="00E13C96">
        <w:rPr>
          <w:rFonts w:cs="Times New Roman"/>
          <w:szCs w:val="18"/>
          <w:lang w:val="nl-NL" w:eastAsia="ja-JP"/>
        </w:rPr>
        <w:t>de kabinetsinzet ontvangen.</w:t>
      </w:r>
    </w:p>
    <w:p w:rsidR="00EE5151" w:rsidP="00073DF8" w:rsidRDefault="00EE5151" w14:paraId="7C328F21" w14:textId="77777777">
      <w:pPr>
        <w:spacing w:line="276" w:lineRule="auto"/>
        <w:contextualSpacing/>
        <w:rPr>
          <w:rFonts w:cs="Times New Roman"/>
          <w:szCs w:val="18"/>
          <w:lang w:val="nl-NL" w:eastAsia="ja-JP"/>
        </w:rPr>
      </w:pPr>
    </w:p>
    <w:p w:rsidRPr="00EE5151" w:rsidR="00EE5151" w:rsidP="00073DF8" w:rsidRDefault="00EE5151" w14:paraId="21322CEA" w14:textId="75075C81">
      <w:pPr>
        <w:spacing w:line="276" w:lineRule="auto"/>
        <w:contextualSpacing/>
        <w:rPr>
          <w:rFonts w:cs="Times New Roman"/>
          <w:b/>
          <w:bCs/>
          <w:szCs w:val="18"/>
          <w:lang w:val="nl-NL" w:eastAsia="ja-JP"/>
        </w:rPr>
      </w:pPr>
      <w:r w:rsidRPr="00EE5151">
        <w:rPr>
          <w:rFonts w:cs="Times New Roman"/>
          <w:b/>
          <w:bCs/>
          <w:szCs w:val="18"/>
          <w:lang w:val="nl-NL" w:eastAsia="ja-JP"/>
        </w:rPr>
        <w:t xml:space="preserve">Toekomst van </w:t>
      </w:r>
      <w:r w:rsidR="00451460">
        <w:rPr>
          <w:rFonts w:cs="Times New Roman"/>
          <w:b/>
          <w:bCs/>
          <w:szCs w:val="18"/>
          <w:lang w:val="nl-NL" w:eastAsia="ja-JP"/>
        </w:rPr>
        <w:t>Europa</w:t>
      </w:r>
    </w:p>
    <w:p w:rsidR="00EE5151" w:rsidP="00073DF8" w:rsidRDefault="00EE5151" w14:paraId="227AB4D6" w14:textId="18FC82FF">
      <w:pPr>
        <w:spacing w:line="276" w:lineRule="auto"/>
        <w:contextualSpacing/>
        <w:rPr>
          <w:rFonts w:cs="Times New Roman"/>
          <w:szCs w:val="18"/>
          <w:lang w:val="nl-NL" w:eastAsia="ja-JP"/>
        </w:rPr>
      </w:pPr>
      <w:r w:rsidRPr="00EE5151">
        <w:rPr>
          <w:rFonts w:cs="Times New Roman"/>
          <w:szCs w:val="18"/>
          <w:lang w:val="nl-NL" w:eastAsia="ja-JP"/>
        </w:rPr>
        <w:t xml:space="preserve">Mogelijk </w:t>
      </w:r>
      <w:r>
        <w:rPr>
          <w:rFonts w:cs="Times New Roman"/>
          <w:szCs w:val="18"/>
          <w:lang w:val="nl-NL" w:eastAsia="ja-JP"/>
        </w:rPr>
        <w:t>vindt een</w:t>
      </w:r>
      <w:r w:rsidRPr="00EE5151">
        <w:rPr>
          <w:rFonts w:cs="Times New Roman"/>
          <w:szCs w:val="18"/>
          <w:lang w:val="nl-NL" w:eastAsia="ja-JP"/>
        </w:rPr>
        <w:t xml:space="preserve"> werklunch </w:t>
      </w:r>
      <w:r>
        <w:rPr>
          <w:rFonts w:cs="Times New Roman"/>
          <w:szCs w:val="18"/>
          <w:lang w:val="nl-NL" w:eastAsia="ja-JP"/>
        </w:rPr>
        <w:t>plaats</w:t>
      </w:r>
      <w:r w:rsidRPr="00EE5151">
        <w:rPr>
          <w:rFonts w:cs="Times New Roman"/>
          <w:szCs w:val="18"/>
          <w:lang w:val="nl-NL" w:eastAsia="ja-JP"/>
        </w:rPr>
        <w:t xml:space="preserve"> over de </w:t>
      </w:r>
      <w:r w:rsidR="00451460">
        <w:rPr>
          <w:rFonts w:cs="Times New Roman"/>
          <w:szCs w:val="18"/>
          <w:lang w:val="nl-NL" w:eastAsia="ja-JP"/>
        </w:rPr>
        <w:t>Toekomst van Europa (</w:t>
      </w:r>
      <w:r w:rsidR="001E0735">
        <w:rPr>
          <w:rFonts w:cs="Times New Roman"/>
          <w:szCs w:val="18"/>
          <w:lang w:val="nl-NL" w:eastAsia="ja-JP"/>
        </w:rPr>
        <w:t>TEU</w:t>
      </w:r>
      <w:r w:rsidR="00451460">
        <w:rPr>
          <w:rFonts w:cs="Times New Roman"/>
          <w:szCs w:val="18"/>
          <w:lang w:val="nl-NL" w:eastAsia="ja-JP"/>
        </w:rPr>
        <w:t>)</w:t>
      </w:r>
      <w:r w:rsidR="001E0735">
        <w:rPr>
          <w:rFonts w:cs="Times New Roman"/>
          <w:szCs w:val="18"/>
          <w:lang w:val="nl-NL" w:eastAsia="ja-JP"/>
        </w:rPr>
        <w:t>.</w:t>
      </w:r>
      <w:r w:rsidRPr="00EE5151">
        <w:rPr>
          <w:rFonts w:cs="Times New Roman"/>
          <w:szCs w:val="18"/>
          <w:lang w:val="nl-NL" w:eastAsia="ja-JP"/>
        </w:rPr>
        <w:t xml:space="preserve"> </w:t>
      </w:r>
      <w:r w:rsidRPr="00EE5151" w:rsidR="005D248B">
        <w:rPr>
          <w:rFonts w:cs="Times New Roman"/>
          <w:szCs w:val="18"/>
          <w:lang w:val="nl-NL" w:eastAsia="ja-JP"/>
        </w:rPr>
        <w:t>Er is geen</w:t>
      </w:r>
      <w:r w:rsidR="005D248B">
        <w:rPr>
          <w:rFonts w:cs="Times New Roman"/>
          <w:szCs w:val="18"/>
          <w:lang w:val="nl-NL" w:eastAsia="ja-JP"/>
        </w:rPr>
        <w:t xml:space="preserve"> </w:t>
      </w:r>
      <w:r w:rsidRPr="00EE5151" w:rsidR="005D248B">
        <w:rPr>
          <w:rFonts w:cs="Times New Roman"/>
          <w:szCs w:val="18"/>
          <w:lang w:val="nl-NL" w:eastAsia="ja-JP"/>
        </w:rPr>
        <w:t>besluitvorming voorzien.</w:t>
      </w:r>
      <w:r w:rsidR="005D248B">
        <w:rPr>
          <w:rFonts w:cs="Times New Roman"/>
          <w:szCs w:val="18"/>
          <w:lang w:val="nl-NL" w:eastAsia="ja-JP"/>
        </w:rPr>
        <w:t xml:space="preserve"> </w:t>
      </w:r>
      <w:r w:rsidRPr="00EE5151">
        <w:rPr>
          <w:rFonts w:cs="Times New Roman"/>
          <w:szCs w:val="18"/>
          <w:lang w:val="nl-NL" w:eastAsia="ja-JP"/>
        </w:rPr>
        <w:t>De</w:t>
      </w:r>
      <w:r>
        <w:rPr>
          <w:rFonts w:cs="Times New Roman"/>
          <w:szCs w:val="18"/>
          <w:lang w:val="nl-NL" w:eastAsia="ja-JP"/>
        </w:rPr>
        <w:t xml:space="preserve"> </w:t>
      </w:r>
      <w:r w:rsidRPr="00EE5151">
        <w:rPr>
          <w:rFonts w:cs="Times New Roman"/>
          <w:szCs w:val="18"/>
          <w:lang w:val="nl-NL" w:eastAsia="ja-JP"/>
        </w:rPr>
        <w:t>gevolgen van uitbreiding voor de Unie dienen in kaart te worden gebracht op basis van vier pijlers,</w:t>
      </w:r>
      <w:r>
        <w:rPr>
          <w:rFonts w:cs="Times New Roman"/>
          <w:szCs w:val="18"/>
          <w:lang w:val="nl-NL" w:eastAsia="ja-JP"/>
        </w:rPr>
        <w:t xml:space="preserve"> </w:t>
      </w:r>
      <w:r w:rsidRPr="00EE5151">
        <w:rPr>
          <w:rFonts w:cs="Times New Roman"/>
          <w:szCs w:val="18"/>
          <w:lang w:val="nl-NL" w:eastAsia="ja-JP"/>
        </w:rPr>
        <w:t xml:space="preserve">vastgesteld door de </w:t>
      </w:r>
      <w:r w:rsidR="00044442">
        <w:rPr>
          <w:rFonts w:cs="Times New Roman"/>
          <w:szCs w:val="18"/>
          <w:lang w:val="nl-NL" w:eastAsia="ja-JP"/>
        </w:rPr>
        <w:t>ER:</w:t>
      </w:r>
      <w:r w:rsidRPr="00EE5151">
        <w:rPr>
          <w:rFonts w:cs="Times New Roman"/>
          <w:szCs w:val="18"/>
          <w:lang w:val="nl-NL" w:eastAsia="ja-JP"/>
        </w:rPr>
        <w:t xml:space="preserve"> waarden, beleid, begroting en bestuur. </w:t>
      </w:r>
      <w:r w:rsidRPr="00EE5151" w:rsidR="005D248B">
        <w:rPr>
          <w:rFonts w:cs="Times New Roman"/>
          <w:szCs w:val="18"/>
          <w:lang w:val="nl-NL" w:eastAsia="ja-JP"/>
        </w:rPr>
        <w:t>Dit werk vindt parallel aan het</w:t>
      </w:r>
      <w:r w:rsidR="005D248B">
        <w:rPr>
          <w:rFonts w:cs="Times New Roman"/>
          <w:szCs w:val="18"/>
          <w:lang w:val="nl-NL" w:eastAsia="ja-JP"/>
        </w:rPr>
        <w:t xml:space="preserve"> </w:t>
      </w:r>
      <w:r w:rsidRPr="00EE5151" w:rsidR="005D248B">
        <w:rPr>
          <w:rFonts w:cs="Times New Roman"/>
          <w:szCs w:val="18"/>
          <w:lang w:val="nl-NL" w:eastAsia="ja-JP"/>
        </w:rPr>
        <w:t xml:space="preserve">toetredingsproces van de kandidaat-lidstaten plaats. </w:t>
      </w:r>
      <w:r w:rsidR="005D248B">
        <w:rPr>
          <w:rFonts w:cs="Times New Roman"/>
          <w:szCs w:val="18"/>
          <w:lang w:val="nl-NL" w:eastAsia="ja-JP"/>
        </w:rPr>
        <w:t xml:space="preserve">De Commissie heeft een mededeling aangekondigd </w:t>
      </w:r>
      <w:r w:rsidR="00451460">
        <w:rPr>
          <w:rFonts w:cs="Times New Roman"/>
          <w:szCs w:val="18"/>
          <w:lang w:val="nl-NL" w:eastAsia="ja-JP"/>
        </w:rPr>
        <w:t>die</w:t>
      </w:r>
      <w:r w:rsidR="005D248B">
        <w:rPr>
          <w:rFonts w:cs="Times New Roman"/>
          <w:szCs w:val="18"/>
          <w:lang w:val="nl-NL" w:eastAsia="ja-JP"/>
        </w:rPr>
        <w:t xml:space="preserve"> de gevolgen </w:t>
      </w:r>
      <w:r w:rsidR="00044442">
        <w:rPr>
          <w:rFonts w:cs="Times New Roman"/>
          <w:szCs w:val="18"/>
          <w:lang w:val="nl-NL" w:eastAsia="ja-JP"/>
        </w:rPr>
        <w:t xml:space="preserve">van </w:t>
      </w:r>
      <w:r w:rsidR="005D248B">
        <w:rPr>
          <w:rFonts w:cs="Times New Roman"/>
          <w:szCs w:val="18"/>
          <w:lang w:val="nl-NL" w:eastAsia="ja-JP"/>
        </w:rPr>
        <w:t>uitbreiding voor verschillende beleidsterreinen van de EU</w:t>
      </w:r>
      <w:r w:rsidR="00451460">
        <w:rPr>
          <w:rFonts w:cs="Times New Roman"/>
          <w:szCs w:val="18"/>
          <w:lang w:val="nl-NL" w:eastAsia="ja-JP"/>
        </w:rPr>
        <w:t xml:space="preserve"> in kaart zal brengen</w:t>
      </w:r>
      <w:r w:rsidR="005D248B">
        <w:rPr>
          <w:rFonts w:cs="Times New Roman"/>
          <w:szCs w:val="18"/>
          <w:lang w:val="nl-NL" w:eastAsia="ja-JP"/>
        </w:rPr>
        <w:t>. Het is</w:t>
      </w:r>
      <w:r w:rsidR="00451460">
        <w:rPr>
          <w:rFonts w:cs="Times New Roman"/>
          <w:szCs w:val="18"/>
          <w:lang w:val="nl-NL" w:eastAsia="ja-JP"/>
        </w:rPr>
        <w:t xml:space="preserve"> </w:t>
      </w:r>
      <w:r w:rsidR="005D248B">
        <w:rPr>
          <w:rFonts w:cs="Times New Roman"/>
          <w:szCs w:val="18"/>
          <w:lang w:val="nl-NL" w:eastAsia="ja-JP"/>
        </w:rPr>
        <w:t xml:space="preserve">niet bekend wanneer deze mededeling wordt gepubliceerd. </w:t>
      </w:r>
    </w:p>
    <w:p w:rsidRPr="00EE5151" w:rsidR="00EE5151" w:rsidP="00073DF8" w:rsidRDefault="00EE5151" w14:paraId="5EE4265D" w14:textId="77777777">
      <w:pPr>
        <w:spacing w:line="276" w:lineRule="auto"/>
        <w:contextualSpacing/>
        <w:rPr>
          <w:rFonts w:cs="Times New Roman"/>
          <w:szCs w:val="18"/>
          <w:lang w:val="nl-NL" w:eastAsia="ja-JP"/>
        </w:rPr>
      </w:pPr>
    </w:p>
    <w:p w:rsidRPr="00237549" w:rsidR="00EE5151" w:rsidP="00073DF8" w:rsidRDefault="00EE5151" w14:paraId="6BB75572" w14:textId="5E2AC6F3">
      <w:pPr>
        <w:spacing w:line="276" w:lineRule="auto"/>
        <w:contextualSpacing/>
        <w:rPr>
          <w:rFonts w:cs="Times New Roman"/>
          <w:szCs w:val="18"/>
          <w:lang w:val="nl-NL" w:eastAsia="ja-JP"/>
        </w:rPr>
      </w:pPr>
      <w:r w:rsidRPr="00EE5151">
        <w:rPr>
          <w:rFonts w:cs="Times New Roman"/>
          <w:szCs w:val="18"/>
          <w:lang w:val="nl-NL" w:eastAsia="ja-JP"/>
        </w:rPr>
        <w:t xml:space="preserve">De kern van de Nederlandse inzet is dat het handelingsvermogen van Nederland en de EU </w:t>
      </w:r>
      <w:r w:rsidR="00451460">
        <w:rPr>
          <w:rFonts w:cs="Times New Roman"/>
          <w:szCs w:val="18"/>
          <w:lang w:val="nl-NL" w:eastAsia="ja-JP"/>
        </w:rPr>
        <w:t>behouden blijft</w:t>
      </w:r>
      <w:r w:rsidRPr="00EE5151">
        <w:rPr>
          <w:rFonts w:cs="Times New Roman"/>
          <w:szCs w:val="18"/>
          <w:lang w:val="nl-NL" w:eastAsia="ja-JP"/>
        </w:rPr>
        <w:t>. Instellingen op nationaal en EU-niveau moeten ook bij</w:t>
      </w:r>
      <w:r>
        <w:rPr>
          <w:rFonts w:cs="Times New Roman"/>
          <w:szCs w:val="18"/>
          <w:lang w:val="nl-NL" w:eastAsia="ja-JP"/>
        </w:rPr>
        <w:t xml:space="preserve"> </w:t>
      </w:r>
      <w:r w:rsidRPr="00EE5151">
        <w:rPr>
          <w:rFonts w:cs="Times New Roman"/>
          <w:szCs w:val="18"/>
          <w:lang w:val="nl-NL" w:eastAsia="ja-JP"/>
        </w:rPr>
        <w:t>toekomstige uitbreiding goed blijven functioneren. Het kabinet zal uw Kamer conform</w:t>
      </w:r>
      <w:r>
        <w:rPr>
          <w:rFonts w:cs="Times New Roman"/>
          <w:szCs w:val="18"/>
          <w:lang w:val="nl-NL" w:eastAsia="ja-JP"/>
        </w:rPr>
        <w:t xml:space="preserve"> </w:t>
      </w:r>
      <w:r w:rsidRPr="00EE5151">
        <w:rPr>
          <w:rFonts w:cs="Times New Roman"/>
          <w:szCs w:val="18"/>
          <w:lang w:val="nl-NL" w:eastAsia="ja-JP"/>
        </w:rPr>
        <w:t>reguliere informatieafspraken een reactie op de Commissiemededeling doen toekomen.</w:t>
      </w:r>
    </w:p>
    <w:sectPr w:rsidRPr="00237549" w:rsidR="00EE51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091E9" w14:textId="77777777" w:rsidR="001364E0" w:rsidRDefault="001364E0" w:rsidP="003E101F">
      <w:pPr>
        <w:spacing w:after="0"/>
      </w:pPr>
      <w:r>
        <w:separator/>
      </w:r>
    </w:p>
  </w:endnote>
  <w:endnote w:type="continuationSeparator" w:id="0">
    <w:p w14:paraId="68B2101D" w14:textId="77777777" w:rsidR="001364E0" w:rsidRDefault="001364E0" w:rsidP="003E10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FF2C6" w14:textId="77777777" w:rsidR="003E101F" w:rsidRDefault="003E10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636285"/>
      <w:docPartObj>
        <w:docPartGallery w:val="Page Numbers (Top of Page)"/>
        <w:docPartUnique/>
      </w:docPartObj>
    </w:sdtPr>
    <w:sdtContent>
      <w:p w14:paraId="06BDCE62" w14:textId="77777777" w:rsidR="003E101F" w:rsidRDefault="003E101F" w:rsidP="003E101F">
        <w:pPr>
          <w:pStyle w:val="Footer"/>
          <w:jc w:val="center"/>
        </w:pPr>
        <w:r>
          <w:rPr>
            <w:lang w:val="nl-NL"/>
          </w:rPr>
          <w:t>Pa</w:t>
        </w:r>
        <w:r w:rsidRPr="003C73EB">
          <w:rPr>
            <w:lang w:val="nl-NL"/>
          </w:rPr>
          <w:t xml:space="preserve">gina </w:t>
        </w:r>
        <w:r w:rsidRPr="003C73EB">
          <w:rPr>
            <w:sz w:val="24"/>
            <w:szCs w:val="24"/>
          </w:rPr>
          <w:fldChar w:fldCharType="begin"/>
        </w:r>
        <w:r w:rsidRPr="003C73EB">
          <w:instrText>PAGE</w:instrText>
        </w:r>
        <w:r w:rsidRPr="003C73EB"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</w:t>
        </w:r>
        <w:r w:rsidRPr="003C73EB">
          <w:rPr>
            <w:sz w:val="24"/>
            <w:szCs w:val="24"/>
          </w:rPr>
          <w:fldChar w:fldCharType="end"/>
        </w:r>
        <w:r w:rsidRPr="003C73EB">
          <w:rPr>
            <w:lang w:val="nl-NL"/>
          </w:rPr>
          <w:t xml:space="preserve"> van </w:t>
        </w:r>
        <w:r w:rsidRPr="003C73EB">
          <w:rPr>
            <w:sz w:val="24"/>
            <w:szCs w:val="24"/>
          </w:rPr>
          <w:fldChar w:fldCharType="begin"/>
        </w:r>
        <w:r w:rsidRPr="003C73EB">
          <w:instrText>NUMPAGES</w:instrText>
        </w:r>
        <w:r w:rsidRPr="003C73EB"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</w:t>
        </w:r>
        <w:r w:rsidRPr="003C73EB">
          <w:rPr>
            <w:sz w:val="24"/>
            <w:szCs w:val="24"/>
          </w:rPr>
          <w:fldChar w:fldCharType="end"/>
        </w:r>
      </w:p>
    </w:sdtContent>
  </w:sdt>
  <w:p w14:paraId="19E70048" w14:textId="77777777" w:rsidR="003E101F" w:rsidRDefault="003E10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3A2E" w14:textId="77777777" w:rsidR="003E101F" w:rsidRDefault="003E1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01F9E" w14:textId="77777777" w:rsidR="001364E0" w:rsidRDefault="001364E0" w:rsidP="003E101F">
      <w:pPr>
        <w:spacing w:after="0"/>
      </w:pPr>
      <w:r>
        <w:separator/>
      </w:r>
    </w:p>
  </w:footnote>
  <w:footnote w:type="continuationSeparator" w:id="0">
    <w:p w14:paraId="16E84528" w14:textId="77777777" w:rsidR="001364E0" w:rsidRDefault="001364E0" w:rsidP="003E10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21D30" w14:textId="77777777" w:rsidR="003E101F" w:rsidRDefault="003E10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764DC" w14:textId="77777777" w:rsidR="003E101F" w:rsidRDefault="003E10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9720F" w14:textId="77777777" w:rsidR="003E101F" w:rsidRDefault="003E10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EB1"/>
    <w:rsid w:val="00021A49"/>
    <w:rsid w:val="00044442"/>
    <w:rsid w:val="00073DF8"/>
    <w:rsid w:val="001364E0"/>
    <w:rsid w:val="00164DED"/>
    <w:rsid w:val="001E0735"/>
    <w:rsid w:val="001E28C2"/>
    <w:rsid w:val="00237549"/>
    <w:rsid w:val="00267FEB"/>
    <w:rsid w:val="00366092"/>
    <w:rsid w:val="003B0BBF"/>
    <w:rsid w:val="003E101F"/>
    <w:rsid w:val="00422371"/>
    <w:rsid w:val="004277BB"/>
    <w:rsid w:val="004476C0"/>
    <w:rsid w:val="00451460"/>
    <w:rsid w:val="005022A8"/>
    <w:rsid w:val="00570D7A"/>
    <w:rsid w:val="005768F4"/>
    <w:rsid w:val="005D248B"/>
    <w:rsid w:val="00645145"/>
    <w:rsid w:val="00674B69"/>
    <w:rsid w:val="006908F3"/>
    <w:rsid w:val="006D7DA6"/>
    <w:rsid w:val="007E551A"/>
    <w:rsid w:val="009C1EB1"/>
    <w:rsid w:val="009E5142"/>
    <w:rsid w:val="009F713F"/>
    <w:rsid w:val="00A26844"/>
    <w:rsid w:val="00A357E9"/>
    <w:rsid w:val="00A400A5"/>
    <w:rsid w:val="00A5464C"/>
    <w:rsid w:val="00AC66D3"/>
    <w:rsid w:val="00B21CDB"/>
    <w:rsid w:val="00B47AE5"/>
    <w:rsid w:val="00B64063"/>
    <w:rsid w:val="00BC1A80"/>
    <w:rsid w:val="00C35D58"/>
    <w:rsid w:val="00D309B7"/>
    <w:rsid w:val="00D848FF"/>
    <w:rsid w:val="00D87B58"/>
    <w:rsid w:val="00E13C96"/>
    <w:rsid w:val="00E315DA"/>
    <w:rsid w:val="00E6324F"/>
    <w:rsid w:val="00E82D0A"/>
    <w:rsid w:val="00EE5151"/>
    <w:rsid w:val="00F14C68"/>
    <w:rsid w:val="00F2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9B46E"/>
  <w15:docId w15:val="{F33CEB3D-51F3-4F01-B1E4-2585D5B3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MS Mincho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8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8C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21A49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3E101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E101F"/>
  </w:style>
  <w:style w:type="paragraph" w:styleId="Footer">
    <w:name w:val="footer"/>
    <w:basedOn w:val="Normal"/>
    <w:link w:val="FooterChar"/>
    <w:uiPriority w:val="99"/>
    <w:unhideWhenUsed/>
    <w:rsid w:val="003E101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E101F"/>
  </w:style>
  <w:style w:type="paragraph" w:styleId="Revision">
    <w:name w:val="Revision"/>
    <w:hidden/>
    <w:uiPriority w:val="99"/>
    <w:semiHidden/>
    <w:rsid w:val="005D248B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286</ap:Words>
  <ap:Characters>1575</ap:Characters>
  <ap:DocSecurity>0</ap:DocSecurity>
  <ap:Lines>13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2015-07-31T12:38:00.0000000Z</dcterms:created>
  <dcterms:modified xsi:type="dcterms:W3CDTF">2026-02-06T12:59:00.0000000Z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0x0101009C7CE436063D44E9BE7DC0259EF7C32F006EB9F9836A634AE58B6169785FD3936F00E118BE330E179A41AFB5E6BA82A01B95</vt:lpwstr>
  </property>
  <property fmtid="{D5CDD505-2E9C-101B-9397-08002B2CF9AE}" pid="3" name="Land0">
    <vt:lpwstr/>
  </property>
  <property fmtid="{D5CDD505-2E9C-101B-9397-08002B2CF9AE}" pid="4" name="Forum">
    <vt:lpwstr/>
  </property>
  <property fmtid="{D5CDD505-2E9C-101B-9397-08002B2CF9AE}" pid="5" name="BZ_Country">
    <vt:lpwstr>9;#The Netherlands|7f69a7bb-478c-499d-a6cf-5869916dfee4</vt:lpwstr>
  </property>
  <property fmtid="{D5CDD505-2E9C-101B-9397-08002B2CF9AE}" pid="6" name="BZ_Classification">
    <vt:lpwstr>14;#UNCLASSIFIED|d92c6340-bc14-4cb2-a9a6-6deda93c493b</vt:lpwstr>
  </property>
  <property fmtid="{D5CDD505-2E9C-101B-9397-08002B2CF9AE}" pid="7" name="BZ_Forum">
    <vt:lpwstr>8;#EU|4d8f9873-61b3-4ee5-b6f7-0bb00c6df5e8</vt:lpwstr>
  </property>
  <property fmtid="{D5CDD505-2E9C-101B-9397-08002B2CF9AE}" pid="8" name="BZ_Theme">
    <vt:lpwstr>11;#Organization|d3f777fe-abca-43dd-b11c-a7496ad32ea5;#7;#Visits (logistic)|53e8069b-a40e-4a89-b4f3-9b7112716272</vt:lpwstr>
  </property>
  <property fmtid="{D5CDD505-2E9C-101B-9397-08002B2CF9AE}" pid="9" name="BZForumOrganisation">
    <vt:lpwstr>2;#Not applicable|0049e722-bfb1-4a3f-9d08-af7366a9af40</vt:lpwstr>
  </property>
  <property fmtid="{D5CDD505-2E9C-101B-9397-08002B2CF9AE}" pid="10" name="BZTheme">
    <vt:lpwstr>1;#Not applicable|ec01d90b-9d0f-4785-8785-e1ea615196bf</vt:lpwstr>
  </property>
  <property fmtid="{D5CDD505-2E9C-101B-9397-08002B2CF9AE}" pid="11" name="DocumentSetDescription">
    <vt:lpwstr/>
  </property>
  <property fmtid="{D5CDD505-2E9C-101B-9397-08002B2CF9AE}" pid="12" name="BZCountryState">
    <vt:lpwstr>3;#Not applicable|ec01d90b-9d0f-4785-8785-e1ea615196bf</vt:lpwstr>
  </property>
  <property fmtid="{D5CDD505-2E9C-101B-9397-08002B2CF9AE}" pid="13" name="_dlc_DocIdItemGuid">
    <vt:lpwstr>83cf8cf9-638b-446c-88ce-95e9236b5ca3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URL">
    <vt:lpwstr>https://247.plaza.buzaservices.nl/subject/PV-RK2026012026/BZ2624790/Geannoteerde%20agenda%20Raad%20Algemene%20Zaken%2024%20februari%202026.docx, </vt:lpwstr>
  </property>
  <property fmtid="{D5CDD505-2E9C-101B-9397-08002B2CF9AE}" pid="17" name="nf4434b3fae540fe847866e45672fb3a">
    <vt:lpwstr>Organization|d3f777fe-abca-43dd-b11c-a7496ad32ea5;Visits (logistic)|53e8069b-a40e-4a89-b4f3-9b7112716272</vt:lpwstr>
  </property>
  <property fmtid="{D5CDD505-2E9C-101B-9397-08002B2CF9AE}" pid="18" name="a45510494d1a450e9cee6905c7ad8168">
    <vt:lpwstr>The Netherlands|7f69a7bb-478c-499d-a6cf-5869916dfee4</vt:lpwstr>
  </property>
  <property fmtid="{D5CDD505-2E9C-101B-9397-08002B2CF9AE}" pid="19" name="ge4bd621e46a403e97baf402a410deb5">
    <vt:lpwstr>EU|4d8f9873-61b3-4ee5-b6f7-0bb00c6df5e8</vt:lpwstr>
  </property>
  <property fmtid="{D5CDD505-2E9C-101B-9397-08002B2CF9AE}" pid="20" name="gc2efd3bfea04f7f8169be07009f5536">
    <vt:lpwstr/>
  </property>
  <property fmtid="{D5CDD505-2E9C-101B-9397-08002B2CF9AE}" pid="21" name="BZDossierPublishingHistory">
    <vt:lpwstr/>
  </property>
  <property fmtid="{D5CDD505-2E9C-101B-9397-08002B2CF9AE}" pid="22" name="BZDossierApprovalHistory">
    <vt:lpwstr/>
  </property>
  <property fmtid="{D5CDD505-2E9C-101B-9397-08002B2CF9AE}" pid="23" name="BZDossierContributors">
    <vt:lpwstr/>
  </property>
  <property fmtid="{D5CDD505-2E9C-101B-9397-08002B2CF9AE}" pid="24" name="BZDossierProcessLocation">
    <vt:lpwstr/>
  </property>
  <property fmtid="{D5CDD505-2E9C-101B-9397-08002B2CF9AE}" pid="25" name="BZDossierPublishingWOOCategory">
    <vt:lpwstr/>
  </property>
  <property fmtid="{D5CDD505-2E9C-101B-9397-08002B2CF9AE}" pid="26" name="i42ef48d5fa942a0ad0d60e44f201751">
    <vt:lpwstr/>
  </property>
  <property fmtid="{D5CDD505-2E9C-101B-9397-08002B2CF9AE}" pid="27" name="f2fb2a8e39404f1ab554e4e4a49d2918">
    <vt:lpwstr/>
  </property>
  <property fmtid="{D5CDD505-2E9C-101B-9397-08002B2CF9AE}" pid="28" name="BZDossierDescription">
    <vt:lpwstr/>
  </property>
  <property fmtid="{D5CDD505-2E9C-101B-9397-08002B2CF9AE}" pid="29" name="BZDossierReaders">
    <vt:lpwstr/>
  </property>
  <property fmtid="{D5CDD505-2E9C-101B-9397-08002B2CF9AE}" pid="30" name="p29721a54a5c4bbe9786e930fc91e270">
    <vt:lpwstr/>
  </property>
  <property fmtid="{D5CDD505-2E9C-101B-9397-08002B2CF9AE}" pid="31" name="BZDossierTranslationHistory">
    <vt:lpwstr/>
  </property>
  <property fmtid="{D5CDD505-2E9C-101B-9397-08002B2CF9AE}" pid="32" name="BZDossierReference">
    <vt:lpwstr/>
  </property>
  <property fmtid="{D5CDD505-2E9C-101B-9397-08002B2CF9AE}" pid="33" name="BZDossierAuditLog">
    <vt:lpwstr/>
  </property>
  <property fmtid="{D5CDD505-2E9C-101B-9397-08002B2CF9AE}" pid="34" name="BZDossierTitle">
    <vt:lpwstr/>
  </property>
  <property fmtid="{D5CDD505-2E9C-101B-9397-08002B2CF9AE}" pid="35" name="ed9282a3f18446ec8c17c7829edf82dd">
    <vt:lpwstr/>
  </property>
  <property fmtid="{D5CDD505-2E9C-101B-9397-08002B2CF9AE}" pid="36" name="e256f556a7b748329ab47889947c7d40">
    <vt:lpwstr/>
  </property>
  <property fmtid="{D5CDD505-2E9C-101B-9397-08002B2CF9AE}" pid="37" name="BZDossierProcessType">
    <vt:lpwstr/>
  </property>
  <property fmtid="{D5CDD505-2E9C-101B-9397-08002B2CF9AE}" pid="38" name="BZDossierSendingHistory">
    <vt:lpwstr/>
  </property>
  <property fmtid="{D5CDD505-2E9C-101B-9397-08002B2CF9AE}" pid="39" name="BZDossierBudgetManager">
    <vt:lpwstr/>
  </property>
  <property fmtid="{D5CDD505-2E9C-101B-9397-08002B2CF9AE}" pid="40" name="BZDossierAlignmentHistory">
    <vt:lpwstr/>
  </property>
  <property fmtid="{D5CDD505-2E9C-101B-9397-08002B2CF9AE}" pid="41" name="BZDossierSendTo">
    <vt:lpwstr/>
  </property>
  <property fmtid="{D5CDD505-2E9C-101B-9397-08002B2CF9AE}" pid="42" name="BZDossierRedacting">
    <vt:lpwstr/>
  </property>
  <property fmtid="{D5CDD505-2E9C-101B-9397-08002B2CF9AE}" pid="43" name="BZDossierRedactingHistory">
    <vt:lpwstr/>
  </property>
  <property fmtid="{D5CDD505-2E9C-101B-9397-08002B2CF9AE}" pid="44" name="BZDossierApprovalPolitical">
    <vt:lpwstr/>
  </property>
  <property fmtid="{D5CDD505-2E9C-101B-9397-08002B2CF9AE}" pid="45" name="BZDossierPrincipalsInvolved">
    <vt:lpwstr/>
  </property>
  <property fmtid="{D5CDD505-2E9C-101B-9397-08002B2CF9AE}" pid="46" name="BZDossierApproval">
    <vt:lpwstr/>
  </property>
  <property fmtid="{D5CDD505-2E9C-101B-9397-08002B2CF9AE}" pid="47" name="BZDossierAlignment">
    <vt:lpwstr/>
  </property>
  <property fmtid="{D5CDD505-2E9C-101B-9397-08002B2CF9AE}" pid="48" name="BZDossierSending">
    <vt:lpwstr/>
  </property>
  <property fmtid="{D5CDD505-2E9C-101B-9397-08002B2CF9AE}" pid="49" name="BZDossierResponsibleDepartment">
    <vt:lpwstr/>
  </property>
  <property fmtid="{D5CDD505-2E9C-101B-9397-08002B2CF9AE}" pid="50" name="BZDossierResponsibleGroup">
    <vt:lpwstr/>
  </property>
  <property fmtid="{D5CDD505-2E9C-101B-9397-08002B2CF9AE}" pid="51" name="BZDossierApprovalPoliticalHistory">
    <vt:lpwstr/>
  </property>
  <property fmtid="{D5CDD505-2E9C-101B-9397-08002B2CF9AE}" pid="52" name="BZDossierPublishing">
    <vt:lpwstr/>
  </property>
  <property fmtid="{D5CDD505-2E9C-101B-9397-08002B2CF9AE}" pid="53" name="BZDossierSpecifics">
    <vt:lpwstr/>
  </property>
  <property fmtid="{D5CDD505-2E9C-101B-9397-08002B2CF9AE}" pid="54" name="BZDossierGovernmentOfficial">
    <vt:lpwstr/>
  </property>
  <property fmtid="{D5CDD505-2E9C-101B-9397-08002B2CF9AE}" pid="55" name="f8e003236e1c4ac2ab9051d5d8789bbb">
    <vt:lpwstr/>
  </property>
  <property fmtid="{D5CDD505-2E9C-101B-9397-08002B2CF9AE}" pid="56" name="BZDossierNotes">
    <vt:lpwstr/>
  </property>
  <property fmtid="{D5CDD505-2E9C-101B-9397-08002B2CF9AE}" pid="57" name="BZDossierTranslation">
    <vt:lpwstr/>
  </property>
  <property fmtid="{D5CDD505-2E9C-101B-9397-08002B2CF9AE}" pid="58" name="BZEmailSubject">
    <vt:lpwstr/>
  </property>
  <property fmtid="{D5CDD505-2E9C-101B-9397-08002B2CF9AE}" pid="59" name="BZEmailFrom">
    <vt:lpwstr/>
  </property>
  <property fmtid="{D5CDD505-2E9C-101B-9397-08002B2CF9AE}" pid="60" name="BZEmailCC">
    <vt:lpwstr/>
  </property>
  <property fmtid="{D5CDD505-2E9C-101B-9397-08002B2CF9AE}" pid="61" name="BZEmailTo">
    <vt:lpwstr/>
  </property>
  <property fmtid="{D5CDD505-2E9C-101B-9397-08002B2CF9AE}" pid="62" name="BZEmailBody">
    <vt:lpwstr/>
  </property>
  <property fmtid="{D5CDD505-2E9C-101B-9397-08002B2CF9AE}" pid="63" name="BZDossierTemplate">
    <vt:lpwstr>ReguliereKamerbrief</vt:lpwstr>
  </property>
  <property fmtid="{D5CDD505-2E9C-101B-9397-08002B2CF9AE}" pid="64" name="_docset_NoMedatataSyncRequired">
    <vt:lpwstr>False</vt:lpwstr>
  </property>
</Properties>
</file>