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7BDF" w:rsidR="001E7BDF" w:rsidP="001E7BDF" w:rsidRDefault="00B56253" w14:paraId="1EF3CE3A" w14:textId="45D48E04">
      <w:pPr>
        <w:spacing w:after="160" w:line="240" w:lineRule="auto"/>
        <w:rPr>
          <w:rFonts w:ascii="Calibri" w:hAnsi="Calibri" w:cs="Calibri"/>
          <w:szCs w:val="22"/>
        </w:rPr>
      </w:pPr>
      <w:r w:rsidRPr="001E7BDF">
        <w:rPr>
          <w:rFonts w:ascii="Calibri" w:hAnsi="Calibri" w:eastAsia="Aptos" w:cs="Calibri"/>
          <w:bCs/>
          <w:kern w:val="2"/>
          <w:szCs w:val="22"/>
          <w:lang w:eastAsia="en-US"/>
          <w14:ligatures w14:val="standardContextual"/>
        </w:rPr>
        <w:t>22</w:t>
      </w:r>
      <w:r w:rsidRPr="001E7BDF" w:rsidR="001E7BDF">
        <w:rPr>
          <w:rFonts w:ascii="Calibri" w:hAnsi="Calibri" w:eastAsia="Aptos" w:cs="Calibri"/>
          <w:bCs/>
          <w:kern w:val="2"/>
          <w:szCs w:val="22"/>
          <w:lang w:eastAsia="en-US"/>
          <w14:ligatures w14:val="standardContextual"/>
        </w:rPr>
        <w:t xml:space="preserve"> </w:t>
      </w:r>
      <w:r w:rsidRPr="001E7BDF">
        <w:rPr>
          <w:rFonts w:ascii="Calibri" w:hAnsi="Calibri" w:eastAsia="Aptos" w:cs="Calibri"/>
          <w:bCs/>
          <w:kern w:val="2"/>
          <w:szCs w:val="22"/>
          <w:lang w:eastAsia="en-US"/>
          <w14:ligatures w14:val="standardContextual"/>
        </w:rPr>
        <w:t>112</w:t>
      </w:r>
      <w:r w:rsidRPr="001E7BDF" w:rsidR="001E7BDF">
        <w:rPr>
          <w:rFonts w:ascii="Calibri" w:hAnsi="Calibri" w:eastAsia="Aptos" w:cs="Calibri"/>
          <w:bCs/>
          <w:kern w:val="2"/>
          <w:szCs w:val="22"/>
          <w:lang w:eastAsia="en-US"/>
          <w14:ligatures w14:val="standardContextual"/>
        </w:rPr>
        <w:tab/>
      </w:r>
      <w:r w:rsidRPr="001E7BDF" w:rsidR="001E7BDF">
        <w:rPr>
          <w:rFonts w:ascii="Calibri" w:hAnsi="Calibri" w:eastAsia="Aptos" w:cs="Calibri"/>
          <w:bCs/>
          <w:kern w:val="2"/>
          <w:szCs w:val="22"/>
          <w:lang w:eastAsia="en-US"/>
          <w14:ligatures w14:val="standardContextual"/>
        </w:rPr>
        <w:tab/>
      </w:r>
      <w:r w:rsidRPr="001E7BDF" w:rsidR="001E7BDF">
        <w:rPr>
          <w:rFonts w:ascii="Calibri" w:hAnsi="Calibri" w:cs="Calibri"/>
          <w:szCs w:val="22"/>
        </w:rPr>
        <w:t>Nieuwe Commissievoorstellen en initiatieven van de lidstaten van de Europese Unie</w:t>
      </w:r>
    </w:p>
    <w:p w:rsidRPr="001E7BDF" w:rsidR="001E7BDF" w:rsidP="001E7BDF" w:rsidRDefault="001E7BDF" w14:paraId="24CD4C46" w14:textId="77777777">
      <w:pPr>
        <w:spacing w:after="160" w:line="240" w:lineRule="auto"/>
        <w:rPr>
          <w:rFonts w:ascii="Calibri" w:hAnsi="Calibri" w:cs="Calibri"/>
          <w:szCs w:val="22"/>
        </w:rPr>
      </w:pPr>
      <w:r w:rsidRPr="001E7BDF">
        <w:rPr>
          <w:rFonts w:ascii="Calibri" w:hAnsi="Calibri" w:eastAsia="Aptos" w:cs="Calibri"/>
          <w:bCs/>
          <w:kern w:val="2"/>
          <w:szCs w:val="22"/>
          <w:lang w:eastAsia="en-US"/>
          <w14:ligatures w14:val="standardContextual"/>
        </w:rPr>
        <w:t xml:space="preserve">Nr. </w:t>
      </w:r>
      <w:r w:rsidRPr="001E7BDF" w:rsidR="00B56253">
        <w:rPr>
          <w:rFonts w:ascii="Calibri" w:hAnsi="Calibri" w:eastAsia="Aptos" w:cs="Calibri"/>
          <w:bCs/>
          <w:kern w:val="2"/>
          <w:szCs w:val="22"/>
          <w:lang w:eastAsia="en-US"/>
          <w14:ligatures w14:val="standardContextual"/>
        </w:rPr>
        <w:t>4265</w:t>
      </w:r>
      <w:r w:rsidRPr="001E7BDF">
        <w:rPr>
          <w:rFonts w:ascii="Calibri" w:hAnsi="Calibri" w:eastAsia="Aptos" w:cs="Calibri"/>
          <w:bCs/>
          <w:kern w:val="2"/>
          <w:szCs w:val="22"/>
          <w:lang w:eastAsia="en-US"/>
          <w14:ligatures w14:val="standardContextual"/>
        </w:rPr>
        <w:tab/>
        <w:t xml:space="preserve">Brief van de </w:t>
      </w:r>
      <w:r w:rsidRPr="001E7BDF">
        <w:rPr>
          <w:rFonts w:ascii="Calibri" w:hAnsi="Calibri" w:cs="Calibri"/>
          <w:szCs w:val="22"/>
        </w:rPr>
        <w:t>minister van Buitenlandse Zaken</w:t>
      </w:r>
    </w:p>
    <w:p w:rsidRPr="001E7BDF" w:rsidR="00B56253" w:rsidP="00B56253" w:rsidRDefault="001E7BDF" w14:paraId="033E591B" w14:textId="1AE85991">
      <w:pPr>
        <w:spacing w:after="160" w:line="276" w:lineRule="auto"/>
        <w:rPr>
          <w:rFonts w:ascii="Calibri" w:hAnsi="Calibri" w:eastAsia="Aptos" w:cs="Calibri"/>
          <w:bCs/>
          <w:kern w:val="2"/>
          <w:szCs w:val="22"/>
          <w:lang w:eastAsia="en-US"/>
          <w14:ligatures w14:val="standardContextual"/>
        </w:rPr>
      </w:pPr>
      <w:r w:rsidRPr="001E7BDF">
        <w:rPr>
          <w:rFonts w:ascii="Calibri" w:hAnsi="Calibri" w:eastAsia="Aptos" w:cs="Calibri"/>
          <w:bCs/>
          <w:kern w:val="2"/>
          <w:szCs w:val="22"/>
          <w:lang w:eastAsia="en-US"/>
          <w14:ligatures w14:val="standardContextual"/>
        </w:rPr>
        <w:t>Aan de Voorzitter van de Tweede Kamer der Staten-Generaal</w:t>
      </w:r>
    </w:p>
    <w:p w:rsidRPr="001E7BDF" w:rsidR="001E7BDF" w:rsidP="00B56253" w:rsidRDefault="001E7BDF" w14:paraId="1533A2F6" w14:textId="21921836">
      <w:pPr>
        <w:spacing w:after="160" w:line="276" w:lineRule="auto"/>
        <w:rPr>
          <w:rFonts w:ascii="Calibri" w:hAnsi="Calibri" w:eastAsia="Aptos" w:cs="Calibri"/>
          <w:bCs/>
          <w:kern w:val="2"/>
          <w:szCs w:val="22"/>
          <w:lang w:eastAsia="en-US"/>
          <w14:ligatures w14:val="standardContextual"/>
        </w:rPr>
      </w:pPr>
      <w:r w:rsidRPr="001E7BDF">
        <w:rPr>
          <w:rFonts w:ascii="Calibri" w:hAnsi="Calibri" w:eastAsia="Aptos" w:cs="Calibri"/>
          <w:bCs/>
          <w:kern w:val="2"/>
          <w:szCs w:val="22"/>
          <w:lang w:eastAsia="en-US"/>
          <w14:ligatures w14:val="standardContextual"/>
        </w:rPr>
        <w:t>Den Haag, 6 februari 2026</w:t>
      </w:r>
    </w:p>
    <w:p w:rsidRPr="001E7BDF" w:rsidR="00B56253" w:rsidP="00B56253" w:rsidRDefault="00B56253" w14:paraId="09ED0321" w14:textId="77777777">
      <w:pPr>
        <w:spacing w:after="160" w:line="276" w:lineRule="auto"/>
        <w:rPr>
          <w:rFonts w:ascii="Calibri" w:hAnsi="Calibri" w:eastAsia="Aptos" w:cs="Calibri"/>
          <w:bCs/>
          <w:kern w:val="2"/>
          <w:szCs w:val="22"/>
          <w:lang w:eastAsia="en-US"/>
          <w14:ligatures w14:val="standardContextual"/>
        </w:rPr>
      </w:pPr>
    </w:p>
    <w:p w:rsidRPr="001E7BDF" w:rsidR="00B56253" w:rsidP="00B56253" w:rsidRDefault="00B56253" w14:paraId="136DBD3A" w14:textId="3E576FD7">
      <w:pPr>
        <w:spacing w:after="160" w:line="276" w:lineRule="auto"/>
        <w:rPr>
          <w:rFonts w:ascii="Calibri" w:hAnsi="Calibri" w:eastAsia="Aptos" w:cs="Calibri"/>
          <w:bCs/>
          <w:kern w:val="2"/>
          <w:szCs w:val="22"/>
          <w:lang w:eastAsia="en-US"/>
          <w14:ligatures w14:val="standardContextual"/>
        </w:rPr>
      </w:pPr>
      <w:r w:rsidRPr="001E7BDF">
        <w:rPr>
          <w:rFonts w:ascii="Calibri" w:hAnsi="Calibri" w:eastAsia="Aptos" w:cs="Calibri"/>
          <w:bCs/>
          <w:kern w:val="2"/>
          <w:szCs w:val="22"/>
          <w:lang w:eastAsia="en-US"/>
          <w14:ligatures w14:val="standardContextual"/>
        </w:rPr>
        <w:t>Overeenkomstig de bestaande afspraken ontvangt u hierbij 7 fiches die werden opgesteld door de werkgroep Beoordeling Nieuwe Commissie voorstellen (BNC).</w:t>
      </w:r>
    </w:p>
    <w:p w:rsidRPr="001E7BDF" w:rsidR="00B56253" w:rsidP="00B56253" w:rsidRDefault="00B56253" w14:paraId="740106E0" w14:textId="77777777">
      <w:pPr>
        <w:spacing w:after="160" w:line="276" w:lineRule="auto"/>
        <w:rPr>
          <w:rFonts w:ascii="Calibri" w:hAnsi="Calibri" w:eastAsia="Aptos" w:cs="Calibri"/>
          <w:bCs/>
          <w:kern w:val="2"/>
          <w:szCs w:val="22"/>
          <w:lang w:eastAsia="en-US"/>
          <w14:ligatures w14:val="standardContextual"/>
        </w:rPr>
      </w:pPr>
    </w:p>
    <w:p w:rsidRPr="001E7BDF" w:rsidR="00B56253" w:rsidP="00B56253" w:rsidRDefault="00B56253" w14:paraId="6671B10A" w14:textId="77777777">
      <w:pPr>
        <w:spacing w:after="160" w:line="276" w:lineRule="auto"/>
        <w:rPr>
          <w:rFonts w:ascii="Calibri" w:hAnsi="Calibri" w:eastAsia="Aptos" w:cs="Calibri"/>
          <w:bCs/>
          <w:kern w:val="2"/>
          <w:szCs w:val="22"/>
          <w:lang w:eastAsia="en-US"/>
          <w14:ligatures w14:val="standardContextual"/>
        </w:rPr>
      </w:pPr>
      <w:r w:rsidRPr="001E7BDF">
        <w:rPr>
          <w:rFonts w:ascii="Calibri" w:hAnsi="Calibri" w:eastAsia="Aptos" w:cs="Calibri"/>
          <w:bCs/>
          <w:kern w:val="2"/>
          <w:szCs w:val="22"/>
          <w:lang w:eastAsia="en-US"/>
          <w14:ligatures w14:val="standardContextual"/>
        </w:rPr>
        <w:t>Fiche - Pakket EU-netwerken (Kamerstuk 22 112, nr. 4260).</w:t>
      </w:r>
    </w:p>
    <w:p w:rsidRPr="001E7BDF" w:rsidR="00B56253" w:rsidP="00B56253" w:rsidRDefault="00B56253" w14:paraId="32A1BB9A" w14:textId="77777777">
      <w:pPr>
        <w:spacing w:after="160" w:line="276" w:lineRule="auto"/>
        <w:rPr>
          <w:rFonts w:ascii="Calibri" w:hAnsi="Calibri" w:eastAsia="Aptos" w:cs="Calibri"/>
          <w:bCs/>
          <w:kern w:val="2"/>
          <w:szCs w:val="22"/>
          <w:lang w:eastAsia="en-US"/>
          <w14:ligatures w14:val="standardContextual"/>
        </w:rPr>
      </w:pPr>
      <w:r w:rsidRPr="001E7BDF">
        <w:rPr>
          <w:rFonts w:ascii="Calibri" w:hAnsi="Calibri" w:eastAsia="Aptos" w:cs="Calibri"/>
          <w:bCs/>
          <w:kern w:val="2"/>
          <w:szCs w:val="22"/>
          <w:lang w:eastAsia="en-US"/>
          <w14:ligatures w14:val="standardContextual"/>
        </w:rPr>
        <w:t>Fiche - Omnibuspakket veiligheid van voedsel en diervoeder (Kamerstuk 22 112, nr. 4261).</w:t>
      </w:r>
    </w:p>
    <w:p w:rsidRPr="001E7BDF" w:rsidR="00B56253" w:rsidP="00B56253" w:rsidRDefault="00B56253" w14:paraId="01A6DD2A" w14:textId="77777777">
      <w:pPr>
        <w:spacing w:after="160" w:line="276" w:lineRule="auto"/>
        <w:rPr>
          <w:rFonts w:ascii="Calibri" w:hAnsi="Calibri" w:eastAsia="Aptos" w:cs="Calibri"/>
          <w:bCs/>
          <w:kern w:val="2"/>
          <w:szCs w:val="22"/>
          <w:lang w:eastAsia="en-US"/>
          <w14:ligatures w14:val="standardContextual"/>
        </w:rPr>
      </w:pPr>
      <w:r w:rsidRPr="001E7BDF">
        <w:rPr>
          <w:rFonts w:ascii="Calibri" w:hAnsi="Calibri" w:eastAsia="Aptos" w:cs="Calibri"/>
          <w:bCs/>
          <w:kern w:val="2"/>
          <w:szCs w:val="22"/>
          <w:lang w:eastAsia="en-US"/>
          <w14:ligatures w14:val="standardContextual"/>
        </w:rPr>
        <w:t>Fiche - Mededeling herziening actieplan Europese Unie voor de Alpenregio (Kamerstuk 22 112, nr. 4262).</w:t>
      </w:r>
    </w:p>
    <w:p w:rsidRPr="001E7BDF" w:rsidR="00B56253" w:rsidP="00B56253" w:rsidRDefault="00B56253" w14:paraId="797F3C0B" w14:textId="77777777">
      <w:pPr>
        <w:spacing w:after="160" w:line="276" w:lineRule="auto"/>
        <w:rPr>
          <w:rFonts w:ascii="Calibri" w:hAnsi="Calibri" w:eastAsia="Aptos" w:cs="Calibri"/>
          <w:bCs/>
          <w:kern w:val="2"/>
          <w:szCs w:val="22"/>
          <w:lang w:eastAsia="en-US"/>
          <w14:ligatures w14:val="standardContextual"/>
        </w:rPr>
      </w:pPr>
      <w:r w:rsidRPr="001E7BDF">
        <w:rPr>
          <w:rFonts w:ascii="Calibri" w:hAnsi="Calibri" w:eastAsia="Aptos" w:cs="Calibri"/>
          <w:bCs/>
          <w:kern w:val="2"/>
          <w:szCs w:val="22"/>
          <w:lang w:eastAsia="en-US"/>
          <w14:ligatures w14:val="standardContextual"/>
        </w:rPr>
        <w:t>Fiche - Mededeling Routekaart voor kwaliteitsbanen (Kamerstuk 22 112, nr. 4263).</w:t>
      </w:r>
    </w:p>
    <w:p w:rsidRPr="001E7BDF" w:rsidR="00B56253" w:rsidP="00B56253" w:rsidRDefault="00B56253" w14:paraId="212F5D26" w14:textId="77777777">
      <w:pPr>
        <w:spacing w:after="160" w:line="259" w:lineRule="auto"/>
        <w:rPr>
          <w:rFonts w:ascii="Calibri" w:hAnsi="Calibri" w:eastAsia="Aptos" w:cs="Calibri"/>
          <w:bCs/>
          <w:kern w:val="2"/>
          <w:szCs w:val="22"/>
          <w:lang w:eastAsia="en-US"/>
          <w14:ligatures w14:val="standardContextual"/>
        </w:rPr>
      </w:pPr>
      <w:r w:rsidRPr="001E7BDF">
        <w:rPr>
          <w:rFonts w:ascii="Calibri" w:hAnsi="Calibri" w:eastAsia="Aptos" w:cs="Calibri"/>
          <w:bCs/>
          <w:kern w:val="2"/>
          <w:szCs w:val="22"/>
          <w:lang w:eastAsia="en-US"/>
          <w14:ligatures w14:val="standardContextual"/>
        </w:rPr>
        <w:t>Fiche - Herziening precursorenwetgeving (Kamerstuk 22 112, nr. 4264).</w:t>
      </w:r>
    </w:p>
    <w:p w:rsidRPr="001E7BDF" w:rsidR="00B56253" w:rsidP="00B56253" w:rsidRDefault="00B56253" w14:paraId="31153014" w14:textId="77777777">
      <w:pPr>
        <w:spacing w:after="160" w:line="259" w:lineRule="auto"/>
        <w:rPr>
          <w:rFonts w:ascii="Calibri" w:hAnsi="Calibri" w:eastAsia="Aptos" w:cs="Calibri"/>
          <w:bCs/>
          <w:kern w:val="2"/>
          <w:szCs w:val="22"/>
          <w:lang w:eastAsia="en-US"/>
          <w14:ligatures w14:val="standardContextual"/>
        </w:rPr>
      </w:pPr>
      <w:r w:rsidRPr="001E7BDF">
        <w:rPr>
          <w:rFonts w:ascii="Calibri" w:hAnsi="Calibri" w:eastAsia="Aptos" w:cs="Calibri"/>
          <w:bCs/>
          <w:kern w:val="2"/>
          <w:szCs w:val="22"/>
          <w:lang w:eastAsia="en-US"/>
          <w14:ligatures w14:val="standardContextual"/>
        </w:rPr>
        <w:t>Fiche - Aanbeveling voor het openen van onderhandelingen met het Verenigd Koninkrijk (VK) over deelname aan de interne elektriciteitsmarkt en een bijdrage van het VK aan cohesiefondsen.</w:t>
      </w:r>
    </w:p>
    <w:p w:rsidRPr="001E7BDF" w:rsidR="00B56253" w:rsidP="00B56253" w:rsidRDefault="00B56253" w14:paraId="14E24EBA" w14:textId="77777777">
      <w:pPr>
        <w:spacing w:after="160" w:line="259" w:lineRule="auto"/>
        <w:rPr>
          <w:rFonts w:ascii="Calibri" w:hAnsi="Calibri" w:eastAsia="Aptos" w:cs="Calibri"/>
          <w:bCs/>
          <w:kern w:val="2"/>
          <w:szCs w:val="22"/>
          <w:lang w:eastAsia="en-US"/>
          <w14:ligatures w14:val="standardContextual"/>
        </w:rPr>
      </w:pPr>
      <w:r w:rsidRPr="001E7BDF">
        <w:rPr>
          <w:rFonts w:ascii="Calibri" w:hAnsi="Calibri" w:eastAsia="Aptos" w:cs="Calibri"/>
          <w:bCs/>
          <w:kern w:val="2"/>
          <w:szCs w:val="22"/>
          <w:lang w:eastAsia="en-US"/>
          <w14:ligatures w14:val="standardContextual"/>
        </w:rPr>
        <w:t>Fiche - Pakket Militaire Mobiliteit(Kamerstuk 22 112, nr. 4266).</w:t>
      </w:r>
    </w:p>
    <w:p w:rsidRPr="001E7BDF" w:rsidR="00B56253" w:rsidP="001E7BDF" w:rsidRDefault="00B56253" w14:paraId="2C3EE7E0" w14:textId="77777777">
      <w:pPr>
        <w:pStyle w:val="Geenafstand"/>
        <w:rPr>
          <w:rFonts w:ascii="Calibri" w:hAnsi="Calibri" w:eastAsia="Aptos" w:cs="Calibri"/>
        </w:rPr>
      </w:pPr>
    </w:p>
    <w:p w:rsidRPr="001E7BDF" w:rsidR="00B56253" w:rsidP="001E7BDF" w:rsidRDefault="00B56253" w14:paraId="04524057" w14:textId="77777777">
      <w:pPr>
        <w:pStyle w:val="Geenafstand"/>
        <w:rPr>
          <w:rFonts w:ascii="Calibri" w:hAnsi="Calibri" w:eastAsia="Aptos" w:cs="Calibri"/>
        </w:rPr>
      </w:pPr>
      <w:r w:rsidRPr="001E7BDF">
        <w:rPr>
          <w:rFonts w:ascii="Calibri" w:hAnsi="Calibri" w:eastAsia="Aptos" w:cs="Calibri"/>
        </w:rPr>
        <w:t>De minister van Buitenlandse Zaken,</w:t>
      </w:r>
    </w:p>
    <w:p w:rsidRPr="001E7BDF" w:rsidR="00B56253" w:rsidP="001E7BDF" w:rsidRDefault="00B56253" w14:paraId="50A3D93E" w14:textId="77777777">
      <w:pPr>
        <w:pStyle w:val="Geenafstand"/>
        <w:rPr>
          <w:rFonts w:ascii="Calibri" w:hAnsi="Calibri" w:eastAsia="Aptos" w:cs="Calibri"/>
        </w:rPr>
      </w:pPr>
      <w:r w:rsidRPr="001E7BDF">
        <w:rPr>
          <w:rFonts w:ascii="Calibri" w:hAnsi="Calibri" w:eastAsia="Aptos" w:cs="Calibri"/>
        </w:rPr>
        <w:t>D.M. van Weel</w:t>
      </w:r>
    </w:p>
    <w:p w:rsidRPr="001E7BDF" w:rsidR="00B56253" w:rsidP="001E7BDF" w:rsidRDefault="00B56253" w14:paraId="38D1F684" w14:textId="77777777">
      <w:pPr>
        <w:pStyle w:val="Geenafstand"/>
        <w:rPr>
          <w:rFonts w:ascii="Calibri" w:hAnsi="Calibri" w:eastAsia="Aptos" w:cs="Calibri"/>
        </w:rPr>
      </w:pPr>
    </w:p>
    <w:p w:rsidRPr="001E7BDF" w:rsidR="001E7BDF" w:rsidRDefault="001E7BDF" w14:paraId="11DEC4CA" w14:textId="77777777">
      <w:pPr>
        <w:spacing w:line="240" w:lineRule="auto"/>
        <w:rPr>
          <w:rFonts w:ascii="Calibri" w:hAnsi="Calibri" w:eastAsia="Aptos" w:cs="Calibri"/>
          <w:kern w:val="2"/>
          <w:szCs w:val="22"/>
          <w:lang w:eastAsia="en-US"/>
          <w14:ligatures w14:val="standardContextual"/>
        </w:rPr>
      </w:pPr>
      <w:r w:rsidRPr="001E7BDF">
        <w:rPr>
          <w:rFonts w:ascii="Calibri" w:hAnsi="Calibri" w:eastAsia="Aptos" w:cs="Calibri"/>
          <w:kern w:val="2"/>
          <w:szCs w:val="22"/>
          <w:lang w:eastAsia="en-US"/>
          <w14:ligatures w14:val="standardContextual"/>
        </w:rPr>
        <w:br w:type="page"/>
      </w:r>
    </w:p>
    <w:p w:rsidRPr="001E7BDF" w:rsidR="007A7BF1" w:rsidP="001E7BDF" w:rsidRDefault="0064006A" w14:paraId="5CE14275" w14:textId="5D5B47CF">
      <w:pPr>
        <w:spacing w:line="240" w:lineRule="auto"/>
        <w:rPr>
          <w:rFonts w:ascii="Calibri" w:hAnsi="Calibri" w:cs="Calibri"/>
          <w:b/>
          <w:bCs/>
          <w:szCs w:val="22"/>
        </w:rPr>
      </w:pPr>
      <w:r w:rsidRPr="001E7BDF">
        <w:rPr>
          <w:rFonts w:ascii="Calibri" w:hAnsi="Calibri" w:cs="Calibri"/>
          <w:b/>
          <w:szCs w:val="22"/>
        </w:rPr>
        <w:lastRenderedPageBreak/>
        <w:t>F</w:t>
      </w:r>
      <w:r w:rsidRPr="001E7BDF" w:rsidR="00F54AFF">
        <w:rPr>
          <w:rFonts w:ascii="Calibri" w:hAnsi="Calibri" w:cs="Calibri"/>
          <w:b/>
          <w:szCs w:val="22"/>
        </w:rPr>
        <w:t>iche</w:t>
      </w:r>
      <w:r w:rsidRPr="001E7BDF">
        <w:rPr>
          <w:rFonts w:ascii="Calibri" w:hAnsi="Calibri" w:cs="Calibri"/>
          <w:b/>
          <w:szCs w:val="22"/>
        </w:rPr>
        <w:t xml:space="preserve">: </w:t>
      </w:r>
      <w:r w:rsidRPr="001E7BDF" w:rsidR="007A7BF1">
        <w:rPr>
          <w:rFonts w:ascii="Calibri" w:hAnsi="Calibri" w:cs="Calibri"/>
          <w:b/>
          <w:bCs/>
          <w:szCs w:val="22"/>
        </w:rPr>
        <w:t xml:space="preserve">Aanbeveling voor het openen van onderhandelingen met het </w:t>
      </w:r>
      <w:r w:rsidRPr="001E7BDF" w:rsidR="004F55CC">
        <w:rPr>
          <w:rFonts w:ascii="Calibri" w:hAnsi="Calibri" w:cs="Calibri"/>
          <w:b/>
          <w:bCs/>
          <w:szCs w:val="22"/>
        </w:rPr>
        <w:t>Verenigd Koninkrijk (</w:t>
      </w:r>
      <w:r w:rsidRPr="001E7BDF" w:rsidR="007A7BF1">
        <w:rPr>
          <w:rFonts w:ascii="Calibri" w:hAnsi="Calibri" w:cs="Calibri"/>
          <w:b/>
          <w:bCs/>
          <w:szCs w:val="22"/>
        </w:rPr>
        <w:t>VK</w:t>
      </w:r>
      <w:r w:rsidRPr="001E7BDF" w:rsidR="004F55CC">
        <w:rPr>
          <w:rFonts w:ascii="Calibri" w:hAnsi="Calibri" w:cs="Calibri"/>
          <w:b/>
          <w:bCs/>
          <w:szCs w:val="22"/>
        </w:rPr>
        <w:t>)</w:t>
      </w:r>
      <w:r w:rsidRPr="001E7BDF" w:rsidR="007A7BF1">
        <w:rPr>
          <w:rFonts w:ascii="Calibri" w:hAnsi="Calibri" w:cs="Calibri"/>
          <w:b/>
          <w:bCs/>
          <w:szCs w:val="22"/>
        </w:rPr>
        <w:t xml:space="preserve"> over deelname aan de interne elektriciteitsmarkt en een </w:t>
      </w:r>
      <w:r w:rsidRPr="001E7BDF" w:rsidR="00582B7A">
        <w:rPr>
          <w:rFonts w:ascii="Calibri" w:hAnsi="Calibri" w:cs="Calibri"/>
          <w:b/>
          <w:bCs/>
          <w:szCs w:val="22"/>
        </w:rPr>
        <w:t>bijdrage van het VK aan cohesiefondsen</w:t>
      </w:r>
      <w:r w:rsidRPr="001E7BDF" w:rsidR="003A71FF">
        <w:rPr>
          <w:rFonts w:ascii="Calibri" w:hAnsi="Calibri" w:cs="Calibri"/>
          <w:b/>
          <w:bCs/>
          <w:szCs w:val="22"/>
        </w:rPr>
        <w:t xml:space="preserve"> </w:t>
      </w:r>
    </w:p>
    <w:p w:rsidRPr="001E7BDF" w:rsidR="00F54AFF" w:rsidP="001E7BDF" w:rsidRDefault="00F54AFF" w14:paraId="5D2B563A" w14:textId="48BF6A48">
      <w:pPr>
        <w:pStyle w:val="Kop1"/>
        <w:numPr>
          <w:ilvl w:val="0"/>
          <w:numId w:val="0"/>
        </w:numPr>
        <w:spacing w:after="0" w:line="240" w:lineRule="auto"/>
        <w:rPr>
          <w:rFonts w:ascii="Calibri" w:hAnsi="Calibri" w:cs="Calibri"/>
          <w:b/>
          <w:sz w:val="22"/>
          <w:szCs w:val="22"/>
          <w:u w:val="single"/>
        </w:rPr>
      </w:pPr>
    </w:p>
    <w:p w:rsidRPr="001E7BDF" w:rsidR="000D01B7" w:rsidP="001E7BDF" w:rsidRDefault="00F54AFF" w14:paraId="6297E29C" w14:textId="77777777">
      <w:pPr>
        <w:numPr>
          <w:ilvl w:val="0"/>
          <w:numId w:val="15"/>
        </w:numPr>
        <w:spacing w:line="240" w:lineRule="auto"/>
        <w:rPr>
          <w:rFonts w:ascii="Calibri" w:hAnsi="Calibri" w:cs="Calibri"/>
          <w:b/>
          <w:szCs w:val="22"/>
        </w:rPr>
      </w:pPr>
      <w:r w:rsidRPr="001E7BDF">
        <w:rPr>
          <w:rFonts w:ascii="Calibri" w:hAnsi="Calibri" w:cs="Calibri"/>
          <w:b/>
          <w:szCs w:val="22"/>
        </w:rPr>
        <w:t>Algemene gegevens</w:t>
      </w:r>
    </w:p>
    <w:p w:rsidRPr="001E7BDF" w:rsidR="00F54AFF" w:rsidP="001E7BDF" w:rsidRDefault="00F54AFF" w14:paraId="77DD57F4" w14:textId="77777777">
      <w:pPr>
        <w:numPr>
          <w:ilvl w:val="0"/>
          <w:numId w:val="19"/>
        </w:numPr>
        <w:spacing w:line="240" w:lineRule="auto"/>
        <w:rPr>
          <w:rFonts w:ascii="Calibri" w:hAnsi="Calibri" w:cs="Calibri"/>
          <w:i/>
          <w:iCs/>
          <w:szCs w:val="22"/>
        </w:rPr>
      </w:pPr>
      <w:r w:rsidRPr="001E7BDF">
        <w:rPr>
          <w:rFonts w:ascii="Calibri" w:hAnsi="Calibri" w:cs="Calibri"/>
          <w:i/>
          <w:iCs/>
          <w:szCs w:val="22"/>
        </w:rPr>
        <w:t>Titel voorstel</w:t>
      </w:r>
    </w:p>
    <w:p w:rsidRPr="001E7BDF" w:rsidR="00A06D36" w:rsidP="001E7BDF" w:rsidRDefault="00DD228F" w14:paraId="5F1686C5" w14:textId="5728908B">
      <w:pPr>
        <w:spacing w:line="240" w:lineRule="auto"/>
        <w:rPr>
          <w:rFonts w:ascii="Calibri" w:hAnsi="Calibri" w:cs="Calibri"/>
          <w:szCs w:val="22"/>
        </w:rPr>
      </w:pPr>
      <w:r w:rsidRPr="001E7BDF">
        <w:rPr>
          <w:rFonts w:ascii="Calibri" w:hAnsi="Calibri" w:cs="Calibri"/>
          <w:szCs w:val="22"/>
        </w:rPr>
        <w:t xml:space="preserve">Aanbeveling </w:t>
      </w:r>
      <w:r w:rsidRPr="001E7BDF" w:rsidR="003476C2">
        <w:rPr>
          <w:rFonts w:ascii="Calibri" w:hAnsi="Calibri" w:cs="Calibri"/>
          <w:szCs w:val="22"/>
        </w:rPr>
        <w:t xml:space="preserve">voor een </w:t>
      </w:r>
      <w:r w:rsidRPr="001E7BDF" w:rsidR="004C2D87">
        <w:rPr>
          <w:rFonts w:ascii="Calibri" w:hAnsi="Calibri" w:cs="Calibri"/>
          <w:szCs w:val="22"/>
        </w:rPr>
        <w:t>Besluit van de Raad houdende machtiging tot het openen van onderhandelingen tussen de Europese Unie en het Verenigd Koninkrijk van Groot-Brittannië en Noord-Ierland over de deelname van het Verenigd Koninkrijk aan de interne elektriciteitsmarkt van de Unie en over de financiële bijdrage van het Verenigd Koninkrijk om de economische en sociale ongelijkheden tussen de regio’s van de Unie te verkleinen</w:t>
      </w:r>
      <w:r w:rsidRPr="001E7BDF" w:rsidR="004F55CC">
        <w:rPr>
          <w:rFonts w:ascii="Calibri" w:hAnsi="Calibri" w:cs="Calibri"/>
          <w:szCs w:val="22"/>
        </w:rPr>
        <w:t>.</w:t>
      </w:r>
    </w:p>
    <w:p w:rsidRPr="001E7BDF" w:rsidR="00FE7EAC" w:rsidP="001E7BDF" w:rsidRDefault="00FE7EAC" w14:paraId="4335E1A1" w14:textId="77777777">
      <w:pPr>
        <w:spacing w:line="240" w:lineRule="auto"/>
        <w:ind w:left="360"/>
        <w:rPr>
          <w:rFonts w:ascii="Calibri" w:hAnsi="Calibri" w:cs="Calibri"/>
          <w:szCs w:val="22"/>
        </w:rPr>
      </w:pPr>
    </w:p>
    <w:p w:rsidRPr="001E7BDF" w:rsidR="00F54AFF" w:rsidP="001E7BDF" w:rsidRDefault="00F54AFF" w14:paraId="01843151" w14:textId="77777777">
      <w:pPr>
        <w:numPr>
          <w:ilvl w:val="0"/>
          <w:numId w:val="19"/>
        </w:numPr>
        <w:spacing w:line="240" w:lineRule="auto"/>
        <w:rPr>
          <w:rFonts w:ascii="Calibri" w:hAnsi="Calibri" w:cs="Calibri"/>
          <w:i/>
          <w:iCs/>
          <w:szCs w:val="22"/>
        </w:rPr>
      </w:pPr>
      <w:r w:rsidRPr="001E7BDF">
        <w:rPr>
          <w:rFonts w:ascii="Calibri" w:hAnsi="Calibri" w:cs="Calibri"/>
          <w:i/>
          <w:iCs/>
          <w:szCs w:val="22"/>
        </w:rPr>
        <w:t xml:space="preserve">Datum </w:t>
      </w:r>
      <w:r w:rsidRPr="001E7BDF" w:rsidR="00513C1E">
        <w:rPr>
          <w:rFonts w:ascii="Calibri" w:hAnsi="Calibri" w:cs="Calibri"/>
          <w:i/>
          <w:iCs/>
          <w:szCs w:val="22"/>
        </w:rPr>
        <w:t xml:space="preserve">ontvangst </w:t>
      </w:r>
      <w:r w:rsidRPr="001E7BDF">
        <w:rPr>
          <w:rFonts w:ascii="Calibri" w:hAnsi="Calibri" w:cs="Calibri"/>
          <w:i/>
          <w:iCs/>
          <w:szCs w:val="22"/>
        </w:rPr>
        <w:t>Commissiedocument</w:t>
      </w:r>
    </w:p>
    <w:p w:rsidRPr="001E7BDF" w:rsidR="00B22B91" w:rsidP="001E7BDF" w:rsidRDefault="00B22B91" w14:paraId="426E557B" w14:textId="706BEF78">
      <w:pPr>
        <w:spacing w:line="240" w:lineRule="auto"/>
        <w:rPr>
          <w:rFonts w:ascii="Calibri" w:hAnsi="Calibri" w:cs="Calibri"/>
          <w:szCs w:val="22"/>
        </w:rPr>
      </w:pPr>
      <w:r w:rsidRPr="001E7BDF">
        <w:rPr>
          <w:rFonts w:ascii="Calibri" w:hAnsi="Calibri" w:cs="Calibri"/>
          <w:szCs w:val="22"/>
        </w:rPr>
        <w:t>22 december 2025</w:t>
      </w:r>
    </w:p>
    <w:p w:rsidRPr="001E7BDF" w:rsidR="00B22B91" w:rsidP="001E7BDF" w:rsidRDefault="00B22B91" w14:paraId="549271D6" w14:textId="77777777">
      <w:pPr>
        <w:spacing w:line="240" w:lineRule="auto"/>
        <w:ind w:left="360"/>
        <w:rPr>
          <w:rFonts w:ascii="Calibri" w:hAnsi="Calibri" w:cs="Calibri"/>
          <w:i/>
          <w:iCs/>
          <w:szCs w:val="22"/>
        </w:rPr>
      </w:pPr>
    </w:p>
    <w:p w:rsidRPr="001E7BDF" w:rsidR="00F54AFF" w:rsidP="001E7BDF" w:rsidRDefault="00F54AFF" w14:paraId="4764A5B3" w14:textId="77777777">
      <w:pPr>
        <w:numPr>
          <w:ilvl w:val="0"/>
          <w:numId w:val="19"/>
        </w:numPr>
        <w:spacing w:line="240" w:lineRule="auto"/>
        <w:rPr>
          <w:rFonts w:ascii="Calibri" w:hAnsi="Calibri" w:cs="Calibri"/>
          <w:i/>
          <w:iCs/>
          <w:szCs w:val="22"/>
        </w:rPr>
      </w:pPr>
      <w:r w:rsidRPr="001E7BDF">
        <w:rPr>
          <w:rFonts w:ascii="Calibri" w:hAnsi="Calibri" w:cs="Calibri"/>
          <w:i/>
          <w:iCs/>
          <w:szCs w:val="22"/>
        </w:rPr>
        <w:t>Nr. Commissiedocument</w:t>
      </w:r>
    </w:p>
    <w:p w:rsidRPr="001E7BDF" w:rsidR="00B22B91" w:rsidP="001E7BDF" w:rsidRDefault="00B22B91" w14:paraId="7BAF5BEA" w14:textId="6260C4F8">
      <w:pPr>
        <w:spacing w:line="240" w:lineRule="auto"/>
        <w:rPr>
          <w:rFonts w:ascii="Calibri" w:hAnsi="Calibri" w:cs="Calibri"/>
          <w:szCs w:val="22"/>
        </w:rPr>
      </w:pPr>
      <w:r w:rsidRPr="001E7BDF">
        <w:rPr>
          <w:rFonts w:ascii="Calibri" w:hAnsi="Calibri" w:cs="Calibri"/>
          <w:szCs w:val="22"/>
        </w:rPr>
        <w:t>COM(2025) 804 final</w:t>
      </w:r>
    </w:p>
    <w:p w:rsidRPr="001E7BDF" w:rsidR="00B22B91" w:rsidP="001E7BDF" w:rsidRDefault="00B22B91" w14:paraId="581068BB" w14:textId="77777777">
      <w:pPr>
        <w:spacing w:line="240" w:lineRule="auto"/>
        <w:ind w:left="360"/>
        <w:rPr>
          <w:rFonts w:ascii="Calibri" w:hAnsi="Calibri" w:cs="Calibri"/>
          <w:i/>
          <w:iCs/>
          <w:szCs w:val="22"/>
        </w:rPr>
      </w:pPr>
    </w:p>
    <w:p w:rsidRPr="001E7BDF" w:rsidR="00F54AFF" w:rsidP="001E7BDF" w:rsidRDefault="001D558D" w14:paraId="7B35A37C" w14:textId="77777777">
      <w:pPr>
        <w:numPr>
          <w:ilvl w:val="0"/>
          <w:numId w:val="19"/>
        </w:numPr>
        <w:spacing w:line="240" w:lineRule="auto"/>
        <w:rPr>
          <w:rFonts w:ascii="Calibri" w:hAnsi="Calibri" w:cs="Calibri"/>
          <w:i/>
          <w:iCs/>
          <w:szCs w:val="22"/>
        </w:rPr>
      </w:pPr>
      <w:r w:rsidRPr="001E7BDF">
        <w:rPr>
          <w:rFonts w:ascii="Calibri" w:hAnsi="Calibri" w:cs="Calibri"/>
          <w:i/>
          <w:iCs/>
          <w:szCs w:val="22"/>
        </w:rPr>
        <w:t>EUR</w:t>
      </w:r>
      <w:r w:rsidRPr="001E7BDF" w:rsidR="00F54AFF">
        <w:rPr>
          <w:rFonts w:ascii="Calibri" w:hAnsi="Calibri" w:cs="Calibri"/>
          <w:i/>
          <w:iCs/>
          <w:szCs w:val="22"/>
        </w:rPr>
        <w:t>-</w:t>
      </w:r>
      <w:r w:rsidRPr="001E7BDF">
        <w:rPr>
          <w:rFonts w:ascii="Calibri" w:hAnsi="Calibri" w:cs="Calibri"/>
          <w:i/>
          <w:iCs/>
          <w:szCs w:val="22"/>
        </w:rPr>
        <w:t>L</w:t>
      </w:r>
      <w:r w:rsidRPr="001E7BDF" w:rsidR="00F54AFF">
        <w:rPr>
          <w:rFonts w:ascii="Calibri" w:hAnsi="Calibri" w:cs="Calibri"/>
          <w:i/>
          <w:iCs/>
          <w:szCs w:val="22"/>
        </w:rPr>
        <w:t>ex</w:t>
      </w:r>
    </w:p>
    <w:p w:rsidRPr="001E7BDF" w:rsidR="00B22B91" w:rsidP="001E7BDF" w:rsidRDefault="00B62029" w14:paraId="64B2DDFF" w14:textId="3C9215FA">
      <w:pPr>
        <w:spacing w:line="240" w:lineRule="auto"/>
        <w:rPr>
          <w:rFonts w:ascii="Calibri" w:hAnsi="Calibri" w:cs="Calibri"/>
          <w:szCs w:val="22"/>
          <w:lang w:val="fr-FR"/>
        </w:rPr>
      </w:pPr>
      <w:hyperlink w:history="1" r:id="rId12">
        <w:r w:rsidRPr="001E7BDF">
          <w:rPr>
            <w:rStyle w:val="Hyperlink"/>
            <w:rFonts w:ascii="Calibri" w:hAnsi="Calibri" w:cs="Calibri"/>
            <w:szCs w:val="22"/>
            <w:lang w:val="fr-FR"/>
          </w:rPr>
          <w:t>EUR-Lex - 52025PC0804 - EN - EUR-Lex</w:t>
        </w:r>
      </w:hyperlink>
    </w:p>
    <w:p w:rsidRPr="001E7BDF" w:rsidR="00B22B91" w:rsidP="001E7BDF" w:rsidRDefault="00B22B91" w14:paraId="376F6E58" w14:textId="77777777">
      <w:pPr>
        <w:spacing w:line="240" w:lineRule="auto"/>
        <w:ind w:left="360"/>
        <w:rPr>
          <w:rFonts w:ascii="Calibri" w:hAnsi="Calibri" w:cs="Calibri"/>
          <w:szCs w:val="22"/>
          <w:lang w:val="fr-FR"/>
        </w:rPr>
      </w:pPr>
    </w:p>
    <w:p w:rsidRPr="001E7BDF" w:rsidR="00EA4C91" w:rsidP="001E7BDF" w:rsidRDefault="00F54AFF" w14:paraId="53CDC116" w14:textId="77777777">
      <w:pPr>
        <w:numPr>
          <w:ilvl w:val="0"/>
          <w:numId w:val="19"/>
        </w:numPr>
        <w:spacing w:line="240" w:lineRule="auto"/>
        <w:rPr>
          <w:rFonts w:ascii="Calibri" w:hAnsi="Calibri" w:cs="Calibri"/>
          <w:i/>
          <w:iCs/>
          <w:szCs w:val="22"/>
          <w:lang w:val="fr-FR"/>
        </w:rPr>
      </w:pPr>
      <w:r w:rsidRPr="001E7BDF">
        <w:rPr>
          <w:rFonts w:ascii="Calibri" w:hAnsi="Calibri" w:cs="Calibri"/>
          <w:i/>
          <w:iCs/>
          <w:szCs w:val="22"/>
          <w:lang w:val="fr-FR"/>
        </w:rPr>
        <w:t>Nr. impact assessment Commissie en Opinie</w:t>
      </w:r>
      <w:r w:rsidRPr="001E7BDF" w:rsidR="00FE7565">
        <w:rPr>
          <w:rFonts w:ascii="Calibri" w:hAnsi="Calibri" w:cs="Calibri"/>
          <w:i/>
          <w:iCs/>
          <w:szCs w:val="22"/>
          <w:lang w:val="fr-FR"/>
        </w:rPr>
        <w:t xml:space="preserve"> </w:t>
      </w:r>
    </w:p>
    <w:p w:rsidRPr="001E7BDF" w:rsidR="00B22B91" w:rsidP="001E7BDF" w:rsidRDefault="00B22B91" w14:paraId="2BCD4F57" w14:textId="2312AC93">
      <w:pPr>
        <w:spacing w:line="240" w:lineRule="auto"/>
        <w:rPr>
          <w:rFonts w:ascii="Calibri" w:hAnsi="Calibri" w:cs="Calibri"/>
          <w:szCs w:val="22"/>
          <w:lang w:val="fr-FR"/>
        </w:rPr>
      </w:pPr>
      <w:r w:rsidRPr="001E7BDF">
        <w:rPr>
          <w:rFonts w:ascii="Calibri" w:hAnsi="Calibri" w:cs="Calibri"/>
          <w:szCs w:val="22"/>
          <w:lang w:val="fr-FR"/>
        </w:rPr>
        <w:t>Niet opgesteld</w:t>
      </w:r>
    </w:p>
    <w:p w:rsidRPr="001E7BDF" w:rsidR="00B22B91" w:rsidP="001E7BDF" w:rsidRDefault="00B22B91" w14:paraId="44F62872" w14:textId="77777777">
      <w:pPr>
        <w:spacing w:line="240" w:lineRule="auto"/>
        <w:ind w:left="360"/>
        <w:rPr>
          <w:rFonts w:ascii="Calibri" w:hAnsi="Calibri" w:cs="Calibri"/>
          <w:i/>
          <w:iCs/>
          <w:szCs w:val="22"/>
          <w:lang w:val="fr-FR"/>
        </w:rPr>
      </w:pPr>
    </w:p>
    <w:p w:rsidRPr="001E7BDF" w:rsidR="00F54AFF" w:rsidP="001E7BDF" w:rsidRDefault="00F54AFF" w14:paraId="17753858" w14:textId="77777777">
      <w:pPr>
        <w:numPr>
          <w:ilvl w:val="0"/>
          <w:numId w:val="19"/>
        </w:numPr>
        <w:spacing w:line="240" w:lineRule="auto"/>
        <w:rPr>
          <w:rFonts w:ascii="Calibri" w:hAnsi="Calibri" w:cs="Calibri"/>
          <w:i/>
          <w:iCs/>
          <w:szCs w:val="22"/>
        </w:rPr>
      </w:pPr>
      <w:r w:rsidRPr="001E7BDF">
        <w:rPr>
          <w:rFonts w:ascii="Calibri" w:hAnsi="Calibri" w:cs="Calibri"/>
          <w:i/>
          <w:iCs/>
          <w:szCs w:val="22"/>
        </w:rPr>
        <w:t>Behandelingstraject Raad</w:t>
      </w:r>
    </w:p>
    <w:p w:rsidRPr="001E7BDF" w:rsidR="00B22B91" w:rsidP="001E7BDF" w:rsidRDefault="00B22B91" w14:paraId="1E5D9460" w14:textId="19BAFE6B">
      <w:pPr>
        <w:spacing w:line="240" w:lineRule="auto"/>
        <w:rPr>
          <w:rFonts w:ascii="Calibri" w:hAnsi="Calibri" w:cs="Calibri"/>
          <w:szCs w:val="22"/>
        </w:rPr>
      </w:pPr>
      <w:r w:rsidRPr="001E7BDF">
        <w:rPr>
          <w:rFonts w:ascii="Calibri" w:hAnsi="Calibri" w:cs="Calibri"/>
          <w:szCs w:val="22"/>
        </w:rPr>
        <w:t>Raad Algemene Zaken</w:t>
      </w:r>
    </w:p>
    <w:p w:rsidRPr="001E7BDF" w:rsidR="00B22B91" w:rsidP="001E7BDF" w:rsidRDefault="00B22B91" w14:paraId="7B5CA6EA" w14:textId="77777777">
      <w:pPr>
        <w:spacing w:line="240" w:lineRule="auto"/>
        <w:ind w:left="360"/>
        <w:rPr>
          <w:rFonts w:ascii="Calibri" w:hAnsi="Calibri" w:cs="Calibri"/>
          <w:i/>
          <w:iCs/>
          <w:szCs w:val="22"/>
        </w:rPr>
      </w:pPr>
    </w:p>
    <w:p w:rsidRPr="001E7BDF" w:rsidR="000D01B7" w:rsidP="001E7BDF" w:rsidRDefault="000D01B7" w14:paraId="06FF4929" w14:textId="77777777">
      <w:pPr>
        <w:numPr>
          <w:ilvl w:val="0"/>
          <w:numId w:val="19"/>
        </w:numPr>
        <w:spacing w:line="240" w:lineRule="auto"/>
        <w:rPr>
          <w:rFonts w:ascii="Calibri" w:hAnsi="Calibri" w:cs="Calibri"/>
          <w:i/>
          <w:szCs w:val="22"/>
        </w:rPr>
      </w:pPr>
      <w:r w:rsidRPr="001E7BDF">
        <w:rPr>
          <w:rFonts w:ascii="Calibri" w:hAnsi="Calibri" w:cs="Calibri"/>
          <w:i/>
          <w:szCs w:val="22"/>
        </w:rPr>
        <w:t>Eerstverantwoordelijk ministerie</w:t>
      </w:r>
    </w:p>
    <w:p w:rsidRPr="001E7BDF" w:rsidR="00B22B91" w:rsidP="001E7BDF" w:rsidRDefault="00B22B91" w14:paraId="3AC4E7B5" w14:textId="04502DCD">
      <w:pPr>
        <w:spacing w:line="240" w:lineRule="auto"/>
        <w:rPr>
          <w:rFonts w:ascii="Calibri" w:hAnsi="Calibri" w:cs="Calibri"/>
          <w:bCs/>
          <w:szCs w:val="22"/>
        </w:rPr>
      </w:pPr>
      <w:r w:rsidRPr="001E7BDF">
        <w:rPr>
          <w:rFonts w:ascii="Calibri" w:hAnsi="Calibri" w:cs="Calibri"/>
          <w:iCs/>
          <w:szCs w:val="22"/>
        </w:rPr>
        <w:t xml:space="preserve">Ministerie van Buitenlandse Zaken </w:t>
      </w:r>
      <w:r w:rsidRPr="001E7BDF" w:rsidR="00024B96">
        <w:rPr>
          <w:rFonts w:ascii="Calibri" w:hAnsi="Calibri" w:cs="Calibri"/>
          <w:iCs/>
          <w:szCs w:val="22"/>
        </w:rPr>
        <w:t>en het</w:t>
      </w:r>
      <w:r w:rsidRPr="001E7BDF">
        <w:rPr>
          <w:rFonts w:ascii="Calibri" w:hAnsi="Calibri" w:cs="Calibri"/>
          <w:iCs/>
          <w:szCs w:val="22"/>
        </w:rPr>
        <w:t xml:space="preserve"> Ministerie van Klimaat</w:t>
      </w:r>
      <w:r w:rsidRPr="001E7BDF" w:rsidR="00CD6866">
        <w:rPr>
          <w:rFonts w:ascii="Calibri" w:hAnsi="Calibri" w:cs="Calibri"/>
          <w:iCs/>
          <w:szCs w:val="22"/>
        </w:rPr>
        <w:t xml:space="preserve"> </w:t>
      </w:r>
      <w:r w:rsidRPr="001E7BDF">
        <w:rPr>
          <w:rFonts w:ascii="Calibri" w:hAnsi="Calibri" w:cs="Calibri"/>
          <w:iCs/>
          <w:szCs w:val="22"/>
        </w:rPr>
        <w:t>en Groene Groei</w:t>
      </w:r>
      <w:r w:rsidRPr="001E7BDF" w:rsidR="00024B96">
        <w:rPr>
          <w:rFonts w:ascii="Calibri" w:hAnsi="Calibri" w:cs="Calibri"/>
          <w:iCs/>
          <w:szCs w:val="22"/>
        </w:rPr>
        <w:t xml:space="preserve"> </w:t>
      </w:r>
      <w:r w:rsidRPr="001E7BDF" w:rsidR="00024B96">
        <w:rPr>
          <w:rFonts w:ascii="Calibri" w:hAnsi="Calibri" w:cs="Calibri"/>
          <w:bCs/>
          <w:szCs w:val="22"/>
        </w:rPr>
        <w:t>in nauwe samenwerking met het Ministerie van Economische Zaken</w:t>
      </w:r>
    </w:p>
    <w:p w:rsidRPr="001E7BDF" w:rsidR="00066C36" w:rsidP="001E7BDF" w:rsidRDefault="00066C36" w14:paraId="0AA65E6C" w14:textId="77777777">
      <w:pPr>
        <w:spacing w:line="240" w:lineRule="auto"/>
        <w:rPr>
          <w:rFonts w:ascii="Calibri" w:hAnsi="Calibri" w:cs="Calibri"/>
          <w:szCs w:val="22"/>
        </w:rPr>
      </w:pPr>
    </w:p>
    <w:p w:rsidRPr="001E7BDF" w:rsidR="00066C36" w:rsidP="001E7BDF" w:rsidRDefault="008528D9" w14:paraId="121DC9F0" w14:textId="362FF4D9">
      <w:pPr>
        <w:numPr>
          <w:ilvl w:val="0"/>
          <w:numId w:val="15"/>
        </w:numPr>
        <w:spacing w:line="240" w:lineRule="auto"/>
        <w:rPr>
          <w:rFonts w:ascii="Calibri" w:hAnsi="Calibri" w:cs="Calibri"/>
          <w:szCs w:val="22"/>
          <w:lang w:val="en-US"/>
        </w:rPr>
      </w:pPr>
      <w:r w:rsidRPr="001E7BDF">
        <w:rPr>
          <w:rFonts w:ascii="Calibri" w:hAnsi="Calibri" w:cs="Calibri"/>
          <w:b/>
          <w:szCs w:val="22"/>
        </w:rPr>
        <w:t>Essentie</w:t>
      </w:r>
      <w:r w:rsidRPr="001E7BDF" w:rsidR="000D01B7">
        <w:rPr>
          <w:rFonts w:ascii="Calibri" w:hAnsi="Calibri" w:cs="Calibri"/>
          <w:b/>
          <w:szCs w:val="22"/>
        </w:rPr>
        <w:t xml:space="preserve"> voorstel</w:t>
      </w:r>
    </w:p>
    <w:p w:rsidRPr="001E7BDF" w:rsidR="00903A77" w:rsidP="001E7BDF" w:rsidRDefault="009B0757" w14:paraId="24242DD0" w14:textId="77777777">
      <w:pPr>
        <w:tabs>
          <w:tab w:val="left" w:pos="360"/>
          <w:tab w:val="left" w:pos="4500"/>
          <w:tab w:val="left" w:pos="5580"/>
        </w:tabs>
        <w:spacing w:line="240" w:lineRule="auto"/>
        <w:rPr>
          <w:rFonts w:ascii="Calibri" w:hAnsi="Calibri" w:cs="Calibri"/>
          <w:szCs w:val="22"/>
        </w:rPr>
      </w:pPr>
      <w:r w:rsidRPr="001E7BDF">
        <w:rPr>
          <w:rFonts w:ascii="Calibri" w:hAnsi="Calibri" w:cs="Calibri"/>
          <w:szCs w:val="22"/>
        </w:rPr>
        <w:t>In dit voorstel doet de Europese Commissie (hierna: de Commissie) een aanbeveling</w:t>
      </w:r>
      <w:r w:rsidRPr="001E7BDF">
        <w:rPr>
          <w:rFonts w:ascii="Calibri" w:hAnsi="Calibri" w:cs="Calibri"/>
          <w:szCs w:val="22"/>
        </w:rPr>
        <w:br/>
        <w:t>aan de Raad tot goedkeuring van het openen van onderhandelingen met het Verenigd Koninkrijk</w:t>
      </w:r>
      <w:r w:rsidRPr="001E7BDF">
        <w:rPr>
          <w:rFonts w:ascii="Calibri" w:hAnsi="Calibri" w:cs="Calibri"/>
          <w:szCs w:val="22"/>
        </w:rPr>
        <w:br/>
        <w:t xml:space="preserve">(VK). De aanbeveling ziet op de onderhandelingen over twee </w:t>
      </w:r>
      <w:r w:rsidRPr="001E7BDF" w:rsidR="007646AF">
        <w:rPr>
          <w:rFonts w:ascii="Calibri" w:hAnsi="Calibri" w:cs="Calibri"/>
          <w:szCs w:val="22"/>
        </w:rPr>
        <w:t xml:space="preserve">separate </w:t>
      </w:r>
      <w:r w:rsidRPr="001E7BDF">
        <w:rPr>
          <w:rFonts w:ascii="Calibri" w:hAnsi="Calibri" w:cs="Calibri"/>
          <w:szCs w:val="22"/>
        </w:rPr>
        <w:t>overeenkomsten, te weten</w:t>
      </w:r>
      <w:r w:rsidRPr="001E7BDF" w:rsidR="00BF40C4">
        <w:rPr>
          <w:rFonts w:ascii="Calibri" w:hAnsi="Calibri" w:cs="Calibri"/>
          <w:szCs w:val="22"/>
        </w:rPr>
        <w:t xml:space="preserve"> de deelname van het VK aan de interne elektriciteitsmarkt van </w:t>
      </w:r>
      <w:r w:rsidRPr="001E7BDF">
        <w:rPr>
          <w:rFonts w:ascii="Calibri" w:hAnsi="Calibri" w:cs="Calibri"/>
          <w:szCs w:val="22"/>
        </w:rPr>
        <w:t>de Europese Unie (EU)</w:t>
      </w:r>
      <w:r w:rsidRPr="001E7BDF" w:rsidR="00BF40C4">
        <w:rPr>
          <w:rFonts w:ascii="Calibri" w:hAnsi="Calibri" w:cs="Calibri"/>
          <w:szCs w:val="22"/>
        </w:rPr>
        <w:t xml:space="preserve"> en de financiële bijdrage van het VK aan </w:t>
      </w:r>
      <w:r w:rsidRPr="001E7BDF" w:rsidR="00E66826">
        <w:rPr>
          <w:rFonts w:ascii="Calibri" w:hAnsi="Calibri" w:cs="Calibri"/>
          <w:szCs w:val="22"/>
        </w:rPr>
        <w:t>het verminderen van sociale en economische ongelijkheden tussen de regio’s van de EU</w:t>
      </w:r>
      <w:r w:rsidRPr="001E7BDF" w:rsidR="003848C8">
        <w:rPr>
          <w:rFonts w:ascii="Calibri" w:hAnsi="Calibri" w:cs="Calibri"/>
          <w:szCs w:val="22"/>
        </w:rPr>
        <w:t xml:space="preserve"> (cohesieovereenkomst)</w:t>
      </w:r>
      <w:r w:rsidRPr="001E7BDF" w:rsidR="00AF0938">
        <w:rPr>
          <w:rFonts w:ascii="Calibri" w:hAnsi="Calibri" w:cs="Calibri"/>
          <w:szCs w:val="22"/>
        </w:rPr>
        <w:t>.</w:t>
      </w:r>
      <w:r w:rsidRPr="001E7BDF" w:rsidR="003E1DC0">
        <w:rPr>
          <w:rFonts w:ascii="Calibri" w:hAnsi="Calibri" w:cs="Calibri"/>
          <w:szCs w:val="22"/>
        </w:rPr>
        <w:t xml:space="preserve"> </w:t>
      </w:r>
      <w:r w:rsidRPr="001E7BDF" w:rsidR="00684D32">
        <w:rPr>
          <w:rFonts w:ascii="Calibri" w:hAnsi="Calibri" w:cs="Calibri"/>
          <w:szCs w:val="22"/>
        </w:rPr>
        <w:t>Deelname van het VK</w:t>
      </w:r>
      <w:r w:rsidRPr="001E7BDF" w:rsidR="003E1DC0">
        <w:rPr>
          <w:rFonts w:ascii="Calibri" w:hAnsi="Calibri" w:cs="Calibri"/>
          <w:szCs w:val="22"/>
        </w:rPr>
        <w:t xml:space="preserve"> aan de interne elektriciteitsmarkt van de EU zou de efficiëntie van de elektriciteitshandel tussen beide partijen verbeteren en investeringen in elektriciteitsinfrastructuur, inclusief hernieuwbare </w:t>
      </w:r>
      <w:r w:rsidRPr="001E7BDF" w:rsidR="003101A9">
        <w:rPr>
          <w:rFonts w:ascii="Calibri" w:hAnsi="Calibri" w:cs="Calibri"/>
          <w:szCs w:val="22"/>
        </w:rPr>
        <w:t>energie</w:t>
      </w:r>
      <w:r w:rsidRPr="001E7BDF" w:rsidR="003E1DC0">
        <w:rPr>
          <w:rFonts w:ascii="Calibri" w:hAnsi="Calibri" w:cs="Calibri"/>
          <w:szCs w:val="22"/>
        </w:rPr>
        <w:t>, vergemakkelijken</w:t>
      </w:r>
      <w:r w:rsidRPr="001E7BDF" w:rsidR="003101A9">
        <w:rPr>
          <w:rFonts w:ascii="Calibri" w:hAnsi="Calibri" w:cs="Calibri"/>
          <w:szCs w:val="22"/>
        </w:rPr>
        <w:t>.</w:t>
      </w:r>
      <w:r w:rsidRPr="001E7BDF" w:rsidR="00664B2A">
        <w:rPr>
          <w:rFonts w:ascii="Calibri" w:hAnsi="Calibri" w:cs="Calibri"/>
          <w:szCs w:val="22"/>
        </w:rPr>
        <w:t xml:space="preserve"> Bovendien wordt het gelijk speelveld tussen de EU en het VK hierdoor versterkt. </w:t>
      </w:r>
      <w:r w:rsidRPr="001E7BDF" w:rsidR="005957E9">
        <w:rPr>
          <w:rFonts w:ascii="Calibri" w:hAnsi="Calibri" w:cs="Calibri"/>
          <w:szCs w:val="22"/>
        </w:rPr>
        <w:t>De cohesieovereenkomst moet vastleggen dat het VK op permanente en juridisch bindende wijze bijdraagt aan</w:t>
      </w:r>
      <w:r w:rsidRPr="001E7BDF" w:rsidR="00E66826">
        <w:rPr>
          <w:rFonts w:ascii="Calibri" w:hAnsi="Calibri" w:cs="Calibri"/>
          <w:szCs w:val="22"/>
        </w:rPr>
        <w:t xml:space="preserve"> </w:t>
      </w:r>
      <w:r w:rsidRPr="001E7BDF" w:rsidR="00B22B7B">
        <w:rPr>
          <w:rFonts w:ascii="Calibri" w:hAnsi="Calibri" w:cs="Calibri"/>
          <w:szCs w:val="22"/>
        </w:rPr>
        <w:t>het verminderen van sociale en economische ongelijkheden</w:t>
      </w:r>
      <w:r w:rsidRPr="001E7BDF" w:rsidR="005957E9">
        <w:rPr>
          <w:rFonts w:ascii="Calibri" w:hAnsi="Calibri" w:cs="Calibri"/>
          <w:szCs w:val="22"/>
        </w:rPr>
        <w:t xml:space="preserve">, waarbij de hoogte van de bijdrage op een passend niveau wordt vastgesteld. </w:t>
      </w:r>
    </w:p>
    <w:p w:rsidRPr="001E7BDF" w:rsidR="004F55CC" w:rsidP="001E7BDF" w:rsidRDefault="004F55CC" w14:paraId="285A565D" w14:textId="77777777">
      <w:pPr>
        <w:tabs>
          <w:tab w:val="left" w:pos="360"/>
          <w:tab w:val="left" w:pos="4500"/>
          <w:tab w:val="left" w:pos="5580"/>
        </w:tabs>
        <w:spacing w:line="240" w:lineRule="auto"/>
        <w:rPr>
          <w:rFonts w:ascii="Calibri" w:hAnsi="Calibri" w:cs="Calibri"/>
          <w:szCs w:val="22"/>
        </w:rPr>
      </w:pPr>
    </w:p>
    <w:p w:rsidRPr="001E7BDF" w:rsidR="001A5AC2" w:rsidP="001E7BDF" w:rsidRDefault="009B0757" w14:paraId="5F3CEC36" w14:textId="1DDC3684">
      <w:pPr>
        <w:tabs>
          <w:tab w:val="left" w:pos="360"/>
          <w:tab w:val="left" w:pos="4500"/>
          <w:tab w:val="left" w:pos="5580"/>
        </w:tabs>
        <w:spacing w:line="240" w:lineRule="auto"/>
        <w:rPr>
          <w:rFonts w:ascii="Calibri" w:hAnsi="Calibri" w:cs="Calibri"/>
          <w:szCs w:val="22"/>
        </w:rPr>
      </w:pPr>
      <w:r w:rsidRPr="001E7BDF">
        <w:rPr>
          <w:rFonts w:ascii="Calibri" w:hAnsi="Calibri" w:cs="Calibri"/>
          <w:szCs w:val="22"/>
        </w:rPr>
        <w:t xml:space="preserve">Op 19 mei 2025 hielden de EU en het VK een eerste </w:t>
      </w:r>
      <w:r w:rsidRPr="001E7BDF" w:rsidR="0047317E">
        <w:rPr>
          <w:rFonts w:ascii="Calibri" w:hAnsi="Calibri" w:cs="Calibri"/>
          <w:szCs w:val="22"/>
        </w:rPr>
        <w:t>t</w:t>
      </w:r>
      <w:r w:rsidRPr="001E7BDF">
        <w:rPr>
          <w:rFonts w:ascii="Calibri" w:hAnsi="Calibri" w:cs="Calibri"/>
          <w:szCs w:val="22"/>
        </w:rPr>
        <w:t>op</w:t>
      </w:r>
      <w:r w:rsidRPr="001E7BDF" w:rsidR="005F6BF6">
        <w:rPr>
          <w:rFonts w:ascii="Calibri" w:hAnsi="Calibri" w:cs="Calibri"/>
          <w:szCs w:val="22"/>
        </w:rPr>
        <w:t xml:space="preserve"> sinds </w:t>
      </w:r>
      <w:r w:rsidRPr="001E7BDF" w:rsidR="00492E5F">
        <w:rPr>
          <w:rFonts w:ascii="Calibri" w:hAnsi="Calibri" w:cs="Calibri"/>
          <w:szCs w:val="22"/>
        </w:rPr>
        <w:t>het uittreden van het VK uit de Unie</w:t>
      </w:r>
      <w:r w:rsidRPr="001E7BDF" w:rsidR="00CD6866">
        <w:rPr>
          <w:rFonts w:ascii="Calibri" w:hAnsi="Calibri" w:cs="Calibri"/>
          <w:szCs w:val="22"/>
        </w:rPr>
        <w:t xml:space="preserve">. De </w:t>
      </w:r>
      <w:r w:rsidRPr="001E7BDF" w:rsidR="0047317E">
        <w:rPr>
          <w:rFonts w:ascii="Calibri" w:hAnsi="Calibri" w:cs="Calibri"/>
          <w:szCs w:val="22"/>
        </w:rPr>
        <w:t>t</w:t>
      </w:r>
      <w:r w:rsidRPr="001E7BDF" w:rsidR="00CD6866">
        <w:rPr>
          <w:rFonts w:ascii="Calibri" w:hAnsi="Calibri" w:cs="Calibri"/>
          <w:szCs w:val="22"/>
        </w:rPr>
        <w:t>op stond</w:t>
      </w:r>
      <w:r w:rsidRPr="001E7BDF" w:rsidDel="00CD6866">
        <w:rPr>
          <w:rFonts w:ascii="Calibri" w:hAnsi="Calibri" w:cs="Calibri"/>
          <w:szCs w:val="22"/>
        </w:rPr>
        <w:t xml:space="preserve"> </w:t>
      </w:r>
      <w:r w:rsidRPr="001E7BDF">
        <w:rPr>
          <w:rFonts w:ascii="Calibri" w:hAnsi="Calibri" w:cs="Calibri"/>
          <w:szCs w:val="22"/>
        </w:rPr>
        <w:t>in het teken</w:t>
      </w:r>
      <w:r w:rsidRPr="001E7BDF" w:rsidDel="00CD6866">
        <w:rPr>
          <w:rFonts w:ascii="Calibri" w:hAnsi="Calibri" w:cs="Calibri"/>
          <w:szCs w:val="22"/>
        </w:rPr>
        <w:t xml:space="preserve"> </w:t>
      </w:r>
      <w:r w:rsidRPr="001E7BDF">
        <w:rPr>
          <w:rFonts w:ascii="Calibri" w:hAnsi="Calibri" w:cs="Calibri"/>
          <w:szCs w:val="22"/>
        </w:rPr>
        <w:t>van</w:t>
      </w:r>
      <w:r w:rsidRPr="001E7BDF" w:rsidR="00CB5847">
        <w:rPr>
          <w:rFonts w:ascii="Calibri" w:hAnsi="Calibri" w:cs="Calibri"/>
          <w:szCs w:val="22"/>
        </w:rPr>
        <w:t xml:space="preserve"> </w:t>
      </w:r>
      <w:r w:rsidRPr="001E7BDF">
        <w:rPr>
          <w:rFonts w:ascii="Calibri" w:hAnsi="Calibri" w:cs="Calibri"/>
          <w:szCs w:val="22"/>
        </w:rPr>
        <w:t>een hernieuwd versterkt partnerschap.</w:t>
      </w:r>
      <w:r w:rsidRPr="001E7BDF" w:rsidR="00664B2A">
        <w:rPr>
          <w:rStyle w:val="Voetnootmarkering"/>
          <w:rFonts w:ascii="Calibri" w:hAnsi="Calibri" w:cs="Calibri"/>
          <w:szCs w:val="22"/>
        </w:rPr>
        <w:footnoteReference w:id="2"/>
      </w:r>
      <w:r w:rsidRPr="001E7BDF" w:rsidR="00AF0938">
        <w:rPr>
          <w:rFonts w:ascii="Calibri" w:hAnsi="Calibri" w:cs="Calibri"/>
          <w:szCs w:val="22"/>
        </w:rPr>
        <w:t xml:space="preserve"> </w:t>
      </w:r>
      <w:r w:rsidRPr="001E7BDF">
        <w:rPr>
          <w:rFonts w:ascii="Calibri" w:hAnsi="Calibri" w:cs="Calibri"/>
          <w:szCs w:val="22"/>
        </w:rPr>
        <w:t>In een gezamenlijke verklaring herbevestigden zij gemeenschappelijke waarden, gedeelde</w:t>
      </w:r>
      <w:r w:rsidRPr="001E7BDF" w:rsidR="00AF0938">
        <w:rPr>
          <w:rFonts w:ascii="Calibri" w:hAnsi="Calibri" w:cs="Calibri"/>
          <w:szCs w:val="22"/>
        </w:rPr>
        <w:t xml:space="preserve"> </w:t>
      </w:r>
      <w:r w:rsidRPr="001E7BDF">
        <w:rPr>
          <w:rFonts w:ascii="Calibri" w:hAnsi="Calibri" w:cs="Calibri"/>
          <w:szCs w:val="22"/>
        </w:rPr>
        <w:t>prioriteiten en hun toewijding aan het implementeren van het Terugtrekkingsakkoord</w:t>
      </w:r>
      <w:r w:rsidRPr="001E7BDF" w:rsidR="002E063D">
        <w:rPr>
          <w:rFonts w:ascii="Calibri" w:hAnsi="Calibri" w:cs="Calibri"/>
          <w:szCs w:val="22"/>
        </w:rPr>
        <w:t xml:space="preserve"> </w:t>
      </w:r>
      <w:r w:rsidRPr="001E7BDF">
        <w:rPr>
          <w:rFonts w:ascii="Calibri" w:hAnsi="Calibri" w:cs="Calibri"/>
          <w:szCs w:val="22"/>
        </w:rPr>
        <w:t>en de Handels- en</w:t>
      </w:r>
      <w:r w:rsidRPr="001E7BDF" w:rsidR="00844BE3">
        <w:rPr>
          <w:rFonts w:ascii="Calibri" w:hAnsi="Calibri" w:cs="Calibri"/>
          <w:szCs w:val="22"/>
        </w:rPr>
        <w:t xml:space="preserve"> </w:t>
      </w:r>
      <w:r w:rsidRPr="001E7BDF">
        <w:rPr>
          <w:rFonts w:ascii="Calibri" w:hAnsi="Calibri" w:cs="Calibri"/>
          <w:szCs w:val="22"/>
        </w:rPr>
        <w:t>Samenwerkingsovereenkomst.</w:t>
      </w:r>
      <w:r w:rsidRPr="001E7BDF" w:rsidR="00CB5847">
        <w:rPr>
          <w:rStyle w:val="Voetnootmarkering"/>
          <w:rFonts w:ascii="Calibri" w:hAnsi="Calibri" w:cs="Calibri"/>
          <w:szCs w:val="22"/>
        </w:rPr>
        <w:footnoteReference w:id="3"/>
      </w:r>
      <w:r w:rsidRPr="001E7BDF">
        <w:rPr>
          <w:rFonts w:ascii="Calibri" w:hAnsi="Calibri" w:cs="Calibri"/>
          <w:szCs w:val="22"/>
        </w:rPr>
        <w:t xml:space="preserve"> Het VK en de Commissie presenteerden een zogenaamd </w:t>
      </w:r>
      <w:r w:rsidRPr="001E7BDF">
        <w:rPr>
          <w:rFonts w:ascii="Calibri" w:hAnsi="Calibri" w:cs="Calibri"/>
          <w:i/>
          <w:iCs/>
          <w:szCs w:val="22"/>
        </w:rPr>
        <w:t xml:space="preserve">Common </w:t>
      </w:r>
      <w:r w:rsidRPr="001E7BDF">
        <w:rPr>
          <w:rFonts w:ascii="Calibri" w:hAnsi="Calibri" w:cs="Calibri"/>
          <w:i/>
          <w:iCs/>
          <w:szCs w:val="22"/>
        </w:rPr>
        <w:lastRenderedPageBreak/>
        <w:t>Understanding</w:t>
      </w:r>
      <w:r w:rsidRPr="001E7BDF">
        <w:rPr>
          <w:rFonts w:ascii="Calibri" w:hAnsi="Calibri" w:cs="Calibri"/>
          <w:szCs w:val="22"/>
        </w:rPr>
        <w:t xml:space="preserve">, een </w:t>
      </w:r>
      <w:r w:rsidRPr="001E7BDF" w:rsidR="002B751B">
        <w:rPr>
          <w:rFonts w:ascii="Calibri" w:hAnsi="Calibri" w:cs="Calibri"/>
          <w:szCs w:val="22"/>
        </w:rPr>
        <w:t>politiek commitment aan</w:t>
      </w:r>
      <w:r w:rsidRPr="001E7BDF">
        <w:rPr>
          <w:rFonts w:ascii="Calibri" w:hAnsi="Calibri" w:cs="Calibri"/>
          <w:szCs w:val="22"/>
        </w:rPr>
        <w:t xml:space="preserve"> vervolgonderhandelingen</w:t>
      </w:r>
      <w:r w:rsidRPr="001E7BDF" w:rsidR="00B72BCE">
        <w:rPr>
          <w:rFonts w:ascii="Calibri" w:hAnsi="Calibri" w:cs="Calibri"/>
          <w:szCs w:val="22"/>
        </w:rPr>
        <w:t xml:space="preserve"> op een aantal beleidsterreinen</w:t>
      </w:r>
      <w:r w:rsidRPr="001E7BDF">
        <w:rPr>
          <w:rFonts w:ascii="Calibri" w:hAnsi="Calibri" w:cs="Calibri"/>
          <w:szCs w:val="22"/>
        </w:rPr>
        <w:t>.</w:t>
      </w:r>
      <w:r w:rsidRPr="001E7BDF" w:rsidR="00AF0938">
        <w:rPr>
          <w:rFonts w:ascii="Calibri" w:hAnsi="Calibri" w:cs="Calibri"/>
          <w:szCs w:val="22"/>
        </w:rPr>
        <w:t xml:space="preserve"> </w:t>
      </w:r>
      <w:r w:rsidRPr="001E7BDF">
        <w:rPr>
          <w:rFonts w:ascii="Calibri" w:hAnsi="Calibri" w:cs="Calibri"/>
          <w:szCs w:val="22"/>
        </w:rPr>
        <w:t xml:space="preserve">In deze verklaring is </w:t>
      </w:r>
      <w:r w:rsidRPr="001E7BDF" w:rsidR="00246757">
        <w:rPr>
          <w:rFonts w:ascii="Calibri" w:hAnsi="Calibri" w:cs="Calibri"/>
          <w:szCs w:val="22"/>
        </w:rPr>
        <w:t xml:space="preserve">onder meer </w:t>
      </w:r>
      <w:r w:rsidRPr="001E7BDF">
        <w:rPr>
          <w:rFonts w:ascii="Calibri" w:hAnsi="Calibri" w:cs="Calibri"/>
          <w:szCs w:val="22"/>
        </w:rPr>
        <w:t xml:space="preserve">de intentie vastgelegd om te onderhandelen over </w:t>
      </w:r>
      <w:r w:rsidRPr="001E7BDF" w:rsidR="00AF0938">
        <w:rPr>
          <w:rFonts w:ascii="Calibri" w:hAnsi="Calibri" w:cs="Calibri"/>
          <w:szCs w:val="22"/>
        </w:rPr>
        <w:t xml:space="preserve">de deelname van het VK aan de </w:t>
      </w:r>
      <w:r w:rsidRPr="001E7BDF" w:rsidR="006A2D24">
        <w:rPr>
          <w:rFonts w:ascii="Calibri" w:hAnsi="Calibri" w:cs="Calibri"/>
          <w:szCs w:val="22"/>
        </w:rPr>
        <w:t xml:space="preserve">EU </w:t>
      </w:r>
      <w:r w:rsidRPr="001E7BDF" w:rsidR="00AF0938">
        <w:rPr>
          <w:rFonts w:ascii="Calibri" w:hAnsi="Calibri" w:cs="Calibri"/>
          <w:szCs w:val="22"/>
        </w:rPr>
        <w:t>interne elektriciteitsmarkt</w:t>
      </w:r>
      <w:r w:rsidRPr="001E7BDF" w:rsidR="00D94AF1">
        <w:rPr>
          <w:rFonts w:ascii="Calibri" w:hAnsi="Calibri" w:cs="Calibri"/>
          <w:szCs w:val="22"/>
        </w:rPr>
        <w:t xml:space="preserve">. </w:t>
      </w:r>
      <w:r w:rsidRPr="001E7BDF">
        <w:rPr>
          <w:rFonts w:ascii="Calibri" w:hAnsi="Calibri" w:cs="Calibri"/>
          <w:szCs w:val="22"/>
        </w:rPr>
        <w:t>Tevens zijn hiervoor een aantal</w:t>
      </w:r>
      <w:r w:rsidRPr="001E7BDF" w:rsidR="00AF0938">
        <w:rPr>
          <w:rFonts w:ascii="Calibri" w:hAnsi="Calibri" w:cs="Calibri"/>
          <w:szCs w:val="22"/>
        </w:rPr>
        <w:t xml:space="preserve"> </w:t>
      </w:r>
      <w:r w:rsidRPr="001E7BDF">
        <w:rPr>
          <w:rFonts w:ascii="Calibri" w:hAnsi="Calibri" w:cs="Calibri"/>
          <w:szCs w:val="22"/>
        </w:rPr>
        <w:t xml:space="preserve">uitgangspunten overeengekomen, waaronder dynamische </w:t>
      </w:r>
      <w:r w:rsidRPr="001E7BDF" w:rsidR="007A57B0">
        <w:rPr>
          <w:rFonts w:ascii="Calibri" w:hAnsi="Calibri" w:cs="Calibri"/>
          <w:szCs w:val="22"/>
        </w:rPr>
        <w:t>afstemming</w:t>
      </w:r>
      <w:r w:rsidRPr="001E7BDF">
        <w:rPr>
          <w:rFonts w:ascii="Calibri" w:hAnsi="Calibri" w:cs="Calibri"/>
          <w:szCs w:val="22"/>
        </w:rPr>
        <w:t xml:space="preserve"> van het relevante EU-acquis</w:t>
      </w:r>
      <w:r w:rsidRPr="001E7BDF" w:rsidR="00171F29">
        <w:rPr>
          <w:rFonts w:ascii="Calibri" w:hAnsi="Calibri" w:cs="Calibri"/>
          <w:szCs w:val="22"/>
        </w:rPr>
        <w:t xml:space="preserve">, dat er een gelijk speelveld moet gelden en een balans </w:t>
      </w:r>
      <w:r w:rsidRPr="001E7BDF" w:rsidR="007646AF">
        <w:rPr>
          <w:rFonts w:ascii="Calibri" w:hAnsi="Calibri" w:cs="Calibri"/>
          <w:szCs w:val="22"/>
        </w:rPr>
        <w:t xml:space="preserve">moet worden gevonden </w:t>
      </w:r>
      <w:r w:rsidRPr="001E7BDF" w:rsidR="00171F29">
        <w:rPr>
          <w:rFonts w:ascii="Calibri" w:hAnsi="Calibri" w:cs="Calibri"/>
          <w:szCs w:val="22"/>
        </w:rPr>
        <w:t>tussen rechten en plichten</w:t>
      </w:r>
      <w:r w:rsidRPr="001E7BDF">
        <w:rPr>
          <w:rFonts w:ascii="Calibri" w:hAnsi="Calibri" w:cs="Calibri"/>
          <w:szCs w:val="22"/>
        </w:rPr>
        <w:t>.</w:t>
      </w:r>
      <w:r w:rsidRPr="001E7BDF" w:rsidR="00DD04D4">
        <w:rPr>
          <w:rFonts w:ascii="Calibri" w:hAnsi="Calibri" w:cs="Calibri"/>
          <w:szCs w:val="22"/>
        </w:rPr>
        <w:t xml:space="preserve"> </w:t>
      </w:r>
    </w:p>
    <w:p w:rsidRPr="001E7BDF" w:rsidR="00CD6866" w:rsidP="001E7BDF" w:rsidRDefault="00CD6866" w14:paraId="079CB441" w14:textId="77777777">
      <w:pPr>
        <w:tabs>
          <w:tab w:val="left" w:pos="360"/>
          <w:tab w:val="left" w:pos="4500"/>
          <w:tab w:val="left" w:pos="5580"/>
        </w:tabs>
        <w:spacing w:line="240" w:lineRule="auto"/>
        <w:rPr>
          <w:rFonts w:ascii="Calibri" w:hAnsi="Calibri" w:cs="Calibri"/>
          <w:szCs w:val="22"/>
        </w:rPr>
      </w:pPr>
    </w:p>
    <w:p w:rsidRPr="001E7BDF" w:rsidR="009B0757" w:rsidP="001E7BDF" w:rsidRDefault="001A5AC2" w14:paraId="0EA16A4F" w14:textId="39D02C5D">
      <w:pPr>
        <w:tabs>
          <w:tab w:val="left" w:pos="360"/>
          <w:tab w:val="left" w:pos="4500"/>
          <w:tab w:val="left" w:pos="5580"/>
        </w:tabs>
        <w:spacing w:line="240" w:lineRule="auto"/>
        <w:rPr>
          <w:rFonts w:ascii="Calibri" w:hAnsi="Calibri" w:cs="Calibri"/>
          <w:szCs w:val="22"/>
        </w:rPr>
      </w:pPr>
      <w:r w:rsidRPr="001E7BDF">
        <w:rPr>
          <w:rFonts w:ascii="Calibri" w:hAnsi="Calibri" w:cs="Calibri"/>
          <w:szCs w:val="22"/>
        </w:rPr>
        <w:t xml:space="preserve">Op basis van het </w:t>
      </w:r>
      <w:r w:rsidRPr="001E7BDF">
        <w:rPr>
          <w:rFonts w:ascii="Calibri" w:hAnsi="Calibri" w:cs="Calibri"/>
          <w:i/>
          <w:iCs/>
          <w:szCs w:val="22"/>
        </w:rPr>
        <w:t xml:space="preserve">common understanding </w:t>
      </w:r>
      <w:r w:rsidRPr="001E7BDF">
        <w:rPr>
          <w:rFonts w:ascii="Calibri" w:hAnsi="Calibri" w:cs="Calibri"/>
          <w:szCs w:val="22"/>
        </w:rPr>
        <w:t>hebben de Commissie en het VK verkennende gesprekken gevoerd over integratie in de elektriciteitsmarkt. Op andere terreinen zijn onderhandelingen reeds gestart</w:t>
      </w:r>
      <w:r w:rsidRPr="001E7BDF" w:rsidR="009D5107">
        <w:rPr>
          <w:rFonts w:ascii="Calibri" w:hAnsi="Calibri" w:cs="Calibri"/>
          <w:szCs w:val="22"/>
        </w:rPr>
        <w:t>, bijvoorbeeld over sanitaire en fytosanitaire maatregelen en het koppelen van emissiehandelssystemen</w:t>
      </w:r>
      <w:r w:rsidRPr="001E7BDF">
        <w:rPr>
          <w:rFonts w:ascii="Calibri" w:hAnsi="Calibri" w:cs="Calibri"/>
          <w:szCs w:val="22"/>
        </w:rPr>
        <w:t xml:space="preserve">. </w:t>
      </w:r>
      <w:r w:rsidRPr="001E7BDF" w:rsidR="00DD04D4">
        <w:rPr>
          <w:rFonts w:ascii="Calibri" w:hAnsi="Calibri" w:cs="Calibri"/>
          <w:szCs w:val="22"/>
        </w:rPr>
        <w:t xml:space="preserve">Op </w:t>
      </w:r>
      <w:r w:rsidRPr="001E7BDF" w:rsidR="00EB5B91">
        <w:rPr>
          <w:rFonts w:ascii="Calibri" w:hAnsi="Calibri" w:cs="Calibri"/>
          <w:szCs w:val="22"/>
        </w:rPr>
        <w:t>13 november</w:t>
      </w:r>
      <w:r w:rsidRPr="001E7BDF" w:rsidR="00DD04D4">
        <w:rPr>
          <w:rFonts w:ascii="Calibri" w:hAnsi="Calibri" w:cs="Calibri"/>
          <w:szCs w:val="22"/>
        </w:rPr>
        <w:t xml:space="preserve"> </w:t>
      </w:r>
      <w:r w:rsidRPr="001E7BDF" w:rsidR="00EB5B91">
        <w:rPr>
          <w:rFonts w:ascii="Calibri" w:hAnsi="Calibri" w:cs="Calibri"/>
          <w:szCs w:val="22"/>
        </w:rPr>
        <w:t>jl. hebben de Commissie en</w:t>
      </w:r>
      <w:r w:rsidRPr="001E7BDF" w:rsidR="00DD04D4">
        <w:rPr>
          <w:rFonts w:ascii="Calibri" w:hAnsi="Calibri" w:cs="Calibri"/>
          <w:szCs w:val="22"/>
        </w:rPr>
        <w:t xml:space="preserve"> de Raad een verklaring aangenomen waarin staat opgenomen dat zij </w:t>
      </w:r>
      <w:r w:rsidRPr="001E7BDF" w:rsidR="00EB5B91">
        <w:rPr>
          <w:rFonts w:ascii="Calibri" w:hAnsi="Calibri" w:cs="Calibri"/>
          <w:szCs w:val="22"/>
        </w:rPr>
        <w:t>in het geval het VK op onderdelen integreert in de EU interne markt, zullen reflecteren op een passende contributie van het VK aan het reduceren van sociale en economische ongelijkheden</w:t>
      </w:r>
      <w:r w:rsidRPr="001E7BDF" w:rsidR="00246757">
        <w:rPr>
          <w:rFonts w:ascii="Calibri" w:hAnsi="Calibri" w:cs="Calibri"/>
          <w:szCs w:val="22"/>
        </w:rPr>
        <w:t xml:space="preserve"> in de EU</w:t>
      </w:r>
      <w:r w:rsidRPr="001E7BDF" w:rsidR="00EB5B91">
        <w:rPr>
          <w:rFonts w:ascii="Calibri" w:hAnsi="Calibri" w:cs="Calibri"/>
          <w:szCs w:val="22"/>
        </w:rPr>
        <w:t xml:space="preserve">. </w:t>
      </w:r>
    </w:p>
    <w:p w:rsidRPr="001E7BDF" w:rsidR="009B0757" w:rsidP="001E7BDF" w:rsidRDefault="009B0757" w14:paraId="321BACC1" w14:textId="77777777">
      <w:pPr>
        <w:tabs>
          <w:tab w:val="left" w:pos="360"/>
          <w:tab w:val="left" w:pos="4500"/>
          <w:tab w:val="left" w:pos="5580"/>
        </w:tabs>
        <w:spacing w:line="240" w:lineRule="auto"/>
        <w:rPr>
          <w:rFonts w:ascii="Calibri" w:hAnsi="Calibri" w:cs="Calibri"/>
          <w:szCs w:val="22"/>
        </w:rPr>
      </w:pPr>
    </w:p>
    <w:p w:rsidRPr="001E7BDF" w:rsidR="00D92F4E" w:rsidP="001E7BDF" w:rsidRDefault="00BF6195" w14:paraId="5DA5F94C" w14:textId="29997A73">
      <w:pPr>
        <w:tabs>
          <w:tab w:val="left" w:pos="360"/>
          <w:tab w:val="left" w:pos="4500"/>
          <w:tab w:val="left" w:pos="5580"/>
        </w:tabs>
        <w:spacing w:line="240" w:lineRule="auto"/>
        <w:rPr>
          <w:rFonts w:ascii="Calibri" w:hAnsi="Calibri" w:cs="Calibri"/>
          <w:szCs w:val="22"/>
        </w:rPr>
      </w:pPr>
      <w:r w:rsidRPr="001E7BDF">
        <w:rPr>
          <w:rFonts w:ascii="Calibri" w:hAnsi="Calibri" w:cs="Calibri"/>
          <w:szCs w:val="22"/>
        </w:rPr>
        <w:t xml:space="preserve">Sinds januari 2021 hebben de </w:t>
      </w:r>
      <w:r w:rsidRPr="001E7BDF" w:rsidR="00B80E57">
        <w:rPr>
          <w:rFonts w:ascii="Calibri" w:hAnsi="Calibri" w:cs="Calibri"/>
          <w:szCs w:val="22"/>
        </w:rPr>
        <w:t>EU</w:t>
      </w:r>
      <w:r w:rsidRPr="001E7BDF">
        <w:rPr>
          <w:rFonts w:ascii="Calibri" w:hAnsi="Calibri" w:cs="Calibri"/>
          <w:szCs w:val="22"/>
        </w:rPr>
        <w:t xml:space="preserve"> en het V</w:t>
      </w:r>
      <w:r w:rsidRPr="001E7BDF" w:rsidR="00B80E57">
        <w:rPr>
          <w:rFonts w:ascii="Calibri" w:hAnsi="Calibri" w:cs="Calibri"/>
          <w:szCs w:val="22"/>
        </w:rPr>
        <w:t>K twee</w:t>
      </w:r>
      <w:r w:rsidRPr="001E7BDF">
        <w:rPr>
          <w:rFonts w:ascii="Calibri" w:hAnsi="Calibri" w:cs="Calibri"/>
          <w:szCs w:val="22"/>
        </w:rPr>
        <w:t xml:space="preserve"> gescheiden elektriciteitsmarkten</w:t>
      </w:r>
      <w:r w:rsidRPr="001E7BDF" w:rsidR="003E1DC0">
        <w:rPr>
          <w:rFonts w:ascii="Calibri" w:hAnsi="Calibri" w:cs="Calibri"/>
          <w:szCs w:val="22"/>
        </w:rPr>
        <w:t xml:space="preserve"> met eigen wet- en regelgeving en controlesystemen</w:t>
      </w:r>
      <w:r w:rsidRPr="001E7BDF" w:rsidR="00375A88">
        <w:rPr>
          <w:rFonts w:ascii="Calibri" w:hAnsi="Calibri" w:cs="Calibri"/>
          <w:szCs w:val="22"/>
        </w:rPr>
        <w:t xml:space="preserve">. </w:t>
      </w:r>
      <w:r w:rsidRPr="001E7BDF">
        <w:rPr>
          <w:rFonts w:ascii="Calibri" w:hAnsi="Calibri" w:cs="Calibri"/>
          <w:szCs w:val="22"/>
        </w:rPr>
        <w:t>Noord-Ierland</w:t>
      </w:r>
      <w:r w:rsidRPr="001E7BDF" w:rsidR="00375A88">
        <w:rPr>
          <w:rFonts w:ascii="Calibri" w:hAnsi="Calibri" w:cs="Calibri"/>
          <w:szCs w:val="22"/>
        </w:rPr>
        <w:t xml:space="preserve"> vormt hierop een uitzondering, omdat daar</w:t>
      </w:r>
      <w:r w:rsidRPr="001E7BDF" w:rsidR="00B80E57">
        <w:rPr>
          <w:rFonts w:ascii="Calibri" w:hAnsi="Calibri" w:cs="Calibri"/>
          <w:szCs w:val="22"/>
        </w:rPr>
        <w:t xml:space="preserve"> EU-regels worden </w:t>
      </w:r>
      <w:r w:rsidRPr="001E7BDF" w:rsidR="00375A88">
        <w:rPr>
          <w:rFonts w:ascii="Calibri" w:hAnsi="Calibri" w:cs="Calibri"/>
          <w:szCs w:val="22"/>
        </w:rPr>
        <w:t>toegepast conform</w:t>
      </w:r>
      <w:r w:rsidRPr="001E7BDF" w:rsidR="00B80E57">
        <w:rPr>
          <w:rFonts w:ascii="Calibri" w:hAnsi="Calibri" w:cs="Calibri"/>
          <w:szCs w:val="22"/>
        </w:rPr>
        <w:t xml:space="preserve"> het </w:t>
      </w:r>
      <w:r w:rsidRPr="001E7BDF" w:rsidR="002D33E1">
        <w:rPr>
          <w:rFonts w:ascii="Calibri" w:hAnsi="Calibri" w:cs="Calibri"/>
          <w:szCs w:val="22"/>
        </w:rPr>
        <w:t>Terugtrekkingsakkoord en</w:t>
      </w:r>
      <w:r w:rsidRPr="001E7BDF" w:rsidR="00982443">
        <w:rPr>
          <w:rFonts w:ascii="Calibri" w:hAnsi="Calibri" w:cs="Calibri"/>
          <w:szCs w:val="22"/>
        </w:rPr>
        <w:t xml:space="preserve"> het</w:t>
      </w:r>
      <w:r w:rsidRPr="001E7BDF" w:rsidR="002D33E1">
        <w:rPr>
          <w:rFonts w:ascii="Calibri" w:hAnsi="Calibri" w:cs="Calibri"/>
          <w:szCs w:val="22"/>
        </w:rPr>
        <w:t xml:space="preserve"> </w:t>
      </w:r>
      <w:r w:rsidRPr="001E7BDF" w:rsidR="00B80E57">
        <w:rPr>
          <w:rFonts w:ascii="Calibri" w:hAnsi="Calibri" w:cs="Calibri"/>
          <w:szCs w:val="22"/>
        </w:rPr>
        <w:t xml:space="preserve">Windsor </w:t>
      </w:r>
      <w:r w:rsidRPr="001E7BDF" w:rsidR="004752F3">
        <w:rPr>
          <w:rFonts w:ascii="Calibri" w:hAnsi="Calibri" w:cs="Calibri"/>
          <w:szCs w:val="22"/>
        </w:rPr>
        <w:t>Raamwerk</w:t>
      </w:r>
      <w:r w:rsidRPr="001E7BDF" w:rsidR="00B80E57">
        <w:rPr>
          <w:rFonts w:ascii="Calibri" w:hAnsi="Calibri" w:cs="Calibri"/>
          <w:szCs w:val="22"/>
        </w:rPr>
        <w:t xml:space="preserve">. </w:t>
      </w:r>
      <w:r w:rsidRPr="001E7BDF" w:rsidR="003101A9">
        <w:rPr>
          <w:rFonts w:ascii="Calibri" w:hAnsi="Calibri" w:cs="Calibri"/>
          <w:szCs w:val="22"/>
        </w:rPr>
        <w:t>Ondanks dat de</w:t>
      </w:r>
      <w:r w:rsidRPr="001E7BDF">
        <w:rPr>
          <w:rFonts w:ascii="Calibri" w:hAnsi="Calibri" w:cs="Calibri"/>
          <w:szCs w:val="22"/>
        </w:rPr>
        <w:t xml:space="preserve"> elektriciteitsmarkten van de </w:t>
      </w:r>
      <w:r w:rsidRPr="001E7BDF" w:rsidR="003101A9">
        <w:rPr>
          <w:rFonts w:ascii="Calibri" w:hAnsi="Calibri" w:cs="Calibri"/>
          <w:szCs w:val="22"/>
        </w:rPr>
        <w:t>EU</w:t>
      </w:r>
      <w:r w:rsidRPr="001E7BDF">
        <w:rPr>
          <w:rFonts w:ascii="Calibri" w:hAnsi="Calibri" w:cs="Calibri"/>
          <w:szCs w:val="22"/>
        </w:rPr>
        <w:t xml:space="preserve"> en het </w:t>
      </w:r>
      <w:r w:rsidRPr="001E7BDF" w:rsidR="003101A9">
        <w:rPr>
          <w:rFonts w:ascii="Calibri" w:hAnsi="Calibri" w:cs="Calibri"/>
          <w:szCs w:val="22"/>
        </w:rPr>
        <w:t>VK</w:t>
      </w:r>
      <w:r w:rsidRPr="001E7BDF">
        <w:rPr>
          <w:rFonts w:ascii="Calibri" w:hAnsi="Calibri" w:cs="Calibri"/>
          <w:szCs w:val="22"/>
        </w:rPr>
        <w:t xml:space="preserve"> veel gemeenschappelijke ontwerpkenmerken</w:t>
      </w:r>
      <w:r w:rsidRPr="001E7BDF" w:rsidR="003101A9">
        <w:rPr>
          <w:rFonts w:ascii="Calibri" w:hAnsi="Calibri" w:cs="Calibri"/>
          <w:szCs w:val="22"/>
        </w:rPr>
        <w:t xml:space="preserve"> </w:t>
      </w:r>
      <w:r w:rsidRPr="001E7BDF" w:rsidR="007C248B">
        <w:rPr>
          <w:rFonts w:ascii="Calibri" w:hAnsi="Calibri" w:cs="Calibri"/>
          <w:szCs w:val="22"/>
        </w:rPr>
        <w:t>hebben</w:t>
      </w:r>
      <w:r w:rsidRPr="001E7BDF" w:rsidR="003101A9">
        <w:rPr>
          <w:rFonts w:ascii="Calibri" w:hAnsi="Calibri" w:cs="Calibri"/>
          <w:szCs w:val="22"/>
        </w:rPr>
        <w:t xml:space="preserve">, </w:t>
      </w:r>
      <w:r w:rsidRPr="001E7BDF" w:rsidR="00246757">
        <w:rPr>
          <w:rFonts w:ascii="Calibri" w:hAnsi="Calibri" w:cs="Calibri"/>
          <w:szCs w:val="22"/>
        </w:rPr>
        <w:t xml:space="preserve">wijken </w:t>
      </w:r>
      <w:r w:rsidRPr="001E7BDF" w:rsidR="00844BE3">
        <w:rPr>
          <w:rFonts w:ascii="Calibri" w:hAnsi="Calibri" w:cs="Calibri"/>
          <w:szCs w:val="22"/>
        </w:rPr>
        <w:t>delen van het</w:t>
      </w:r>
      <w:r w:rsidRPr="001E7BDF" w:rsidR="00246757">
        <w:rPr>
          <w:rFonts w:ascii="Calibri" w:hAnsi="Calibri" w:cs="Calibri"/>
          <w:szCs w:val="22"/>
        </w:rPr>
        <w:t xml:space="preserve"> juridische kader in het</w:t>
      </w:r>
      <w:r w:rsidRPr="001E7BDF" w:rsidR="00844BE3">
        <w:rPr>
          <w:rFonts w:ascii="Calibri" w:hAnsi="Calibri" w:cs="Calibri"/>
          <w:szCs w:val="22"/>
        </w:rPr>
        <w:t xml:space="preserve"> </w:t>
      </w:r>
      <w:r w:rsidRPr="001E7BDF" w:rsidR="003101A9">
        <w:rPr>
          <w:rFonts w:ascii="Calibri" w:hAnsi="Calibri" w:cs="Calibri"/>
          <w:szCs w:val="22"/>
        </w:rPr>
        <w:t xml:space="preserve">VK </w:t>
      </w:r>
      <w:r w:rsidRPr="001E7BDF" w:rsidR="00372DD3">
        <w:rPr>
          <w:rFonts w:ascii="Calibri" w:hAnsi="Calibri" w:cs="Calibri"/>
          <w:szCs w:val="22"/>
        </w:rPr>
        <w:t xml:space="preserve">sinds het uittreden </w:t>
      </w:r>
      <w:r w:rsidRPr="001E7BDF" w:rsidR="00246757">
        <w:rPr>
          <w:rFonts w:ascii="Calibri" w:hAnsi="Calibri" w:cs="Calibri"/>
          <w:szCs w:val="22"/>
        </w:rPr>
        <w:t>af van dat</w:t>
      </w:r>
      <w:r w:rsidRPr="001E7BDF" w:rsidR="003101A9">
        <w:rPr>
          <w:rFonts w:ascii="Calibri" w:hAnsi="Calibri" w:cs="Calibri"/>
          <w:szCs w:val="22"/>
        </w:rPr>
        <w:t xml:space="preserve"> van de EU.</w:t>
      </w:r>
      <w:r w:rsidRPr="001E7BDF" w:rsidR="00844BE3">
        <w:rPr>
          <w:rFonts w:ascii="Calibri" w:hAnsi="Calibri" w:cs="Calibri"/>
          <w:szCs w:val="22"/>
        </w:rPr>
        <w:t xml:space="preserve"> D</w:t>
      </w:r>
      <w:r w:rsidRPr="001E7BDF">
        <w:rPr>
          <w:rFonts w:ascii="Calibri" w:hAnsi="Calibri" w:cs="Calibri"/>
          <w:szCs w:val="22"/>
        </w:rPr>
        <w:t>e Handel- en Samenwerkingsovereenkomst voorzie</w:t>
      </w:r>
      <w:r w:rsidRPr="001E7BDF" w:rsidR="00844BE3">
        <w:rPr>
          <w:rFonts w:ascii="Calibri" w:hAnsi="Calibri" w:cs="Calibri"/>
          <w:szCs w:val="22"/>
        </w:rPr>
        <w:t>t</w:t>
      </w:r>
      <w:r w:rsidRPr="001E7BDF">
        <w:rPr>
          <w:rFonts w:ascii="Calibri" w:hAnsi="Calibri" w:cs="Calibri"/>
          <w:szCs w:val="22"/>
        </w:rPr>
        <w:t xml:space="preserve"> in de oprichting en implementatie van een procedure voor de toewijzing van capaciteit op </w:t>
      </w:r>
      <w:r w:rsidRPr="001E7BDF" w:rsidR="00B946F5">
        <w:rPr>
          <w:rFonts w:ascii="Calibri" w:hAnsi="Calibri" w:cs="Calibri"/>
          <w:szCs w:val="22"/>
        </w:rPr>
        <w:t>elektriciteitskoppelingen</w:t>
      </w:r>
      <w:r w:rsidRPr="001E7BDF">
        <w:rPr>
          <w:rFonts w:ascii="Calibri" w:hAnsi="Calibri" w:cs="Calibri"/>
          <w:szCs w:val="22"/>
        </w:rPr>
        <w:t xml:space="preserve"> op de </w:t>
      </w:r>
      <w:r w:rsidRPr="001E7BDF" w:rsidR="00B946F5">
        <w:rPr>
          <w:rFonts w:ascii="Calibri" w:hAnsi="Calibri" w:cs="Calibri"/>
          <w:szCs w:val="22"/>
        </w:rPr>
        <w:t>spotmarkt</w:t>
      </w:r>
      <w:r w:rsidRPr="001E7BDF">
        <w:rPr>
          <w:rFonts w:ascii="Calibri" w:hAnsi="Calibri" w:cs="Calibri"/>
          <w:szCs w:val="22"/>
        </w:rPr>
        <w:t xml:space="preserve">, gebaseerd op het concept van </w:t>
      </w:r>
      <w:r w:rsidRPr="001E7BDF">
        <w:rPr>
          <w:rFonts w:ascii="Calibri" w:hAnsi="Calibri" w:cs="Calibri"/>
          <w:i/>
          <w:iCs/>
          <w:szCs w:val="22"/>
        </w:rPr>
        <w:t>Multi-region loose volume coupling.</w:t>
      </w:r>
      <w:r w:rsidRPr="001E7BDF">
        <w:rPr>
          <w:rFonts w:ascii="Calibri" w:hAnsi="Calibri" w:cs="Calibri"/>
          <w:szCs w:val="22"/>
        </w:rPr>
        <w:t xml:space="preserve"> Deze </w:t>
      </w:r>
      <w:r w:rsidRPr="001E7BDF" w:rsidR="004752F3">
        <w:rPr>
          <w:rFonts w:ascii="Calibri" w:hAnsi="Calibri" w:cs="Calibri"/>
          <w:szCs w:val="22"/>
        </w:rPr>
        <w:t xml:space="preserve">vorm van marktkoppeling </w:t>
      </w:r>
      <w:r w:rsidRPr="001E7BDF">
        <w:rPr>
          <w:rFonts w:ascii="Calibri" w:hAnsi="Calibri" w:cs="Calibri"/>
          <w:szCs w:val="22"/>
        </w:rPr>
        <w:t>bleek echter moeilijker te implementeren dan verwacht.</w:t>
      </w:r>
      <w:r w:rsidRPr="001E7BDF" w:rsidR="00844BE3">
        <w:rPr>
          <w:rFonts w:ascii="Calibri" w:hAnsi="Calibri" w:cs="Calibri"/>
          <w:szCs w:val="22"/>
        </w:rPr>
        <w:t xml:space="preserve"> </w:t>
      </w:r>
      <w:r w:rsidRPr="001E7BDF">
        <w:rPr>
          <w:rFonts w:ascii="Calibri" w:hAnsi="Calibri" w:cs="Calibri"/>
          <w:szCs w:val="22"/>
        </w:rPr>
        <w:t>Sinds de EU-VK</w:t>
      </w:r>
      <w:r w:rsidRPr="001E7BDF" w:rsidR="00C766B0">
        <w:rPr>
          <w:rFonts w:ascii="Calibri" w:hAnsi="Calibri" w:cs="Calibri"/>
          <w:szCs w:val="22"/>
        </w:rPr>
        <w:t xml:space="preserve"> </w:t>
      </w:r>
      <w:r w:rsidRPr="001E7BDF" w:rsidR="0012766A">
        <w:rPr>
          <w:rFonts w:ascii="Calibri" w:hAnsi="Calibri" w:cs="Calibri"/>
          <w:szCs w:val="22"/>
        </w:rPr>
        <w:t>t</w:t>
      </w:r>
      <w:r w:rsidRPr="001E7BDF">
        <w:rPr>
          <w:rFonts w:ascii="Calibri" w:hAnsi="Calibri" w:cs="Calibri"/>
          <w:szCs w:val="22"/>
        </w:rPr>
        <w:t>op hebben de Commissie en het V</w:t>
      </w:r>
      <w:r w:rsidRPr="001E7BDF" w:rsidR="00CC089A">
        <w:rPr>
          <w:rFonts w:ascii="Calibri" w:hAnsi="Calibri" w:cs="Calibri"/>
          <w:szCs w:val="22"/>
        </w:rPr>
        <w:t>K</w:t>
      </w:r>
      <w:r w:rsidRPr="001E7BDF" w:rsidR="00A5163C">
        <w:rPr>
          <w:rFonts w:ascii="Calibri" w:hAnsi="Calibri" w:cs="Calibri"/>
          <w:szCs w:val="22"/>
        </w:rPr>
        <w:t>, op verzoek van laatstgenoemde,</w:t>
      </w:r>
      <w:r w:rsidRPr="001E7BDF">
        <w:rPr>
          <w:rFonts w:ascii="Calibri" w:hAnsi="Calibri" w:cs="Calibri"/>
          <w:szCs w:val="22"/>
        </w:rPr>
        <w:t xml:space="preserve"> in detail de noodzakelijke voorwaarden onderzocht </w:t>
      </w:r>
      <w:r w:rsidRPr="001E7BDF" w:rsidR="00F63A99">
        <w:rPr>
          <w:rFonts w:ascii="Calibri" w:hAnsi="Calibri" w:cs="Calibri"/>
          <w:szCs w:val="22"/>
        </w:rPr>
        <w:t xml:space="preserve">en een reeks onderliggende parameters geïdentificeerd </w:t>
      </w:r>
      <w:r w:rsidRPr="001E7BDF">
        <w:rPr>
          <w:rFonts w:ascii="Calibri" w:hAnsi="Calibri" w:cs="Calibri"/>
          <w:szCs w:val="22"/>
        </w:rPr>
        <w:t xml:space="preserve">voor de mogelijke deelname van het </w:t>
      </w:r>
      <w:r w:rsidRPr="001E7BDF" w:rsidR="00CC089A">
        <w:rPr>
          <w:rFonts w:ascii="Calibri" w:hAnsi="Calibri" w:cs="Calibri"/>
          <w:szCs w:val="22"/>
        </w:rPr>
        <w:t>VK</w:t>
      </w:r>
      <w:r w:rsidRPr="001E7BDF">
        <w:rPr>
          <w:rFonts w:ascii="Calibri" w:hAnsi="Calibri" w:cs="Calibri"/>
          <w:szCs w:val="22"/>
        </w:rPr>
        <w:t xml:space="preserve"> aan de interne elektriciteitsmarkt van de </w:t>
      </w:r>
      <w:r w:rsidRPr="001E7BDF" w:rsidR="00CC089A">
        <w:rPr>
          <w:rFonts w:ascii="Calibri" w:hAnsi="Calibri" w:cs="Calibri"/>
          <w:szCs w:val="22"/>
        </w:rPr>
        <w:t>EU</w:t>
      </w:r>
      <w:r w:rsidRPr="001E7BDF">
        <w:rPr>
          <w:rFonts w:ascii="Calibri" w:hAnsi="Calibri" w:cs="Calibri"/>
          <w:szCs w:val="22"/>
        </w:rPr>
        <w:t xml:space="preserve">. </w:t>
      </w:r>
      <w:r w:rsidRPr="001E7BDF" w:rsidR="00660BC7">
        <w:rPr>
          <w:rFonts w:ascii="Calibri" w:hAnsi="Calibri" w:cs="Calibri"/>
          <w:szCs w:val="22"/>
        </w:rPr>
        <w:t xml:space="preserve">De </w:t>
      </w:r>
      <w:r w:rsidRPr="001E7BDF" w:rsidR="00EB7636">
        <w:rPr>
          <w:rFonts w:ascii="Calibri" w:hAnsi="Calibri" w:cs="Calibri"/>
          <w:szCs w:val="22"/>
        </w:rPr>
        <w:t xml:space="preserve">voorgestelde </w:t>
      </w:r>
      <w:r w:rsidRPr="001E7BDF" w:rsidR="00660BC7">
        <w:rPr>
          <w:rFonts w:ascii="Calibri" w:hAnsi="Calibri" w:cs="Calibri"/>
          <w:szCs w:val="22"/>
        </w:rPr>
        <w:t xml:space="preserve">overeenkomst </w:t>
      </w:r>
      <w:r w:rsidRPr="001E7BDF" w:rsidR="00B87D7E">
        <w:rPr>
          <w:rFonts w:ascii="Calibri" w:hAnsi="Calibri" w:cs="Calibri"/>
          <w:szCs w:val="22"/>
        </w:rPr>
        <w:t>moet</w:t>
      </w:r>
      <w:r w:rsidRPr="001E7BDF" w:rsidR="004752F3">
        <w:rPr>
          <w:rFonts w:ascii="Calibri" w:hAnsi="Calibri" w:cs="Calibri"/>
          <w:szCs w:val="22"/>
        </w:rPr>
        <w:t xml:space="preserve"> </w:t>
      </w:r>
      <w:r w:rsidRPr="001E7BDF" w:rsidR="00660BC7">
        <w:rPr>
          <w:rFonts w:ascii="Calibri" w:hAnsi="Calibri" w:cs="Calibri"/>
          <w:szCs w:val="22"/>
        </w:rPr>
        <w:t>de balans tussen rechten en plichten in acht houden om zo een gelijk speelveld te creëren tussen de EU en het VK</w:t>
      </w:r>
      <w:r w:rsidRPr="001E7BDF" w:rsidR="002D114F">
        <w:rPr>
          <w:rFonts w:ascii="Calibri" w:hAnsi="Calibri" w:cs="Calibri"/>
          <w:szCs w:val="22"/>
        </w:rPr>
        <w:t xml:space="preserve">. </w:t>
      </w:r>
      <w:r w:rsidRPr="001E7BDF" w:rsidR="006C7FEC">
        <w:rPr>
          <w:rFonts w:ascii="Calibri" w:hAnsi="Calibri" w:cs="Calibri"/>
          <w:szCs w:val="22"/>
        </w:rPr>
        <w:t xml:space="preserve">De Commissie stelt dat </w:t>
      </w:r>
      <w:r w:rsidRPr="001E7BDF" w:rsidR="00A31CB8">
        <w:rPr>
          <w:rFonts w:ascii="Calibri" w:hAnsi="Calibri" w:cs="Calibri"/>
          <w:szCs w:val="22"/>
        </w:rPr>
        <w:t>een</w:t>
      </w:r>
      <w:r w:rsidRPr="001E7BDF" w:rsidR="006C7FEC">
        <w:rPr>
          <w:rFonts w:ascii="Calibri" w:hAnsi="Calibri" w:cs="Calibri"/>
          <w:szCs w:val="22"/>
        </w:rPr>
        <w:t xml:space="preserve"> overeenkomst</w:t>
      </w:r>
      <w:r w:rsidRPr="001E7BDF" w:rsidR="00A31CB8">
        <w:rPr>
          <w:rFonts w:ascii="Calibri" w:hAnsi="Calibri" w:cs="Calibri"/>
          <w:szCs w:val="22"/>
        </w:rPr>
        <w:t xml:space="preserve"> op het gebied van integratie in de elektriciteitsmarkt</w:t>
      </w:r>
      <w:r w:rsidRPr="001E7BDF" w:rsidR="006C7FEC">
        <w:rPr>
          <w:rFonts w:ascii="Calibri" w:hAnsi="Calibri" w:cs="Calibri"/>
          <w:szCs w:val="22"/>
        </w:rPr>
        <w:t xml:space="preserve"> </w:t>
      </w:r>
      <w:r w:rsidRPr="001E7BDF" w:rsidR="00B87D7E">
        <w:rPr>
          <w:rFonts w:ascii="Calibri" w:hAnsi="Calibri" w:cs="Calibri"/>
          <w:szCs w:val="22"/>
        </w:rPr>
        <w:t xml:space="preserve">de volgende onderdelen moet bevatten: </w:t>
      </w:r>
      <w:r w:rsidRPr="001E7BDF" w:rsidR="006C7FEC">
        <w:rPr>
          <w:rFonts w:ascii="Calibri" w:hAnsi="Calibri" w:cs="Calibri"/>
          <w:szCs w:val="22"/>
        </w:rPr>
        <w:t xml:space="preserve">(a) dynamische </w:t>
      </w:r>
      <w:r w:rsidRPr="001E7BDF" w:rsidR="007A57B0">
        <w:rPr>
          <w:rFonts w:ascii="Calibri" w:hAnsi="Calibri" w:cs="Calibri"/>
          <w:szCs w:val="22"/>
        </w:rPr>
        <w:t>afstemming</w:t>
      </w:r>
      <w:r w:rsidRPr="001E7BDF" w:rsidR="006C7FEC">
        <w:rPr>
          <w:rFonts w:ascii="Calibri" w:hAnsi="Calibri" w:cs="Calibri"/>
          <w:szCs w:val="22"/>
        </w:rPr>
        <w:t xml:space="preserve"> van EU-acquis, (b) waarborging van uniforme interpretatie daarvan, (c) een geschillenbeslechtings</w:t>
      </w:r>
      <w:r w:rsidRPr="001E7BDF" w:rsidR="009B6B8A">
        <w:rPr>
          <w:rFonts w:ascii="Calibri" w:hAnsi="Calibri" w:cs="Calibri"/>
          <w:szCs w:val="22"/>
        </w:rPr>
        <w:t>-</w:t>
      </w:r>
      <w:r w:rsidRPr="001E7BDF" w:rsidR="006C7FEC">
        <w:rPr>
          <w:rFonts w:ascii="Calibri" w:hAnsi="Calibri" w:cs="Calibri"/>
          <w:szCs w:val="22"/>
        </w:rPr>
        <w:t>mechanisme met een onafhankelijk arbitragehof op basis van de Handels- en Samenwerkings</w:t>
      </w:r>
      <w:r w:rsidRPr="001E7BDF" w:rsidR="009B6B8A">
        <w:rPr>
          <w:rFonts w:ascii="Calibri" w:hAnsi="Calibri" w:cs="Calibri"/>
          <w:szCs w:val="22"/>
        </w:rPr>
        <w:t>-</w:t>
      </w:r>
      <w:r w:rsidRPr="001E7BDF" w:rsidR="006C7FEC">
        <w:rPr>
          <w:rFonts w:ascii="Calibri" w:hAnsi="Calibri" w:cs="Calibri"/>
          <w:szCs w:val="22"/>
        </w:rPr>
        <w:t>overeenkomst, en (d) een robuust mechanisme voor de naleving van geschillenbeslechting</w:t>
      </w:r>
      <w:r w:rsidRPr="001E7BDF" w:rsidR="007646AF">
        <w:rPr>
          <w:rFonts w:ascii="Calibri" w:hAnsi="Calibri" w:cs="Calibri"/>
          <w:szCs w:val="22"/>
        </w:rPr>
        <w:t xml:space="preserve"> met een rol voor het EU-Hof van Justitie als hoogste autoriteit voor toepassing van het EU-recht</w:t>
      </w:r>
      <w:r w:rsidRPr="001E7BDF" w:rsidR="006C7FEC">
        <w:rPr>
          <w:rFonts w:ascii="Calibri" w:hAnsi="Calibri" w:cs="Calibri"/>
          <w:szCs w:val="22"/>
        </w:rPr>
        <w:t xml:space="preserve">. </w:t>
      </w:r>
      <w:r w:rsidRPr="001E7BDF" w:rsidR="00D92F4E">
        <w:rPr>
          <w:rFonts w:ascii="Calibri" w:hAnsi="Calibri" w:cs="Calibri"/>
          <w:szCs w:val="22"/>
        </w:rPr>
        <w:t xml:space="preserve">Voor het VK zou dynamische </w:t>
      </w:r>
      <w:r w:rsidRPr="001E7BDF" w:rsidR="007A57B0">
        <w:rPr>
          <w:rFonts w:ascii="Calibri" w:hAnsi="Calibri" w:cs="Calibri"/>
          <w:szCs w:val="22"/>
        </w:rPr>
        <w:t>afstemming</w:t>
      </w:r>
      <w:r w:rsidRPr="001E7BDF" w:rsidR="00D92F4E">
        <w:rPr>
          <w:rFonts w:ascii="Calibri" w:hAnsi="Calibri" w:cs="Calibri"/>
          <w:szCs w:val="22"/>
        </w:rPr>
        <w:t xml:space="preserve"> van EU-wetgeving gelden op het gebied van de elektriciteitsmarkt,</w:t>
      </w:r>
      <w:r w:rsidRPr="001E7BDF" w:rsidR="007646AF">
        <w:rPr>
          <w:rFonts w:ascii="Calibri" w:hAnsi="Calibri" w:cs="Calibri"/>
          <w:szCs w:val="22"/>
        </w:rPr>
        <w:t xml:space="preserve"> samen met toepassing van EU-regels op het terrein van</w:t>
      </w:r>
      <w:r w:rsidRPr="001E7BDF" w:rsidR="00D92F4E">
        <w:rPr>
          <w:rFonts w:ascii="Calibri" w:hAnsi="Calibri" w:cs="Calibri"/>
          <w:szCs w:val="22"/>
        </w:rPr>
        <w:t xml:space="preserve"> hernieuwbare energie, milieu, en staat</w:t>
      </w:r>
      <w:r w:rsidRPr="001E7BDF" w:rsidR="007646AF">
        <w:rPr>
          <w:rFonts w:ascii="Calibri" w:hAnsi="Calibri" w:cs="Calibri"/>
          <w:szCs w:val="22"/>
        </w:rPr>
        <w:t>s</w:t>
      </w:r>
      <w:r w:rsidRPr="001E7BDF" w:rsidR="00D92F4E">
        <w:rPr>
          <w:rFonts w:ascii="Calibri" w:hAnsi="Calibri" w:cs="Calibri"/>
          <w:szCs w:val="22"/>
        </w:rPr>
        <w:t>steun aan de elektriciteitssector</w:t>
      </w:r>
      <w:r w:rsidRPr="001E7BDF" w:rsidR="007646AF">
        <w:rPr>
          <w:rFonts w:ascii="Calibri" w:hAnsi="Calibri" w:cs="Calibri"/>
          <w:szCs w:val="22"/>
        </w:rPr>
        <w:t xml:space="preserve"> om een gelijk speelveld te borgen</w:t>
      </w:r>
      <w:r w:rsidRPr="001E7BDF" w:rsidR="00D92F4E">
        <w:rPr>
          <w:rFonts w:ascii="Calibri" w:hAnsi="Calibri" w:cs="Calibri"/>
          <w:szCs w:val="22"/>
        </w:rPr>
        <w:t xml:space="preserve">. Deze </w:t>
      </w:r>
      <w:r w:rsidRPr="001E7BDF" w:rsidR="00AC7270">
        <w:rPr>
          <w:rFonts w:ascii="Calibri" w:hAnsi="Calibri" w:cs="Calibri"/>
          <w:szCs w:val="22"/>
        </w:rPr>
        <w:t>afstemmi</w:t>
      </w:r>
      <w:r w:rsidRPr="001E7BDF" w:rsidR="00C079D7">
        <w:rPr>
          <w:rFonts w:ascii="Calibri" w:hAnsi="Calibri" w:cs="Calibri"/>
          <w:szCs w:val="22"/>
        </w:rPr>
        <w:t>ng</w:t>
      </w:r>
      <w:r w:rsidRPr="001E7BDF" w:rsidR="00D92F4E">
        <w:rPr>
          <w:rFonts w:ascii="Calibri" w:hAnsi="Calibri" w:cs="Calibri"/>
          <w:szCs w:val="22"/>
        </w:rPr>
        <w:t xml:space="preserve"> van EU-wetgeving zal zowel voor de </w:t>
      </w:r>
      <w:r w:rsidRPr="001E7BDF" w:rsidR="00246757">
        <w:rPr>
          <w:rFonts w:ascii="Calibri" w:hAnsi="Calibri" w:cs="Calibri"/>
          <w:szCs w:val="22"/>
        </w:rPr>
        <w:t xml:space="preserve">groothandel- </w:t>
      </w:r>
      <w:r w:rsidRPr="001E7BDF" w:rsidR="00D92F4E">
        <w:rPr>
          <w:rFonts w:ascii="Calibri" w:hAnsi="Calibri" w:cs="Calibri"/>
          <w:szCs w:val="22"/>
        </w:rPr>
        <w:t>als retailmarkt gelden.</w:t>
      </w:r>
      <w:r w:rsidRPr="001E7BDF" w:rsidR="00687342">
        <w:rPr>
          <w:rFonts w:ascii="Calibri" w:hAnsi="Calibri" w:cs="Calibri"/>
          <w:szCs w:val="22"/>
        </w:rPr>
        <w:t xml:space="preserve"> </w:t>
      </w:r>
      <w:r w:rsidRPr="001E7BDF" w:rsidR="00FE77BC">
        <w:rPr>
          <w:rFonts w:ascii="Calibri" w:hAnsi="Calibri" w:cs="Calibri"/>
          <w:szCs w:val="22"/>
        </w:rPr>
        <w:t>Het VK</w:t>
      </w:r>
      <w:r w:rsidRPr="001E7BDF" w:rsidR="00772E5F">
        <w:rPr>
          <w:rFonts w:ascii="Calibri" w:hAnsi="Calibri" w:cs="Calibri"/>
          <w:szCs w:val="22"/>
        </w:rPr>
        <w:t xml:space="preserve"> zal</w:t>
      </w:r>
      <w:r w:rsidRPr="001E7BDF" w:rsidR="00FE77BC">
        <w:rPr>
          <w:rFonts w:ascii="Calibri" w:hAnsi="Calibri" w:cs="Calibri"/>
          <w:szCs w:val="22"/>
        </w:rPr>
        <w:t xml:space="preserve"> worden geconsulteerd </w:t>
      </w:r>
      <w:r w:rsidRPr="001E7BDF" w:rsidR="0012766A">
        <w:rPr>
          <w:rFonts w:ascii="Calibri" w:hAnsi="Calibri" w:cs="Calibri"/>
          <w:szCs w:val="22"/>
        </w:rPr>
        <w:t xml:space="preserve">bij </w:t>
      </w:r>
      <w:r w:rsidRPr="001E7BDF" w:rsidR="00FE77BC">
        <w:rPr>
          <w:rFonts w:ascii="Calibri" w:hAnsi="Calibri" w:cs="Calibri"/>
          <w:szCs w:val="22"/>
        </w:rPr>
        <w:t xml:space="preserve">de start van het ontwerpen van EU-wetgeving, maar ontvangt geen beslissingsbevoegdheid of recht op deelname aan Raadsformaties. </w:t>
      </w:r>
      <w:r w:rsidRPr="001E7BDF" w:rsidR="007646AF">
        <w:rPr>
          <w:rFonts w:ascii="Calibri" w:hAnsi="Calibri" w:cs="Calibri"/>
          <w:szCs w:val="22"/>
        </w:rPr>
        <w:t xml:space="preserve">Ook mag de Britse toezichthouder verantwoordelijk voor energie deelnemen aan de Europese toezichthouder ACER, zonder stemrecht. </w:t>
      </w:r>
      <w:r w:rsidRPr="001E7BDF" w:rsidR="006C7FEC">
        <w:rPr>
          <w:rFonts w:ascii="Calibri" w:hAnsi="Calibri" w:cs="Calibri"/>
          <w:szCs w:val="22"/>
        </w:rPr>
        <w:t xml:space="preserve">Verder moet de bestaande </w:t>
      </w:r>
      <w:r w:rsidRPr="001E7BDF" w:rsidR="00E5606A">
        <w:rPr>
          <w:rFonts w:ascii="Calibri" w:hAnsi="Calibri" w:cs="Calibri"/>
          <w:szCs w:val="22"/>
        </w:rPr>
        <w:t>geschillenbeslechtingsprocedure</w:t>
      </w:r>
      <w:r w:rsidRPr="001E7BDF" w:rsidR="006C7FEC">
        <w:rPr>
          <w:rFonts w:ascii="Calibri" w:hAnsi="Calibri" w:cs="Calibri"/>
          <w:szCs w:val="22"/>
        </w:rPr>
        <w:t xml:space="preserve"> van de Handels- en Samenwerkingsovereenkomst van toepassing worden</w:t>
      </w:r>
      <w:r w:rsidRPr="001E7BDF" w:rsidR="00B67089">
        <w:rPr>
          <w:rFonts w:ascii="Calibri" w:hAnsi="Calibri" w:cs="Calibri"/>
          <w:szCs w:val="22"/>
        </w:rPr>
        <w:t xml:space="preserve"> op</w:t>
      </w:r>
      <w:r w:rsidRPr="001E7BDF" w:rsidR="006C7FEC">
        <w:rPr>
          <w:rFonts w:ascii="Calibri" w:hAnsi="Calibri" w:cs="Calibri"/>
          <w:szCs w:val="22"/>
        </w:rPr>
        <w:t xml:space="preserve"> </w:t>
      </w:r>
      <w:r w:rsidRPr="001E7BDF" w:rsidR="00687342">
        <w:rPr>
          <w:rFonts w:ascii="Calibri" w:hAnsi="Calibri" w:cs="Calibri"/>
          <w:szCs w:val="22"/>
        </w:rPr>
        <w:t>deze</w:t>
      </w:r>
      <w:r w:rsidRPr="001E7BDF" w:rsidR="006C7FEC">
        <w:rPr>
          <w:rFonts w:ascii="Calibri" w:hAnsi="Calibri" w:cs="Calibri"/>
          <w:szCs w:val="22"/>
        </w:rPr>
        <w:t xml:space="preserve"> nieuwe </w:t>
      </w:r>
      <w:r w:rsidRPr="001E7BDF" w:rsidR="00687342">
        <w:rPr>
          <w:rFonts w:ascii="Calibri" w:hAnsi="Calibri" w:cs="Calibri"/>
          <w:szCs w:val="22"/>
        </w:rPr>
        <w:t>overeenkomst</w:t>
      </w:r>
      <w:r w:rsidRPr="001E7BDF" w:rsidR="00FE77BC">
        <w:rPr>
          <w:rFonts w:ascii="Calibri" w:hAnsi="Calibri" w:cs="Calibri"/>
          <w:szCs w:val="22"/>
        </w:rPr>
        <w:t>, inclusief de mogelijkheid tot maatregelen als laatste redmiddel indien de uitspraak van een arbitragetribunaal niet wordt nagekomen</w:t>
      </w:r>
      <w:r w:rsidRPr="001E7BDF" w:rsidR="00D92F4E">
        <w:rPr>
          <w:rFonts w:ascii="Calibri" w:hAnsi="Calibri" w:cs="Calibri"/>
          <w:szCs w:val="22"/>
        </w:rPr>
        <w:t>.</w:t>
      </w:r>
      <w:r w:rsidRPr="001E7BDF" w:rsidR="006C7FEC">
        <w:rPr>
          <w:rFonts w:ascii="Calibri" w:hAnsi="Calibri" w:cs="Calibri"/>
          <w:szCs w:val="22"/>
        </w:rPr>
        <w:t xml:space="preserve"> De Commissie stelt dat het VK ook een financiële bijdrage zou moeten leveren aan de kosten op de desbetreffende beleidsterreinen, </w:t>
      </w:r>
      <w:r w:rsidRPr="001E7BDF" w:rsidR="007D43D0">
        <w:rPr>
          <w:rFonts w:ascii="Calibri" w:hAnsi="Calibri" w:cs="Calibri"/>
          <w:szCs w:val="22"/>
        </w:rPr>
        <w:t>zoals</w:t>
      </w:r>
      <w:r w:rsidRPr="001E7BDF" w:rsidR="006C7FEC">
        <w:rPr>
          <w:rFonts w:ascii="Calibri" w:hAnsi="Calibri" w:cs="Calibri"/>
          <w:szCs w:val="22"/>
        </w:rPr>
        <w:t xml:space="preserve"> de werking van agentschappen, systemen en databases</w:t>
      </w:r>
      <w:r w:rsidRPr="001E7BDF" w:rsidR="007646AF">
        <w:rPr>
          <w:rFonts w:ascii="Calibri" w:hAnsi="Calibri" w:cs="Calibri"/>
          <w:szCs w:val="22"/>
        </w:rPr>
        <w:t xml:space="preserve"> waar het VK toegang tot zou krijgen</w:t>
      </w:r>
      <w:r w:rsidRPr="001E7BDF" w:rsidR="006C7FEC">
        <w:rPr>
          <w:rFonts w:ascii="Calibri" w:hAnsi="Calibri" w:cs="Calibri"/>
          <w:szCs w:val="22"/>
        </w:rPr>
        <w:t>.</w:t>
      </w:r>
    </w:p>
    <w:p w:rsidRPr="001E7BDF" w:rsidR="002D114F" w:rsidP="001E7BDF" w:rsidRDefault="002D114F" w14:paraId="0A7590F8" w14:textId="538128BC">
      <w:pPr>
        <w:tabs>
          <w:tab w:val="left" w:pos="360"/>
          <w:tab w:val="left" w:pos="4500"/>
          <w:tab w:val="left" w:pos="5580"/>
        </w:tabs>
        <w:spacing w:line="240" w:lineRule="auto"/>
        <w:rPr>
          <w:rFonts w:ascii="Calibri" w:hAnsi="Calibri" w:cs="Calibri"/>
          <w:szCs w:val="22"/>
        </w:rPr>
      </w:pPr>
    </w:p>
    <w:p w:rsidRPr="001E7BDF" w:rsidR="005C16BE" w:rsidP="001E7BDF" w:rsidRDefault="005C16BE" w14:paraId="7C279D95" w14:textId="452BE1C0">
      <w:pPr>
        <w:tabs>
          <w:tab w:val="left" w:pos="360"/>
          <w:tab w:val="left" w:pos="4500"/>
          <w:tab w:val="left" w:pos="5580"/>
        </w:tabs>
        <w:spacing w:line="240" w:lineRule="auto"/>
        <w:rPr>
          <w:rFonts w:ascii="Calibri" w:hAnsi="Calibri" w:cs="Calibri"/>
          <w:szCs w:val="22"/>
        </w:rPr>
      </w:pPr>
      <w:r w:rsidRPr="001E7BDF">
        <w:rPr>
          <w:rFonts w:ascii="Calibri" w:hAnsi="Calibri" w:cs="Calibri"/>
          <w:szCs w:val="22"/>
        </w:rPr>
        <w:t xml:space="preserve">Daarnaast streeft </w:t>
      </w:r>
      <w:r w:rsidRPr="001E7BDF" w:rsidR="00CB1900">
        <w:rPr>
          <w:rFonts w:ascii="Calibri" w:hAnsi="Calibri" w:cs="Calibri"/>
          <w:szCs w:val="22"/>
        </w:rPr>
        <w:t>de EU</w:t>
      </w:r>
      <w:r w:rsidRPr="001E7BDF" w:rsidR="00BF6195">
        <w:rPr>
          <w:rFonts w:ascii="Calibri" w:hAnsi="Calibri" w:cs="Calibri"/>
          <w:szCs w:val="22"/>
        </w:rPr>
        <w:t xml:space="preserve"> </w:t>
      </w:r>
      <w:r w:rsidRPr="001E7BDF">
        <w:rPr>
          <w:rFonts w:ascii="Calibri" w:hAnsi="Calibri" w:cs="Calibri"/>
          <w:szCs w:val="22"/>
        </w:rPr>
        <w:t>er</w:t>
      </w:r>
      <w:r w:rsidRPr="001E7BDF" w:rsidR="00BF6195">
        <w:rPr>
          <w:rFonts w:ascii="Calibri" w:hAnsi="Calibri" w:cs="Calibri"/>
          <w:szCs w:val="22"/>
        </w:rPr>
        <w:t xml:space="preserve">naar </w:t>
      </w:r>
      <w:r w:rsidRPr="001E7BDF" w:rsidR="00D94AF1">
        <w:rPr>
          <w:rFonts w:ascii="Calibri" w:hAnsi="Calibri" w:cs="Calibri"/>
          <w:szCs w:val="22"/>
        </w:rPr>
        <w:t>om middels e</w:t>
      </w:r>
      <w:r w:rsidRPr="001E7BDF" w:rsidR="00B67089">
        <w:rPr>
          <w:rFonts w:ascii="Calibri" w:hAnsi="Calibri" w:cs="Calibri"/>
          <w:szCs w:val="22"/>
        </w:rPr>
        <w:t>e</w:t>
      </w:r>
      <w:r w:rsidRPr="001E7BDF" w:rsidR="00D94AF1">
        <w:rPr>
          <w:rFonts w:ascii="Calibri" w:hAnsi="Calibri" w:cs="Calibri"/>
          <w:szCs w:val="22"/>
        </w:rPr>
        <w:t xml:space="preserve">n </w:t>
      </w:r>
      <w:r w:rsidRPr="001E7BDF" w:rsidR="001D4E26">
        <w:rPr>
          <w:rFonts w:ascii="Calibri" w:hAnsi="Calibri" w:cs="Calibri"/>
          <w:szCs w:val="22"/>
        </w:rPr>
        <w:t>separate</w:t>
      </w:r>
      <w:r w:rsidRPr="001E7BDF" w:rsidR="00D94AF1">
        <w:rPr>
          <w:rFonts w:ascii="Calibri" w:hAnsi="Calibri" w:cs="Calibri"/>
          <w:szCs w:val="22"/>
        </w:rPr>
        <w:t xml:space="preserve"> overeenkomst </w:t>
      </w:r>
      <w:r w:rsidRPr="001E7BDF" w:rsidR="00BF6195">
        <w:rPr>
          <w:rFonts w:ascii="Calibri" w:hAnsi="Calibri" w:cs="Calibri"/>
          <w:szCs w:val="22"/>
        </w:rPr>
        <w:t xml:space="preserve">een permanent, juridisch bindend mechanisme tot stand te brengen voor de </w:t>
      </w:r>
      <w:r w:rsidRPr="001E7BDF" w:rsidR="00664B2A">
        <w:rPr>
          <w:rFonts w:ascii="Calibri" w:hAnsi="Calibri" w:cs="Calibri"/>
          <w:szCs w:val="22"/>
        </w:rPr>
        <w:t xml:space="preserve">passende </w:t>
      </w:r>
      <w:r w:rsidRPr="001E7BDF" w:rsidR="00BF6195">
        <w:rPr>
          <w:rFonts w:ascii="Calibri" w:hAnsi="Calibri" w:cs="Calibri"/>
          <w:szCs w:val="22"/>
        </w:rPr>
        <w:t xml:space="preserve">financiële bijdrage van het </w:t>
      </w:r>
      <w:r w:rsidRPr="001E7BDF" w:rsidR="00664B2A">
        <w:rPr>
          <w:rFonts w:ascii="Calibri" w:hAnsi="Calibri" w:cs="Calibri"/>
          <w:szCs w:val="22"/>
        </w:rPr>
        <w:t>VK</w:t>
      </w:r>
      <w:r w:rsidRPr="001E7BDF" w:rsidR="00BF6195">
        <w:rPr>
          <w:rFonts w:ascii="Calibri" w:hAnsi="Calibri" w:cs="Calibri"/>
          <w:szCs w:val="22"/>
        </w:rPr>
        <w:t xml:space="preserve"> aan het verminderen van economische en sociale ongelijkheden tussen de regio's van de </w:t>
      </w:r>
      <w:r w:rsidRPr="001E7BDF" w:rsidR="00664B2A">
        <w:rPr>
          <w:rFonts w:ascii="Calibri" w:hAnsi="Calibri" w:cs="Calibri"/>
          <w:szCs w:val="22"/>
        </w:rPr>
        <w:t>EU.</w:t>
      </w:r>
      <w:r w:rsidRPr="001E7BDF">
        <w:rPr>
          <w:rFonts w:ascii="Calibri" w:hAnsi="Calibri" w:cs="Calibri"/>
          <w:szCs w:val="22"/>
        </w:rPr>
        <w:t xml:space="preserve"> </w:t>
      </w:r>
      <w:r w:rsidRPr="001E7BDF" w:rsidR="00392918">
        <w:rPr>
          <w:rFonts w:ascii="Calibri" w:hAnsi="Calibri" w:cs="Calibri"/>
          <w:iCs/>
          <w:szCs w:val="22"/>
        </w:rPr>
        <w:t xml:space="preserve">De </w:t>
      </w:r>
      <w:r w:rsidRPr="001E7BDF" w:rsidR="00F5353B">
        <w:rPr>
          <w:rFonts w:ascii="Calibri" w:hAnsi="Calibri" w:cs="Calibri"/>
          <w:iCs/>
          <w:szCs w:val="22"/>
        </w:rPr>
        <w:t>N</w:t>
      </w:r>
      <w:r w:rsidRPr="001E7BDF" w:rsidR="00392918">
        <w:rPr>
          <w:rFonts w:ascii="Calibri" w:hAnsi="Calibri" w:cs="Calibri"/>
          <w:iCs/>
          <w:szCs w:val="22"/>
        </w:rPr>
        <w:t>iet alle</w:t>
      </w:r>
      <w:r w:rsidRPr="001E7BDF" w:rsidR="006768AD">
        <w:rPr>
          <w:rFonts w:ascii="Calibri" w:hAnsi="Calibri" w:cs="Calibri"/>
          <w:iCs/>
          <w:szCs w:val="22"/>
        </w:rPr>
        <w:t xml:space="preserve"> </w:t>
      </w:r>
      <w:r w:rsidRPr="001E7BDF" w:rsidR="006768AD">
        <w:rPr>
          <w:rFonts w:ascii="Calibri" w:hAnsi="Calibri" w:cs="Calibri"/>
          <w:iCs/>
          <w:szCs w:val="22"/>
        </w:rPr>
        <w:lastRenderedPageBreak/>
        <w:t>burgers en ondernemers in</w:t>
      </w:r>
      <w:r w:rsidRPr="001E7BDF" w:rsidR="00392918">
        <w:rPr>
          <w:rFonts w:ascii="Calibri" w:hAnsi="Calibri" w:cs="Calibri"/>
          <w:iCs/>
          <w:szCs w:val="22"/>
        </w:rPr>
        <w:t xml:space="preserve"> lidstaten </w:t>
      </w:r>
      <w:r w:rsidRPr="001E7BDF" w:rsidR="00F5353B">
        <w:rPr>
          <w:rFonts w:ascii="Calibri" w:hAnsi="Calibri" w:cs="Calibri"/>
          <w:iCs/>
          <w:szCs w:val="22"/>
        </w:rPr>
        <w:t xml:space="preserve">profiteren </w:t>
      </w:r>
      <w:r w:rsidRPr="001E7BDF" w:rsidR="00392918">
        <w:rPr>
          <w:rFonts w:ascii="Calibri" w:hAnsi="Calibri" w:cs="Calibri"/>
          <w:iCs/>
          <w:szCs w:val="22"/>
        </w:rPr>
        <w:t>evenveel van de interne markt. Een financiële bijdrage dient deze sociale en economische verschillen tegen te gaan.</w:t>
      </w:r>
      <w:r w:rsidRPr="001E7BDF">
        <w:rPr>
          <w:rFonts w:ascii="Calibri" w:hAnsi="Calibri" w:cs="Calibri"/>
          <w:iCs/>
          <w:szCs w:val="22"/>
        </w:rPr>
        <w:t xml:space="preserve"> </w:t>
      </w:r>
      <w:r w:rsidRPr="001E7BDF" w:rsidR="00BF6195">
        <w:rPr>
          <w:rFonts w:ascii="Calibri" w:hAnsi="Calibri" w:cs="Calibri"/>
          <w:szCs w:val="22"/>
        </w:rPr>
        <w:t xml:space="preserve">De financiële bijdrage van het </w:t>
      </w:r>
      <w:r w:rsidRPr="001E7BDF" w:rsidR="00664B2A">
        <w:rPr>
          <w:rFonts w:ascii="Calibri" w:hAnsi="Calibri" w:cs="Calibri"/>
          <w:szCs w:val="22"/>
        </w:rPr>
        <w:t xml:space="preserve">VK </w:t>
      </w:r>
      <w:r w:rsidRPr="001E7BDF" w:rsidR="00D42C09">
        <w:rPr>
          <w:rFonts w:ascii="Calibri" w:hAnsi="Calibri" w:cs="Calibri"/>
          <w:szCs w:val="22"/>
        </w:rPr>
        <w:t>zou</w:t>
      </w:r>
      <w:r w:rsidRPr="001E7BDF" w:rsidR="00BF6195">
        <w:rPr>
          <w:rFonts w:ascii="Calibri" w:hAnsi="Calibri" w:cs="Calibri"/>
          <w:szCs w:val="22"/>
        </w:rPr>
        <w:t xml:space="preserve"> worden berekend op basis van de financiële bijdrage van de </w:t>
      </w:r>
      <w:r w:rsidRPr="001E7BDF" w:rsidR="00664B2A">
        <w:rPr>
          <w:rFonts w:ascii="Calibri" w:hAnsi="Calibri" w:cs="Calibri"/>
          <w:szCs w:val="22"/>
        </w:rPr>
        <w:t>EU</w:t>
      </w:r>
      <w:r w:rsidRPr="001E7BDF" w:rsidR="00BF6195">
        <w:rPr>
          <w:rFonts w:ascii="Calibri" w:hAnsi="Calibri" w:cs="Calibri"/>
          <w:szCs w:val="22"/>
        </w:rPr>
        <w:t xml:space="preserve"> aan het verminderen van de ongelijkheden tussen de regio's, rekening </w:t>
      </w:r>
      <w:r w:rsidRPr="001E7BDF" w:rsidR="00664B2A">
        <w:rPr>
          <w:rFonts w:ascii="Calibri" w:hAnsi="Calibri" w:cs="Calibri"/>
          <w:szCs w:val="22"/>
        </w:rPr>
        <w:t>houdend</w:t>
      </w:r>
      <w:r w:rsidRPr="001E7BDF" w:rsidR="00BF6195">
        <w:rPr>
          <w:rFonts w:ascii="Calibri" w:hAnsi="Calibri" w:cs="Calibri"/>
          <w:szCs w:val="22"/>
        </w:rPr>
        <w:t xml:space="preserve"> met de relatieve omvang van de Britse economie en het aandeel van de</w:t>
      </w:r>
      <w:r w:rsidRPr="001E7BDF" w:rsidR="00B67089">
        <w:rPr>
          <w:rFonts w:ascii="Calibri" w:hAnsi="Calibri" w:cs="Calibri"/>
          <w:szCs w:val="22"/>
        </w:rPr>
        <w:t xml:space="preserve"> EU</w:t>
      </w:r>
      <w:r w:rsidRPr="001E7BDF" w:rsidR="00BF6195">
        <w:rPr>
          <w:rFonts w:ascii="Calibri" w:hAnsi="Calibri" w:cs="Calibri"/>
          <w:szCs w:val="22"/>
        </w:rPr>
        <w:t xml:space="preserve"> interne markt waaraan het V</w:t>
      </w:r>
      <w:r w:rsidRPr="001E7BDF" w:rsidR="00664B2A">
        <w:rPr>
          <w:rFonts w:ascii="Calibri" w:hAnsi="Calibri" w:cs="Calibri"/>
          <w:szCs w:val="22"/>
        </w:rPr>
        <w:t>K</w:t>
      </w:r>
      <w:r w:rsidRPr="001E7BDF" w:rsidR="00BF6195">
        <w:rPr>
          <w:rFonts w:ascii="Calibri" w:hAnsi="Calibri" w:cs="Calibri"/>
          <w:szCs w:val="22"/>
        </w:rPr>
        <w:t xml:space="preserve"> deelneemt.</w:t>
      </w:r>
      <w:r w:rsidRPr="001E7BDF" w:rsidR="00E75796">
        <w:rPr>
          <w:rFonts w:ascii="Calibri" w:hAnsi="Calibri" w:cs="Calibri"/>
          <w:szCs w:val="22"/>
        </w:rPr>
        <w:t xml:space="preserve"> </w:t>
      </w:r>
      <w:r w:rsidRPr="001E7BDF" w:rsidR="00077512">
        <w:rPr>
          <w:rFonts w:ascii="Calibri" w:hAnsi="Calibri" w:cs="Calibri"/>
          <w:szCs w:val="22"/>
        </w:rPr>
        <w:t xml:space="preserve">Hierbij wordt niet nader </w:t>
      </w:r>
      <w:r w:rsidRPr="001E7BDF" w:rsidR="008328EC">
        <w:rPr>
          <w:rFonts w:ascii="Calibri" w:hAnsi="Calibri" w:cs="Calibri"/>
          <w:szCs w:val="22"/>
        </w:rPr>
        <w:t>toegelicht</w:t>
      </w:r>
      <w:r w:rsidRPr="001E7BDF" w:rsidR="00077512">
        <w:rPr>
          <w:rFonts w:ascii="Calibri" w:hAnsi="Calibri" w:cs="Calibri"/>
          <w:szCs w:val="22"/>
        </w:rPr>
        <w:t xml:space="preserve"> om welke onderdelen van integratie in de interne markt het gaat.</w:t>
      </w:r>
      <w:r w:rsidRPr="001E7BDF" w:rsidR="00E75796">
        <w:rPr>
          <w:rFonts w:ascii="Calibri" w:hAnsi="Calibri" w:cs="Calibri"/>
          <w:szCs w:val="22"/>
        </w:rPr>
        <w:t xml:space="preserve"> De Commissie stelt dat ook deze overeenkomst een geschillenbeslechtingsprocedure moet bevatten</w:t>
      </w:r>
      <w:r w:rsidRPr="001E7BDF" w:rsidR="00807F8C">
        <w:rPr>
          <w:rFonts w:ascii="Calibri" w:hAnsi="Calibri" w:cs="Calibri"/>
          <w:szCs w:val="22"/>
        </w:rPr>
        <w:t>.</w:t>
      </w:r>
      <w:r w:rsidRPr="001E7BDF" w:rsidR="004A0C14">
        <w:rPr>
          <w:rFonts w:ascii="Calibri" w:hAnsi="Calibri" w:cs="Calibri"/>
          <w:szCs w:val="22"/>
        </w:rPr>
        <w:t xml:space="preserve"> </w:t>
      </w:r>
      <w:r w:rsidRPr="001E7BDF" w:rsidR="005414CF">
        <w:rPr>
          <w:rFonts w:ascii="Calibri" w:hAnsi="Calibri" w:cs="Calibri"/>
          <w:szCs w:val="22"/>
        </w:rPr>
        <w:t>Volgens het voorstel zouden de</w:t>
      </w:r>
      <w:r w:rsidRPr="001E7BDF" w:rsidR="004A0C14">
        <w:rPr>
          <w:rFonts w:ascii="Calibri" w:hAnsi="Calibri" w:cs="Calibri"/>
          <w:szCs w:val="22"/>
        </w:rPr>
        <w:t xml:space="preserve"> twee separate akkoorden inzake integratie in de EU elektriciteitsmarkt en een bijdrage van het VK aan het reduceren van sociale en economische ongelijkheden tussen de regio</w:t>
      </w:r>
      <w:r w:rsidRPr="001E7BDF" w:rsidR="005414CF">
        <w:rPr>
          <w:rFonts w:ascii="Calibri" w:hAnsi="Calibri" w:cs="Calibri"/>
          <w:szCs w:val="22"/>
        </w:rPr>
        <w:t>’</w:t>
      </w:r>
      <w:r w:rsidRPr="001E7BDF" w:rsidR="004A0C14">
        <w:rPr>
          <w:rFonts w:ascii="Calibri" w:hAnsi="Calibri" w:cs="Calibri"/>
          <w:szCs w:val="22"/>
        </w:rPr>
        <w:t>s</w:t>
      </w:r>
      <w:r w:rsidRPr="001E7BDF" w:rsidR="005414CF">
        <w:rPr>
          <w:rFonts w:ascii="Calibri" w:hAnsi="Calibri" w:cs="Calibri"/>
          <w:szCs w:val="22"/>
        </w:rPr>
        <w:t xml:space="preserve"> </w:t>
      </w:r>
      <w:r w:rsidRPr="001E7BDF" w:rsidR="00FC1013">
        <w:rPr>
          <w:rFonts w:ascii="Calibri" w:hAnsi="Calibri" w:cs="Calibri"/>
          <w:szCs w:val="22"/>
        </w:rPr>
        <w:t>tegelijkertijd in werking tre</w:t>
      </w:r>
      <w:r w:rsidRPr="001E7BDF" w:rsidR="005414CF">
        <w:rPr>
          <w:rFonts w:ascii="Calibri" w:hAnsi="Calibri" w:cs="Calibri"/>
          <w:szCs w:val="22"/>
        </w:rPr>
        <w:t>den</w:t>
      </w:r>
      <w:r w:rsidRPr="001E7BDF" w:rsidR="00FC1013">
        <w:rPr>
          <w:rFonts w:ascii="Calibri" w:hAnsi="Calibri" w:cs="Calibri"/>
          <w:szCs w:val="22"/>
        </w:rPr>
        <w:t>.</w:t>
      </w:r>
      <w:r w:rsidRPr="001E7BDF" w:rsidR="003516CC">
        <w:rPr>
          <w:rFonts w:ascii="Calibri" w:hAnsi="Calibri" w:cs="Calibri"/>
          <w:szCs w:val="22"/>
        </w:rPr>
        <w:t xml:space="preserve"> De Commissie wordt </w:t>
      </w:r>
      <w:r w:rsidRPr="001E7BDF" w:rsidR="00E90F81">
        <w:rPr>
          <w:rFonts w:ascii="Calibri" w:hAnsi="Calibri" w:cs="Calibri"/>
          <w:szCs w:val="22"/>
        </w:rPr>
        <w:t>namens de Unie als</w:t>
      </w:r>
      <w:r w:rsidRPr="001E7BDF" w:rsidR="003516CC">
        <w:rPr>
          <w:rFonts w:ascii="Calibri" w:hAnsi="Calibri" w:cs="Calibri"/>
          <w:szCs w:val="22"/>
        </w:rPr>
        <w:t xml:space="preserve"> onderhandel</w:t>
      </w:r>
      <w:r w:rsidRPr="001E7BDF" w:rsidR="000D3578">
        <w:rPr>
          <w:rFonts w:ascii="Calibri" w:hAnsi="Calibri" w:cs="Calibri"/>
          <w:szCs w:val="22"/>
        </w:rPr>
        <w:t xml:space="preserve">aar </w:t>
      </w:r>
      <w:r w:rsidRPr="001E7BDF" w:rsidR="003516CC">
        <w:rPr>
          <w:rFonts w:ascii="Calibri" w:hAnsi="Calibri" w:cs="Calibri"/>
          <w:szCs w:val="22"/>
        </w:rPr>
        <w:t>aangesteld</w:t>
      </w:r>
      <w:r w:rsidRPr="001E7BDF" w:rsidR="00E90F81">
        <w:rPr>
          <w:rFonts w:ascii="Calibri" w:hAnsi="Calibri" w:cs="Calibri"/>
          <w:szCs w:val="22"/>
        </w:rPr>
        <w:t xml:space="preserve"> en de onderhandelingen over beide overeenkomsten moet</w:t>
      </w:r>
      <w:r w:rsidRPr="001E7BDF" w:rsidR="003B32B8">
        <w:rPr>
          <w:rFonts w:ascii="Calibri" w:hAnsi="Calibri" w:cs="Calibri"/>
          <w:szCs w:val="22"/>
        </w:rPr>
        <w:t>en</w:t>
      </w:r>
      <w:r w:rsidRPr="001E7BDF" w:rsidR="00E90F81">
        <w:rPr>
          <w:rFonts w:ascii="Calibri" w:hAnsi="Calibri" w:cs="Calibri"/>
          <w:szCs w:val="22"/>
        </w:rPr>
        <w:t xml:space="preserve"> gelijktijdig sta</w:t>
      </w:r>
      <w:r w:rsidRPr="001E7BDF" w:rsidR="00C06EEF">
        <w:rPr>
          <w:rFonts w:ascii="Calibri" w:hAnsi="Calibri" w:cs="Calibri"/>
          <w:szCs w:val="22"/>
        </w:rPr>
        <w:t>rten</w:t>
      </w:r>
      <w:r w:rsidRPr="001E7BDF" w:rsidR="003516CC">
        <w:rPr>
          <w:rFonts w:ascii="Calibri" w:hAnsi="Calibri" w:cs="Calibri"/>
          <w:szCs w:val="22"/>
        </w:rPr>
        <w:t>.</w:t>
      </w:r>
      <w:r w:rsidRPr="001E7BDF" w:rsidR="00FC1013">
        <w:rPr>
          <w:rFonts w:ascii="Calibri" w:hAnsi="Calibri" w:cs="Calibri"/>
          <w:szCs w:val="22"/>
        </w:rPr>
        <w:t xml:space="preserve"> </w:t>
      </w:r>
    </w:p>
    <w:p w:rsidRPr="001E7BDF" w:rsidR="000464F2" w:rsidP="001E7BDF" w:rsidRDefault="000464F2" w14:paraId="424A79F6" w14:textId="77777777">
      <w:pPr>
        <w:tabs>
          <w:tab w:val="left" w:pos="360"/>
          <w:tab w:val="left" w:pos="4500"/>
          <w:tab w:val="left" w:pos="5580"/>
        </w:tabs>
        <w:spacing w:line="240" w:lineRule="auto"/>
        <w:rPr>
          <w:rFonts w:ascii="Calibri" w:hAnsi="Calibri" w:cs="Calibri"/>
          <w:szCs w:val="22"/>
        </w:rPr>
      </w:pPr>
    </w:p>
    <w:p w:rsidRPr="001E7BDF" w:rsidR="008528D9" w:rsidP="001E7BDF" w:rsidRDefault="008528D9" w14:paraId="1BD8A94C" w14:textId="77777777">
      <w:pPr>
        <w:numPr>
          <w:ilvl w:val="0"/>
          <w:numId w:val="15"/>
        </w:numPr>
        <w:tabs>
          <w:tab w:val="left" w:pos="360"/>
        </w:tabs>
        <w:spacing w:line="240" w:lineRule="auto"/>
        <w:rPr>
          <w:rFonts w:ascii="Calibri" w:hAnsi="Calibri" w:cs="Calibri"/>
          <w:b/>
          <w:szCs w:val="22"/>
        </w:rPr>
      </w:pPr>
      <w:r w:rsidRPr="001E7BDF">
        <w:rPr>
          <w:rFonts w:ascii="Calibri" w:hAnsi="Calibri" w:cs="Calibri"/>
          <w:b/>
          <w:szCs w:val="22"/>
        </w:rPr>
        <w:t>Nederlandse positie ten aanzien van het voorstel</w:t>
      </w:r>
    </w:p>
    <w:p w:rsidRPr="001E7BDF" w:rsidR="00FD0CBD" w:rsidP="001E7BDF" w:rsidRDefault="00FD0CBD" w14:paraId="61E3896C" w14:textId="77777777">
      <w:pPr>
        <w:numPr>
          <w:ilvl w:val="0"/>
          <w:numId w:val="21"/>
        </w:numPr>
        <w:spacing w:line="240" w:lineRule="auto"/>
        <w:rPr>
          <w:rFonts w:ascii="Calibri" w:hAnsi="Calibri" w:cs="Calibri"/>
          <w:i/>
          <w:szCs w:val="22"/>
        </w:rPr>
      </w:pPr>
      <w:r w:rsidRPr="001E7BDF">
        <w:rPr>
          <w:rFonts w:ascii="Calibri" w:hAnsi="Calibri" w:cs="Calibri"/>
          <w:i/>
          <w:szCs w:val="22"/>
        </w:rPr>
        <w:t>Essentie Nederlands beleid op dit terrein</w:t>
      </w:r>
    </w:p>
    <w:p w:rsidRPr="001E7BDF" w:rsidR="00541655" w:rsidP="001E7BDF" w:rsidRDefault="000464F2" w14:paraId="48998A78" w14:textId="71F2B597">
      <w:pPr>
        <w:spacing w:line="240" w:lineRule="auto"/>
        <w:rPr>
          <w:rFonts w:ascii="Calibri" w:hAnsi="Calibri" w:cs="Calibri"/>
          <w:iCs/>
          <w:szCs w:val="22"/>
        </w:rPr>
      </w:pPr>
      <w:r w:rsidRPr="001E7BDF">
        <w:rPr>
          <w:rFonts w:ascii="Calibri" w:hAnsi="Calibri" w:cs="Calibri"/>
          <w:iCs/>
          <w:szCs w:val="22"/>
        </w:rPr>
        <w:t xml:space="preserve">Het kabinet koestert een goede </w:t>
      </w:r>
      <w:r w:rsidRPr="001E7BDF" w:rsidR="004864EA">
        <w:rPr>
          <w:rFonts w:ascii="Calibri" w:hAnsi="Calibri" w:cs="Calibri"/>
          <w:iCs/>
          <w:szCs w:val="22"/>
        </w:rPr>
        <w:t xml:space="preserve">relatie met </w:t>
      </w:r>
      <w:r w:rsidRPr="001E7BDF">
        <w:rPr>
          <w:rFonts w:ascii="Calibri" w:hAnsi="Calibri" w:cs="Calibri"/>
          <w:iCs/>
          <w:szCs w:val="22"/>
        </w:rPr>
        <w:t xml:space="preserve">haar </w:t>
      </w:r>
      <w:r w:rsidRPr="001E7BDF" w:rsidR="00F426D4">
        <w:rPr>
          <w:rFonts w:ascii="Calibri" w:hAnsi="Calibri" w:cs="Calibri"/>
          <w:iCs/>
          <w:szCs w:val="22"/>
        </w:rPr>
        <w:t>buurlanden</w:t>
      </w:r>
      <w:r w:rsidRPr="001E7BDF" w:rsidR="004864EA">
        <w:rPr>
          <w:rFonts w:ascii="Calibri" w:hAnsi="Calibri" w:cs="Calibri"/>
          <w:iCs/>
          <w:szCs w:val="22"/>
        </w:rPr>
        <w:t xml:space="preserve">, waaronder </w:t>
      </w:r>
      <w:r w:rsidRPr="001E7BDF" w:rsidR="00090B3B">
        <w:rPr>
          <w:rFonts w:ascii="Calibri" w:hAnsi="Calibri" w:cs="Calibri"/>
          <w:iCs/>
          <w:szCs w:val="22"/>
        </w:rPr>
        <w:t xml:space="preserve">ook in het bijzonder </w:t>
      </w:r>
      <w:r w:rsidRPr="001E7BDF" w:rsidR="004864EA">
        <w:rPr>
          <w:rFonts w:ascii="Calibri" w:hAnsi="Calibri" w:cs="Calibri"/>
          <w:iCs/>
          <w:szCs w:val="22"/>
        </w:rPr>
        <w:t>het VK.</w:t>
      </w:r>
      <w:r w:rsidRPr="001E7BDF" w:rsidR="004864EA">
        <w:rPr>
          <w:rStyle w:val="Voetnootmarkering"/>
          <w:rFonts w:ascii="Calibri" w:hAnsi="Calibri" w:cs="Calibri"/>
          <w:iCs/>
          <w:szCs w:val="22"/>
        </w:rPr>
        <w:footnoteReference w:id="4"/>
      </w:r>
      <w:r w:rsidRPr="001E7BDF" w:rsidR="004864EA">
        <w:rPr>
          <w:rFonts w:ascii="Calibri" w:hAnsi="Calibri" w:cs="Calibri"/>
          <w:iCs/>
          <w:szCs w:val="22"/>
        </w:rPr>
        <w:t xml:space="preserve"> </w:t>
      </w:r>
      <w:r w:rsidRPr="001E7BDF" w:rsidR="004F08A4">
        <w:rPr>
          <w:rFonts w:ascii="Calibri" w:hAnsi="Calibri" w:cs="Calibri"/>
          <w:iCs/>
          <w:szCs w:val="22"/>
        </w:rPr>
        <w:t>Het VK is voor N</w:t>
      </w:r>
      <w:r w:rsidRPr="001E7BDF" w:rsidR="004864EA">
        <w:rPr>
          <w:rFonts w:ascii="Calibri" w:hAnsi="Calibri" w:cs="Calibri"/>
          <w:iCs/>
          <w:szCs w:val="22"/>
        </w:rPr>
        <w:t>ederland</w:t>
      </w:r>
      <w:r w:rsidRPr="001E7BDF" w:rsidR="001A266C">
        <w:rPr>
          <w:rFonts w:ascii="Calibri" w:hAnsi="Calibri" w:cs="Calibri"/>
          <w:iCs/>
          <w:szCs w:val="22"/>
        </w:rPr>
        <w:t xml:space="preserve"> en </w:t>
      </w:r>
      <w:r w:rsidRPr="001E7BDF" w:rsidR="004864EA">
        <w:rPr>
          <w:rFonts w:ascii="Calibri" w:hAnsi="Calibri" w:cs="Calibri"/>
          <w:iCs/>
          <w:szCs w:val="22"/>
        </w:rPr>
        <w:t>de EU een belangrijke partner, bijvoorbeeld voor Europese veiligheid en steun aan Oekraïne. De relatie tussen de EU en het VK is op een economische pijler gestoeld</w:t>
      </w:r>
      <w:r w:rsidRPr="001E7BDF" w:rsidR="000157C9">
        <w:rPr>
          <w:rFonts w:ascii="Calibri" w:hAnsi="Calibri" w:cs="Calibri"/>
          <w:iCs/>
          <w:szCs w:val="22"/>
        </w:rPr>
        <w:t>. D</w:t>
      </w:r>
      <w:r w:rsidRPr="001E7BDF" w:rsidR="004864EA">
        <w:rPr>
          <w:rFonts w:ascii="Calibri" w:hAnsi="Calibri" w:cs="Calibri"/>
          <w:iCs/>
          <w:szCs w:val="22"/>
        </w:rPr>
        <w:t>e EU</w:t>
      </w:r>
      <w:r w:rsidRPr="001E7BDF" w:rsidR="0023235E">
        <w:rPr>
          <w:rFonts w:ascii="Calibri" w:hAnsi="Calibri" w:cs="Calibri"/>
          <w:iCs/>
          <w:szCs w:val="22"/>
        </w:rPr>
        <w:t xml:space="preserve"> </w:t>
      </w:r>
      <w:r w:rsidRPr="001E7BDF" w:rsidR="004864EA">
        <w:rPr>
          <w:rFonts w:ascii="Calibri" w:hAnsi="Calibri" w:cs="Calibri"/>
          <w:iCs/>
          <w:szCs w:val="22"/>
        </w:rPr>
        <w:t xml:space="preserve">en het VK </w:t>
      </w:r>
      <w:r w:rsidRPr="001E7BDF" w:rsidR="000157C9">
        <w:rPr>
          <w:rFonts w:ascii="Calibri" w:hAnsi="Calibri" w:cs="Calibri"/>
          <w:iCs/>
          <w:szCs w:val="22"/>
        </w:rPr>
        <w:t xml:space="preserve">zijn </w:t>
      </w:r>
      <w:r w:rsidRPr="001E7BDF" w:rsidR="004864EA">
        <w:rPr>
          <w:rFonts w:ascii="Calibri" w:hAnsi="Calibri" w:cs="Calibri"/>
          <w:iCs/>
          <w:szCs w:val="22"/>
        </w:rPr>
        <w:t xml:space="preserve">belangrijke handelspartners van elkaar </w:t>
      </w:r>
      <w:r w:rsidRPr="001E7BDF" w:rsidR="000157C9">
        <w:rPr>
          <w:rFonts w:ascii="Calibri" w:hAnsi="Calibri" w:cs="Calibri"/>
          <w:iCs/>
          <w:szCs w:val="22"/>
        </w:rPr>
        <w:t>en hebben</w:t>
      </w:r>
      <w:r w:rsidRPr="001E7BDF" w:rsidR="00703701">
        <w:rPr>
          <w:rFonts w:ascii="Calibri" w:hAnsi="Calibri" w:cs="Calibri"/>
          <w:iCs/>
          <w:szCs w:val="22"/>
        </w:rPr>
        <w:t xml:space="preserve"> verweven markten, o</w:t>
      </w:r>
      <w:r w:rsidRPr="001E7BDF" w:rsidR="000157C9">
        <w:rPr>
          <w:rFonts w:ascii="Calibri" w:hAnsi="Calibri" w:cs="Calibri"/>
          <w:iCs/>
          <w:szCs w:val="22"/>
        </w:rPr>
        <w:t>.</w:t>
      </w:r>
      <w:r w:rsidRPr="001E7BDF" w:rsidR="00703701">
        <w:rPr>
          <w:rFonts w:ascii="Calibri" w:hAnsi="Calibri" w:cs="Calibri"/>
          <w:iCs/>
          <w:szCs w:val="22"/>
        </w:rPr>
        <w:t>a. op het gebied van elektriciteit.</w:t>
      </w:r>
      <w:r w:rsidRPr="001E7BDF" w:rsidR="004864EA">
        <w:rPr>
          <w:rFonts w:ascii="Calibri" w:hAnsi="Calibri" w:cs="Calibri"/>
          <w:iCs/>
          <w:szCs w:val="22"/>
        </w:rPr>
        <w:t xml:space="preserve"> </w:t>
      </w:r>
      <w:r w:rsidRPr="001E7BDF" w:rsidR="00E73469">
        <w:rPr>
          <w:rFonts w:ascii="Calibri" w:hAnsi="Calibri" w:cs="Calibri"/>
          <w:iCs/>
          <w:szCs w:val="22"/>
        </w:rPr>
        <w:t>De samenwerking tussen het VK en Nederland op het gebied van energie is recent ook bekrachtigd in</w:t>
      </w:r>
      <w:r w:rsidRPr="001E7BDF" w:rsidR="000D7CCD">
        <w:rPr>
          <w:rFonts w:ascii="Calibri" w:hAnsi="Calibri" w:cs="Calibri"/>
          <w:iCs/>
          <w:szCs w:val="22"/>
        </w:rPr>
        <w:t xml:space="preserve"> de niet-bindende overeenkomst</w:t>
      </w:r>
      <w:r w:rsidRPr="001E7BDF" w:rsidR="00E73469">
        <w:rPr>
          <w:rFonts w:ascii="Calibri" w:hAnsi="Calibri" w:cs="Calibri"/>
          <w:iCs/>
          <w:szCs w:val="22"/>
        </w:rPr>
        <w:t xml:space="preserve"> </w:t>
      </w:r>
      <w:r w:rsidRPr="001E7BDF" w:rsidR="00E73469">
        <w:rPr>
          <w:rFonts w:ascii="Calibri" w:hAnsi="Calibri" w:cs="Calibri"/>
          <w:i/>
          <w:szCs w:val="22"/>
        </w:rPr>
        <w:t>Energy transition: UK</w:t>
      </w:r>
      <w:r w:rsidRPr="001E7BDF" w:rsidR="00680D86">
        <w:rPr>
          <w:rFonts w:ascii="Calibri" w:hAnsi="Calibri" w:cs="Calibri"/>
          <w:i/>
          <w:szCs w:val="22"/>
        </w:rPr>
        <w:t>-</w:t>
      </w:r>
      <w:r w:rsidRPr="001E7BDF" w:rsidR="00E73469">
        <w:rPr>
          <w:rFonts w:ascii="Calibri" w:hAnsi="Calibri" w:cs="Calibri"/>
          <w:i/>
          <w:szCs w:val="22"/>
        </w:rPr>
        <w:t xml:space="preserve"> Netherlands</w:t>
      </w:r>
      <w:r w:rsidRPr="001E7BDF" w:rsidR="00E73469">
        <w:rPr>
          <w:rFonts w:ascii="Calibri" w:hAnsi="Calibri" w:cs="Calibri"/>
          <w:iCs/>
          <w:szCs w:val="22"/>
        </w:rPr>
        <w:t xml:space="preserve">. </w:t>
      </w:r>
      <w:r w:rsidRPr="001E7BDF" w:rsidR="004723D9">
        <w:rPr>
          <w:rFonts w:ascii="Calibri" w:hAnsi="Calibri" w:cs="Calibri"/>
          <w:iCs/>
          <w:szCs w:val="22"/>
        </w:rPr>
        <w:t xml:space="preserve">Vanwege de nauwe verwevenheid </w:t>
      </w:r>
      <w:r w:rsidRPr="001E7BDF" w:rsidR="004864EA">
        <w:rPr>
          <w:rFonts w:ascii="Calibri" w:hAnsi="Calibri" w:cs="Calibri"/>
          <w:iCs/>
          <w:szCs w:val="22"/>
        </w:rPr>
        <w:t>steun</w:t>
      </w:r>
      <w:r w:rsidRPr="001E7BDF" w:rsidR="00777FE1">
        <w:rPr>
          <w:rFonts w:ascii="Calibri" w:hAnsi="Calibri" w:cs="Calibri"/>
          <w:iCs/>
          <w:szCs w:val="22"/>
        </w:rPr>
        <w:t>de</w:t>
      </w:r>
      <w:r w:rsidRPr="001E7BDF" w:rsidR="004864EA">
        <w:rPr>
          <w:rFonts w:ascii="Calibri" w:hAnsi="Calibri" w:cs="Calibri"/>
          <w:iCs/>
          <w:szCs w:val="22"/>
        </w:rPr>
        <w:t xml:space="preserve"> Nederland </w:t>
      </w:r>
      <w:r w:rsidRPr="001E7BDF" w:rsidR="00777FE1">
        <w:rPr>
          <w:rFonts w:ascii="Calibri" w:hAnsi="Calibri" w:cs="Calibri"/>
          <w:iCs/>
          <w:szCs w:val="22"/>
        </w:rPr>
        <w:t xml:space="preserve">in aanloop naar de EU-VK </w:t>
      </w:r>
      <w:r w:rsidRPr="001E7BDF" w:rsidR="00217053">
        <w:rPr>
          <w:rFonts w:ascii="Calibri" w:hAnsi="Calibri" w:cs="Calibri"/>
          <w:iCs/>
          <w:szCs w:val="22"/>
        </w:rPr>
        <w:t>t</w:t>
      </w:r>
      <w:r w:rsidRPr="001E7BDF" w:rsidR="00777FE1">
        <w:rPr>
          <w:rFonts w:ascii="Calibri" w:hAnsi="Calibri" w:cs="Calibri"/>
          <w:iCs/>
          <w:szCs w:val="22"/>
        </w:rPr>
        <w:t xml:space="preserve">op op 19 mei jl. </w:t>
      </w:r>
      <w:r w:rsidRPr="001E7BDF" w:rsidR="004864EA">
        <w:rPr>
          <w:rFonts w:ascii="Calibri" w:hAnsi="Calibri" w:cs="Calibri"/>
          <w:iCs/>
          <w:szCs w:val="22"/>
        </w:rPr>
        <w:t>de inzet van de Commissie om de relatie tussen de EU en het VK te versterken waar dit van toegevoegde waarde is.</w:t>
      </w:r>
      <w:r w:rsidRPr="001E7BDF" w:rsidR="004864EA">
        <w:rPr>
          <w:rStyle w:val="Voetnootmarkering"/>
          <w:rFonts w:ascii="Calibri" w:hAnsi="Calibri" w:cs="Calibri"/>
          <w:iCs/>
          <w:szCs w:val="22"/>
        </w:rPr>
        <w:footnoteReference w:id="5"/>
      </w:r>
      <w:r w:rsidRPr="001E7BDF" w:rsidR="004864EA">
        <w:rPr>
          <w:rFonts w:ascii="Calibri" w:hAnsi="Calibri" w:cs="Calibri"/>
          <w:iCs/>
          <w:szCs w:val="22"/>
        </w:rPr>
        <w:t xml:space="preserve"> </w:t>
      </w:r>
      <w:r w:rsidRPr="001E7BDF" w:rsidR="00246304">
        <w:rPr>
          <w:rFonts w:ascii="Calibri" w:hAnsi="Calibri" w:cs="Calibri"/>
          <w:iCs/>
          <w:szCs w:val="22"/>
        </w:rPr>
        <w:t>Het</w:t>
      </w:r>
      <w:r w:rsidRPr="001E7BDF" w:rsidR="004864EA">
        <w:rPr>
          <w:rFonts w:ascii="Calibri" w:hAnsi="Calibri" w:cs="Calibri"/>
          <w:iCs/>
          <w:szCs w:val="22"/>
        </w:rPr>
        <w:t xml:space="preserve"> kabinet </w:t>
      </w:r>
      <w:r w:rsidRPr="001E7BDF" w:rsidR="00617404">
        <w:rPr>
          <w:rFonts w:ascii="Calibri" w:hAnsi="Calibri" w:cs="Calibri"/>
          <w:iCs/>
          <w:szCs w:val="22"/>
        </w:rPr>
        <w:t>heeft zich</w:t>
      </w:r>
      <w:r w:rsidRPr="001E7BDF" w:rsidR="00246304">
        <w:rPr>
          <w:rFonts w:ascii="Calibri" w:hAnsi="Calibri" w:cs="Calibri"/>
          <w:iCs/>
          <w:szCs w:val="22"/>
        </w:rPr>
        <w:t xml:space="preserve"> in die context</w:t>
      </w:r>
      <w:r w:rsidRPr="001E7BDF" w:rsidR="00617404">
        <w:rPr>
          <w:rFonts w:ascii="Calibri" w:hAnsi="Calibri" w:cs="Calibri"/>
          <w:iCs/>
          <w:szCs w:val="22"/>
        </w:rPr>
        <w:t xml:space="preserve"> specifiek </w:t>
      </w:r>
      <w:r w:rsidRPr="001E7BDF" w:rsidR="004864EA">
        <w:rPr>
          <w:rFonts w:ascii="Calibri" w:hAnsi="Calibri" w:cs="Calibri"/>
          <w:iCs/>
          <w:szCs w:val="22"/>
        </w:rPr>
        <w:t xml:space="preserve">ingezet </w:t>
      </w:r>
      <w:r w:rsidRPr="001E7BDF" w:rsidR="00617404">
        <w:rPr>
          <w:rFonts w:ascii="Calibri" w:hAnsi="Calibri" w:cs="Calibri"/>
          <w:iCs/>
          <w:szCs w:val="22"/>
        </w:rPr>
        <w:t xml:space="preserve">voor </w:t>
      </w:r>
      <w:r w:rsidRPr="001E7BDF" w:rsidR="004864EA">
        <w:rPr>
          <w:rFonts w:ascii="Calibri" w:hAnsi="Calibri" w:cs="Calibri"/>
          <w:iCs/>
          <w:szCs w:val="22"/>
        </w:rPr>
        <w:t>toekomstbestendige lange-termijnafspraken die duidelijkheid bieden voor de</w:t>
      </w:r>
      <w:r w:rsidRPr="001E7BDF" w:rsidR="000F4E34">
        <w:rPr>
          <w:rFonts w:ascii="Calibri" w:hAnsi="Calibri" w:cs="Calibri"/>
          <w:iCs/>
          <w:szCs w:val="22"/>
        </w:rPr>
        <w:t xml:space="preserve"> </w:t>
      </w:r>
      <w:r w:rsidRPr="001E7BDF" w:rsidR="001A57EB">
        <w:rPr>
          <w:rFonts w:ascii="Calibri" w:hAnsi="Calibri" w:cs="Calibri"/>
          <w:iCs/>
          <w:szCs w:val="22"/>
        </w:rPr>
        <w:t>ontwikkelaars</w:t>
      </w:r>
      <w:r w:rsidRPr="001E7BDF" w:rsidR="000F4E34">
        <w:rPr>
          <w:rFonts w:ascii="Calibri" w:hAnsi="Calibri" w:cs="Calibri"/>
          <w:iCs/>
          <w:szCs w:val="22"/>
        </w:rPr>
        <w:t xml:space="preserve"> van </w:t>
      </w:r>
      <w:r w:rsidRPr="001E7BDF" w:rsidR="00703701">
        <w:rPr>
          <w:rFonts w:ascii="Calibri" w:hAnsi="Calibri" w:cs="Calibri"/>
          <w:iCs/>
          <w:szCs w:val="22"/>
        </w:rPr>
        <w:t>elektriciteits</w:t>
      </w:r>
      <w:r w:rsidRPr="001E7BDF" w:rsidR="000F4E34">
        <w:rPr>
          <w:rFonts w:ascii="Calibri" w:hAnsi="Calibri" w:cs="Calibri"/>
          <w:iCs/>
          <w:szCs w:val="22"/>
        </w:rPr>
        <w:t>infrastructuur en</w:t>
      </w:r>
      <w:r w:rsidRPr="001E7BDF" w:rsidR="004864EA">
        <w:rPr>
          <w:rFonts w:ascii="Calibri" w:hAnsi="Calibri" w:cs="Calibri"/>
          <w:iCs/>
          <w:szCs w:val="22"/>
        </w:rPr>
        <w:t xml:space="preserve"> wind op zee.</w:t>
      </w:r>
      <w:r w:rsidRPr="001E7BDF" w:rsidR="00CB53CA">
        <w:rPr>
          <w:rStyle w:val="Voetnootmarkering"/>
          <w:rFonts w:ascii="Calibri" w:hAnsi="Calibri" w:cs="Calibri"/>
          <w:iCs/>
          <w:szCs w:val="22"/>
        </w:rPr>
        <w:footnoteReference w:id="6"/>
      </w:r>
      <w:r w:rsidRPr="001E7BDF" w:rsidR="004864EA">
        <w:rPr>
          <w:rFonts w:ascii="Calibri" w:hAnsi="Calibri" w:cs="Calibri"/>
          <w:iCs/>
          <w:szCs w:val="22"/>
        </w:rPr>
        <w:t xml:space="preserve"> </w:t>
      </w:r>
      <w:r w:rsidRPr="001E7BDF" w:rsidR="00617404">
        <w:rPr>
          <w:rFonts w:ascii="Calibri" w:hAnsi="Calibri" w:cs="Calibri"/>
          <w:iCs/>
          <w:szCs w:val="22"/>
        </w:rPr>
        <w:t xml:space="preserve">Tijdens de </w:t>
      </w:r>
      <w:r w:rsidRPr="001E7BDF" w:rsidR="00217053">
        <w:rPr>
          <w:rFonts w:ascii="Calibri" w:hAnsi="Calibri" w:cs="Calibri"/>
          <w:iCs/>
          <w:szCs w:val="22"/>
        </w:rPr>
        <w:t>t</w:t>
      </w:r>
      <w:r w:rsidRPr="001E7BDF" w:rsidR="00617404">
        <w:rPr>
          <w:rFonts w:ascii="Calibri" w:hAnsi="Calibri" w:cs="Calibri"/>
          <w:iCs/>
          <w:szCs w:val="22"/>
        </w:rPr>
        <w:t xml:space="preserve">op werd </w:t>
      </w:r>
      <w:r w:rsidRPr="001E7BDF" w:rsidR="00FA5DAA">
        <w:rPr>
          <w:rFonts w:ascii="Calibri" w:hAnsi="Calibri" w:cs="Calibri"/>
          <w:iCs/>
          <w:szCs w:val="22"/>
        </w:rPr>
        <w:t xml:space="preserve">conform de Nederlandse inzet </w:t>
      </w:r>
      <w:r w:rsidRPr="001E7BDF" w:rsidR="00617404">
        <w:rPr>
          <w:rFonts w:ascii="Calibri" w:hAnsi="Calibri" w:cs="Calibri"/>
          <w:iCs/>
          <w:szCs w:val="22"/>
        </w:rPr>
        <w:t>het</w:t>
      </w:r>
      <w:r w:rsidRPr="001E7BDF" w:rsidR="004864EA">
        <w:rPr>
          <w:rFonts w:ascii="Calibri" w:hAnsi="Calibri" w:cs="Calibri"/>
          <w:iCs/>
          <w:szCs w:val="22"/>
        </w:rPr>
        <w:t xml:space="preserve"> startschot gegeven voor een versterkt partnerschap</w:t>
      </w:r>
      <w:r w:rsidRPr="001E7BDF" w:rsidR="00F100DB">
        <w:rPr>
          <w:rFonts w:ascii="Calibri" w:hAnsi="Calibri" w:cs="Calibri"/>
          <w:iCs/>
          <w:szCs w:val="22"/>
        </w:rPr>
        <w:t xml:space="preserve"> tussen de EU en het VK</w:t>
      </w:r>
      <w:r w:rsidRPr="001E7BDF" w:rsidR="004864EA">
        <w:rPr>
          <w:rFonts w:ascii="Calibri" w:hAnsi="Calibri" w:cs="Calibri"/>
          <w:iCs/>
          <w:szCs w:val="22"/>
        </w:rPr>
        <w:t>.</w:t>
      </w:r>
      <w:r w:rsidRPr="001E7BDF" w:rsidR="00F100DB">
        <w:rPr>
          <w:rFonts w:ascii="Calibri" w:hAnsi="Calibri" w:cs="Calibri"/>
          <w:iCs/>
          <w:szCs w:val="22"/>
        </w:rPr>
        <w:t xml:space="preserve"> Verdragspartijen kwamen overeen dat zij het hoofdstuk over energie van de </w:t>
      </w:r>
      <w:r w:rsidRPr="001E7BDF" w:rsidR="00675381">
        <w:rPr>
          <w:rFonts w:ascii="Calibri" w:hAnsi="Calibri" w:cs="Calibri"/>
          <w:iCs/>
          <w:szCs w:val="22"/>
        </w:rPr>
        <w:t>H</w:t>
      </w:r>
      <w:r w:rsidRPr="001E7BDF" w:rsidR="00F100DB">
        <w:rPr>
          <w:rFonts w:ascii="Calibri" w:hAnsi="Calibri" w:cs="Calibri"/>
          <w:iCs/>
          <w:szCs w:val="22"/>
        </w:rPr>
        <w:t xml:space="preserve">andels- en </w:t>
      </w:r>
      <w:r w:rsidRPr="001E7BDF" w:rsidR="00675381">
        <w:rPr>
          <w:rFonts w:ascii="Calibri" w:hAnsi="Calibri" w:cs="Calibri"/>
          <w:iCs/>
          <w:szCs w:val="22"/>
        </w:rPr>
        <w:t>S</w:t>
      </w:r>
      <w:r w:rsidRPr="001E7BDF" w:rsidR="00F100DB">
        <w:rPr>
          <w:rFonts w:ascii="Calibri" w:hAnsi="Calibri" w:cs="Calibri"/>
          <w:iCs/>
          <w:szCs w:val="22"/>
        </w:rPr>
        <w:t>amenwerkingsovereenkomst</w:t>
      </w:r>
      <w:r w:rsidRPr="001E7BDF" w:rsidR="004864EA">
        <w:rPr>
          <w:rFonts w:ascii="Calibri" w:hAnsi="Calibri" w:cs="Calibri"/>
          <w:iCs/>
          <w:szCs w:val="22"/>
        </w:rPr>
        <w:t xml:space="preserve"> </w:t>
      </w:r>
      <w:r w:rsidRPr="001E7BDF" w:rsidR="00EC4305">
        <w:rPr>
          <w:rFonts w:ascii="Calibri" w:hAnsi="Calibri" w:cs="Calibri"/>
          <w:iCs/>
          <w:szCs w:val="22"/>
        </w:rPr>
        <w:t>zullen</w:t>
      </w:r>
      <w:r w:rsidRPr="001E7BDF" w:rsidR="00F100DB">
        <w:rPr>
          <w:rFonts w:ascii="Calibri" w:hAnsi="Calibri" w:cs="Calibri"/>
          <w:iCs/>
          <w:szCs w:val="22"/>
        </w:rPr>
        <w:t xml:space="preserve"> verlengen </w:t>
      </w:r>
      <w:r w:rsidRPr="001E7BDF" w:rsidR="00FA6576">
        <w:rPr>
          <w:rFonts w:ascii="Calibri" w:hAnsi="Calibri" w:cs="Calibri"/>
          <w:iCs/>
          <w:szCs w:val="22"/>
        </w:rPr>
        <w:t>tot maart 2027</w:t>
      </w:r>
      <w:r w:rsidRPr="001E7BDF" w:rsidR="00F100DB">
        <w:rPr>
          <w:rFonts w:ascii="Calibri" w:hAnsi="Calibri" w:cs="Calibri"/>
          <w:iCs/>
          <w:szCs w:val="22"/>
        </w:rPr>
        <w:t xml:space="preserve">. </w:t>
      </w:r>
      <w:r w:rsidRPr="001E7BDF" w:rsidR="00D40AB1">
        <w:rPr>
          <w:rFonts w:ascii="Calibri" w:hAnsi="Calibri" w:cs="Calibri"/>
          <w:iCs/>
          <w:szCs w:val="22"/>
        </w:rPr>
        <w:t xml:space="preserve">Na goedkeuring door de Raad is </w:t>
      </w:r>
      <w:r w:rsidRPr="001E7BDF" w:rsidR="00DC3CA8">
        <w:rPr>
          <w:rFonts w:ascii="Calibri" w:hAnsi="Calibri" w:cs="Calibri"/>
          <w:iCs/>
          <w:szCs w:val="22"/>
        </w:rPr>
        <w:t>de verlenging van dit</w:t>
      </w:r>
      <w:r w:rsidRPr="001E7BDF" w:rsidR="00D40AB1">
        <w:rPr>
          <w:rFonts w:ascii="Calibri" w:hAnsi="Calibri" w:cs="Calibri"/>
          <w:iCs/>
          <w:szCs w:val="22"/>
        </w:rPr>
        <w:t xml:space="preserve"> hoofdstuk</w:t>
      </w:r>
      <w:r w:rsidRPr="001E7BDF" w:rsidR="00DC3CA8">
        <w:rPr>
          <w:rFonts w:ascii="Calibri" w:hAnsi="Calibri" w:cs="Calibri"/>
          <w:iCs/>
          <w:szCs w:val="22"/>
        </w:rPr>
        <w:t xml:space="preserve"> op 19 juni jl.</w:t>
      </w:r>
      <w:r w:rsidRPr="001E7BDF" w:rsidR="00D40AB1">
        <w:rPr>
          <w:rFonts w:ascii="Calibri" w:hAnsi="Calibri" w:cs="Calibri"/>
          <w:iCs/>
          <w:szCs w:val="22"/>
        </w:rPr>
        <w:t xml:space="preserve"> </w:t>
      </w:r>
      <w:r w:rsidRPr="001E7BDF" w:rsidR="00DC3CA8">
        <w:rPr>
          <w:rFonts w:ascii="Calibri" w:hAnsi="Calibri" w:cs="Calibri"/>
          <w:iCs/>
          <w:szCs w:val="22"/>
        </w:rPr>
        <w:t>door</w:t>
      </w:r>
      <w:r w:rsidRPr="001E7BDF" w:rsidR="00D40AB1">
        <w:rPr>
          <w:rFonts w:ascii="Calibri" w:hAnsi="Calibri" w:cs="Calibri"/>
          <w:iCs/>
          <w:szCs w:val="22"/>
        </w:rPr>
        <w:t xml:space="preserve"> de </w:t>
      </w:r>
      <w:r w:rsidRPr="001E7BDF" w:rsidR="000E43B2">
        <w:rPr>
          <w:rFonts w:ascii="Calibri" w:hAnsi="Calibri" w:cs="Calibri"/>
          <w:iCs/>
          <w:szCs w:val="22"/>
        </w:rPr>
        <w:t>EU-VK P</w:t>
      </w:r>
      <w:r w:rsidRPr="001E7BDF" w:rsidR="00D40AB1">
        <w:rPr>
          <w:rFonts w:ascii="Calibri" w:hAnsi="Calibri" w:cs="Calibri"/>
          <w:iCs/>
          <w:szCs w:val="22"/>
        </w:rPr>
        <w:t>artnerschapsraad</w:t>
      </w:r>
      <w:r w:rsidRPr="001E7BDF" w:rsidR="00DC3CA8">
        <w:rPr>
          <w:rFonts w:ascii="Calibri" w:hAnsi="Calibri" w:cs="Calibri"/>
          <w:iCs/>
          <w:szCs w:val="22"/>
        </w:rPr>
        <w:t xml:space="preserve"> onder de </w:t>
      </w:r>
      <w:r w:rsidRPr="001E7BDF" w:rsidR="00675381">
        <w:rPr>
          <w:rFonts w:ascii="Calibri" w:hAnsi="Calibri" w:cs="Calibri"/>
          <w:iCs/>
          <w:szCs w:val="22"/>
        </w:rPr>
        <w:t>H</w:t>
      </w:r>
      <w:r w:rsidRPr="001E7BDF" w:rsidR="00DC3CA8">
        <w:rPr>
          <w:rFonts w:ascii="Calibri" w:hAnsi="Calibri" w:cs="Calibri"/>
          <w:iCs/>
          <w:szCs w:val="22"/>
        </w:rPr>
        <w:t xml:space="preserve">andels- en </w:t>
      </w:r>
      <w:r w:rsidRPr="001E7BDF" w:rsidR="00675381">
        <w:rPr>
          <w:rFonts w:ascii="Calibri" w:hAnsi="Calibri" w:cs="Calibri"/>
          <w:iCs/>
          <w:szCs w:val="22"/>
        </w:rPr>
        <w:t>S</w:t>
      </w:r>
      <w:r w:rsidRPr="001E7BDF" w:rsidR="00DC3CA8">
        <w:rPr>
          <w:rFonts w:ascii="Calibri" w:hAnsi="Calibri" w:cs="Calibri"/>
          <w:iCs/>
          <w:szCs w:val="22"/>
        </w:rPr>
        <w:t>amenwerkingsovereenkomst bekrachtigd</w:t>
      </w:r>
      <w:r w:rsidRPr="001E7BDF" w:rsidR="00D40AB1">
        <w:rPr>
          <w:rFonts w:ascii="Calibri" w:hAnsi="Calibri" w:cs="Calibri"/>
          <w:iCs/>
          <w:szCs w:val="22"/>
        </w:rPr>
        <w:t xml:space="preserve">. </w:t>
      </w:r>
      <w:r w:rsidRPr="001E7BDF" w:rsidR="00B86B3E">
        <w:rPr>
          <w:rFonts w:ascii="Calibri" w:hAnsi="Calibri" w:cs="Calibri"/>
          <w:iCs/>
          <w:szCs w:val="22"/>
        </w:rPr>
        <w:t>Daarnaast</w:t>
      </w:r>
      <w:r w:rsidRPr="001E7BDF" w:rsidR="00617404">
        <w:rPr>
          <w:rFonts w:ascii="Calibri" w:hAnsi="Calibri" w:cs="Calibri"/>
          <w:iCs/>
          <w:szCs w:val="22"/>
        </w:rPr>
        <w:t xml:space="preserve"> kwamen de Commissie en het VK </w:t>
      </w:r>
      <w:r w:rsidRPr="001E7BDF" w:rsidR="00CB53CA">
        <w:rPr>
          <w:rFonts w:ascii="Calibri" w:hAnsi="Calibri" w:cs="Calibri"/>
          <w:iCs/>
          <w:szCs w:val="22"/>
        </w:rPr>
        <w:t>in het</w:t>
      </w:r>
      <w:r w:rsidRPr="001E7BDF" w:rsidR="00617404">
        <w:rPr>
          <w:rFonts w:ascii="Calibri" w:hAnsi="Calibri" w:cs="Calibri"/>
          <w:iCs/>
          <w:szCs w:val="22"/>
        </w:rPr>
        <w:t xml:space="preserve"> </w:t>
      </w:r>
      <w:r w:rsidRPr="001E7BDF" w:rsidR="00CB53CA">
        <w:rPr>
          <w:rFonts w:ascii="Calibri" w:hAnsi="Calibri" w:cs="Calibri"/>
          <w:i/>
          <w:szCs w:val="22"/>
        </w:rPr>
        <w:t>common understanding</w:t>
      </w:r>
      <w:r w:rsidRPr="001E7BDF" w:rsidR="00CB53CA">
        <w:rPr>
          <w:rFonts w:ascii="Calibri" w:hAnsi="Calibri" w:cs="Calibri"/>
          <w:iCs/>
          <w:szCs w:val="22"/>
        </w:rPr>
        <w:t xml:space="preserve"> overeen om vervolgonderhandelingen te starten over een aantal onderwerpen</w:t>
      </w:r>
      <w:r w:rsidRPr="001E7BDF" w:rsidR="007832DD">
        <w:rPr>
          <w:rFonts w:ascii="Calibri" w:hAnsi="Calibri" w:cs="Calibri"/>
          <w:iCs/>
          <w:szCs w:val="22"/>
        </w:rPr>
        <w:t xml:space="preserve">. Zij </w:t>
      </w:r>
      <w:r w:rsidRPr="001E7BDF" w:rsidR="00325259">
        <w:rPr>
          <w:rFonts w:ascii="Calibri" w:hAnsi="Calibri" w:cs="Calibri"/>
          <w:iCs/>
          <w:szCs w:val="22"/>
        </w:rPr>
        <w:t>wilden</w:t>
      </w:r>
      <w:r w:rsidRPr="001E7BDF" w:rsidR="007832DD">
        <w:rPr>
          <w:rFonts w:ascii="Calibri" w:hAnsi="Calibri" w:cs="Calibri"/>
          <w:iCs/>
          <w:szCs w:val="22"/>
        </w:rPr>
        <w:t xml:space="preserve"> </w:t>
      </w:r>
      <w:r w:rsidRPr="001E7BDF" w:rsidR="00F51C9E">
        <w:rPr>
          <w:rFonts w:ascii="Calibri" w:hAnsi="Calibri" w:cs="Calibri"/>
          <w:iCs/>
          <w:szCs w:val="22"/>
        </w:rPr>
        <w:t xml:space="preserve">verkennen </w:t>
      </w:r>
      <w:r w:rsidRPr="001E7BDF" w:rsidR="000C20FC">
        <w:rPr>
          <w:rFonts w:ascii="Calibri" w:hAnsi="Calibri" w:cs="Calibri"/>
          <w:iCs/>
          <w:szCs w:val="22"/>
        </w:rPr>
        <w:t>onder welke voorwaarden</w:t>
      </w:r>
      <w:r w:rsidRPr="001E7BDF" w:rsidR="007832DD">
        <w:rPr>
          <w:rFonts w:ascii="Calibri" w:hAnsi="Calibri" w:cs="Calibri"/>
          <w:iCs/>
          <w:szCs w:val="22"/>
        </w:rPr>
        <w:t xml:space="preserve"> integratie </w:t>
      </w:r>
      <w:r w:rsidRPr="001E7BDF" w:rsidR="000C20FC">
        <w:rPr>
          <w:rFonts w:ascii="Calibri" w:hAnsi="Calibri" w:cs="Calibri"/>
          <w:iCs/>
          <w:szCs w:val="22"/>
        </w:rPr>
        <w:t xml:space="preserve">van het VK </w:t>
      </w:r>
      <w:r w:rsidRPr="001E7BDF" w:rsidR="007832DD">
        <w:rPr>
          <w:rFonts w:ascii="Calibri" w:hAnsi="Calibri" w:cs="Calibri"/>
          <w:iCs/>
          <w:szCs w:val="22"/>
        </w:rPr>
        <w:t xml:space="preserve">in de </w:t>
      </w:r>
      <w:r w:rsidRPr="001E7BDF" w:rsidR="001A57EB">
        <w:rPr>
          <w:rFonts w:ascii="Calibri" w:hAnsi="Calibri" w:cs="Calibri"/>
          <w:iCs/>
          <w:szCs w:val="22"/>
        </w:rPr>
        <w:t>interne EU</w:t>
      </w:r>
      <w:r w:rsidRPr="001E7BDF" w:rsidR="00545B3D">
        <w:rPr>
          <w:rFonts w:ascii="Calibri" w:hAnsi="Calibri" w:cs="Calibri"/>
          <w:iCs/>
          <w:szCs w:val="22"/>
        </w:rPr>
        <w:t>-</w:t>
      </w:r>
      <w:r w:rsidRPr="001E7BDF" w:rsidR="000C20FC">
        <w:rPr>
          <w:rFonts w:ascii="Calibri" w:hAnsi="Calibri" w:cs="Calibri"/>
          <w:iCs/>
          <w:szCs w:val="22"/>
        </w:rPr>
        <w:t>elektriciteits</w:t>
      </w:r>
      <w:r w:rsidRPr="001E7BDF" w:rsidR="007832DD">
        <w:rPr>
          <w:rFonts w:ascii="Calibri" w:hAnsi="Calibri" w:cs="Calibri"/>
          <w:iCs/>
          <w:szCs w:val="22"/>
        </w:rPr>
        <w:t xml:space="preserve">markt </w:t>
      </w:r>
      <w:r w:rsidRPr="001E7BDF" w:rsidR="000C20FC">
        <w:rPr>
          <w:rFonts w:ascii="Calibri" w:hAnsi="Calibri" w:cs="Calibri"/>
          <w:iCs/>
          <w:szCs w:val="22"/>
        </w:rPr>
        <w:t>mogelijk zou zijn</w:t>
      </w:r>
      <w:r w:rsidRPr="001E7BDF" w:rsidR="00CB53CA">
        <w:rPr>
          <w:rFonts w:ascii="Calibri" w:hAnsi="Calibri" w:cs="Calibri"/>
          <w:iCs/>
          <w:szCs w:val="22"/>
        </w:rPr>
        <w:t xml:space="preserve">. </w:t>
      </w:r>
      <w:r w:rsidRPr="001E7BDF" w:rsidR="000C20FC">
        <w:rPr>
          <w:rFonts w:ascii="Calibri" w:hAnsi="Calibri" w:cs="Calibri"/>
          <w:iCs/>
          <w:szCs w:val="22"/>
        </w:rPr>
        <w:t xml:space="preserve">Het kabinet </w:t>
      </w:r>
      <w:r w:rsidRPr="001E7BDF" w:rsidR="00703701">
        <w:rPr>
          <w:rFonts w:ascii="Calibri" w:hAnsi="Calibri" w:cs="Calibri"/>
          <w:iCs/>
          <w:szCs w:val="22"/>
        </w:rPr>
        <w:t>verwelkom</w:t>
      </w:r>
      <w:r w:rsidRPr="001E7BDF" w:rsidR="009A5374">
        <w:rPr>
          <w:rFonts w:ascii="Calibri" w:hAnsi="Calibri" w:cs="Calibri"/>
          <w:iCs/>
          <w:szCs w:val="22"/>
        </w:rPr>
        <w:t xml:space="preserve">t </w:t>
      </w:r>
      <w:r w:rsidRPr="001E7BDF" w:rsidR="000C20FC">
        <w:rPr>
          <w:rFonts w:ascii="Calibri" w:hAnsi="Calibri" w:cs="Calibri"/>
          <w:iCs/>
          <w:szCs w:val="22"/>
        </w:rPr>
        <w:t>deze aankondiging</w:t>
      </w:r>
      <w:r w:rsidRPr="001E7BDF" w:rsidR="00867498">
        <w:rPr>
          <w:rFonts w:ascii="Calibri" w:hAnsi="Calibri" w:cs="Calibri"/>
          <w:iCs/>
          <w:szCs w:val="22"/>
        </w:rPr>
        <w:t xml:space="preserve">, omdat </w:t>
      </w:r>
      <w:r w:rsidRPr="001E7BDF" w:rsidR="000F1905">
        <w:rPr>
          <w:rFonts w:ascii="Calibri" w:hAnsi="Calibri" w:cs="Calibri"/>
          <w:iCs/>
          <w:szCs w:val="22"/>
        </w:rPr>
        <w:t>integratie</w:t>
      </w:r>
      <w:r w:rsidRPr="001E7BDF" w:rsidR="00867498">
        <w:rPr>
          <w:rFonts w:ascii="Calibri" w:hAnsi="Calibri" w:cs="Calibri"/>
          <w:iCs/>
          <w:szCs w:val="22"/>
        </w:rPr>
        <w:t xml:space="preserve"> kan bijdragen aan de stabiliteit van de elektriciteitsmarkt, leveringszekerheid</w:t>
      </w:r>
      <w:r w:rsidRPr="001E7BDF" w:rsidR="001A57EB">
        <w:rPr>
          <w:rFonts w:ascii="Calibri" w:hAnsi="Calibri" w:cs="Calibri"/>
          <w:iCs/>
          <w:szCs w:val="22"/>
        </w:rPr>
        <w:t xml:space="preserve"> </w:t>
      </w:r>
      <w:r w:rsidRPr="001E7BDF" w:rsidR="00703701">
        <w:rPr>
          <w:rFonts w:ascii="Calibri" w:hAnsi="Calibri" w:cs="Calibri"/>
          <w:iCs/>
          <w:szCs w:val="22"/>
        </w:rPr>
        <w:t xml:space="preserve">voor </w:t>
      </w:r>
      <w:r w:rsidRPr="001E7BDF" w:rsidR="001A57EB">
        <w:rPr>
          <w:rFonts w:ascii="Calibri" w:hAnsi="Calibri" w:cs="Calibri"/>
          <w:iCs/>
          <w:szCs w:val="22"/>
        </w:rPr>
        <w:t>elektriciteit</w:t>
      </w:r>
      <w:r w:rsidRPr="001E7BDF" w:rsidR="00867498">
        <w:rPr>
          <w:rFonts w:ascii="Calibri" w:hAnsi="Calibri" w:cs="Calibri"/>
          <w:iCs/>
          <w:szCs w:val="22"/>
        </w:rPr>
        <w:t xml:space="preserve"> en zekerheid</w:t>
      </w:r>
      <w:r w:rsidRPr="001E7BDF" w:rsidR="00703701">
        <w:rPr>
          <w:rFonts w:ascii="Calibri" w:hAnsi="Calibri" w:cs="Calibri"/>
          <w:iCs/>
          <w:szCs w:val="22"/>
        </w:rPr>
        <w:t xml:space="preserve"> kan geven</w:t>
      </w:r>
      <w:r w:rsidRPr="001E7BDF" w:rsidR="00867498">
        <w:rPr>
          <w:rFonts w:ascii="Calibri" w:hAnsi="Calibri" w:cs="Calibri"/>
          <w:iCs/>
          <w:szCs w:val="22"/>
        </w:rPr>
        <w:t xml:space="preserve"> voor</w:t>
      </w:r>
      <w:r w:rsidRPr="001E7BDF" w:rsidR="00703701">
        <w:rPr>
          <w:rFonts w:ascii="Calibri" w:hAnsi="Calibri" w:cs="Calibri"/>
          <w:iCs/>
          <w:szCs w:val="22"/>
        </w:rPr>
        <w:t xml:space="preserve"> (toekomstige)</w:t>
      </w:r>
      <w:r w:rsidRPr="001E7BDF" w:rsidR="00867498">
        <w:rPr>
          <w:rFonts w:ascii="Calibri" w:hAnsi="Calibri" w:cs="Calibri"/>
          <w:iCs/>
          <w:szCs w:val="22"/>
        </w:rPr>
        <w:t xml:space="preserve"> investeerders</w:t>
      </w:r>
      <w:r w:rsidRPr="001E7BDF" w:rsidR="00703701">
        <w:rPr>
          <w:rFonts w:ascii="Calibri" w:hAnsi="Calibri" w:cs="Calibri"/>
          <w:iCs/>
          <w:szCs w:val="22"/>
        </w:rPr>
        <w:t xml:space="preserve"> in energieprojecten</w:t>
      </w:r>
      <w:r w:rsidRPr="001E7BDF" w:rsidR="00CF31C8">
        <w:rPr>
          <w:rFonts w:ascii="Calibri" w:hAnsi="Calibri" w:cs="Calibri"/>
          <w:iCs/>
          <w:szCs w:val="22"/>
        </w:rPr>
        <w:t>.</w:t>
      </w:r>
      <w:r w:rsidRPr="001E7BDF" w:rsidR="00867498">
        <w:rPr>
          <w:rStyle w:val="Voetnootmarkering"/>
          <w:rFonts w:ascii="Calibri" w:hAnsi="Calibri" w:cs="Calibri"/>
          <w:iCs/>
          <w:szCs w:val="22"/>
        </w:rPr>
        <w:footnoteReference w:id="7"/>
      </w:r>
      <w:r w:rsidRPr="001E7BDF" w:rsidR="00867498">
        <w:rPr>
          <w:rFonts w:ascii="Calibri" w:hAnsi="Calibri" w:cs="Calibri"/>
          <w:iCs/>
          <w:szCs w:val="22"/>
        </w:rPr>
        <w:t xml:space="preserve"> </w:t>
      </w:r>
      <w:r w:rsidRPr="001E7BDF" w:rsidR="00A858A0">
        <w:rPr>
          <w:rFonts w:ascii="Calibri" w:hAnsi="Calibri" w:cs="Calibri"/>
          <w:iCs/>
          <w:szCs w:val="22"/>
        </w:rPr>
        <w:t>In de daaropvolgende maanden vonden verkennende gesprekken plaats tussen de Commissie en het VK. Nederland heeft de Commissie opgeroepen om snel te komen tot publicatie van een aanbeveling aan de Raad om</w:t>
      </w:r>
      <w:r w:rsidRPr="001E7BDF" w:rsidR="001A57EB">
        <w:rPr>
          <w:rFonts w:ascii="Calibri" w:hAnsi="Calibri" w:cs="Calibri"/>
          <w:iCs/>
          <w:szCs w:val="22"/>
        </w:rPr>
        <w:t xml:space="preserve"> de</w:t>
      </w:r>
      <w:r w:rsidRPr="001E7BDF" w:rsidR="00A858A0">
        <w:rPr>
          <w:rFonts w:ascii="Calibri" w:hAnsi="Calibri" w:cs="Calibri"/>
          <w:iCs/>
          <w:szCs w:val="22"/>
        </w:rPr>
        <w:t xml:space="preserve"> onderhandelingen over integratie van het VK in de EU</w:t>
      </w:r>
      <w:r w:rsidRPr="001E7BDF" w:rsidR="00545B3D">
        <w:rPr>
          <w:rFonts w:ascii="Calibri" w:hAnsi="Calibri" w:cs="Calibri"/>
          <w:iCs/>
          <w:szCs w:val="22"/>
        </w:rPr>
        <w:t>-</w:t>
      </w:r>
      <w:r w:rsidRPr="001E7BDF" w:rsidR="00A858A0">
        <w:rPr>
          <w:rFonts w:ascii="Calibri" w:hAnsi="Calibri" w:cs="Calibri"/>
          <w:iCs/>
          <w:szCs w:val="22"/>
        </w:rPr>
        <w:t xml:space="preserve">elektriciteitsmarkt te </w:t>
      </w:r>
      <w:r w:rsidRPr="001E7BDF" w:rsidR="00152B6D">
        <w:rPr>
          <w:rFonts w:ascii="Calibri" w:hAnsi="Calibri" w:cs="Calibri"/>
          <w:iCs/>
          <w:szCs w:val="22"/>
        </w:rPr>
        <w:t>starten</w:t>
      </w:r>
      <w:r w:rsidRPr="001E7BDF" w:rsidR="00A858A0">
        <w:rPr>
          <w:rFonts w:ascii="Calibri" w:hAnsi="Calibri" w:cs="Calibri"/>
          <w:iCs/>
          <w:szCs w:val="22"/>
        </w:rPr>
        <w:t>.</w:t>
      </w:r>
      <w:r w:rsidRPr="001E7BDF" w:rsidR="00C772B0">
        <w:rPr>
          <w:rStyle w:val="Voetnootmarkering"/>
          <w:rFonts w:ascii="Calibri" w:hAnsi="Calibri" w:cs="Calibri"/>
          <w:iCs/>
          <w:szCs w:val="22"/>
        </w:rPr>
        <w:footnoteReference w:id="8"/>
      </w:r>
      <w:r w:rsidRPr="001E7BDF" w:rsidR="00A858A0">
        <w:rPr>
          <w:rFonts w:ascii="Calibri" w:hAnsi="Calibri" w:cs="Calibri"/>
          <w:iCs/>
          <w:szCs w:val="22"/>
        </w:rPr>
        <w:t xml:space="preserve"> </w:t>
      </w:r>
    </w:p>
    <w:p w:rsidRPr="001E7BDF" w:rsidR="00541655" w:rsidP="001E7BDF" w:rsidRDefault="00541655" w14:paraId="73EFD9EE" w14:textId="77777777">
      <w:pPr>
        <w:spacing w:line="240" w:lineRule="auto"/>
        <w:rPr>
          <w:rFonts w:ascii="Calibri" w:hAnsi="Calibri" w:cs="Calibri"/>
          <w:iCs/>
          <w:szCs w:val="22"/>
        </w:rPr>
      </w:pPr>
    </w:p>
    <w:p w:rsidRPr="001E7BDF" w:rsidR="00BB733B" w:rsidP="001E7BDF" w:rsidRDefault="00B62029" w14:paraId="6F8C856C" w14:textId="79065E11">
      <w:pPr>
        <w:spacing w:line="240" w:lineRule="auto"/>
        <w:rPr>
          <w:rFonts w:ascii="Calibri" w:hAnsi="Calibri" w:cs="Calibri"/>
          <w:iCs/>
          <w:szCs w:val="22"/>
        </w:rPr>
      </w:pPr>
      <w:r w:rsidRPr="001E7BDF">
        <w:rPr>
          <w:rFonts w:ascii="Calibri" w:hAnsi="Calibri" w:cs="Calibri"/>
          <w:iCs/>
          <w:szCs w:val="22"/>
        </w:rPr>
        <w:t>Tijdens de</w:t>
      </w:r>
      <w:r w:rsidRPr="001E7BDF" w:rsidDel="00541655">
        <w:rPr>
          <w:rFonts w:ascii="Calibri" w:hAnsi="Calibri" w:cs="Calibri"/>
          <w:iCs/>
          <w:szCs w:val="22"/>
        </w:rPr>
        <w:t xml:space="preserve"> </w:t>
      </w:r>
      <w:r w:rsidRPr="001E7BDF">
        <w:rPr>
          <w:rFonts w:ascii="Calibri" w:hAnsi="Calibri" w:cs="Calibri"/>
          <w:iCs/>
          <w:szCs w:val="22"/>
        </w:rPr>
        <w:t>Raad Algemene Zaken op 17 november jl. vroegen enkele lidstaten aandacht voor de financiële bijdrage van het VK</w:t>
      </w:r>
      <w:r w:rsidRPr="001E7BDF" w:rsidR="008D3633">
        <w:rPr>
          <w:rFonts w:ascii="Calibri" w:hAnsi="Calibri" w:cs="Calibri"/>
          <w:iCs/>
          <w:szCs w:val="22"/>
        </w:rPr>
        <w:t xml:space="preserve"> vanwege gedeeltelijke integratie in de interne markt</w:t>
      </w:r>
      <w:r w:rsidRPr="001E7BDF" w:rsidR="00582EED">
        <w:rPr>
          <w:rFonts w:ascii="Calibri" w:hAnsi="Calibri" w:cs="Calibri"/>
          <w:iCs/>
          <w:szCs w:val="22"/>
        </w:rPr>
        <w:t xml:space="preserve">. Integratie in de interne markt is </w:t>
      </w:r>
      <w:r w:rsidRPr="001E7BDF" w:rsidR="008D3633">
        <w:rPr>
          <w:rFonts w:ascii="Calibri" w:hAnsi="Calibri" w:cs="Calibri"/>
          <w:iCs/>
          <w:szCs w:val="22"/>
        </w:rPr>
        <w:t>vooralsnog alleen voorzien middels een mogelijke sanitaire en fytosanitaire en een elektriciteitsovereenkomst</w:t>
      </w:r>
      <w:r w:rsidRPr="001E7BDF">
        <w:rPr>
          <w:rFonts w:ascii="Calibri" w:hAnsi="Calibri" w:cs="Calibri"/>
          <w:iCs/>
          <w:szCs w:val="22"/>
        </w:rPr>
        <w:t>. Nederland heeft ingestemd met een verklaring van de Raad</w:t>
      </w:r>
      <w:r w:rsidRPr="001E7BDF" w:rsidR="005A76FD">
        <w:rPr>
          <w:rFonts w:ascii="Calibri" w:hAnsi="Calibri" w:cs="Calibri"/>
          <w:iCs/>
          <w:szCs w:val="22"/>
        </w:rPr>
        <w:t xml:space="preserve"> en de Commissie waarin staat dat de Unie zal reflecteren op een gepaste bijdrage van het VK aan cohesiefondsen. Mede</w:t>
      </w:r>
      <w:r w:rsidRPr="001E7BDF" w:rsidR="00EB68E8">
        <w:rPr>
          <w:rFonts w:ascii="Calibri" w:hAnsi="Calibri" w:cs="Calibri"/>
          <w:iCs/>
          <w:szCs w:val="22"/>
        </w:rPr>
        <w:t xml:space="preserve"> </w:t>
      </w:r>
      <w:r w:rsidRPr="001E7BDF" w:rsidR="005A76FD">
        <w:rPr>
          <w:rFonts w:ascii="Calibri" w:hAnsi="Calibri" w:cs="Calibri"/>
          <w:iCs/>
          <w:szCs w:val="22"/>
        </w:rPr>
        <w:t xml:space="preserve">dankzij de Nederlandse inzet </w:t>
      </w:r>
      <w:r w:rsidRPr="001E7BDF" w:rsidR="008360B7">
        <w:rPr>
          <w:rFonts w:ascii="Calibri" w:hAnsi="Calibri" w:cs="Calibri"/>
          <w:iCs/>
          <w:szCs w:val="22"/>
        </w:rPr>
        <w:t>heeft de Raad</w:t>
      </w:r>
      <w:r w:rsidRPr="001E7BDF" w:rsidR="005A76FD">
        <w:rPr>
          <w:rFonts w:ascii="Calibri" w:hAnsi="Calibri" w:cs="Calibri"/>
          <w:iCs/>
          <w:szCs w:val="22"/>
        </w:rPr>
        <w:t xml:space="preserve"> </w:t>
      </w:r>
      <w:r w:rsidRPr="001E7BDF" w:rsidR="00184D0A">
        <w:rPr>
          <w:rFonts w:ascii="Calibri" w:hAnsi="Calibri" w:cs="Calibri"/>
          <w:iCs/>
          <w:szCs w:val="22"/>
        </w:rPr>
        <w:t>in de verklaring</w:t>
      </w:r>
      <w:r w:rsidRPr="001E7BDF" w:rsidR="005A76FD">
        <w:rPr>
          <w:rFonts w:ascii="Calibri" w:hAnsi="Calibri" w:cs="Calibri"/>
          <w:iCs/>
          <w:szCs w:val="22"/>
        </w:rPr>
        <w:t xml:space="preserve"> ook een oproep </w:t>
      </w:r>
      <w:r w:rsidRPr="001E7BDF" w:rsidR="005A76FD">
        <w:rPr>
          <w:rFonts w:ascii="Calibri" w:hAnsi="Calibri" w:cs="Calibri"/>
          <w:iCs/>
          <w:szCs w:val="22"/>
        </w:rPr>
        <w:lastRenderedPageBreak/>
        <w:t xml:space="preserve">aan de Commissie opgenomen om voor het einde van </w:t>
      </w:r>
      <w:r w:rsidRPr="001E7BDF" w:rsidR="00376F3B">
        <w:rPr>
          <w:rFonts w:ascii="Calibri" w:hAnsi="Calibri" w:cs="Calibri"/>
          <w:iCs/>
          <w:szCs w:val="22"/>
        </w:rPr>
        <w:t>2025</w:t>
      </w:r>
      <w:r w:rsidRPr="001E7BDF" w:rsidR="005A76FD">
        <w:rPr>
          <w:rFonts w:ascii="Calibri" w:hAnsi="Calibri" w:cs="Calibri"/>
          <w:iCs/>
          <w:szCs w:val="22"/>
        </w:rPr>
        <w:t xml:space="preserve"> een aanbeveling te publiceren voor het openen van onderhandelingen over integratie van het VK in de elektriciteitsmarkt. </w:t>
      </w:r>
      <w:r w:rsidRPr="001E7BDF" w:rsidR="00C643F3">
        <w:rPr>
          <w:rFonts w:ascii="Calibri" w:hAnsi="Calibri" w:cs="Calibri"/>
          <w:iCs/>
          <w:szCs w:val="22"/>
        </w:rPr>
        <w:t xml:space="preserve">Deze aanbeveling is gepubliceerd en wordt middels dit fiche beoordeeld. </w:t>
      </w:r>
    </w:p>
    <w:p w:rsidRPr="001E7BDF" w:rsidR="004864EA" w:rsidP="001E7BDF" w:rsidRDefault="004864EA" w14:paraId="66B2746B" w14:textId="77777777">
      <w:pPr>
        <w:spacing w:line="240" w:lineRule="auto"/>
        <w:rPr>
          <w:rFonts w:ascii="Calibri" w:hAnsi="Calibri" w:cs="Calibri"/>
          <w:i/>
          <w:szCs w:val="22"/>
        </w:rPr>
      </w:pPr>
    </w:p>
    <w:p w:rsidRPr="001E7BDF" w:rsidR="00E04480" w:rsidP="001E7BDF" w:rsidRDefault="00FD0CBD" w14:paraId="23E5BCFA" w14:textId="3A31FE9F">
      <w:pPr>
        <w:numPr>
          <w:ilvl w:val="0"/>
          <w:numId w:val="21"/>
        </w:numPr>
        <w:spacing w:line="240" w:lineRule="auto"/>
        <w:rPr>
          <w:rFonts w:ascii="Calibri" w:hAnsi="Calibri" w:cs="Calibri"/>
          <w:i/>
          <w:szCs w:val="22"/>
        </w:rPr>
      </w:pPr>
      <w:r w:rsidRPr="001E7BDF">
        <w:rPr>
          <w:rFonts w:ascii="Calibri" w:hAnsi="Calibri" w:cs="Calibri"/>
          <w:i/>
          <w:szCs w:val="22"/>
        </w:rPr>
        <w:t>Beoordeling + inzet ten aanzien van dit voorstel</w:t>
      </w:r>
    </w:p>
    <w:p w:rsidRPr="001E7BDF" w:rsidR="00E04480" w:rsidP="001E7BDF" w:rsidRDefault="00E04480" w14:paraId="4744A648" w14:textId="45435452">
      <w:pPr>
        <w:spacing w:line="240" w:lineRule="auto"/>
        <w:rPr>
          <w:rFonts w:ascii="Calibri" w:hAnsi="Calibri" w:cs="Calibri"/>
          <w:iCs/>
          <w:szCs w:val="22"/>
        </w:rPr>
      </w:pPr>
      <w:r w:rsidRPr="001E7BDF">
        <w:rPr>
          <w:rFonts w:ascii="Calibri" w:hAnsi="Calibri" w:cs="Calibri"/>
          <w:iCs/>
          <w:szCs w:val="22"/>
        </w:rPr>
        <w:t>Het kabinet verwelkom</w:t>
      </w:r>
      <w:r w:rsidRPr="001E7BDF" w:rsidR="00703701">
        <w:rPr>
          <w:rFonts w:ascii="Calibri" w:hAnsi="Calibri" w:cs="Calibri"/>
          <w:iCs/>
          <w:szCs w:val="22"/>
        </w:rPr>
        <w:t>t</w:t>
      </w:r>
      <w:r w:rsidRPr="001E7BDF">
        <w:rPr>
          <w:rFonts w:ascii="Calibri" w:hAnsi="Calibri" w:cs="Calibri"/>
          <w:iCs/>
          <w:szCs w:val="22"/>
        </w:rPr>
        <w:t xml:space="preserve"> het voorstel van de Commissie om onderhandelingen te openen met het VK over deelname aan de EU</w:t>
      </w:r>
      <w:r w:rsidRPr="001E7BDF" w:rsidR="000E43B2">
        <w:rPr>
          <w:rFonts w:ascii="Calibri" w:hAnsi="Calibri" w:cs="Calibri"/>
          <w:iCs/>
          <w:szCs w:val="22"/>
        </w:rPr>
        <w:t xml:space="preserve"> interne</w:t>
      </w:r>
      <w:r w:rsidRPr="001E7BDF">
        <w:rPr>
          <w:rFonts w:ascii="Calibri" w:hAnsi="Calibri" w:cs="Calibri"/>
          <w:iCs/>
          <w:szCs w:val="22"/>
        </w:rPr>
        <w:t xml:space="preserve"> elektriciteitsmarkt. </w:t>
      </w:r>
      <w:r w:rsidRPr="001E7BDF" w:rsidR="00617D92">
        <w:rPr>
          <w:rFonts w:ascii="Calibri" w:hAnsi="Calibri" w:cs="Calibri"/>
          <w:iCs/>
          <w:szCs w:val="22"/>
        </w:rPr>
        <w:t>De presentatie van dit voorstel is conform de Nederlandse inzet</w:t>
      </w:r>
      <w:r w:rsidRPr="001E7BDF" w:rsidR="003E6B85">
        <w:rPr>
          <w:rFonts w:ascii="Calibri" w:hAnsi="Calibri" w:cs="Calibri"/>
          <w:iCs/>
          <w:szCs w:val="22"/>
        </w:rPr>
        <w:t xml:space="preserve"> en het kabinet zet in op spoedige aanname van het gecombineerde mandaat, zodat onderhandelingen</w:t>
      </w:r>
      <w:r w:rsidRPr="001E7BDF" w:rsidR="00DF4525">
        <w:rPr>
          <w:rFonts w:ascii="Calibri" w:hAnsi="Calibri" w:cs="Calibri"/>
          <w:iCs/>
          <w:szCs w:val="22"/>
        </w:rPr>
        <w:t xml:space="preserve"> over integratie in de elektriciteitsmarkt</w:t>
      </w:r>
      <w:r w:rsidRPr="001E7BDF" w:rsidR="003E6B85">
        <w:rPr>
          <w:rFonts w:ascii="Calibri" w:hAnsi="Calibri" w:cs="Calibri"/>
          <w:iCs/>
          <w:szCs w:val="22"/>
        </w:rPr>
        <w:t xml:space="preserve"> </w:t>
      </w:r>
      <w:r w:rsidRPr="001E7BDF" w:rsidR="00BE40EA">
        <w:rPr>
          <w:rFonts w:ascii="Calibri" w:hAnsi="Calibri" w:cs="Calibri"/>
          <w:iCs/>
          <w:szCs w:val="22"/>
        </w:rPr>
        <w:t>voortvarend kunnen</w:t>
      </w:r>
      <w:r w:rsidRPr="001E7BDF" w:rsidR="003E6B85">
        <w:rPr>
          <w:rFonts w:ascii="Calibri" w:hAnsi="Calibri" w:cs="Calibri"/>
          <w:iCs/>
          <w:szCs w:val="22"/>
        </w:rPr>
        <w:t xml:space="preserve"> starten. </w:t>
      </w:r>
      <w:r w:rsidRPr="001E7BDF" w:rsidR="00617D92">
        <w:rPr>
          <w:rFonts w:ascii="Calibri" w:hAnsi="Calibri" w:cs="Calibri"/>
          <w:iCs/>
          <w:szCs w:val="22"/>
        </w:rPr>
        <w:t>Nederland heeft belang bij integratie van het VK in de elektriciteitsmark</w:t>
      </w:r>
      <w:r w:rsidRPr="001E7BDF" w:rsidR="003E08AF">
        <w:rPr>
          <w:rFonts w:ascii="Calibri" w:hAnsi="Calibri" w:cs="Calibri"/>
          <w:iCs/>
          <w:szCs w:val="22"/>
        </w:rPr>
        <w:t>t</w:t>
      </w:r>
      <w:r w:rsidRPr="001E7BDF" w:rsidR="00617D92">
        <w:rPr>
          <w:rFonts w:ascii="Calibri" w:hAnsi="Calibri" w:cs="Calibri"/>
          <w:iCs/>
          <w:szCs w:val="22"/>
        </w:rPr>
        <w:t xml:space="preserve"> </w:t>
      </w:r>
      <w:r w:rsidRPr="001E7BDF" w:rsidR="00E878E9">
        <w:rPr>
          <w:rFonts w:ascii="Calibri" w:hAnsi="Calibri" w:cs="Calibri"/>
          <w:iCs/>
          <w:szCs w:val="22"/>
        </w:rPr>
        <w:t>gezien de huidige mate van verbondenheid</w:t>
      </w:r>
      <w:r w:rsidRPr="001E7BDF" w:rsidR="00617D92">
        <w:rPr>
          <w:rFonts w:ascii="Calibri" w:hAnsi="Calibri" w:cs="Calibri"/>
          <w:iCs/>
          <w:szCs w:val="22"/>
        </w:rPr>
        <w:t xml:space="preserve"> </w:t>
      </w:r>
      <w:r w:rsidRPr="001E7BDF" w:rsidR="00E878E9">
        <w:rPr>
          <w:rFonts w:ascii="Calibri" w:hAnsi="Calibri" w:cs="Calibri"/>
          <w:iCs/>
          <w:szCs w:val="22"/>
        </w:rPr>
        <w:t xml:space="preserve">van het Nederlandse en Britse elektriciteitsnet. Daar komt bij dat met het oog op toekomstige </w:t>
      </w:r>
      <w:r w:rsidRPr="001E7BDF" w:rsidR="005D6A0D">
        <w:rPr>
          <w:rFonts w:ascii="Calibri" w:hAnsi="Calibri" w:cs="Calibri"/>
          <w:iCs/>
          <w:szCs w:val="22"/>
        </w:rPr>
        <w:t xml:space="preserve">plannen voor de ontwikkelingen van </w:t>
      </w:r>
      <w:r w:rsidRPr="001E7BDF" w:rsidR="00E878E9">
        <w:rPr>
          <w:rFonts w:ascii="Calibri" w:hAnsi="Calibri" w:cs="Calibri"/>
          <w:iCs/>
          <w:szCs w:val="22"/>
        </w:rPr>
        <w:t xml:space="preserve">wind </w:t>
      </w:r>
      <w:r w:rsidRPr="001E7BDF" w:rsidR="005D6A0D">
        <w:rPr>
          <w:rFonts w:ascii="Calibri" w:hAnsi="Calibri" w:cs="Calibri"/>
          <w:iCs/>
          <w:szCs w:val="22"/>
        </w:rPr>
        <w:t xml:space="preserve">en infrastructuur </w:t>
      </w:r>
      <w:r w:rsidRPr="001E7BDF" w:rsidR="00E878E9">
        <w:rPr>
          <w:rFonts w:ascii="Calibri" w:hAnsi="Calibri" w:cs="Calibri"/>
          <w:iCs/>
          <w:szCs w:val="22"/>
        </w:rPr>
        <w:t xml:space="preserve">op </w:t>
      </w:r>
      <w:r w:rsidRPr="001E7BDF" w:rsidR="00D06053">
        <w:rPr>
          <w:rFonts w:ascii="Calibri" w:hAnsi="Calibri" w:cs="Calibri"/>
          <w:iCs/>
          <w:szCs w:val="22"/>
        </w:rPr>
        <w:t>de Noord</w:t>
      </w:r>
      <w:r w:rsidRPr="001E7BDF" w:rsidR="00E878E9">
        <w:rPr>
          <w:rFonts w:ascii="Calibri" w:hAnsi="Calibri" w:cs="Calibri"/>
          <w:iCs/>
          <w:szCs w:val="22"/>
        </w:rPr>
        <w:t xml:space="preserve">zee, </w:t>
      </w:r>
      <w:r w:rsidRPr="001E7BDF" w:rsidR="005D6A0D">
        <w:rPr>
          <w:rFonts w:ascii="Calibri" w:hAnsi="Calibri" w:cs="Calibri"/>
          <w:iCs/>
          <w:szCs w:val="22"/>
        </w:rPr>
        <w:t xml:space="preserve">waaronder het LionLink project, </w:t>
      </w:r>
      <w:r w:rsidRPr="001E7BDF" w:rsidR="00E878E9">
        <w:rPr>
          <w:rFonts w:ascii="Calibri" w:hAnsi="Calibri" w:cs="Calibri"/>
          <w:iCs/>
          <w:szCs w:val="22"/>
        </w:rPr>
        <w:t>investeerders</w:t>
      </w:r>
      <w:r w:rsidRPr="001E7BDF" w:rsidR="000B60E5">
        <w:rPr>
          <w:rFonts w:ascii="Calibri" w:hAnsi="Calibri" w:cs="Calibri"/>
          <w:iCs/>
          <w:szCs w:val="22"/>
        </w:rPr>
        <w:t xml:space="preserve"> in het</w:t>
      </w:r>
      <w:r w:rsidRPr="001E7BDF" w:rsidR="00E878E9">
        <w:rPr>
          <w:rFonts w:ascii="Calibri" w:hAnsi="Calibri" w:cs="Calibri"/>
          <w:iCs/>
          <w:szCs w:val="22"/>
        </w:rPr>
        <w:t xml:space="preserve"> </w:t>
      </w:r>
      <w:r w:rsidRPr="001E7BDF" w:rsidR="000B60E5">
        <w:rPr>
          <w:rFonts w:ascii="Calibri" w:hAnsi="Calibri" w:cs="Calibri"/>
          <w:iCs/>
          <w:szCs w:val="22"/>
        </w:rPr>
        <w:t xml:space="preserve">Nederlandse elektriciteitssysteem </w:t>
      </w:r>
      <w:r w:rsidRPr="001E7BDF" w:rsidR="00E878E9">
        <w:rPr>
          <w:rFonts w:ascii="Calibri" w:hAnsi="Calibri" w:cs="Calibri"/>
          <w:iCs/>
          <w:szCs w:val="22"/>
        </w:rPr>
        <w:t xml:space="preserve">gebaat zijn bij </w:t>
      </w:r>
      <w:r w:rsidRPr="001E7BDF" w:rsidR="00E86681">
        <w:rPr>
          <w:rFonts w:ascii="Calibri" w:hAnsi="Calibri" w:cs="Calibri"/>
          <w:iCs/>
          <w:szCs w:val="22"/>
        </w:rPr>
        <w:t xml:space="preserve">lange termijn </w:t>
      </w:r>
      <w:r w:rsidRPr="001E7BDF" w:rsidR="00E878E9">
        <w:rPr>
          <w:rFonts w:ascii="Calibri" w:hAnsi="Calibri" w:cs="Calibri"/>
          <w:iCs/>
          <w:szCs w:val="22"/>
        </w:rPr>
        <w:t xml:space="preserve">duidelijkheid </w:t>
      </w:r>
      <w:r w:rsidRPr="001E7BDF" w:rsidR="00E86681">
        <w:rPr>
          <w:rFonts w:ascii="Calibri" w:hAnsi="Calibri" w:cs="Calibri"/>
          <w:iCs/>
          <w:szCs w:val="22"/>
        </w:rPr>
        <w:t xml:space="preserve">en verbeterde </w:t>
      </w:r>
      <w:r w:rsidRPr="001E7BDF" w:rsidR="00E878E9">
        <w:rPr>
          <w:rFonts w:ascii="Calibri" w:hAnsi="Calibri" w:cs="Calibri"/>
          <w:iCs/>
          <w:szCs w:val="22"/>
        </w:rPr>
        <w:t>afspraken over marktkoppeling tussen de EU en het VK.</w:t>
      </w:r>
      <w:r w:rsidRPr="001E7BDF" w:rsidR="00617D92">
        <w:rPr>
          <w:rFonts w:ascii="Calibri" w:hAnsi="Calibri" w:cs="Calibri"/>
          <w:iCs/>
          <w:szCs w:val="22"/>
        </w:rPr>
        <w:t xml:space="preserve"> </w:t>
      </w:r>
      <w:r w:rsidRPr="001E7BDF" w:rsidR="003E1E04">
        <w:rPr>
          <w:rFonts w:ascii="Calibri" w:hAnsi="Calibri" w:cs="Calibri"/>
          <w:iCs/>
          <w:szCs w:val="22"/>
        </w:rPr>
        <w:t>Des te meer omdat de huidige afspraken</w:t>
      </w:r>
      <w:r w:rsidRPr="001E7BDF" w:rsidR="00D06053">
        <w:rPr>
          <w:rFonts w:ascii="Calibri" w:hAnsi="Calibri" w:cs="Calibri"/>
          <w:iCs/>
          <w:szCs w:val="22"/>
        </w:rPr>
        <w:t xml:space="preserve"> zoals opgenomen in de Handels- en Samenwerkingsovereenkomst</w:t>
      </w:r>
      <w:r w:rsidRPr="001E7BDF" w:rsidR="003E1E04">
        <w:rPr>
          <w:rFonts w:ascii="Calibri" w:hAnsi="Calibri" w:cs="Calibri"/>
          <w:iCs/>
          <w:szCs w:val="22"/>
        </w:rPr>
        <w:t xml:space="preserve"> over marktkoppeling</w:t>
      </w:r>
      <w:r w:rsidRPr="001E7BDF" w:rsidR="00703701">
        <w:rPr>
          <w:rFonts w:ascii="Calibri" w:hAnsi="Calibri" w:cs="Calibri"/>
          <w:iCs/>
          <w:szCs w:val="22"/>
        </w:rPr>
        <w:t xml:space="preserve"> in de vorm van het </w:t>
      </w:r>
      <w:r w:rsidRPr="001E7BDF" w:rsidR="00703701">
        <w:rPr>
          <w:rFonts w:ascii="Calibri" w:hAnsi="Calibri" w:cs="Calibri"/>
          <w:i/>
          <w:szCs w:val="22"/>
        </w:rPr>
        <w:t xml:space="preserve">Multi Region Loose Volume Coupling </w:t>
      </w:r>
      <w:r w:rsidRPr="001E7BDF" w:rsidR="00703701">
        <w:rPr>
          <w:rFonts w:ascii="Calibri" w:hAnsi="Calibri" w:cs="Calibri"/>
          <w:iCs/>
          <w:szCs w:val="22"/>
        </w:rPr>
        <w:t>mechanisme</w:t>
      </w:r>
      <w:r w:rsidRPr="001E7BDF" w:rsidR="003E1E04">
        <w:rPr>
          <w:rFonts w:ascii="Calibri" w:hAnsi="Calibri" w:cs="Calibri"/>
          <w:iCs/>
          <w:szCs w:val="22"/>
        </w:rPr>
        <w:t xml:space="preserve"> niet werkbaar bleken. </w:t>
      </w:r>
      <w:r w:rsidRPr="001E7BDF" w:rsidR="00617D92">
        <w:rPr>
          <w:rFonts w:ascii="Calibri" w:hAnsi="Calibri" w:cs="Calibri"/>
          <w:iCs/>
          <w:szCs w:val="22"/>
        </w:rPr>
        <w:t xml:space="preserve">Ook kan een dergelijke overeenkomst voor de EU als geheel voordelig zijn, omdat een koppeling van elektriciteitsmarkten bijdraagt aan </w:t>
      </w:r>
      <w:r w:rsidRPr="001E7BDF" w:rsidR="00D06053">
        <w:rPr>
          <w:rFonts w:ascii="Calibri" w:hAnsi="Calibri" w:cs="Calibri"/>
          <w:iCs/>
          <w:szCs w:val="22"/>
        </w:rPr>
        <w:t xml:space="preserve">de borging van de </w:t>
      </w:r>
      <w:r w:rsidRPr="001E7BDF" w:rsidR="00617D92">
        <w:rPr>
          <w:rFonts w:ascii="Calibri" w:hAnsi="Calibri" w:cs="Calibri"/>
          <w:iCs/>
          <w:szCs w:val="22"/>
        </w:rPr>
        <w:t>leveringszekerheid</w:t>
      </w:r>
      <w:r w:rsidRPr="001E7BDF" w:rsidR="00D06053">
        <w:rPr>
          <w:rFonts w:ascii="Calibri" w:hAnsi="Calibri" w:cs="Calibri"/>
          <w:iCs/>
          <w:szCs w:val="22"/>
        </w:rPr>
        <w:t xml:space="preserve"> van elektriciteit</w:t>
      </w:r>
      <w:r w:rsidRPr="001E7BDF" w:rsidR="00617D92">
        <w:rPr>
          <w:rFonts w:ascii="Calibri" w:hAnsi="Calibri" w:cs="Calibri"/>
          <w:iCs/>
          <w:szCs w:val="22"/>
        </w:rPr>
        <w:t xml:space="preserve">, het </w:t>
      </w:r>
      <w:r w:rsidRPr="001E7BDF" w:rsidR="00D06053">
        <w:rPr>
          <w:rFonts w:ascii="Calibri" w:hAnsi="Calibri" w:cs="Calibri"/>
          <w:iCs/>
          <w:szCs w:val="22"/>
        </w:rPr>
        <w:t xml:space="preserve">verbeteren van de integratie van hernieuwbare energie en daarmee vergroten </w:t>
      </w:r>
      <w:r w:rsidRPr="001E7BDF" w:rsidR="00617D92">
        <w:rPr>
          <w:rFonts w:ascii="Calibri" w:hAnsi="Calibri" w:cs="Calibri"/>
          <w:iCs/>
          <w:szCs w:val="22"/>
        </w:rPr>
        <w:t>van het aandeel hernieuwbare energie en</w:t>
      </w:r>
      <w:r w:rsidRPr="001E7BDF" w:rsidR="00E878E9">
        <w:rPr>
          <w:rFonts w:ascii="Calibri" w:hAnsi="Calibri" w:cs="Calibri"/>
          <w:iCs/>
          <w:szCs w:val="22"/>
        </w:rPr>
        <w:t xml:space="preserve"> efficiëntere levering </w:t>
      </w:r>
      <w:r w:rsidRPr="001E7BDF" w:rsidR="00703701">
        <w:rPr>
          <w:rFonts w:ascii="Calibri" w:hAnsi="Calibri" w:cs="Calibri"/>
          <w:iCs/>
          <w:szCs w:val="22"/>
        </w:rPr>
        <w:t xml:space="preserve">op de Nederlandse en Europese markt, </w:t>
      </w:r>
      <w:r w:rsidRPr="001E7BDF" w:rsidR="00E878E9">
        <w:rPr>
          <w:rFonts w:ascii="Calibri" w:hAnsi="Calibri" w:cs="Calibri"/>
          <w:szCs w:val="22"/>
        </w:rPr>
        <w:t>met daarmee</w:t>
      </w:r>
      <w:r w:rsidRPr="001E7BDF" w:rsidR="00617D92">
        <w:rPr>
          <w:rFonts w:ascii="Calibri" w:hAnsi="Calibri" w:cs="Calibri"/>
          <w:szCs w:val="22"/>
        </w:rPr>
        <w:t xml:space="preserve"> </w:t>
      </w:r>
      <w:r w:rsidRPr="001E7BDF" w:rsidR="00E878E9">
        <w:rPr>
          <w:rFonts w:ascii="Calibri" w:hAnsi="Calibri" w:cs="Calibri"/>
          <w:szCs w:val="22"/>
        </w:rPr>
        <w:t xml:space="preserve">mogelijk gepaard gaande </w:t>
      </w:r>
      <w:r w:rsidRPr="001E7BDF" w:rsidR="00D06053">
        <w:rPr>
          <w:rFonts w:ascii="Calibri" w:hAnsi="Calibri" w:cs="Calibri"/>
          <w:szCs w:val="22"/>
        </w:rPr>
        <w:t>verlaging van elektriciteits</w:t>
      </w:r>
      <w:r w:rsidRPr="001E7BDF" w:rsidR="00E878E9">
        <w:rPr>
          <w:rFonts w:ascii="Calibri" w:hAnsi="Calibri" w:cs="Calibri"/>
          <w:szCs w:val="22"/>
        </w:rPr>
        <w:t>prijzen.</w:t>
      </w:r>
      <w:r w:rsidRPr="001E7BDF" w:rsidR="00E878E9">
        <w:rPr>
          <w:rFonts w:ascii="Calibri" w:hAnsi="Calibri" w:cs="Calibri"/>
          <w:iCs/>
          <w:szCs w:val="22"/>
        </w:rPr>
        <w:t xml:space="preserve"> </w:t>
      </w:r>
    </w:p>
    <w:p w:rsidRPr="001E7BDF" w:rsidR="008D086A" w:rsidP="001E7BDF" w:rsidRDefault="008D086A" w14:paraId="39F2A2AD" w14:textId="77777777">
      <w:pPr>
        <w:spacing w:line="240" w:lineRule="auto"/>
        <w:rPr>
          <w:rFonts w:ascii="Calibri" w:hAnsi="Calibri" w:cs="Calibri"/>
          <w:iCs/>
          <w:szCs w:val="22"/>
        </w:rPr>
      </w:pPr>
    </w:p>
    <w:p w:rsidRPr="001E7BDF" w:rsidR="00703701" w:rsidP="001E7BDF" w:rsidRDefault="004564E5" w14:paraId="74BFF343" w14:textId="6ED35C56">
      <w:pPr>
        <w:spacing w:line="240" w:lineRule="auto"/>
        <w:rPr>
          <w:rFonts w:ascii="Calibri" w:hAnsi="Calibri" w:cs="Calibri"/>
          <w:iCs/>
          <w:szCs w:val="22"/>
        </w:rPr>
      </w:pPr>
      <w:r w:rsidRPr="001E7BDF">
        <w:rPr>
          <w:rFonts w:ascii="Calibri" w:hAnsi="Calibri" w:cs="Calibri"/>
          <w:iCs/>
          <w:szCs w:val="22"/>
        </w:rPr>
        <w:t>Het voorstel bevat relevante onderdelen en de noodzakelijke voorwaarden voor integratie in de EU elektriciteitsmarkt. Om de integriteit van de elektriciteitsmarkt en eerlijke concurrentie te bewaken, is het noodzakelijk dat het VK relevant</w:t>
      </w:r>
      <w:r w:rsidRPr="001E7BDF" w:rsidR="00B14F6D">
        <w:rPr>
          <w:rFonts w:ascii="Calibri" w:hAnsi="Calibri" w:cs="Calibri"/>
          <w:iCs/>
          <w:szCs w:val="22"/>
        </w:rPr>
        <w:t>e</w:t>
      </w:r>
      <w:r w:rsidRPr="001E7BDF">
        <w:rPr>
          <w:rFonts w:ascii="Calibri" w:hAnsi="Calibri" w:cs="Calibri"/>
          <w:iCs/>
          <w:szCs w:val="22"/>
        </w:rPr>
        <w:t xml:space="preserve"> EU</w:t>
      </w:r>
      <w:r w:rsidRPr="001E7BDF" w:rsidR="00F07D5F">
        <w:rPr>
          <w:rFonts w:ascii="Calibri" w:hAnsi="Calibri" w:cs="Calibri"/>
          <w:iCs/>
          <w:szCs w:val="22"/>
        </w:rPr>
        <w:t>-</w:t>
      </w:r>
      <w:r w:rsidRPr="001E7BDF">
        <w:rPr>
          <w:rFonts w:ascii="Calibri" w:hAnsi="Calibri" w:cs="Calibri"/>
          <w:iCs/>
          <w:szCs w:val="22"/>
        </w:rPr>
        <w:t xml:space="preserve">acquis toepast. Daarom is het kabinet tevreden over de randvoorwaarde dat het VK wetgeving op het gebied van </w:t>
      </w:r>
      <w:r w:rsidRPr="001E7BDF" w:rsidR="004F6B46">
        <w:rPr>
          <w:rFonts w:ascii="Calibri" w:hAnsi="Calibri" w:cs="Calibri"/>
          <w:iCs/>
          <w:szCs w:val="22"/>
        </w:rPr>
        <w:t>de elektriciteitsmarkt</w:t>
      </w:r>
      <w:r w:rsidRPr="001E7BDF" w:rsidR="005F122D">
        <w:rPr>
          <w:rFonts w:ascii="Calibri" w:hAnsi="Calibri" w:cs="Calibri"/>
          <w:iCs/>
          <w:szCs w:val="22"/>
        </w:rPr>
        <w:t xml:space="preserve"> </w:t>
      </w:r>
      <w:r w:rsidRPr="001E7BDF" w:rsidR="00B14F6D">
        <w:rPr>
          <w:rFonts w:ascii="Calibri" w:hAnsi="Calibri" w:cs="Calibri"/>
          <w:iCs/>
          <w:szCs w:val="22"/>
        </w:rPr>
        <w:t xml:space="preserve">hierop </w:t>
      </w:r>
      <w:r w:rsidRPr="001E7BDF" w:rsidR="005F122D">
        <w:rPr>
          <w:rFonts w:ascii="Calibri" w:hAnsi="Calibri" w:cs="Calibri"/>
          <w:iCs/>
          <w:szCs w:val="22"/>
        </w:rPr>
        <w:t xml:space="preserve">dynamisch </w:t>
      </w:r>
      <w:r w:rsidRPr="001E7BDF" w:rsidR="007A57B0">
        <w:rPr>
          <w:rFonts w:ascii="Calibri" w:hAnsi="Calibri" w:cs="Calibri"/>
          <w:iCs/>
          <w:szCs w:val="22"/>
        </w:rPr>
        <w:t>afstemt</w:t>
      </w:r>
      <w:r w:rsidRPr="001E7BDF" w:rsidR="005F122D">
        <w:rPr>
          <w:rFonts w:ascii="Calibri" w:hAnsi="Calibri" w:cs="Calibri"/>
          <w:iCs/>
          <w:szCs w:val="22"/>
        </w:rPr>
        <w:t xml:space="preserve">. Ook verwelkomt het kabinet de eis dat het VK de voor de elektriciteitsmarkt relevante bepalingen ten aanzien van staatssteun, hernieuwbare energie en milieu </w:t>
      </w:r>
      <w:r w:rsidRPr="001E7BDF" w:rsidR="008A0852">
        <w:rPr>
          <w:rFonts w:ascii="Calibri" w:hAnsi="Calibri" w:cs="Calibri"/>
          <w:iCs/>
          <w:szCs w:val="22"/>
        </w:rPr>
        <w:t>afstemt</w:t>
      </w:r>
      <w:r w:rsidRPr="001E7BDF" w:rsidR="005F122D">
        <w:rPr>
          <w:rFonts w:ascii="Calibri" w:hAnsi="Calibri" w:cs="Calibri"/>
          <w:iCs/>
          <w:szCs w:val="22"/>
        </w:rPr>
        <w:t xml:space="preserve"> </w:t>
      </w:r>
      <w:r w:rsidRPr="001E7BDF" w:rsidR="00703701">
        <w:rPr>
          <w:rFonts w:ascii="Calibri" w:hAnsi="Calibri" w:cs="Calibri"/>
          <w:iCs/>
          <w:szCs w:val="22"/>
        </w:rPr>
        <w:t>om</w:t>
      </w:r>
      <w:r w:rsidRPr="001E7BDF" w:rsidR="005F122D">
        <w:rPr>
          <w:rFonts w:ascii="Calibri" w:hAnsi="Calibri" w:cs="Calibri"/>
          <w:iCs/>
          <w:szCs w:val="22"/>
        </w:rPr>
        <w:t xml:space="preserve"> </w:t>
      </w:r>
      <w:r w:rsidRPr="001E7BDF" w:rsidR="00703701">
        <w:rPr>
          <w:rFonts w:ascii="Calibri" w:hAnsi="Calibri" w:cs="Calibri"/>
          <w:iCs/>
          <w:szCs w:val="22"/>
        </w:rPr>
        <w:t xml:space="preserve">het gelijke speelveld </w:t>
      </w:r>
      <w:r w:rsidRPr="001E7BDF" w:rsidR="005F122D">
        <w:rPr>
          <w:rFonts w:ascii="Calibri" w:hAnsi="Calibri" w:cs="Calibri"/>
          <w:iCs/>
          <w:szCs w:val="22"/>
        </w:rPr>
        <w:t xml:space="preserve">met het VK </w:t>
      </w:r>
      <w:r w:rsidRPr="001E7BDF" w:rsidR="00703701">
        <w:rPr>
          <w:rFonts w:ascii="Calibri" w:hAnsi="Calibri" w:cs="Calibri"/>
          <w:iCs/>
          <w:szCs w:val="22"/>
        </w:rPr>
        <w:t>te borgen</w:t>
      </w:r>
      <w:r w:rsidRPr="001E7BDF" w:rsidR="005F122D">
        <w:rPr>
          <w:rFonts w:ascii="Calibri" w:hAnsi="Calibri" w:cs="Calibri"/>
          <w:iCs/>
          <w:szCs w:val="22"/>
        </w:rPr>
        <w:t xml:space="preserve"> op de interne elektriciteitsmarkt</w:t>
      </w:r>
      <w:r w:rsidRPr="001E7BDF" w:rsidR="00A813EE">
        <w:rPr>
          <w:rFonts w:ascii="Calibri" w:hAnsi="Calibri" w:cs="Calibri"/>
          <w:iCs/>
          <w:szCs w:val="22"/>
        </w:rPr>
        <w:t>.</w:t>
      </w:r>
      <w:r w:rsidRPr="001E7BDF" w:rsidR="004F6B46">
        <w:rPr>
          <w:rFonts w:ascii="Calibri" w:hAnsi="Calibri" w:cs="Calibri"/>
          <w:iCs/>
          <w:szCs w:val="22"/>
        </w:rPr>
        <w:t xml:space="preserve"> </w:t>
      </w:r>
      <w:r w:rsidRPr="001E7BDF" w:rsidR="008D086A">
        <w:rPr>
          <w:rFonts w:ascii="Calibri" w:hAnsi="Calibri" w:cs="Calibri"/>
          <w:iCs/>
          <w:szCs w:val="22"/>
        </w:rPr>
        <w:t>Tevens steunt het kabinet de inzet van de Commissie op een robuust systeem om EU</w:t>
      </w:r>
      <w:r w:rsidRPr="001E7BDF" w:rsidR="00110D32">
        <w:rPr>
          <w:rFonts w:ascii="Calibri" w:hAnsi="Calibri" w:cs="Calibri"/>
          <w:iCs/>
          <w:szCs w:val="22"/>
        </w:rPr>
        <w:t>-</w:t>
      </w:r>
      <w:r w:rsidRPr="001E7BDF" w:rsidR="008D086A">
        <w:rPr>
          <w:rFonts w:ascii="Calibri" w:hAnsi="Calibri" w:cs="Calibri"/>
          <w:iCs/>
          <w:szCs w:val="22"/>
        </w:rPr>
        <w:t>acquis te implementeren, monitoren en handhaven.</w:t>
      </w:r>
      <w:r w:rsidRPr="001E7BDF" w:rsidR="00F426D4">
        <w:rPr>
          <w:rFonts w:ascii="Calibri" w:hAnsi="Calibri" w:cs="Calibri"/>
          <w:iCs/>
          <w:szCs w:val="22"/>
        </w:rPr>
        <w:t xml:space="preserve"> Het kabinet zal daarbij aandacht vragen voor toepassing van de relevante bepalingen ten aanzien van mededinging voor elektriciteit.</w:t>
      </w:r>
      <w:r w:rsidRPr="001E7BDF" w:rsidR="008D086A">
        <w:rPr>
          <w:rFonts w:ascii="Calibri" w:hAnsi="Calibri" w:cs="Calibri"/>
          <w:iCs/>
          <w:szCs w:val="22"/>
        </w:rPr>
        <w:t xml:space="preserve"> </w:t>
      </w:r>
      <w:r w:rsidRPr="001E7BDF" w:rsidR="00A813EE">
        <w:rPr>
          <w:rFonts w:ascii="Calibri" w:hAnsi="Calibri" w:cs="Calibri"/>
          <w:iCs/>
          <w:szCs w:val="22"/>
        </w:rPr>
        <w:t>De voorziene mogelijkheid om het VK te consulteren over EU wetgeving</w:t>
      </w:r>
      <w:r w:rsidRPr="001E7BDF" w:rsidR="00AD4D28">
        <w:rPr>
          <w:rFonts w:ascii="Calibri" w:hAnsi="Calibri" w:cs="Calibri"/>
          <w:iCs/>
          <w:szCs w:val="22"/>
        </w:rPr>
        <w:t xml:space="preserve"> </w:t>
      </w:r>
      <w:r w:rsidRPr="001E7BDF" w:rsidR="00A813EE">
        <w:rPr>
          <w:rFonts w:ascii="Calibri" w:hAnsi="Calibri" w:cs="Calibri"/>
          <w:iCs/>
          <w:szCs w:val="22"/>
        </w:rPr>
        <w:t>kan het kabinet</w:t>
      </w:r>
      <w:r w:rsidRPr="001E7BDF" w:rsidR="00703701">
        <w:rPr>
          <w:rFonts w:ascii="Calibri" w:hAnsi="Calibri" w:cs="Calibri"/>
          <w:iCs/>
          <w:szCs w:val="22"/>
        </w:rPr>
        <w:t xml:space="preserve"> steunen. </w:t>
      </w:r>
    </w:p>
    <w:p w:rsidRPr="001E7BDF" w:rsidR="00657220" w:rsidP="001E7BDF" w:rsidRDefault="00657220" w14:paraId="74E38A2D" w14:textId="7563B662">
      <w:pPr>
        <w:spacing w:line="240" w:lineRule="auto"/>
        <w:rPr>
          <w:rFonts w:ascii="Calibri" w:hAnsi="Calibri" w:cs="Calibri"/>
          <w:iCs/>
          <w:szCs w:val="22"/>
        </w:rPr>
      </w:pPr>
    </w:p>
    <w:p w:rsidRPr="001E7BDF" w:rsidR="00657220" w:rsidP="001E7BDF" w:rsidRDefault="00BB21DF" w14:paraId="43140A1A" w14:textId="3D8A4F12">
      <w:pPr>
        <w:spacing w:line="240" w:lineRule="auto"/>
        <w:rPr>
          <w:rFonts w:ascii="Calibri" w:hAnsi="Calibri" w:cs="Calibri"/>
          <w:iCs/>
          <w:szCs w:val="22"/>
        </w:rPr>
      </w:pPr>
      <w:r w:rsidRPr="001E7BDF">
        <w:rPr>
          <w:rFonts w:ascii="Calibri" w:hAnsi="Calibri" w:cs="Calibri"/>
          <w:iCs/>
          <w:szCs w:val="22"/>
        </w:rPr>
        <w:t>De wens om tot een</w:t>
      </w:r>
      <w:r w:rsidRPr="001E7BDF" w:rsidR="00657220">
        <w:rPr>
          <w:rFonts w:ascii="Calibri" w:hAnsi="Calibri" w:cs="Calibri"/>
          <w:iCs/>
          <w:szCs w:val="22"/>
        </w:rPr>
        <w:t xml:space="preserve"> overeenkomst </w:t>
      </w:r>
      <w:r w:rsidRPr="001E7BDF">
        <w:rPr>
          <w:rFonts w:ascii="Calibri" w:hAnsi="Calibri" w:cs="Calibri"/>
          <w:iCs/>
          <w:szCs w:val="22"/>
        </w:rPr>
        <w:t>te komen</w:t>
      </w:r>
      <w:r w:rsidRPr="001E7BDF" w:rsidR="00657220">
        <w:rPr>
          <w:rFonts w:ascii="Calibri" w:hAnsi="Calibri" w:cs="Calibri"/>
          <w:iCs/>
          <w:szCs w:val="22"/>
        </w:rPr>
        <w:t xml:space="preserve"> </w:t>
      </w:r>
      <w:r w:rsidRPr="001E7BDF" w:rsidR="00AC7363">
        <w:rPr>
          <w:rFonts w:ascii="Calibri" w:hAnsi="Calibri" w:cs="Calibri"/>
          <w:iCs/>
          <w:szCs w:val="22"/>
        </w:rPr>
        <w:t>over</w:t>
      </w:r>
      <w:r w:rsidRPr="001E7BDF" w:rsidR="00657220">
        <w:rPr>
          <w:rFonts w:ascii="Calibri" w:hAnsi="Calibri" w:cs="Calibri"/>
          <w:iCs/>
          <w:szCs w:val="22"/>
        </w:rPr>
        <w:t xml:space="preserve"> een bijdrage van het VK aan economische en sociale cohesie van de Unie, is volgens het kabinet </w:t>
      </w:r>
      <w:r w:rsidRPr="001E7BDF" w:rsidR="004422AE">
        <w:rPr>
          <w:rFonts w:ascii="Calibri" w:hAnsi="Calibri" w:cs="Calibri"/>
          <w:iCs/>
          <w:szCs w:val="22"/>
        </w:rPr>
        <w:t>goed verdedigbaar</w:t>
      </w:r>
      <w:r w:rsidRPr="001E7BDF" w:rsidR="00657220">
        <w:rPr>
          <w:rFonts w:ascii="Calibri" w:hAnsi="Calibri" w:cs="Calibri"/>
          <w:iCs/>
          <w:szCs w:val="22"/>
        </w:rPr>
        <w:t xml:space="preserve">. </w:t>
      </w:r>
      <w:r w:rsidRPr="001E7BDF" w:rsidR="00B02C80">
        <w:rPr>
          <w:rFonts w:ascii="Calibri" w:hAnsi="Calibri" w:cs="Calibri"/>
          <w:iCs/>
          <w:szCs w:val="22"/>
        </w:rPr>
        <w:t>Het voorstel voorziet in een raamwerkovereenkomst voor de</w:t>
      </w:r>
      <w:r w:rsidRPr="001E7BDF" w:rsidR="00A40B2B">
        <w:rPr>
          <w:rFonts w:ascii="Calibri" w:hAnsi="Calibri" w:cs="Calibri"/>
          <w:iCs/>
          <w:szCs w:val="22"/>
        </w:rPr>
        <w:t>ze</w:t>
      </w:r>
      <w:r w:rsidRPr="001E7BDF" w:rsidR="00B02C80">
        <w:rPr>
          <w:rFonts w:ascii="Calibri" w:hAnsi="Calibri" w:cs="Calibri"/>
          <w:iCs/>
          <w:szCs w:val="22"/>
        </w:rPr>
        <w:t xml:space="preserve"> bijdrage</w:t>
      </w:r>
      <w:r w:rsidRPr="001E7BDF" w:rsidR="00EA5CD0">
        <w:rPr>
          <w:rFonts w:ascii="Calibri" w:hAnsi="Calibri" w:cs="Calibri"/>
          <w:iCs/>
          <w:szCs w:val="22"/>
        </w:rPr>
        <w:t xml:space="preserve">. </w:t>
      </w:r>
      <w:r w:rsidRPr="001E7BDF" w:rsidR="008D516F">
        <w:rPr>
          <w:rFonts w:ascii="Calibri" w:hAnsi="Calibri" w:cs="Calibri"/>
          <w:iCs/>
          <w:szCs w:val="22"/>
        </w:rPr>
        <w:t>Het kabinet kan de gedachte volgen dat</w:t>
      </w:r>
      <w:r w:rsidRPr="001E7BDF" w:rsidR="000C1232">
        <w:rPr>
          <w:rFonts w:ascii="Calibri" w:hAnsi="Calibri" w:cs="Calibri"/>
          <w:iCs/>
          <w:szCs w:val="22"/>
        </w:rPr>
        <w:t xml:space="preserve"> niet alle lidstaten evenveel profiteren van de interne markt</w:t>
      </w:r>
      <w:r w:rsidRPr="001E7BDF" w:rsidR="00A40B2B">
        <w:rPr>
          <w:rFonts w:ascii="Calibri" w:hAnsi="Calibri" w:cs="Calibri"/>
          <w:iCs/>
          <w:szCs w:val="22"/>
        </w:rPr>
        <w:t xml:space="preserve"> </w:t>
      </w:r>
      <w:r w:rsidRPr="001E7BDF" w:rsidR="008D516F">
        <w:rPr>
          <w:rFonts w:ascii="Calibri" w:hAnsi="Calibri" w:cs="Calibri"/>
          <w:iCs/>
          <w:szCs w:val="22"/>
        </w:rPr>
        <w:t>en deze</w:t>
      </w:r>
      <w:r w:rsidRPr="001E7BDF" w:rsidR="00AB7991">
        <w:rPr>
          <w:rFonts w:ascii="Calibri" w:hAnsi="Calibri" w:cs="Calibri"/>
          <w:iCs/>
          <w:szCs w:val="22"/>
        </w:rPr>
        <w:t xml:space="preserve"> </w:t>
      </w:r>
      <w:r w:rsidRPr="001E7BDF" w:rsidR="000C1232">
        <w:rPr>
          <w:rFonts w:ascii="Calibri" w:hAnsi="Calibri" w:cs="Calibri"/>
          <w:iCs/>
          <w:szCs w:val="22"/>
        </w:rPr>
        <w:t xml:space="preserve">verschillen tegen </w:t>
      </w:r>
      <w:r w:rsidRPr="001E7BDF" w:rsidR="00EB631C">
        <w:rPr>
          <w:rFonts w:ascii="Calibri" w:hAnsi="Calibri" w:cs="Calibri"/>
          <w:iCs/>
          <w:szCs w:val="22"/>
        </w:rPr>
        <w:t>moeten worden ge</w:t>
      </w:r>
      <w:r w:rsidRPr="001E7BDF" w:rsidR="00AB7991">
        <w:rPr>
          <w:rFonts w:ascii="Calibri" w:hAnsi="Calibri" w:cs="Calibri"/>
          <w:iCs/>
          <w:szCs w:val="22"/>
        </w:rPr>
        <w:t>gaan</w:t>
      </w:r>
      <w:r w:rsidRPr="001E7BDF" w:rsidR="00A40B2B">
        <w:rPr>
          <w:rFonts w:ascii="Calibri" w:hAnsi="Calibri" w:cs="Calibri"/>
          <w:iCs/>
          <w:szCs w:val="22"/>
        </w:rPr>
        <w:t xml:space="preserve"> door deelnemers aan de interne markt</w:t>
      </w:r>
      <w:r w:rsidRPr="001E7BDF" w:rsidR="000C1232">
        <w:rPr>
          <w:rFonts w:ascii="Calibri" w:hAnsi="Calibri" w:cs="Calibri"/>
          <w:iCs/>
          <w:szCs w:val="22"/>
        </w:rPr>
        <w:t xml:space="preserve">. </w:t>
      </w:r>
      <w:r w:rsidRPr="001E7BDF" w:rsidR="00764532">
        <w:rPr>
          <w:rFonts w:ascii="Calibri" w:hAnsi="Calibri" w:cs="Calibri"/>
          <w:iCs/>
          <w:szCs w:val="22"/>
        </w:rPr>
        <w:t>Ook</w:t>
      </w:r>
      <w:r w:rsidRPr="001E7BDF" w:rsidR="00C80EDF">
        <w:rPr>
          <w:rFonts w:ascii="Calibri" w:hAnsi="Calibri" w:cs="Calibri"/>
          <w:iCs/>
          <w:szCs w:val="22"/>
        </w:rPr>
        <w:t xml:space="preserve"> andere </w:t>
      </w:r>
      <w:r w:rsidRPr="001E7BDF" w:rsidR="00AC7363">
        <w:rPr>
          <w:rFonts w:ascii="Calibri" w:hAnsi="Calibri" w:cs="Calibri"/>
          <w:iCs/>
          <w:szCs w:val="22"/>
        </w:rPr>
        <w:t xml:space="preserve">derde landen die op deelterreinen geïntegreerd zijn in de EU </w:t>
      </w:r>
      <w:r w:rsidRPr="001E7BDF" w:rsidR="00C80EDF">
        <w:rPr>
          <w:rFonts w:ascii="Calibri" w:hAnsi="Calibri" w:cs="Calibri"/>
          <w:iCs/>
          <w:szCs w:val="22"/>
        </w:rPr>
        <w:t>interne markt</w:t>
      </w:r>
      <w:r w:rsidRPr="001E7BDF" w:rsidR="00090B3B">
        <w:rPr>
          <w:rFonts w:ascii="Calibri" w:hAnsi="Calibri" w:cs="Calibri"/>
          <w:iCs/>
          <w:szCs w:val="22"/>
        </w:rPr>
        <w:t>, zoals Noorwegen,</w:t>
      </w:r>
      <w:r w:rsidRPr="001E7BDF" w:rsidR="00C80EDF">
        <w:rPr>
          <w:rFonts w:ascii="Calibri" w:hAnsi="Calibri" w:cs="Calibri"/>
          <w:iCs/>
          <w:szCs w:val="22"/>
        </w:rPr>
        <w:t xml:space="preserve"> </w:t>
      </w:r>
      <w:r w:rsidRPr="001E7BDF" w:rsidR="00764532">
        <w:rPr>
          <w:rFonts w:ascii="Calibri" w:hAnsi="Calibri" w:cs="Calibri"/>
          <w:iCs/>
          <w:szCs w:val="22"/>
        </w:rPr>
        <w:t xml:space="preserve">leveren </w:t>
      </w:r>
      <w:r w:rsidRPr="001E7BDF" w:rsidR="00AC7363">
        <w:rPr>
          <w:rFonts w:ascii="Calibri" w:hAnsi="Calibri" w:cs="Calibri"/>
          <w:iCs/>
          <w:szCs w:val="22"/>
        </w:rPr>
        <w:t>een dergelijke</w:t>
      </w:r>
      <w:r w:rsidRPr="001E7BDF" w:rsidR="007B607F">
        <w:rPr>
          <w:rFonts w:ascii="Calibri" w:hAnsi="Calibri" w:cs="Calibri"/>
          <w:iCs/>
          <w:szCs w:val="22"/>
        </w:rPr>
        <w:t xml:space="preserve"> financiële</w:t>
      </w:r>
      <w:r w:rsidRPr="001E7BDF" w:rsidR="00AC7363">
        <w:rPr>
          <w:rFonts w:ascii="Calibri" w:hAnsi="Calibri" w:cs="Calibri"/>
          <w:iCs/>
          <w:szCs w:val="22"/>
        </w:rPr>
        <w:t xml:space="preserve"> bijdrage</w:t>
      </w:r>
      <w:r w:rsidRPr="001E7BDF" w:rsidR="00764532">
        <w:rPr>
          <w:rFonts w:ascii="Calibri" w:hAnsi="Calibri" w:cs="Calibri"/>
          <w:iCs/>
          <w:szCs w:val="22"/>
        </w:rPr>
        <w:t xml:space="preserve">. </w:t>
      </w:r>
      <w:r w:rsidRPr="001E7BDF" w:rsidR="006E5DBC">
        <w:rPr>
          <w:rFonts w:ascii="Calibri" w:hAnsi="Calibri" w:cs="Calibri"/>
          <w:iCs/>
          <w:szCs w:val="22"/>
        </w:rPr>
        <w:t>Hierbij dient opgemerkt te worden dat iedere casus anders is en het VK in zeer beperkte mate in de EU</w:t>
      </w:r>
      <w:r w:rsidRPr="001E7BDF" w:rsidR="00110D32">
        <w:rPr>
          <w:rFonts w:ascii="Calibri" w:hAnsi="Calibri" w:cs="Calibri"/>
          <w:iCs/>
          <w:szCs w:val="22"/>
        </w:rPr>
        <w:t>-</w:t>
      </w:r>
      <w:r w:rsidRPr="001E7BDF" w:rsidR="006E5DBC">
        <w:rPr>
          <w:rFonts w:ascii="Calibri" w:hAnsi="Calibri" w:cs="Calibri"/>
          <w:iCs/>
          <w:szCs w:val="22"/>
        </w:rPr>
        <w:t xml:space="preserve">markt integreert. </w:t>
      </w:r>
      <w:r w:rsidRPr="001E7BDF" w:rsidR="003277F7">
        <w:rPr>
          <w:rFonts w:ascii="Calibri" w:hAnsi="Calibri" w:cs="Calibri"/>
          <w:iCs/>
          <w:szCs w:val="22"/>
        </w:rPr>
        <w:t>Deze</w:t>
      </w:r>
      <w:r w:rsidRPr="001E7BDF" w:rsidR="00AB7991">
        <w:rPr>
          <w:rFonts w:ascii="Calibri" w:hAnsi="Calibri" w:cs="Calibri"/>
          <w:iCs/>
          <w:szCs w:val="22"/>
        </w:rPr>
        <w:t xml:space="preserve"> notie </w:t>
      </w:r>
      <w:r w:rsidRPr="001E7BDF" w:rsidR="003277F7">
        <w:rPr>
          <w:rFonts w:ascii="Calibri" w:hAnsi="Calibri" w:cs="Calibri"/>
          <w:iCs/>
          <w:szCs w:val="22"/>
        </w:rPr>
        <w:t>komt terug in de voorgestelde rekenmethode</w:t>
      </w:r>
      <w:r w:rsidRPr="001E7BDF" w:rsidR="00AB7991">
        <w:rPr>
          <w:rFonts w:ascii="Calibri" w:hAnsi="Calibri" w:cs="Calibri"/>
          <w:iCs/>
          <w:szCs w:val="22"/>
        </w:rPr>
        <w:t xml:space="preserve"> en het kabinet zal hiervoor aandacht houden</w:t>
      </w:r>
      <w:r w:rsidRPr="001E7BDF" w:rsidR="00090B3B">
        <w:rPr>
          <w:rFonts w:ascii="Calibri" w:hAnsi="Calibri" w:cs="Calibri"/>
          <w:iCs/>
          <w:szCs w:val="22"/>
        </w:rPr>
        <w:t xml:space="preserve"> vanuit het oogpunt van redelijkheid en billijkheid</w:t>
      </w:r>
      <w:r w:rsidRPr="001E7BDF" w:rsidR="00AB7991">
        <w:rPr>
          <w:rFonts w:ascii="Calibri" w:hAnsi="Calibri" w:cs="Calibri"/>
          <w:iCs/>
          <w:szCs w:val="22"/>
        </w:rPr>
        <w:t>.</w:t>
      </w:r>
      <w:r w:rsidRPr="001E7BDF" w:rsidR="001B0C23">
        <w:rPr>
          <w:rFonts w:ascii="Calibri" w:hAnsi="Calibri" w:cs="Calibri"/>
          <w:iCs/>
          <w:szCs w:val="22"/>
        </w:rPr>
        <w:t xml:space="preserve"> </w:t>
      </w:r>
      <w:r w:rsidRPr="001E7BDF" w:rsidR="00B45F5E">
        <w:rPr>
          <w:rFonts w:ascii="Calibri" w:hAnsi="Calibri" w:cs="Calibri"/>
          <w:iCs/>
          <w:szCs w:val="22"/>
        </w:rPr>
        <w:t xml:space="preserve">Wel is het kabinet kritisch over de voorgestelde politieke koppeling tussen de inwerkingtreding van beide overeenkomsten. </w:t>
      </w:r>
      <w:r w:rsidRPr="001E7BDF" w:rsidR="00850A7E">
        <w:rPr>
          <w:rFonts w:ascii="Calibri" w:hAnsi="Calibri" w:cs="Calibri"/>
          <w:iCs/>
          <w:szCs w:val="22"/>
        </w:rPr>
        <w:t xml:space="preserve">Het </w:t>
      </w:r>
      <w:r w:rsidRPr="001E7BDF" w:rsidR="00850A7E">
        <w:rPr>
          <w:rFonts w:ascii="Calibri" w:hAnsi="Calibri" w:cs="Calibri"/>
          <w:szCs w:val="22"/>
        </w:rPr>
        <w:t xml:space="preserve">kabinet </w:t>
      </w:r>
      <w:r w:rsidRPr="001E7BDF" w:rsidR="00256E4A">
        <w:rPr>
          <w:rFonts w:ascii="Calibri" w:hAnsi="Calibri" w:cs="Calibri"/>
          <w:iCs/>
          <w:szCs w:val="22"/>
        </w:rPr>
        <w:t>merkt op</w:t>
      </w:r>
      <w:r w:rsidRPr="001E7BDF" w:rsidR="00271158">
        <w:rPr>
          <w:rFonts w:ascii="Calibri" w:hAnsi="Calibri" w:cs="Calibri"/>
          <w:iCs/>
          <w:szCs w:val="22"/>
        </w:rPr>
        <w:t xml:space="preserve"> dat de Raad hier te zijner tijd over </w:t>
      </w:r>
      <w:r w:rsidRPr="001E7BDF" w:rsidR="00850A7E">
        <w:rPr>
          <w:rFonts w:ascii="Calibri" w:hAnsi="Calibri" w:cs="Calibri"/>
          <w:iCs/>
          <w:szCs w:val="22"/>
        </w:rPr>
        <w:t xml:space="preserve">zal </w:t>
      </w:r>
      <w:r w:rsidRPr="001E7BDF" w:rsidR="00271158">
        <w:rPr>
          <w:rFonts w:ascii="Calibri" w:hAnsi="Calibri" w:cs="Calibri"/>
          <w:iCs/>
          <w:szCs w:val="22"/>
        </w:rPr>
        <w:t>besluiten wanneer de uitkomst van onderhandelingen voorligt. T</w:t>
      </w:r>
      <w:r w:rsidRPr="001E7BDF" w:rsidR="00850A7E">
        <w:rPr>
          <w:rFonts w:ascii="Calibri" w:hAnsi="Calibri" w:cs="Calibri"/>
          <w:iCs/>
          <w:szCs w:val="22"/>
        </w:rPr>
        <w:t xml:space="preserve">evens </w:t>
      </w:r>
      <w:r w:rsidRPr="001E7BDF" w:rsidR="00271158">
        <w:rPr>
          <w:rFonts w:ascii="Calibri" w:hAnsi="Calibri" w:cs="Calibri"/>
          <w:iCs/>
          <w:szCs w:val="22"/>
        </w:rPr>
        <w:t>zal het kabinet</w:t>
      </w:r>
      <w:r w:rsidRPr="001E7BDF" w:rsidR="00850A7E">
        <w:rPr>
          <w:rFonts w:ascii="Calibri" w:hAnsi="Calibri" w:cs="Calibri"/>
          <w:iCs/>
          <w:szCs w:val="22"/>
        </w:rPr>
        <w:t xml:space="preserve"> vragen stellen over de haalbaarheid en uitvoerbaarheid van gelijktijdige inwerkingtreding van de twee</w:t>
      </w:r>
      <w:r w:rsidRPr="001E7BDF" w:rsidR="000D2CAD">
        <w:rPr>
          <w:rFonts w:ascii="Calibri" w:hAnsi="Calibri" w:cs="Calibri"/>
          <w:iCs/>
          <w:szCs w:val="22"/>
        </w:rPr>
        <w:t xml:space="preserve"> afzonderlijke</w:t>
      </w:r>
      <w:r w:rsidRPr="001E7BDF" w:rsidR="00850A7E">
        <w:rPr>
          <w:rFonts w:ascii="Calibri" w:hAnsi="Calibri" w:cs="Calibri"/>
          <w:iCs/>
          <w:szCs w:val="22"/>
        </w:rPr>
        <w:t xml:space="preserve"> overeenkomsten. </w:t>
      </w:r>
    </w:p>
    <w:p w:rsidRPr="001E7BDF" w:rsidR="00E04480" w:rsidP="001E7BDF" w:rsidRDefault="00E04480" w14:paraId="4144F50B" w14:textId="77777777">
      <w:pPr>
        <w:spacing w:line="240" w:lineRule="auto"/>
        <w:rPr>
          <w:rFonts w:ascii="Calibri" w:hAnsi="Calibri" w:cs="Calibri"/>
          <w:iCs/>
          <w:szCs w:val="22"/>
        </w:rPr>
      </w:pPr>
    </w:p>
    <w:p w:rsidRPr="001E7BDF" w:rsidR="00FD0CBD" w:rsidP="001E7BDF" w:rsidRDefault="009B3EED" w14:paraId="536CD8AF" w14:textId="77777777">
      <w:pPr>
        <w:numPr>
          <w:ilvl w:val="0"/>
          <w:numId w:val="21"/>
        </w:numPr>
        <w:spacing w:line="240" w:lineRule="auto"/>
        <w:rPr>
          <w:rFonts w:ascii="Calibri" w:hAnsi="Calibri" w:cs="Calibri"/>
          <w:i/>
          <w:szCs w:val="22"/>
        </w:rPr>
      </w:pPr>
      <w:r w:rsidRPr="001E7BDF">
        <w:rPr>
          <w:rFonts w:ascii="Calibri" w:hAnsi="Calibri" w:cs="Calibri"/>
          <w:i/>
          <w:szCs w:val="22"/>
        </w:rPr>
        <w:t>Eerste inschatting van k</w:t>
      </w:r>
      <w:r w:rsidRPr="001E7BDF" w:rsidR="00FD0CBD">
        <w:rPr>
          <w:rFonts w:ascii="Calibri" w:hAnsi="Calibri" w:cs="Calibri"/>
          <w:i/>
          <w:szCs w:val="22"/>
        </w:rPr>
        <w:t>rachtenveld</w:t>
      </w:r>
    </w:p>
    <w:p w:rsidRPr="001E7BDF" w:rsidR="00CF7285" w:rsidP="001E7BDF" w:rsidRDefault="00DB0BAB" w14:paraId="078416B4" w14:textId="77777777">
      <w:pPr>
        <w:spacing w:line="240" w:lineRule="auto"/>
        <w:rPr>
          <w:rFonts w:ascii="Calibri" w:hAnsi="Calibri" w:cs="Calibri"/>
          <w:iCs/>
          <w:szCs w:val="22"/>
        </w:rPr>
      </w:pPr>
      <w:r w:rsidRPr="001E7BDF">
        <w:rPr>
          <w:rFonts w:ascii="Calibri" w:hAnsi="Calibri" w:cs="Calibri"/>
          <w:iCs/>
          <w:szCs w:val="22"/>
        </w:rPr>
        <w:lastRenderedPageBreak/>
        <w:t>Naar verwachting kan het voorstel brede steun genieten van de Raad. Mogelijkerwijs</w:t>
      </w:r>
      <w:r w:rsidRPr="001E7BDF" w:rsidR="00B341A2">
        <w:rPr>
          <w:rFonts w:ascii="Calibri" w:hAnsi="Calibri" w:cs="Calibri"/>
          <w:iCs/>
          <w:szCs w:val="22"/>
        </w:rPr>
        <w:t xml:space="preserve"> </w:t>
      </w:r>
      <w:r w:rsidRPr="001E7BDF" w:rsidR="00CF3E90">
        <w:rPr>
          <w:rFonts w:ascii="Calibri" w:hAnsi="Calibri" w:cs="Calibri"/>
          <w:iCs/>
          <w:szCs w:val="22"/>
        </w:rPr>
        <w:t xml:space="preserve">zullen lidstaten wiens elektriciteitsmarkt direct gekoppeld is aan die van het VK het meest </w:t>
      </w:r>
      <w:r w:rsidRPr="001E7BDF" w:rsidR="00487CC1">
        <w:rPr>
          <w:rFonts w:ascii="Calibri" w:hAnsi="Calibri" w:cs="Calibri"/>
          <w:iCs/>
          <w:szCs w:val="22"/>
        </w:rPr>
        <w:t>positief zijn over het voorstel om hierover onderhandelingen te openen. Zij hebben naar verwachting immers direct baat bij een overeenkomst op dit vlak.</w:t>
      </w:r>
      <w:r w:rsidRPr="001E7BDF">
        <w:rPr>
          <w:rFonts w:ascii="Calibri" w:hAnsi="Calibri" w:cs="Calibri"/>
          <w:iCs/>
          <w:szCs w:val="22"/>
        </w:rPr>
        <w:t xml:space="preserve"> </w:t>
      </w:r>
    </w:p>
    <w:p w:rsidRPr="001E7BDF" w:rsidR="00CF7285" w:rsidP="001E7BDF" w:rsidRDefault="00CF7285" w14:paraId="321B4C6C" w14:textId="77777777">
      <w:pPr>
        <w:spacing w:line="240" w:lineRule="auto"/>
        <w:rPr>
          <w:rFonts w:ascii="Calibri" w:hAnsi="Calibri" w:cs="Calibri"/>
          <w:iCs/>
          <w:szCs w:val="22"/>
        </w:rPr>
      </w:pPr>
    </w:p>
    <w:p w:rsidRPr="001E7BDF" w:rsidR="00B341A2" w:rsidP="001E7BDF" w:rsidRDefault="00DB0BAB" w14:paraId="331A17AC" w14:textId="7167B1C2">
      <w:pPr>
        <w:spacing w:line="240" w:lineRule="auto"/>
        <w:rPr>
          <w:rFonts w:ascii="Calibri" w:hAnsi="Calibri" w:cs="Calibri"/>
          <w:iCs/>
          <w:szCs w:val="22"/>
        </w:rPr>
      </w:pPr>
      <w:r w:rsidRPr="001E7BDF">
        <w:rPr>
          <w:rFonts w:ascii="Calibri" w:hAnsi="Calibri" w:cs="Calibri"/>
          <w:iCs/>
          <w:szCs w:val="22"/>
        </w:rPr>
        <w:t xml:space="preserve">Ook zullen lidstaten het principe van een overeenkomst over een bijdrage van het VK aan sociale en economische ongelijkheden tussen regio’s naar verwachting kunnen steunen. </w:t>
      </w:r>
      <w:r w:rsidRPr="001E7BDF" w:rsidR="001D0A1E">
        <w:rPr>
          <w:rFonts w:ascii="Calibri" w:hAnsi="Calibri" w:cs="Calibri"/>
          <w:iCs/>
          <w:szCs w:val="22"/>
        </w:rPr>
        <w:t xml:space="preserve">De Raad heeft in november immers ingestemd met een verklaring hierover. </w:t>
      </w:r>
      <w:r w:rsidRPr="001E7BDF" w:rsidR="0066325B">
        <w:rPr>
          <w:rFonts w:ascii="Calibri" w:hAnsi="Calibri" w:cs="Calibri"/>
          <w:iCs/>
          <w:szCs w:val="22"/>
        </w:rPr>
        <w:t>Enkele EU</w:t>
      </w:r>
      <w:r w:rsidRPr="001E7BDF" w:rsidR="00B14F6D">
        <w:rPr>
          <w:rFonts w:ascii="Calibri" w:hAnsi="Calibri" w:cs="Calibri"/>
          <w:iCs/>
          <w:szCs w:val="22"/>
        </w:rPr>
        <w:t>-</w:t>
      </w:r>
      <w:r w:rsidRPr="001E7BDF" w:rsidR="0066325B">
        <w:rPr>
          <w:rFonts w:ascii="Calibri" w:hAnsi="Calibri" w:cs="Calibri"/>
          <w:iCs/>
          <w:szCs w:val="22"/>
        </w:rPr>
        <w:t xml:space="preserve">lidstaten zullen naar verwachting een zo sterk mogelijke koppeling willen tussen de onderhandeling en inwerkingtreding van beide overeenkomsten. </w:t>
      </w:r>
    </w:p>
    <w:p w:rsidRPr="001E7BDF" w:rsidR="00CF7285" w:rsidP="001E7BDF" w:rsidRDefault="00CF7285" w14:paraId="771D9454" w14:textId="77777777">
      <w:pPr>
        <w:spacing w:line="240" w:lineRule="auto"/>
        <w:rPr>
          <w:rFonts w:ascii="Calibri" w:hAnsi="Calibri" w:cs="Calibri"/>
          <w:iCs/>
          <w:szCs w:val="22"/>
        </w:rPr>
      </w:pPr>
    </w:p>
    <w:p w:rsidRPr="001E7BDF" w:rsidR="00B575BE" w:rsidP="001E7BDF" w:rsidRDefault="00F21250" w14:paraId="436AFD7F" w14:textId="1CC7C5AC">
      <w:pPr>
        <w:spacing w:line="240" w:lineRule="auto"/>
        <w:rPr>
          <w:rFonts w:ascii="Calibri" w:hAnsi="Calibri" w:cs="Calibri"/>
          <w:iCs/>
          <w:szCs w:val="22"/>
        </w:rPr>
      </w:pPr>
      <w:r w:rsidRPr="001E7BDF">
        <w:rPr>
          <w:rFonts w:ascii="Calibri" w:hAnsi="Calibri" w:cs="Calibri"/>
          <w:iCs/>
          <w:szCs w:val="22"/>
        </w:rPr>
        <w:t xml:space="preserve">De positie van het </w:t>
      </w:r>
      <w:r w:rsidRPr="001E7BDF" w:rsidR="00B575BE">
        <w:rPr>
          <w:rFonts w:ascii="Calibri" w:hAnsi="Calibri" w:cs="Calibri"/>
          <w:iCs/>
          <w:szCs w:val="22"/>
        </w:rPr>
        <w:t xml:space="preserve">Europees </w:t>
      </w:r>
      <w:r w:rsidRPr="001E7BDF">
        <w:rPr>
          <w:rFonts w:ascii="Calibri" w:hAnsi="Calibri" w:cs="Calibri"/>
          <w:iCs/>
          <w:szCs w:val="22"/>
        </w:rPr>
        <w:t>P</w:t>
      </w:r>
      <w:r w:rsidRPr="001E7BDF" w:rsidR="00B575BE">
        <w:rPr>
          <w:rFonts w:ascii="Calibri" w:hAnsi="Calibri" w:cs="Calibri"/>
          <w:iCs/>
          <w:szCs w:val="22"/>
        </w:rPr>
        <w:t>arlement</w:t>
      </w:r>
      <w:r w:rsidRPr="001E7BDF">
        <w:rPr>
          <w:rFonts w:ascii="Calibri" w:hAnsi="Calibri" w:cs="Calibri"/>
          <w:iCs/>
          <w:szCs w:val="22"/>
        </w:rPr>
        <w:t xml:space="preserve"> is op moment van schrijven onbekend</w:t>
      </w:r>
      <w:r w:rsidRPr="001E7BDF" w:rsidR="005649C4">
        <w:rPr>
          <w:rFonts w:ascii="Calibri" w:hAnsi="Calibri" w:cs="Calibri"/>
          <w:iCs/>
          <w:szCs w:val="22"/>
        </w:rPr>
        <w:t xml:space="preserve">. Naar verwachting zal voor de onderhandelingen over integratie in de elektriciteitsmarkt steun zijn in het Europees Parlement. Onder de Handels- en Samenwerkingsovereenkomst is een parlementaire partnerschapsraad </w:t>
      </w:r>
      <w:r w:rsidRPr="001E7BDF" w:rsidR="008E2E74">
        <w:rPr>
          <w:rFonts w:ascii="Calibri" w:hAnsi="Calibri" w:cs="Calibri"/>
          <w:iCs/>
          <w:szCs w:val="22"/>
        </w:rPr>
        <w:t>opgericht</w:t>
      </w:r>
      <w:r w:rsidRPr="001E7BDF" w:rsidR="005649C4">
        <w:rPr>
          <w:rFonts w:ascii="Calibri" w:hAnsi="Calibri" w:cs="Calibri"/>
          <w:iCs/>
          <w:szCs w:val="22"/>
        </w:rPr>
        <w:t>, waarin leden van het Europees Parlement zitting hebben. In</w:t>
      </w:r>
      <w:r w:rsidRPr="001E7BDF" w:rsidR="008E2E74">
        <w:rPr>
          <w:rFonts w:ascii="Calibri" w:hAnsi="Calibri" w:cs="Calibri"/>
          <w:iCs/>
          <w:szCs w:val="22"/>
        </w:rPr>
        <w:t xml:space="preserve"> </w:t>
      </w:r>
      <w:r w:rsidRPr="001E7BDF" w:rsidR="005649C4">
        <w:rPr>
          <w:rFonts w:ascii="Calibri" w:hAnsi="Calibri" w:cs="Calibri"/>
          <w:iCs/>
          <w:szCs w:val="22"/>
        </w:rPr>
        <w:t xml:space="preserve">een aanbeveling van deze </w:t>
      </w:r>
      <w:r w:rsidRPr="001E7BDF" w:rsidR="00715EA5">
        <w:rPr>
          <w:rFonts w:ascii="Calibri" w:hAnsi="Calibri" w:cs="Calibri"/>
          <w:iCs/>
          <w:szCs w:val="22"/>
        </w:rPr>
        <w:t>partnerschaps</w:t>
      </w:r>
      <w:r w:rsidRPr="001E7BDF" w:rsidR="005649C4">
        <w:rPr>
          <w:rFonts w:ascii="Calibri" w:hAnsi="Calibri" w:cs="Calibri"/>
          <w:iCs/>
          <w:szCs w:val="22"/>
        </w:rPr>
        <w:t>raad van 17 maart jl.</w:t>
      </w:r>
      <w:r w:rsidRPr="001E7BDF" w:rsidR="00715EA5">
        <w:rPr>
          <w:rFonts w:ascii="Calibri" w:hAnsi="Calibri" w:cs="Calibri"/>
          <w:iCs/>
          <w:szCs w:val="22"/>
        </w:rPr>
        <w:t xml:space="preserve"> he</w:t>
      </w:r>
      <w:r w:rsidRPr="001E7BDF" w:rsidR="0048362F">
        <w:rPr>
          <w:rFonts w:ascii="Calibri" w:hAnsi="Calibri" w:cs="Calibri"/>
          <w:iCs/>
          <w:szCs w:val="22"/>
        </w:rPr>
        <w:t xml:space="preserve">eft deze raad </w:t>
      </w:r>
      <w:r w:rsidRPr="001E7BDF" w:rsidR="00715EA5">
        <w:rPr>
          <w:rFonts w:ascii="Calibri" w:hAnsi="Calibri" w:cs="Calibri"/>
          <w:iCs/>
          <w:szCs w:val="22"/>
        </w:rPr>
        <w:t xml:space="preserve">nauwere samenwerking tussen de EU en het VK op het gebied van duurzame energie verwelkomd. </w:t>
      </w:r>
    </w:p>
    <w:p w:rsidRPr="001E7BDF" w:rsidR="008528D9" w:rsidP="001E7BDF" w:rsidRDefault="008528D9" w14:paraId="11C19C33" w14:textId="77777777">
      <w:pPr>
        <w:tabs>
          <w:tab w:val="left" w:pos="360"/>
          <w:tab w:val="left" w:pos="4500"/>
          <w:tab w:val="left" w:pos="5580"/>
        </w:tabs>
        <w:spacing w:line="240" w:lineRule="auto"/>
        <w:rPr>
          <w:rFonts w:ascii="Calibri" w:hAnsi="Calibri" w:cs="Calibri"/>
          <w:szCs w:val="22"/>
        </w:rPr>
      </w:pPr>
    </w:p>
    <w:p w:rsidRPr="001E7BDF" w:rsidR="00F54AFF" w:rsidP="001E7BDF" w:rsidRDefault="00FD0CBD" w14:paraId="4B921636" w14:textId="77777777">
      <w:pPr>
        <w:numPr>
          <w:ilvl w:val="0"/>
          <w:numId w:val="15"/>
        </w:numPr>
        <w:spacing w:line="240" w:lineRule="auto"/>
        <w:rPr>
          <w:rFonts w:ascii="Calibri" w:hAnsi="Calibri" w:cs="Calibri"/>
          <w:b/>
          <w:szCs w:val="22"/>
        </w:rPr>
      </w:pPr>
      <w:r w:rsidRPr="001E7BDF">
        <w:rPr>
          <w:rFonts w:ascii="Calibri" w:hAnsi="Calibri" w:cs="Calibri"/>
          <w:b/>
          <w:szCs w:val="22"/>
        </w:rPr>
        <w:t>G</w:t>
      </w:r>
      <w:r w:rsidRPr="001E7BDF" w:rsidR="008528D9">
        <w:rPr>
          <w:rFonts w:ascii="Calibri" w:hAnsi="Calibri" w:cs="Calibri"/>
          <w:b/>
          <w:szCs w:val="22"/>
        </w:rPr>
        <w:t>rondhouding ten aanzien van</w:t>
      </w:r>
      <w:r w:rsidRPr="001E7BDF" w:rsidR="00A57FAE">
        <w:rPr>
          <w:rFonts w:ascii="Calibri" w:hAnsi="Calibri" w:cs="Calibri"/>
          <w:b/>
          <w:szCs w:val="22"/>
        </w:rPr>
        <w:t xml:space="preserve"> bevoegdheid,</w:t>
      </w:r>
      <w:r w:rsidRPr="001E7BDF" w:rsidR="008528D9">
        <w:rPr>
          <w:rFonts w:ascii="Calibri" w:hAnsi="Calibri" w:cs="Calibri"/>
          <w:b/>
          <w:szCs w:val="22"/>
        </w:rPr>
        <w:t xml:space="preserve"> subsidiariteit,</w:t>
      </w:r>
      <w:r w:rsidRPr="001E7BDF" w:rsidR="00F54AFF">
        <w:rPr>
          <w:rFonts w:ascii="Calibri" w:hAnsi="Calibri" w:cs="Calibri"/>
          <w:b/>
          <w:szCs w:val="22"/>
        </w:rPr>
        <w:t xml:space="preserve"> proportionaliteit</w:t>
      </w:r>
      <w:r w:rsidRPr="001E7BDF" w:rsidR="008528D9">
        <w:rPr>
          <w:rFonts w:ascii="Calibri" w:hAnsi="Calibri" w:cs="Calibri"/>
          <w:b/>
          <w:szCs w:val="22"/>
        </w:rPr>
        <w:t>,</w:t>
      </w:r>
      <w:r w:rsidRPr="001E7BDF" w:rsidR="00FB216B">
        <w:rPr>
          <w:rFonts w:ascii="Calibri" w:hAnsi="Calibri" w:cs="Calibri"/>
          <w:b/>
          <w:szCs w:val="22"/>
        </w:rPr>
        <w:t xml:space="preserve"> financiële gevolgen </w:t>
      </w:r>
      <w:r w:rsidRPr="001E7BDF" w:rsidR="008528D9">
        <w:rPr>
          <w:rFonts w:ascii="Calibri" w:hAnsi="Calibri" w:cs="Calibri"/>
          <w:b/>
          <w:szCs w:val="22"/>
        </w:rPr>
        <w:t>en</w:t>
      </w:r>
      <w:r w:rsidRPr="001E7BDF" w:rsidR="0020223E">
        <w:rPr>
          <w:rFonts w:ascii="Calibri" w:hAnsi="Calibri" w:cs="Calibri"/>
          <w:b/>
          <w:szCs w:val="22"/>
        </w:rPr>
        <w:t xml:space="preserve"> gevolgen</w:t>
      </w:r>
      <w:r w:rsidRPr="001E7BDF" w:rsidR="00786711">
        <w:rPr>
          <w:rFonts w:ascii="Calibri" w:hAnsi="Calibri" w:cs="Calibri"/>
          <w:b/>
          <w:szCs w:val="22"/>
        </w:rPr>
        <w:t xml:space="preserve"> </w:t>
      </w:r>
      <w:r w:rsidRPr="001E7BDF" w:rsidR="00A21B6F">
        <w:rPr>
          <w:rFonts w:ascii="Calibri" w:hAnsi="Calibri" w:cs="Calibri"/>
          <w:b/>
          <w:szCs w:val="22"/>
        </w:rPr>
        <w:t xml:space="preserve">voor </w:t>
      </w:r>
      <w:r w:rsidRPr="001E7BDF" w:rsidR="003E6E9E">
        <w:rPr>
          <w:rFonts w:ascii="Calibri" w:hAnsi="Calibri" w:cs="Calibri"/>
          <w:b/>
          <w:szCs w:val="22"/>
        </w:rPr>
        <w:t>regeldruk</w:t>
      </w:r>
      <w:r w:rsidRPr="001E7BDF" w:rsidR="00A21B6F">
        <w:rPr>
          <w:rFonts w:ascii="Calibri" w:hAnsi="Calibri" w:cs="Calibri"/>
          <w:b/>
          <w:szCs w:val="22"/>
        </w:rPr>
        <w:t>, concurrentiekracht en geopolitieke aspecten</w:t>
      </w:r>
      <w:r w:rsidRPr="001E7BDF" w:rsidR="00786711">
        <w:rPr>
          <w:rFonts w:ascii="Calibri" w:hAnsi="Calibri" w:cs="Calibri"/>
          <w:b/>
          <w:szCs w:val="22"/>
        </w:rPr>
        <w:t xml:space="preserve"> </w:t>
      </w:r>
    </w:p>
    <w:p w:rsidRPr="001E7BDF" w:rsidR="00FD0CBD" w:rsidP="001E7BDF" w:rsidRDefault="00FD0CBD" w14:paraId="3E6AEC9C" w14:textId="77777777">
      <w:pPr>
        <w:numPr>
          <w:ilvl w:val="0"/>
          <w:numId w:val="22"/>
        </w:numPr>
        <w:spacing w:line="240" w:lineRule="auto"/>
        <w:rPr>
          <w:rFonts w:ascii="Calibri" w:hAnsi="Calibri" w:cs="Calibri"/>
          <w:i/>
          <w:szCs w:val="22"/>
        </w:rPr>
      </w:pPr>
      <w:r w:rsidRPr="001E7BDF">
        <w:rPr>
          <w:rFonts w:ascii="Calibri" w:hAnsi="Calibri" w:cs="Calibri"/>
          <w:i/>
          <w:szCs w:val="22"/>
        </w:rPr>
        <w:t>Bevoegdheid</w:t>
      </w:r>
    </w:p>
    <w:p w:rsidRPr="001E7BDF" w:rsidR="00675381" w:rsidP="001E7BDF" w:rsidRDefault="00DD695F" w14:paraId="22C26A69" w14:textId="770BFD9A">
      <w:pPr>
        <w:pStyle w:val="Geenafstand"/>
        <w:rPr>
          <w:rFonts w:ascii="Calibri" w:hAnsi="Calibri" w:cs="Calibri"/>
          <w:iCs/>
          <w:lang w:val="nl-NL"/>
        </w:rPr>
      </w:pPr>
      <w:r w:rsidRPr="001E7BDF">
        <w:rPr>
          <w:rFonts w:ascii="Calibri" w:hAnsi="Calibri" w:eastAsia="Times New Roman" w:cs="Calibri"/>
          <w:iCs/>
          <w:lang w:val="nl-NL" w:eastAsia="zh-CN"/>
        </w:rPr>
        <w:t xml:space="preserve">Het oordeel </w:t>
      </w:r>
      <w:r w:rsidRPr="001E7BDF" w:rsidR="006E78B1">
        <w:rPr>
          <w:rFonts w:ascii="Calibri" w:hAnsi="Calibri" w:eastAsia="Times New Roman" w:cs="Calibri"/>
          <w:iCs/>
          <w:lang w:val="nl-NL" w:eastAsia="zh-CN"/>
        </w:rPr>
        <w:t>van het kabinet is positief</w:t>
      </w:r>
      <w:r w:rsidRPr="001E7BDF" w:rsidR="00CA083A">
        <w:rPr>
          <w:rFonts w:ascii="Calibri" w:hAnsi="Calibri" w:eastAsia="Times New Roman" w:cs="Calibri"/>
          <w:iCs/>
          <w:lang w:val="nl-NL" w:eastAsia="zh-CN"/>
        </w:rPr>
        <w:t>, al zal wat betreft de overeenkomst over de financiële contributie van het VK om de economische en sociale ongelijkheden tussen regio’s te reduceren, nog een materiële rechtsgrondslag moeten worden toegevoegd.</w:t>
      </w:r>
      <w:r w:rsidRPr="001E7BDF" w:rsidR="006E78B1">
        <w:rPr>
          <w:rFonts w:ascii="Calibri" w:hAnsi="Calibri" w:eastAsia="Times New Roman" w:cs="Calibri"/>
          <w:iCs/>
          <w:lang w:val="nl-NL" w:eastAsia="zh-CN"/>
        </w:rPr>
        <w:t xml:space="preserve"> </w:t>
      </w:r>
      <w:r w:rsidRPr="001E7BDF" w:rsidR="00675381">
        <w:rPr>
          <w:rFonts w:ascii="Calibri" w:hAnsi="Calibri" w:cs="Calibri"/>
          <w:iCs/>
          <w:lang w:val="nl-NL"/>
        </w:rPr>
        <w:t xml:space="preserve">Op grond van artikel 218, lid 3 VWEU kan de Commissie aanbevelingen doen aan de Raad voor de vaststelling van een Raadsbesluit waarbij machtiging wordt gegeven om onderhandelingen over een verdrag te openen en om de onderhandelaar namens de Unie aan te wijzen. Op grond van artikel 218, lid 4 VWEU kan de Raad de onderhandelaar richtsnoeren meegeven en een bijzonder comité aanwijzen in overleg waarmee de onderhandelingen moeten worden gevoerd. </w:t>
      </w:r>
    </w:p>
    <w:p w:rsidRPr="001E7BDF" w:rsidR="00675381" w:rsidP="001E7BDF" w:rsidRDefault="00675381" w14:paraId="0EF9CFCF" w14:textId="77777777">
      <w:pPr>
        <w:pStyle w:val="Geenafstand"/>
        <w:rPr>
          <w:rFonts w:ascii="Calibri" w:hAnsi="Calibri" w:cs="Calibri"/>
          <w:iCs/>
          <w:lang w:val="nl-NL"/>
        </w:rPr>
      </w:pPr>
    </w:p>
    <w:p w:rsidRPr="001E7BDF" w:rsidR="00085C99" w:rsidP="001E7BDF" w:rsidRDefault="003866B1" w14:paraId="519C640A" w14:textId="40F03412">
      <w:pPr>
        <w:pStyle w:val="Geenafstand"/>
        <w:rPr>
          <w:rFonts w:ascii="Calibri" w:hAnsi="Calibri" w:eastAsia="Times New Roman" w:cs="Calibri"/>
          <w:iCs/>
          <w:lang w:val="nl-NL" w:eastAsia="zh-CN"/>
        </w:rPr>
      </w:pPr>
      <w:r w:rsidRPr="001E7BDF">
        <w:rPr>
          <w:rFonts w:ascii="Calibri" w:hAnsi="Calibri" w:cs="Calibri"/>
          <w:iCs/>
          <w:lang w:val="nl-NL"/>
        </w:rPr>
        <w:t xml:space="preserve">De aanbeveling heeft betrekking op de interne elektriciteitsmarkt en sociale en economische cohesie tussen regio’s. </w:t>
      </w:r>
      <w:r w:rsidRPr="001E7BDF" w:rsidR="00675381">
        <w:rPr>
          <w:rFonts w:ascii="Calibri" w:hAnsi="Calibri" w:cs="Calibri"/>
          <w:iCs/>
          <w:lang w:val="nl-NL"/>
        </w:rPr>
        <w:t xml:space="preserve">Ten aanzien van de overeenkomst over de EU-interne elektriciteitsmarkt, is de aanbeveling gebaseerd op </w:t>
      </w:r>
      <w:r w:rsidRPr="001E7BDF" w:rsidR="00B14F6D">
        <w:rPr>
          <w:rFonts w:ascii="Calibri" w:hAnsi="Calibri" w:cs="Calibri"/>
          <w:iCs/>
          <w:lang w:val="nl-NL"/>
        </w:rPr>
        <w:t>a</w:t>
      </w:r>
      <w:r w:rsidRPr="001E7BDF" w:rsidR="00675381">
        <w:rPr>
          <w:rFonts w:ascii="Calibri" w:hAnsi="Calibri" w:cs="Calibri"/>
          <w:iCs/>
          <w:lang w:val="nl-NL"/>
        </w:rPr>
        <w:t xml:space="preserve">rtikel 194, tweede lid, VWEU. </w:t>
      </w:r>
      <w:r w:rsidRPr="001E7BDF" w:rsidR="00994243">
        <w:rPr>
          <w:rFonts w:ascii="Calibri" w:hAnsi="Calibri" w:cs="Calibri"/>
          <w:iCs/>
          <w:lang w:val="nl-NL"/>
        </w:rPr>
        <w:t>Het kabinet kan zich vinden in deze rechtsgrondslag.</w:t>
      </w:r>
      <w:r w:rsidRPr="001E7BDF" w:rsidR="00085C99">
        <w:rPr>
          <w:rFonts w:ascii="Calibri" w:hAnsi="Calibri" w:cs="Calibri"/>
          <w:iCs/>
          <w:lang w:val="nl-NL"/>
        </w:rPr>
        <w:t xml:space="preserve"> Artikel 194, tweede lid VWEU </w:t>
      </w:r>
      <w:r w:rsidRPr="001E7BDF" w:rsidR="00B14F6D">
        <w:rPr>
          <w:rFonts w:ascii="Calibri" w:hAnsi="Calibri" w:cs="Calibri"/>
          <w:iCs/>
          <w:lang w:val="nl-NL"/>
        </w:rPr>
        <w:t>g</w:t>
      </w:r>
      <w:r w:rsidRPr="001E7BDF" w:rsidR="00085C99">
        <w:rPr>
          <w:rFonts w:ascii="Calibri" w:hAnsi="Calibri" w:cs="Calibri"/>
          <w:iCs/>
          <w:lang w:val="nl-NL"/>
        </w:rPr>
        <w:t xml:space="preserve">eeft de EU de bevoegdheid om maatregelen vast te stellen die noodzakelijk zijn in het kader van de totstandbrenging en de werking van de interne </w:t>
      </w:r>
      <w:r w:rsidRPr="001E7BDF" w:rsidR="000B6916">
        <w:rPr>
          <w:rFonts w:ascii="Calibri" w:hAnsi="Calibri" w:cs="Calibri"/>
          <w:iCs/>
          <w:lang w:val="nl-NL"/>
        </w:rPr>
        <w:t>(energie-)</w:t>
      </w:r>
      <w:r w:rsidRPr="001E7BDF" w:rsidR="00085C99">
        <w:rPr>
          <w:rFonts w:ascii="Calibri" w:hAnsi="Calibri" w:cs="Calibri"/>
          <w:iCs/>
          <w:lang w:val="nl-NL"/>
        </w:rPr>
        <w:t>markt. Op het terrein van energie is sprake van een gedeelde bevoegdheid tussen de EU en de lidstaten (artikel 4, lid 2, onder i VWEU). In de in artikel 3, lid 2 VWEU gespecificeerde gevallen, kan dan toch sprake zijn van een EU-exclusieve bevoegdheid.</w:t>
      </w:r>
      <w:r w:rsidRPr="001E7BDF" w:rsidR="00994243">
        <w:rPr>
          <w:rFonts w:ascii="Calibri" w:hAnsi="Calibri" w:cs="Calibri"/>
          <w:iCs/>
          <w:lang w:val="nl-NL"/>
        </w:rPr>
        <w:t xml:space="preserve"> </w:t>
      </w:r>
      <w:r w:rsidRPr="001E7BDF" w:rsidR="00675381">
        <w:rPr>
          <w:rFonts w:ascii="Calibri" w:hAnsi="Calibri" w:cs="Calibri"/>
          <w:iCs/>
          <w:lang w:val="nl-NL"/>
        </w:rPr>
        <w:t xml:space="preserve">Volgens de Commissie heeft de EU </w:t>
      </w:r>
      <w:r w:rsidRPr="001E7BDF" w:rsidR="006E78B1">
        <w:rPr>
          <w:rFonts w:ascii="Calibri" w:hAnsi="Calibri" w:eastAsia="Times New Roman" w:cs="Calibri"/>
          <w:iCs/>
          <w:lang w:val="nl-NL" w:eastAsia="zh-CN"/>
        </w:rPr>
        <w:t xml:space="preserve">een exclusieve bevoegdheid </w:t>
      </w:r>
      <w:r w:rsidRPr="001E7BDF" w:rsidR="00675381">
        <w:rPr>
          <w:rFonts w:ascii="Calibri" w:hAnsi="Calibri" w:eastAsia="Times New Roman" w:cs="Calibri"/>
          <w:iCs/>
          <w:lang w:val="nl-NL" w:eastAsia="zh-CN"/>
        </w:rPr>
        <w:t>om een dergelijke overeenkomst te sluiten</w:t>
      </w:r>
      <w:r w:rsidRPr="001E7BDF" w:rsidR="006E78B1">
        <w:rPr>
          <w:rFonts w:ascii="Calibri" w:hAnsi="Calibri" w:eastAsia="Times New Roman" w:cs="Calibri"/>
          <w:iCs/>
          <w:lang w:val="nl-NL" w:eastAsia="zh-CN"/>
        </w:rPr>
        <w:t>.</w:t>
      </w:r>
      <w:r w:rsidRPr="001E7BDF" w:rsidR="00F3019A">
        <w:rPr>
          <w:rFonts w:ascii="Calibri" w:hAnsi="Calibri" w:eastAsia="Times New Roman" w:cs="Calibri"/>
          <w:iCs/>
          <w:lang w:val="nl-NL" w:eastAsia="zh-CN"/>
        </w:rPr>
        <w:t xml:space="preserve"> </w:t>
      </w:r>
    </w:p>
    <w:p w:rsidRPr="001E7BDF" w:rsidR="00085C99" w:rsidP="001E7BDF" w:rsidRDefault="00085C99" w14:paraId="6A29C2F9" w14:textId="77777777">
      <w:pPr>
        <w:pStyle w:val="Geenafstand"/>
        <w:rPr>
          <w:rFonts w:ascii="Calibri" w:hAnsi="Calibri" w:eastAsia="Times New Roman" w:cs="Calibri"/>
          <w:iCs/>
          <w:lang w:val="nl-NL" w:eastAsia="zh-CN"/>
        </w:rPr>
      </w:pPr>
    </w:p>
    <w:p w:rsidRPr="001E7BDF" w:rsidR="009B6B8A" w:rsidP="001E7BDF" w:rsidRDefault="00675381" w14:paraId="5AF5F25A" w14:textId="77777777">
      <w:pPr>
        <w:pStyle w:val="Geenafstand"/>
        <w:rPr>
          <w:rFonts w:ascii="Calibri" w:hAnsi="Calibri" w:eastAsia="Times New Roman" w:cs="Calibri"/>
          <w:iCs/>
          <w:lang w:val="nl-NL" w:eastAsia="zh-CN"/>
        </w:rPr>
      </w:pPr>
      <w:r w:rsidRPr="001E7BDF">
        <w:rPr>
          <w:rFonts w:ascii="Calibri" w:hAnsi="Calibri" w:eastAsia="Times New Roman" w:cs="Calibri"/>
          <w:iCs/>
          <w:lang w:val="nl-NL" w:eastAsia="zh-CN"/>
        </w:rPr>
        <w:t>Wat betreft de overeenkomst over de</w:t>
      </w:r>
      <w:r w:rsidRPr="001E7BDF" w:rsidR="006D5FF8">
        <w:rPr>
          <w:rFonts w:ascii="Calibri" w:hAnsi="Calibri" w:eastAsia="Times New Roman" w:cs="Calibri"/>
          <w:iCs/>
          <w:lang w:val="nl-NL" w:eastAsia="zh-CN"/>
        </w:rPr>
        <w:t xml:space="preserve"> financiële contributie van het VK om de economische en sociale ongelijkheden tussen regio’s te reduceren</w:t>
      </w:r>
      <w:r w:rsidRPr="001E7BDF">
        <w:rPr>
          <w:rFonts w:ascii="Calibri" w:hAnsi="Calibri" w:eastAsia="Times New Roman" w:cs="Calibri"/>
          <w:iCs/>
          <w:lang w:val="nl-NL" w:eastAsia="zh-CN"/>
        </w:rPr>
        <w:t xml:space="preserve">, </w:t>
      </w:r>
      <w:r w:rsidRPr="001E7BDF" w:rsidR="00994243">
        <w:rPr>
          <w:rFonts w:ascii="Calibri" w:hAnsi="Calibri" w:eastAsia="Times New Roman" w:cs="Calibri"/>
          <w:iCs/>
          <w:lang w:val="nl-NL" w:eastAsia="zh-CN"/>
        </w:rPr>
        <w:t xml:space="preserve">zal deze worden gebaseerd op Deel drie, Titel </w:t>
      </w:r>
      <w:r w:rsidRPr="001E7BDF" w:rsidR="001F2015">
        <w:rPr>
          <w:rFonts w:ascii="Calibri" w:hAnsi="Calibri" w:eastAsia="Times New Roman" w:cs="Calibri"/>
          <w:iCs/>
          <w:lang w:val="nl-NL" w:eastAsia="zh-CN"/>
        </w:rPr>
        <w:t xml:space="preserve">XVIII </w:t>
      </w:r>
      <w:r w:rsidRPr="001E7BDF" w:rsidR="00994243">
        <w:rPr>
          <w:rFonts w:ascii="Calibri" w:hAnsi="Calibri" w:eastAsia="Times New Roman" w:cs="Calibri"/>
          <w:iCs/>
          <w:lang w:val="nl-NL" w:eastAsia="zh-CN"/>
        </w:rPr>
        <w:t xml:space="preserve">van het </w:t>
      </w:r>
      <w:r w:rsidRPr="001E7BDF" w:rsidR="001F2015">
        <w:rPr>
          <w:rFonts w:ascii="Calibri" w:hAnsi="Calibri" w:eastAsia="Times New Roman" w:cs="Calibri"/>
          <w:iCs/>
          <w:lang w:val="nl-NL" w:eastAsia="zh-CN"/>
        </w:rPr>
        <w:t xml:space="preserve">VWEU </w:t>
      </w:r>
      <w:r w:rsidRPr="001E7BDF" w:rsidR="00994243">
        <w:rPr>
          <w:rFonts w:ascii="Calibri" w:hAnsi="Calibri" w:eastAsia="Times New Roman" w:cs="Calibri"/>
          <w:iCs/>
          <w:lang w:val="nl-NL" w:eastAsia="zh-CN"/>
        </w:rPr>
        <w:t>(economische, sociale en territoriale samenhang).</w:t>
      </w:r>
      <w:r w:rsidRPr="001E7BDF" w:rsidR="00C17E49">
        <w:rPr>
          <w:rFonts w:ascii="Calibri" w:hAnsi="Calibri" w:eastAsia="Times New Roman" w:cs="Calibri"/>
          <w:iCs/>
          <w:lang w:val="nl-NL" w:eastAsia="zh-CN"/>
        </w:rPr>
        <w:t xml:space="preserve"> Op het terrein van economische, sociale en territoriale samenhang hebben de EU en de lidstaten een gedeelde bevoegdheid (artikel 4, lid 2, onder c VWEU).</w:t>
      </w:r>
      <w:r w:rsidRPr="001E7BDF" w:rsidR="00994243">
        <w:rPr>
          <w:rFonts w:ascii="Calibri" w:hAnsi="Calibri" w:eastAsia="Times New Roman" w:cs="Calibri"/>
          <w:iCs/>
          <w:lang w:val="nl-NL" w:eastAsia="zh-CN"/>
        </w:rPr>
        <w:t xml:space="preserve"> De exacte materiële rechtsgrondslag is echter nog onbekend. Het kabinet zal aandacht vragen voor het toevoegen van de juiste materiële rechtsgrondslag. </w:t>
      </w:r>
    </w:p>
    <w:p w:rsidRPr="001E7BDF" w:rsidR="00CF7285" w:rsidP="001E7BDF" w:rsidRDefault="00CF7285" w14:paraId="080CD868" w14:textId="77777777">
      <w:pPr>
        <w:pStyle w:val="Geenafstand"/>
        <w:rPr>
          <w:rFonts w:ascii="Calibri" w:hAnsi="Calibri" w:eastAsia="Times New Roman" w:cs="Calibri"/>
          <w:iCs/>
          <w:lang w:val="nl-NL" w:eastAsia="zh-CN"/>
        </w:rPr>
      </w:pPr>
    </w:p>
    <w:p w:rsidRPr="001E7BDF" w:rsidR="00024B96" w:rsidP="001E7BDF" w:rsidRDefault="00994243" w14:paraId="765733F2" w14:textId="2CFC026E">
      <w:pPr>
        <w:pStyle w:val="Geenafstand"/>
        <w:rPr>
          <w:rFonts w:ascii="Calibri" w:hAnsi="Calibri" w:eastAsia="Times New Roman" w:cs="Calibri"/>
          <w:iCs/>
          <w:lang w:val="nl-NL" w:eastAsia="zh-CN"/>
        </w:rPr>
      </w:pPr>
      <w:r w:rsidRPr="001E7BDF">
        <w:rPr>
          <w:rFonts w:ascii="Calibri" w:hAnsi="Calibri" w:eastAsia="Times New Roman" w:cs="Calibri"/>
          <w:iCs/>
          <w:lang w:val="nl-NL" w:eastAsia="zh-CN"/>
        </w:rPr>
        <w:t>Wanneer de overeenkomst is uitonderhandeld, dienen de rechtsgrondslagen van de Raadsbesluiten tot ondertekening en sluiting van de overeenkomst apart beoordeeld te worden op basis van de uiteindelijke tekst (in het bijzonder het doel en de inhoud van de overeenkomst).</w:t>
      </w:r>
      <w:r w:rsidRPr="001E7BDF" w:rsidR="00674B59">
        <w:rPr>
          <w:rFonts w:ascii="Calibri" w:hAnsi="Calibri" w:eastAsia="Times New Roman" w:cs="Calibri"/>
          <w:iCs/>
          <w:lang w:val="nl-NL" w:eastAsia="zh-CN"/>
        </w:rPr>
        <w:t xml:space="preserve"> </w:t>
      </w:r>
    </w:p>
    <w:p w:rsidRPr="001E7BDF" w:rsidR="00674B59" w:rsidP="001E7BDF" w:rsidRDefault="00674B59" w14:paraId="289C7B1D" w14:textId="77777777">
      <w:pPr>
        <w:pStyle w:val="Geenafstand"/>
        <w:rPr>
          <w:rFonts w:ascii="Calibri" w:hAnsi="Calibri" w:cs="Calibri"/>
          <w:iCs/>
          <w:lang w:val="nl-NL"/>
        </w:rPr>
      </w:pPr>
    </w:p>
    <w:p w:rsidRPr="001E7BDF" w:rsidR="00FD0CBD" w:rsidP="001E7BDF" w:rsidRDefault="00FD0CBD" w14:paraId="2703F218" w14:textId="77777777">
      <w:pPr>
        <w:numPr>
          <w:ilvl w:val="0"/>
          <w:numId w:val="22"/>
        </w:numPr>
        <w:spacing w:line="240" w:lineRule="auto"/>
        <w:rPr>
          <w:rFonts w:ascii="Calibri" w:hAnsi="Calibri" w:cs="Calibri"/>
          <w:i/>
          <w:szCs w:val="22"/>
        </w:rPr>
      </w:pPr>
      <w:r w:rsidRPr="001E7BDF">
        <w:rPr>
          <w:rFonts w:ascii="Calibri" w:hAnsi="Calibri" w:cs="Calibri"/>
          <w:i/>
          <w:szCs w:val="22"/>
        </w:rPr>
        <w:t>Subsidiar</w:t>
      </w:r>
      <w:r w:rsidRPr="001E7BDF" w:rsidR="006810FB">
        <w:rPr>
          <w:rFonts w:ascii="Calibri" w:hAnsi="Calibri" w:cs="Calibri"/>
          <w:i/>
          <w:szCs w:val="22"/>
        </w:rPr>
        <w:t>it</w:t>
      </w:r>
      <w:r w:rsidRPr="001E7BDF">
        <w:rPr>
          <w:rFonts w:ascii="Calibri" w:hAnsi="Calibri" w:cs="Calibri"/>
          <w:i/>
          <w:szCs w:val="22"/>
        </w:rPr>
        <w:t>eit</w:t>
      </w:r>
    </w:p>
    <w:p w:rsidRPr="001E7BDF" w:rsidR="0090132D" w:rsidP="001E7BDF" w:rsidRDefault="00C17E49" w14:paraId="3D8985FD" w14:textId="2ED11CDE">
      <w:pPr>
        <w:spacing w:line="240" w:lineRule="auto"/>
        <w:rPr>
          <w:rFonts w:ascii="Calibri" w:hAnsi="Calibri" w:cs="Calibri"/>
          <w:iCs/>
          <w:szCs w:val="22"/>
        </w:rPr>
      </w:pPr>
      <w:r w:rsidRPr="001E7BDF">
        <w:rPr>
          <w:rFonts w:ascii="Calibri" w:hAnsi="Calibri" w:cs="Calibri"/>
          <w:iCs/>
          <w:szCs w:val="22"/>
        </w:rPr>
        <w:t>Het subsidiariteitsbeginsel is niet van toepassing voor zover er sprake is van een exclusieve bevoegdheid van de Unie. Voor zover sprake is van een gedeelde bevoegdheid, is d</w:t>
      </w:r>
      <w:r w:rsidRPr="001E7BDF" w:rsidR="00433036">
        <w:rPr>
          <w:rFonts w:ascii="Calibri" w:hAnsi="Calibri" w:cs="Calibri"/>
          <w:iCs/>
          <w:szCs w:val="22"/>
        </w:rPr>
        <w:t xml:space="preserve">e grondhouding van het kabinet positief. De aanbeveling heeft tot doel de </w:t>
      </w:r>
      <w:r w:rsidRPr="001E7BDF">
        <w:rPr>
          <w:rFonts w:ascii="Calibri" w:hAnsi="Calibri" w:cs="Calibri"/>
          <w:iCs/>
          <w:szCs w:val="22"/>
        </w:rPr>
        <w:t xml:space="preserve">Commissie te machtigen tot het openen van onderhandelingen namens de EU over de </w:t>
      </w:r>
      <w:r w:rsidRPr="001E7BDF" w:rsidR="00433036">
        <w:rPr>
          <w:rFonts w:ascii="Calibri" w:hAnsi="Calibri" w:cs="Calibri"/>
          <w:iCs/>
          <w:szCs w:val="22"/>
        </w:rPr>
        <w:t xml:space="preserve">integratie van het VK in de </w:t>
      </w:r>
      <w:r w:rsidRPr="001E7BDF" w:rsidR="001D5007">
        <w:rPr>
          <w:rFonts w:ascii="Calibri" w:hAnsi="Calibri" w:cs="Calibri"/>
          <w:iCs/>
          <w:szCs w:val="22"/>
        </w:rPr>
        <w:t>interne</w:t>
      </w:r>
      <w:r w:rsidRPr="001E7BDF" w:rsidR="00433036">
        <w:rPr>
          <w:rFonts w:ascii="Calibri" w:hAnsi="Calibri" w:cs="Calibri"/>
          <w:iCs/>
          <w:szCs w:val="22"/>
        </w:rPr>
        <w:t xml:space="preserve"> elektriciteitsmarkt en een bijdrage van het VK aan het </w:t>
      </w:r>
      <w:r w:rsidRPr="001E7BDF" w:rsidR="00E81BC5">
        <w:rPr>
          <w:rFonts w:ascii="Calibri" w:hAnsi="Calibri" w:cs="Calibri"/>
          <w:iCs/>
          <w:szCs w:val="22"/>
        </w:rPr>
        <w:t xml:space="preserve">verkleinen </w:t>
      </w:r>
      <w:r w:rsidRPr="001E7BDF" w:rsidR="00433036">
        <w:rPr>
          <w:rFonts w:ascii="Calibri" w:hAnsi="Calibri" w:cs="Calibri"/>
          <w:iCs/>
          <w:szCs w:val="22"/>
        </w:rPr>
        <w:t xml:space="preserve">van sociale en economische </w:t>
      </w:r>
      <w:r w:rsidRPr="001E7BDF" w:rsidR="00663C48">
        <w:rPr>
          <w:rFonts w:ascii="Calibri" w:hAnsi="Calibri" w:cs="Calibri"/>
          <w:iCs/>
          <w:szCs w:val="22"/>
        </w:rPr>
        <w:t xml:space="preserve">verschillen </w:t>
      </w:r>
      <w:r w:rsidRPr="001E7BDF" w:rsidR="00433036">
        <w:rPr>
          <w:rFonts w:ascii="Calibri" w:hAnsi="Calibri" w:cs="Calibri"/>
          <w:iCs/>
          <w:szCs w:val="22"/>
        </w:rPr>
        <w:t xml:space="preserve">tussen de regio’s. </w:t>
      </w:r>
      <w:r w:rsidRPr="001E7BDF" w:rsidR="009C0DE3">
        <w:rPr>
          <w:rFonts w:ascii="Calibri" w:hAnsi="Calibri" w:cs="Calibri"/>
          <w:iCs/>
          <w:szCs w:val="22"/>
        </w:rPr>
        <w:t xml:space="preserve">Door het overeenkomen van twee akkoorden over integratie van het VK in de interne elektriciteitsmarkt met bepaalde voorwaarden, wordt de interne markt uitgebreid en het gelijk speelveld op het terrein van elektriciteitshandel met het VK verbeterd. De elektriciteitsmarkt en cohesiefondsen richten zich beide op grensoverschrijdende problematiek. </w:t>
      </w:r>
      <w:r w:rsidRPr="001E7BDF" w:rsidR="00433036">
        <w:rPr>
          <w:rFonts w:ascii="Calibri" w:hAnsi="Calibri" w:cs="Calibri"/>
          <w:iCs/>
          <w:szCs w:val="22"/>
        </w:rPr>
        <w:t xml:space="preserve">Gezien </w:t>
      </w:r>
      <w:r w:rsidRPr="001E7BDF" w:rsidR="00337293">
        <w:rPr>
          <w:rFonts w:ascii="Calibri" w:hAnsi="Calibri" w:cs="Calibri"/>
          <w:iCs/>
          <w:szCs w:val="22"/>
        </w:rPr>
        <w:t xml:space="preserve">het gaat om aansluiting van een derde land op </w:t>
      </w:r>
      <w:r w:rsidRPr="001E7BDF" w:rsidR="009C0DE3">
        <w:rPr>
          <w:rFonts w:ascii="Calibri" w:hAnsi="Calibri" w:cs="Calibri"/>
          <w:iCs/>
          <w:szCs w:val="22"/>
        </w:rPr>
        <w:t xml:space="preserve">deze </w:t>
      </w:r>
      <w:r w:rsidRPr="001E7BDF" w:rsidR="00337293">
        <w:rPr>
          <w:rFonts w:ascii="Calibri" w:hAnsi="Calibri" w:cs="Calibri"/>
          <w:iCs/>
          <w:szCs w:val="22"/>
        </w:rPr>
        <w:t xml:space="preserve">onderwerpen </w:t>
      </w:r>
      <w:r w:rsidRPr="001E7BDF" w:rsidR="009C0DE3">
        <w:rPr>
          <w:rFonts w:ascii="Calibri" w:hAnsi="Calibri" w:cs="Calibri"/>
          <w:iCs/>
          <w:szCs w:val="22"/>
        </w:rPr>
        <w:t xml:space="preserve">met </w:t>
      </w:r>
      <w:r w:rsidRPr="001E7BDF" w:rsidR="00520609">
        <w:rPr>
          <w:rFonts w:ascii="Calibri" w:hAnsi="Calibri" w:cs="Calibri"/>
          <w:iCs/>
          <w:szCs w:val="22"/>
        </w:rPr>
        <w:t xml:space="preserve">een </w:t>
      </w:r>
      <w:r w:rsidRPr="001E7BDF" w:rsidR="009C0DE3">
        <w:rPr>
          <w:rFonts w:ascii="Calibri" w:hAnsi="Calibri" w:cs="Calibri"/>
          <w:iCs/>
          <w:szCs w:val="22"/>
        </w:rPr>
        <w:t>grensoverschrijdend karakter,</w:t>
      </w:r>
      <w:r w:rsidRPr="001E7BDF" w:rsidR="00337293">
        <w:rPr>
          <w:rFonts w:ascii="Calibri" w:hAnsi="Calibri" w:cs="Calibri"/>
          <w:iCs/>
          <w:szCs w:val="22"/>
        </w:rPr>
        <w:t xml:space="preserve"> </w:t>
      </w:r>
      <w:r w:rsidRPr="001E7BDF" w:rsidR="00433036">
        <w:rPr>
          <w:rFonts w:ascii="Calibri" w:hAnsi="Calibri" w:cs="Calibri"/>
          <w:iCs/>
          <w:szCs w:val="22"/>
        </w:rPr>
        <w:t>kan dit onvoldoende door de lidstaten op centraal, regionaal of lokaal niveau worden verwezenlijkt</w:t>
      </w:r>
      <w:r w:rsidRPr="001E7BDF" w:rsidR="009C0DE3">
        <w:rPr>
          <w:rFonts w:ascii="Calibri" w:hAnsi="Calibri" w:cs="Calibri"/>
          <w:iCs/>
          <w:szCs w:val="22"/>
        </w:rPr>
        <w:t>.</w:t>
      </w:r>
      <w:r w:rsidRPr="001E7BDF" w:rsidR="00433036">
        <w:rPr>
          <w:rFonts w:ascii="Calibri" w:hAnsi="Calibri" w:cs="Calibri"/>
          <w:iCs/>
          <w:szCs w:val="22"/>
        </w:rPr>
        <w:t xml:space="preserve"> </w:t>
      </w:r>
      <w:r w:rsidRPr="001E7BDF" w:rsidR="009C0DE3">
        <w:rPr>
          <w:rFonts w:ascii="Calibri" w:hAnsi="Calibri" w:cs="Calibri"/>
          <w:iCs/>
          <w:szCs w:val="22"/>
        </w:rPr>
        <w:t xml:space="preserve">Om die redenen is optreden op het niveau van de EU gerechtvaardigd. </w:t>
      </w:r>
    </w:p>
    <w:p w:rsidRPr="001E7BDF" w:rsidR="00433036" w:rsidP="001E7BDF" w:rsidRDefault="00433036" w14:paraId="493A0D73" w14:textId="77777777">
      <w:pPr>
        <w:spacing w:line="240" w:lineRule="auto"/>
        <w:rPr>
          <w:rFonts w:ascii="Calibri" w:hAnsi="Calibri" w:cs="Calibri"/>
          <w:i/>
          <w:szCs w:val="22"/>
        </w:rPr>
      </w:pPr>
    </w:p>
    <w:p w:rsidRPr="001E7BDF" w:rsidR="00FD0CBD" w:rsidP="001E7BDF" w:rsidRDefault="00FD0CBD" w14:paraId="5D6B38E4" w14:textId="77777777">
      <w:pPr>
        <w:numPr>
          <w:ilvl w:val="0"/>
          <w:numId w:val="22"/>
        </w:numPr>
        <w:spacing w:line="240" w:lineRule="auto"/>
        <w:rPr>
          <w:rFonts w:ascii="Calibri" w:hAnsi="Calibri" w:cs="Calibri"/>
          <w:i/>
          <w:szCs w:val="22"/>
        </w:rPr>
      </w:pPr>
      <w:r w:rsidRPr="001E7BDF">
        <w:rPr>
          <w:rFonts w:ascii="Calibri" w:hAnsi="Calibri" w:cs="Calibri"/>
          <w:i/>
          <w:szCs w:val="22"/>
        </w:rPr>
        <w:t>Proportionaliteit</w:t>
      </w:r>
    </w:p>
    <w:p w:rsidRPr="001E7BDF" w:rsidR="00367A80" w:rsidP="001E7BDF" w:rsidRDefault="00367A80" w14:paraId="17B18885" w14:textId="56F40D11">
      <w:pPr>
        <w:spacing w:line="240" w:lineRule="auto"/>
        <w:rPr>
          <w:rFonts w:ascii="Calibri" w:hAnsi="Calibri" w:cs="Calibri"/>
          <w:iCs/>
          <w:szCs w:val="22"/>
        </w:rPr>
      </w:pPr>
      <w:r w:rsidRPr="001E7BDF">
        <w:rPr>
          <w:rFonts w:ascii="Calibri" w:hAnsi="Calibri" w:cs="Calibri"/>
          <w:iCs/>
          <w:szCs w:val="22"/>
        </w:rPr>
        <w:t xml:space="preserve">De grondhouding van het kabinet is positief. De aanbeveling heeft tot doel de </w:t>
      </w:r>
      <w:r w:rsidRPr="001E7BDF" w:rsidR="009F3743">
        <w:rPr>
          <w:rFonts w:ascii="Calibri" w:hAnsi="Calibri" w:cs="Calibri"/>
          <w:iCs/>
          <w:szCs w:val="22"/>
        </w:rPr>
        <w:t xml:space="preserve">Commissie te machtigen tot het openen van onderhandelingen namens de EU over de </w:t>
      </w:r>
      <w:r w:rsidRPr="001E7BDF">
        <w:rPr>
          <w:rFonts w:ascii="Calibri" w:hAnsi="Calibri" w:cs="Calibri"/>
          <w:iCs/>
          <w:szCs w:val="22"/>
        </w:rPr>
        <w:t xml:space="preserve">integratie van het VK in de interne elektriciteitsmarkt en een bijdrage van het VK aan het </w:t>
      </w:r>
      <w:r w:rsidRPr="001E7BDF" w:rsidR="005520FD">
        <w:rPr>
          <w:rFonts w:ascii="Calibri" w:hAnsi="Calibri" w:cs="Calibri"/>
          <w:iCs/>
          <w:szCs w:val="22"/>
        </w:rPr>
        <w:t xml:space="preserve">verkleinen </w:t>
      </w:r>
      <w:r w:rsidRPr="001E7BDF">
        <w:rPr>
          <w:rFonts w:ascii="Calibri" w:hAnsi="Calibri" w:cs="Calibri"/>
          <w:iCs/>
          <w:szCs w:val="22"/>
        </w:rPr>
        <w:t xml:space="preserve">van sociale en economische </w:t>
      </w:r>
      <w:r w:rsidRPr="001E7BDF" w:rsidR="00841354">
        <w:rPr>
          <w:rFonts w:ascii="Calibri" w:hAnsi="Calibri" w:cs="Calibri"/>
          <w:iCs/>
          <w:szCs w:val="22"/>
        </w:rPr>
        <w:t xml:space="preserve">verschillen </w:t>
      </w:r>
      <w:r w:rsidRPr="001E7BDF">
        <w:rPr>
          <w:rFonts w:ascii="Calibri" w:hAnsi="Calibri" w:cs="Calibri"/>
          <w:iCs/>
          <w:szCs w:val="22"/>
        </w:rPr>
        <w:t xml:space="preserve">tussen de regio’s. Het voorgestelde optreden is geschikt om de doelstelling te bereiken, omdat </w:t>
      </w:r>
      <w:r w:rsidRPr="001E7BDF" w:rsidR="003C7436">
        <w:rPr>
          <w:rFonts w:ascii="Calibri" w:hAnsi="Calibri" w:cs="Calibri"/>
          <w:iCs/>
          <w:szCs w:val="22"/>
        </w:rPr>
        <w:t xml:space="preserve">het voorziet in afspraken over </w:t>
      </w:r>
      <w:r w:rsidRPr="001E7BDF" w:rsidR="00795A44">
        <w:rPr>
          <w:rFonts w:ascii="Calibri" w:hAnsi="Calibri" w:cs="Calibri"/>
          <w:iCs/>
          <w:szCs w:val="22"/>
        </w:rPr>
        <w:t xml:space="preserve">de groothandel en retailmarkt die noodzakelijk zijn voor het faciliteren van elektriciteitshandel. Ook voorziet het voorgestelde optreden in een rekenmethode </w:t>
      </w:r>
      <w:r w:rsidRPr="001E7BDF" w:rsidR="00297E5D">
        <w:rPr>
          <w:rFonts w:ascii="Calibri" w:hAnsi="Calibri" w:cs="Calibri"/>
          <w:iCs/>
          <w:szCs w:val="22"/>
        </w:rPr>
        <w:t xml:space="preserve">met relevante elementen </w:t>
      </w:r>
      <w:r w:rsidRPr="001E7BDF" w:rsidR="00795A44">
        <w:rPr>
          <w:rFonts w:ascii="Calibri" w:hAnsi="Calibri" w:cs="Calibri"/>
          <w:iCs/>
          <w:szCs w:val="22"/>
        </w:rPr>
        <w:t>om tot een cohesiebijdrage te komen</w:t>
      </w:r>
      <w:r w:rsidRPr="001E7BDF" w:rsidR="00DA4685">
        <w:rPr>
          <w:rFonts w:ascii="Calibri" w:hAnsi="Calibri" w:cs="Calibri"/>
          <w:iCs/>
          <w:szCs w:val="22"/>
        </w:rPr>
        <w:t>.</w:t>
      </w:r>
      <w:r w:rsidRPr="001E7BDF" w:rsidR="00795A44">
        <w:rPr>
          <w:rFonts w:ascii="Calibri" w:hAnsi="Calibri" w:cs="Calibri"/>
          <w:iCs/>
          <w:szCs w:val="22"/>
        </w:rPr>
        <w:t xml:space="preserve"> </w:t>
      </w:r>
      <w:r w:rsidRPr="001E7BDF">
        <w:rPr>
          <w:rFonts w:ascii="Calibri" w:hAnsi="Calibri" w:cs="Calibri"/>
          <w:iCs/>
          <w:szCs w:val="22"/>
        </w:rPr>
        <w:t>Bovendien gaat het voorgestelde optreden niet verder dan noodzakelijk, omdat de voorziene overeenkomst</w:t>
      </w:r>
      <w:r w:rsidRPr="001E7BDF" w:rsidR="00A11CC5">
        <w:rPr>
          <w:rFonts w:ascii="Calibri" w:hAnsi="Calibri" w:cs="Calibri"/>
          <w:iCs/>
          <w:szCs w:val="22"/>
        </w:rPr>
        <w:t xml:space="preserve"> ten aanzien van de integratie van het VK in de interne elektriciteitsmarkt slechts gericht is o</w:t>
      </w:r>
      <w:r w:rsidRPr="001E7BDF" w:rsidR="00A33703">
        <w:rPr>
          <w:rFonts w:ascii="Calibri" w:hAnsi="Calibri" w:cs="Calibri"/>
          <w:iCs/>
          <w:szCs w:val="22"/>
        </w:rPr>
        <w:t>p het wegnemen van de obstakels bij de huidige marktkoppeling met het VK. De voorziene overeenkomst ten aanzien van de sociale en economische cohesie van de Unie, is er louter op gericht om</w:t>
      </w:r>
      <w:r w:rsidRPr="001E7BDF" w:rsidR="00312060">
        <w:rPr>
          <w:rFonts w:ascii="Calibri" w:hAnsi="Calibri" w:cs="Calibri"/>
          <w:iCs/>
          <w:szCs w:val="22"/>
        </w:rPr>
        <w:t xml:space="preserve"> tot</w:t>
      </w:r>
      <w:r w:rsidRPr="001E7BDF" w:rsidR="00A33703">
        <w:rPr>
          <w:rFonts w:ascii="Calibri" w:hAnsi="Calibri" w:cs="Calibri"/>
          <w:iCs/>
          <w:szCs w:val="22"/>
        </w:rPr>
        <w:t xml:space="preserve"> een gepaste bijdrage</w:t>
      </w:r>
      <w:r w:rsidRPr="001E7BDF" w:rsidR="00312060">
        <w:rPr>
          <w:rFonts w:ascii="Calibri" w:hAnsi="Calibri" w:cs="Calibri"/>
          <w:iCs/>
          <w:szCs w:val="22"/>
        </w:rPr>
        <w:t xml:space="preserve"> te komen die structureel</w:t>
      </w:r>
      <w:r w:rsidRPr="001E7BDF" w:rsidR="00A33703">
        <w:rPr>
          <w:rFonts w:ascii="Calibri" w:hAnsi="Calibri" w:cs="Calibri"/>
          <w:iCs/>
          <w:szCs w:val="22"/>
        </w:rPr>
        <w:t xml:space="preserve"> door het VK </w:t>
      </w:r>
      <w:r w:rsidRPr="001E7BDF" w:rsidR="00312060">
        <w:rPr>
          <w:rFonts w:ascii="Calibri" w:hAnsi="Calibri" w:cs="Calibri"/>
          <w:iCs/>
          <w:szCs w:val="22"/>
        </w:rPr>
        <w:t>moet worden geleverd</w:t>
      </w:r>
      <w:r w:rsidRPr="001E7BDF" w:rsidR="00A33703">
        <w:rPr>
          <w:rFonts w:ascii="Calibri" w:hAnsi="Calibri" w:cs="Calibri"/>
          <w:iCs/>
          <w:szCs w:val="22"/>
        </w:rPr>
        <w:t xml:space="preserve">. </w:t>
      </w:r>
    </w:p>
    <w:p w:rsidRPr="001E7BDF" w:rsidR="00024B96" w:rsidP="001E7BDF" w:rsidRDefault="00024B96" w14:paraId="7B3A6F99" w14:textId="417448ED">
      <w:pPr>
        <w:spacing w:line="240" w:lineRule="auto"/>
        <w:rPr>
          <w:rFonts w:ascii="Calibri" w:hAnsi="Calibri" w:cs="Calibri"/>
          <w:i/>
          <w:szCs w:val="22"/>
        </w:rPr>
      </w:pPr>
    </w:p>
    <w:p w:rsidRPr="001E7BDF" w:rsidR="005649C4" w:rsidP="001E7BDF" w:rsidRDefault="00FD0CBD" w14:paraId="3F2EB9F5" w14:textId="08D8F840">
      <w:pPr>
        <w:numPr>
          <w:ilvl w:val="0"/>
          <w:numId w:val="22"/>
        </w:numPr>
        <w:spacing w:line="240" w:lineRule="auto"/>
        <w:rPr>
          <w:rFonts w:ascii="Calibri" w:hAnsi="Calibri" w:cs="Calibri"/>
          <w:i/>
          <w:szCs w:val="22"/>
        </w:rPr>
      </w:pPr>
      <w:r w:rsidRPr="001E7BDF">
        <w:rPr>
          <w:rFonts w:ascii="Calibri" w:hAnsi="Calibri" w:cs="Calibri"/>
          <w:i/>
          <w:szCs w:val="22"/>
        </w:rPr>
        <w:t>Financië</w:t>
      </w:r>
      <w:r w:rsidRPr="001E7BDF" w:rsidR="006810FB">
        <w:rPr>
          <w:rFonts w:ascii="Calibri" w:hAnsi="Calibri" w:cs="Calibri"/>
          <w:i/>
          <w:szCs w:val="22"/>
        </w:rPr>
        <w:t>le gevolgen</w:t>
      </w:r>
    </w:p>
    <w:p w:rsidRPr="001E7BDF" w:rsidR="009B6B8A" w:rsidP="001E7BDF" w:rsidRDefault="00A17977" w14:paraId="6B8BBECC" w14:textId="77777777">
      <w:pPr>
        <w:spacing w:line="240" w:lineRule="auto"/>
        <w:rPr>
          <w:rFonts w:ascii="Calibri" w:hAnsi="Calibri" w:cs="Calibri"/>
          <w:iCs/>
          <w:szCs w:val="22"/>
        </w:rPr>
      </w:pPr>
      <w:r w:rsidRPr="001E7BDF">
        <w:rPr>
          <w:rFonts w:ascii="Calibri" w:hAnsi="Calibri" w:cs="Calibri"/>
          <w:iCs/>
          <w:szCs w:val="22"/>
        </w:rPr>
        <w:t xml:space="preserve">Het voorstel heeft gevolgen voor de EU-begroting. </w:t>
      </w:r>
      <w:r w:rsidRPr="001E7BDF" w:rsidR="00D35845">
        <w:rPr>
          <w:rFonts w:ascii="Calibri" w:hAnsi="Calibri" w:cs="Calibri"/>
          <w:iCs/>
          <w:szCs w:val="22"/>
        </w:rPr>
        <w:t>Ten eerste zal de d</w:t>
      </w:r>
      <w:r w:rsidRPr="001E7BDF">
        <w:rPr>
          <w:rFonts w:ascii="Calibri" w:hAnsi="Calibri" w:cs="Calibri"/>
          <w:iCs/>
          <w:szCs w:val="22"/>
        </w:rPr>
        <w:t xml:space="preserve">eelname van het VK aan de interne elektriciteitsmarkt en relevante agentschappen </w:t>
      </w:r>
      <w:r w:rsidRPr="001E7BDF" w:rsidR="00D35845">
        <w:rPr>
          <w:rFonts w:ascii="Calibri" w:hAnsi="Calibri" w:cs="Calibri"/>
          <w:iCs/>
          <w:szCs w:val="22"/>
        </w:rPr>
        <w:t xml:space="preserve">budgetneutraal zijn, ervan uitgaande dat de </w:t>
      </w:r>
      <w:r w:rsidRPr="001E7BDF">
        <w:rPr>
          <w:rFonts w:ascii="Calibri" w:hAnsi="Calibri" w:cs="Calibri"/>
          <w:iCs/>
          <w:szCs w:val="22"/>
        </w:rPr>
        <w:t xml:space="preserve">kosten </w:t>
      </w:r>
      <w:r w:rsidRPr="001E7BDF" w:rsidR="00D35845">
        <w:rPr>
          <w:rFonts w:ascii="Calibri" w:hAnsi="Calibri" w:cs="Calibri"/>
          <w:iCs/>
          <w:szCs w:val="22"/>
        </w:rPr>
        <w:t>die dit met zich</w:t>
      </w:r>
      <w:r w:rsidRPr="001E7BDF">
        <w:rPr>
          <w:rFonts w:ascii="Calibri" w:hAnsi="Calibri" w:cs="Calibri"/>
          <w:iCs/>
          <w:szCs w:val="22"/>
        </w:rPr>
        <w:t xml:space="preserve"> meebreng</w:t>
      </w:r>
      <w:r w:rsidRPr="001E7BDF" w:rsidR="00D35845">
        <w:rPr>
          <w:rFonts w:ascii="Calibri" w:hAnsi="Calibri" w:cs="Calibri"/>
          <w:iCs/>
          <w:szCs w:val="22"/>
        </w:rPr>
        <w:t>t door het VK gedekt zullen worden</w:t>
      </w:r>
      <w:r w:rsidRPr="001E7BDF">
        <w:rPr>
          <w:rFonts w:ascii="Calibri" w:hAnsi="Calibri" w:cs="Calibri"/>
          <w:iCs/>
          <w:szCs w:val="22"/>
        </w:rPr>
        <w:t xml:space="preserve">. Deze kosten worden in het voorstel niet verder gespecificeerd. Nederland ziet het belang van toetreding van het VK tot de interne markt maar over de kosten die hierbij komen kijken zullen afspraken gemaakt moeten worden met het VK. Het voorstel van de Commissie voorziet in dergelijke afspraken. </w:t>
      </w:r>
    </w:p>
    <w:p w:rsidRPr="001E7BDF" w:rsidR="00A17977" w:rsidP="001E7BDF" w:rsidRDefault="00A17977" w14:paraId="07604717" w14:textId="285F4FF9">
      <w:pPr>
        <w:spacing w:line="240" w:lineRule="auto"/>
        <w:rPr>
          <w:rFonts w:ascii="Calibri" w:hAnsi="Calibri" w:cs="Calibri"/>
          <w:iCs/>
          <w:szCs w:val="22"/>
        </w:rPr>
      </w:pPr>
      <w:r w:rsidRPr="001E7BDF">
        <w:rPr>
          <w:rFonts w:ascii="Calibri" w:hAnsi="Calibri" w:cs="Calibri"/>
          <w:iCs/>
          <w:szCs w:val="22"/>
        </w:rPr>
        <w:t xml:space="preserve">De bijdrage die nog overeengekomen zal worden met het VK als onderdeel van de elektriciteitsovereenkomst moet de kosten reflecteren die de Unie op het desbetreffende beleidsterrein maakt. </w:t>
      </w:r>
    </w:p>
    <w:p w:rsidRPr="001E7BDF" w:rsidR="007F7EC3" w:rsidP="001E7BDF" w:rsidRDefault="005649C4" w14:paraId="6B8FC94E" w14:textId="1CA7D4DC">
      <w:pPr>
        <w:spacing w:line="240" w:lineRule="auto"/>
        <w:rPr>
          <w:rFonts w:ascii="Calibri" w:hAnsi="Calibri" w:cs="Calibri"/>
          <w:iCs/>
          <w:szCs w:val="22"/>
        </w:rPr>
      </w:pPr>
      <w:r w:rsidRPr="001E7BDF">
        <w:rPr>
          <w:rFonts w:ascii="Calibri" w:hAnsi="Calibri" w:cs="Calibri"/>
          <w:iCs/>
          <w:szCs w:val="22"/>
        </w:rPr>
        <w:t xml:space="preserve"> </w:t>
      </w:r>
    </w:p>
    <w:p w:rsidRPr="001E7BDF" w:rsidR="005649C4" w:rsidP="001E7BDF" w:rsidRDefault="007F7EC3" w14:paraId="17DC6754" w14:textId="5FA409B9">
      <w:pPr>
        <w:spacing w:line="240" w:lineRule="auto"/>
        <w:rPr>
          <w:rFonts w:ascii="Calibri" w:hAnsi="Calibri" w:cs="Calibri"/>
          <w:iCs/>
          <w:szCs w:val="22"/>
        </w:rPr>
      </w:pPr>
      <w:r w:rsidRPr="001E7BDF">
        <w:rPr>
          <w:rFonts w:ascii="Calibri" w:hAnsi="Calibri" w:cs="Calibri"/>
          <w:iCs/>
          <w:szCs w:val="22"/>
        </w:rPr>
        <w:t xml:space="preserve">Daarnaast </w:t>
      </w:r>
      <w:r w:rsidRPr="001E7BDF" w:rsidR="008E754D">
        <w:rPr>
          <w:rFonts w:ascii="Calibri" w:hAnsi="Calibri" w:cs="Calibri"/>
          <w:iCs/>
          <w:szCs w:val="22"/>
        </w:rPr>
        <w:t>dient de</w:t>
      </w:r>
      <w:r w:rsidRPr="001E7BDF">
        <w:rPr>
          <w:rFonts w:ascii="Calibri" w:hAnsi="Calibri" w:cs="Calibri"/>
          <w:iCs/>
          <w:szCs w:val="22"/>
        </w:rPr>
        <w:t xml:space="preserve"> overeenkomst inzake sociale en economische ongelijkheden tussen regio’s een bijdrage van het VK aan de Unie vast</w:t>
      </w:r>
      <w:r w:rsidRPr="001E7BDF" w:rsidR="005207C2">
        <w:rPr>
          <w:rFonts w:ascii="Calibri" w:hAnsi="Calibri" w:cs="Calibri"/>
          <w:iCs/>
          <w:szCs w:val="22"/>
        </w:rPr>
        <w:t xml:space="preserve"> te </w:t>
      </w:r>
      <w:r w:rsidRPr="001E7BDF">
        <w:rPr>
          <w:rFonts w:ascii="Calibri" w:hAnsi="Calibri" w:cs="Calibri"/>
          <w:iCs/>
          <w:szCs w:val="22"/>
        </w:rPr>
        <w:t xml:space="preserve">leggen. </w:t>
      </w:r>
      <w:r w:rsidRPr="001E7BDF" w:rsidR="00115E3E">
        <w:rPr>
          <w:rFonts w:ascii="Calibri" w:hAnsi="Calibri" w:cs="Calibri"/>
          <w:iCs/>
          <w:szCs w:val="22"/>
        </w:rPr>
        <w:t>Hier</w:t>
      </w:r>
      <w:r w:rsidRPr="001E7BDF">
        <w:rPr>
          <w:rFonts w:ascii="Calibri" w:hAnsi="Calibri" w:cs="Calibri"/>
          <w:iCs/>
          <w:szCs w:val="22"/>
        </w:rPr>
        <w:t xml:space="preserve"> is het nog onduidelijk wat de VK</w:t>
      </w:r>
      <w:r w:rsidRPr="001E7BDF" w:rsidR="005207C2">
        <w:rPr>
          <w:rFonts w:ascii="Calibri" w:hAnsi="Calibri" w:cs="Calibri"/>
          <w:iCs/>
          <w:szCs w:val="22"/>
        </w:rPr>
        <w:t>-</w:t>
      </w:r>
      <w:r w:rsidRPr="001E7BDF">
        <w:rPr>
          <w:rFonts w:ascii="Calibri" w:hAnsi="Calibri" w:cs="Calibri"/>
          <w:iCs/>
          <w:szCs w:val="22"/>
        </w:rPr>
        <w:t>bijdrage inhoudt en wat de consequenties voor de EU</w:t>
      </w:r>
      <w:r w:rsidRPr="001E7BDF" w:rsidR="005207C2">
        <w:rPr>
          <w:rFonts w:ascii="Calibri" w:hAnsi="Calibri" w:cs="Calibri"/>
          <w:iCs/>
          <w:szCs w:val="22"/>
        </w:rPr>
        <w:t>-</w:t>
      </w:r>
      <w:r w:rsidRPr="001E7BDF">
        <w:rPr>
          <w:rFonts w:ascii="Calibri" w:hAnsi="Calibri" w:cs="Calibri"/>
          <w:iCs/>
          <w:szCs w:val="22"/>
        </w:rPr>
        <w:t xml:space="preserve">begroting zijn, omdat dit onderdeel zal zijn van de uitkomst van de onderhandelingen. </w:t>
      </w:r>
      <w:r w:rsidRPr="001E7BDF" w:rsidR="00115E3E">
        <w:rPr>
          <w:rFonts w:ascii="Calibri" w:hAnsi="Calibri" w:cs="Calibri"/>
          <w:iCs/>
          <w:szCs w:val="22"/>
        </w:rPr>
        <w:t xml:space="preserve">De Commissie stelt voor om de bijdrage van het VK te berekenen op basis van </w:t>
      </w:r>
      <w:r w:rsidRPr="001E7BDF" w:rsidR="005C46A5">
        <w:rPr>
          <w:rFonts w:ascii="Calibri" w:hAnsi="Calibri" w:cs="Calibri"/>
          <w:iCs/>
          <w:szCs w:val="22"/>
        </w:rPr>
        <w:t xml:space="preserve">de financiële bijdrage van de EU aan het verminderen van de ongelijkheden tussen de regio's, de relatieve omvang van de Britse economie en het aandeel van de EU interne markt waaraan het VK deelneemt. </w:t>
      </w:r>
      <w:r w:rsidRPr="001E7BDF" w:rsidR="00812D03">
        <w:rPr>
          <w:rFonts w:ascii="Calibri" w:hAnsi="Calibri" w:cs="Calibri"/>
          <w:iCs/>
          <w:szCs w:val="22"/>
        </w:rPr>
        <w:t>Het kabinet acht dit een juiste benadering, aangezien</w:t>
      </w:r>
      <w:r w:rsidRPr="001E7BDF" w:rsidR="00A74B9F">
        <w:rPr>
          <w:rFonts w:ascii="Calibri" w:hAnsi="Calibri" w:cs="Calibri"/>
          <w:iCs/>
          <w:szCs w:val="22"/>
        </w:rPr>
        <w:t xml:space="preserve"> hierbij rekening wordt gehouden met de reikwijdte van de integratie van het VK in de interne markt. </w:t>
      </w:r>
      <w:r w:rsidRPr="001E7BDF" w:rsidR="009779F9">
        <w:rPr>
          <w:rFonts w:ascii="Calibri" w:hAnsi="Calibri" w:cs="Calibri"/>
          <w:iCs/>
          <w:szCs w:val="22"/>
        </w:rPr>
        <w:t xml:space="preserve">Wel roept het voorstel vragen op, zoals </w:t>
      </w:r>
      <w:r w:rsidRPr="001E7BDF" w:rsidR="0090221B">
        <w:rPr>
          <w:rFonts w:ascii="Calibri" w:hAnsi="Calibri" w:cs="Calibri"/>
          <w:iCs/>
          <w:szCs w:val="22"/>
        </w:rPr>
        <w:t>wat de</w:t>
      </w:r>
      <w:r w:rsidRPr="001E7BDF" w:rsidR="009779F9">
        <w:rPr>
          <w:rFonts w:ascii="Calibri" w:hAnsi="Calibri" w:cs="Calibri"/>
          <w:iCs/>
          <w:szCs w:val="22"/>
        </w:rPr>
        <w:t xml:space="preserve"> uitkomst </w:t>
      </w:r>
      <w:r w:rsidRPr="001E7BDF" w:rsidR="0090221B">
        <w:rPr>
          <w:rFonts w:ascii="Calibri" w:hAnsi="Calibri" w:cs="Calibri"/>
          <w:iCs/>
          <w:szCs w:val="22"/>
        </w:rPr>
        <w:t>van deze</w:t>
      </w:r>
      <w:r w:rsidRPr="001E7BDF" w:rsidR="009779F9">
        <w:rPr>
          <w:rFonts w:ascii="Calibri" w:hAnsi="Calibri" w:cs="Calibri"/>
          <w:iCs/>
          <w:szCs w:val="22"/>
        </w:rPr>
        <w:t xml:space="preserve"> berekening </w:t>
      </w:r>
      <w:r w:rsidRPr="001E7BDF" w:rsidR="0090221B">
        <w:rPr>
          <w:rFonts w:ascii="Calibri" w:hAnsi="Calibri" w:cs="Calibri"/>
          <w:iCs/>
          <w:szCs w:val="22"/>
        </w:rPr>
        <w:t>is</w:t>
      </w:r>
      <w:r w:rsidRPr="001E7BDF" w:rsidR="009779F9">
        <w:rPr>
          <w:rFonts w:ascii="Calibri" w:hAnsi="Calibri" w:cs="Calibri"/>
          <w:iCs/>
          <w:szCs w:val="22"/>
        </w:rPr>
        <w:t xml:space="preserve">. </w:t>
      </w:r>
      <w:r w:rsidRPr="001E7BDF" w:rsidR="0090221B">
        <w:rPr>
          <w:rFonts w:ascii="Calibri" w:hAnsi="Calibri" w:cs="Calibri"/>
          <w:iCs/>
          <w:szCs w:val="22"/>
        </w:rPr>
        <w:t xml:space="preserve">Het kabinet zal hiernaar vragen. </w:t>
      </w:r>
      <w:r w:rsidRPr="001E7BDF" w:rsidR="007C3B56">
        <w:rPr>
          <w:rFonts w:ascii="Calibri" w:hAnsi="Calibri" w:cs="Calibri"/>
          <w:iCs/>
          <w:szCs w:val="22"/>
        </w:rPr>
        <w:t xml:space="preserve">Naar verwachting kan de overeenkomst inzake cohesie leiden tot een lagere afdracht van </w:t>
      </w:r>
      <w:r w:rsidRPr="001E7BDF" w:rsidR="007C3B56">
        <w:rPr>
          <w:rFonts w:ascii="Calibri" w:hAnsi="Calibri" w:cs="Calibri"/>
          <w:iCs/>
          <w:szCs w:val="22"/>
        </w:rPr>
        <w:lastRenderedPageBreak/>
        <w:t xml:space="preserve">aan de begroting. Het kabinet acht het wenselijk dat een dergelijke financiële bijdrage tot lagere afdrachten leidt in plaats van naar een andere budgetpost gaat. </w:t>
      </w:r>
    </w:p>
    <w:p w:rsidRPr="001E7BDF" w:rsidR="007B7528" w:rsidP="001E7BDF" w:rsidRDefault="007B7528" w14:paraId="5A3D2620" w14:textId="77777777">
      <w:pPr>
        <w:spacing w:line="240" w:lineRule="auto"/>
        <w:rPr>
          <w:rFonts w:ascii="Calibri" w:hAnsi="Calibri" w:cs="Calibri"/>
          <w:iCs/>
          <w:szCs w:val="22"/>
        </w:rPr>
      </w:pPr>
    </w:p>
    <w:p w:rsidRPr="001E7BDF" w:rsidR="006810FB" w:rsidP="001E7BDF" w:rsidRDefault="006810FB" w14:paraId="4139E832" w14:textId="77777777">
      <w:pPr>
        <w:numPr>
          <w:ilvl w:val="0"/>
          <w:numId w:val="22"/>
        </w:numPr>
        <w:spacing w:line="240" w:lineRule="auto"/>
        <w:rPr>
          <w:rFonts w:ascii="Calibri" w:hAnsi="Calibri" w:cs="Calibri"/>
          <w:i/>
          <w:szCs w:val="22"/>
        </w:rPr>
      </w:pPr>
      <w:r w:rsidRPr="001E7BDF">
        <w:rPr>
          <w:rFonts w:ascii="Calibri" w:hAnsi="Calibri" w:cs="Calibri"/>
          <w:i/>
          <w:szCs w:val="22"/>
        </w:rPr>
        <w:t>Gevolgen voor regeldruk</w:t>
      </w:r>
      <w:r w:rsidRPr="001E7BDF" w:rsidR="00DB2696">
        <w:rPr>
          <w:rFonts w:ascii="Calibri" w:hAnsi="Calibri" w:cs="Calibri"/>
          <w:i/>
          <w:szCs w:val="22"/>
        </w:rPr>
        <w:t>,</w:t>
      </w:r>
      <w:r w:rsidRPr="001E7BDF" w:rsidR="00881F26">
        <w:rPr>
          <w:rFonts w:ascii="Calibri" w:hAnsi="Calibri" w:cs="Calibri"/>
          <w:i/>
          <w:szCs w:val="22"/>
        </w:rPr>
        <w:t xml:space="preserve"> concurrentiekracht</w:t>
      </w:r>
      <w:r w:rsidRPr="001E7BDF" w:rsidR="00A21B6F">
        <w:rPr>
          <w:rFonts w:ascii="Calibri" w:hAnsi="Calibri" w:cs="Calibri"/>
          <w:i/>
          <w:szCs w:val="22"/>
        </w:rPr>
        <w:t xml:space="preserve"> en geopolitieke aspecten</w:t>
      </w:r>
    </w:p>
    <w:p w:rsidRPr="001E7BDF" w:rsidR="004A0C1E" w:rsidP="001E7BDF" w:rsidRDefault="008A4D82" w14:paraId="7AD33AFC" w14:textId="6AC8969A">
      <w:pPr>
        <w:spacing w:line="240" w:lineRule="auto"/>
        <w:rPr>
          <w:rFonts w:ascii="Calibri" w:hAnsi="Calibri" w:cs="Calibri"/>
          <w:szCs w:val="22"/>
        </w:rPr>
      </w:pPr>
      <w:r w:rsidRPr="001E7BDF">
        <w:rPr>
          <w:rFonts w:ascii="Calibri" w:hAnsi="Calibri" w:cs="Calibri"/>
          <w:szCs w:val="22"/>
        </w:rPr>
        <w:t>Integratie van het VK in de EU</w:t>
      </w:r>
      <w:r w:rsidRPr="001E7BDF" w:rsidR="00A573BB">
        <w:rPr>
          <w:rFonts w:ascii="Calibri" w:hAnsi="Calibri" w:cs="Calibri"/>
          <w:szCs w:val="22"/>
        </w:rPr>
        <w:t>-</w:t>
      </w:r>
      <w:r w:rsidRPr="001E7BDF">
        <w:rPr>
          <w:rFonts w:ascii="Calibri" w:hAnsi="Calibri" w:cs="Calibri"/>
          <w:szCs w:val="22"/>
        </w:rPr>
        <w:t>elektriciteitsmarkt kan bijdragen aan een gelijk speelveld tussen EU</w:t>
      </w:r>
      <w:r w:rsidRPr="001E7BDF" w:rsidR="00A573BB">
        <w:rPr>
          <w:rFonts w:ascii="Calibri" w:hAnsi="Calibri" w:cs="Calibri"/>
          <w:szCs w:val="22"/>
        </w:rPr>
        <w:t>-</w:t>
      </w:r>
      <w:r w:rsidRPr="001E7BDF">
        <w:rPr>
          <w:rFonts w:ascii="Calibri" w:hAnsi="Calibri" w:cs="Calibri"/>
          <w:szCs w:val="22"/>
        </w:rPr>
        <w:t xml:space="preserve">lidstaten en het VK. Bovendien kan dit de regeldruk voor marktdeelnemers beperken. Directe marktkoppeling is efficiënter vanuit economisch oogpunt en kan om die reden bijdragen aan de concurrentiekracht van de EU en het VK. </w:t>
      </w:r>
      <w:r w:rsidRPr="001E7BDF" w:rsidR="004A0C1E">
        <w:rPr>
          <w:rFonts w:ascii="Calibri" w:hAnsi="Calibri" w:cs="Calibri"/>
          <w:szCs w:val="22"/>
        </w:rPr>
        <w:t xml:space="preserve">Een financiële bijdrage van het VK aan het reduceren van economisch en sociale ongelijkheden tussen regio’s komt tevens de Unie ten goede. </w:t>
      </w:r>
    </w:p>
    <w:p w:rsidRPr="001E7BDF" w:rsidR="005F3133" w:rsidP="001E7BDF" w:rsidRDefault="004A0C1E" w14:paraId="143D3CE9" w14:textId="36FF0E9D">
      <w:pPr>
        <w:spacing w:line="240" w:lineRule="auto"/>
        <w:rPr>
          <w:rFonts w:ascii="Calibri" w:hAnsi="Calibri" w:cs="Calibri"/>
          <w:szCs w:val="22"/>
        </w:rPr>
      </w:pPr>
      <w:r w:rsidRPr="001E7BDF">
        <w:rPr>
          <w:rFonts w:ascii="Calibri" w:hAnsi="Calibri" w:cs="Calibri"/>
          <w:szCs w:val="22"/>
        </w:rPr>
        <w:t xml:space="preserve">De voorgestelde overeenkomsten maken nauwere samenwerking tussen de EU en het VK mogelijk. Het brede partnerschap tussen de EU en het VK wordt deze overeenkomsten op specifieke beleidsterreinen versterkt. </w:t>
      </w:r>
      <w:r w:rsidRPr="001E7BDF" w:rsidR="00510C1E">
        <w:rPr>
          <w:rFonts w:ascii="Calibri" w:hAnsi="Calibri" w:cs="Calibri"/>
          <w:szCs w:val="22"/>
        </w:rPr>
        <w:t>Een sterk partnerschap tussen Europese partners in van geopolitiek belang.</w:t>
      </w:r>
    </w:p>
    <w:p w:rsidRPr="001E7BDF" w:rsidR="00F54AFF" w:rsidP="001E7BDF" w:rsidRDefault="003E4DF6" w14:paraId="2569E869" w14:textId="1F3D202E">
      <w:pPr>
        <w:spacing w:line="240" w:lineRule="auto"/>
        <w:ind w:left="360"/>
        <w:rPr>
          <w:rFonts w:ascii="Calibri" w:hAnsi="Calibri" w:cs="Calibri"/>
          <w:szCs w:val="22"/>
        </w:rPr>
      </w:pPr>
      <w:r w:rsidRPr="001E7BDF">
        <w:rPr>
          <w:rFonts w:ascii="Calibri" w:hAnsi="Calibri" w:cs="Calibri"/>
          <w:szCs w:val="22"/>
        </w:rPr>
        <w:t xml:space="preserve"> </w:t>
      </w:r>
    </w:p>
    <w:sectPr w:rsidRPr="001E7BDF" w:rsidR="00F54AFF" w:rsidSect="00A4162D">
      <w:footerReference w:type="even" r:id="rId13"/>
      <w:footerReference w:type="firs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417C" w14:textId="77777777" w:rsidR="001A185D" w:rsidRDefault="001A185D">
      <w:r>
        <w:separator/>
      </w:r>
    </w:p>
  </w:endnote>
  <w:endnote w:type="continuationSeparator" w:id="0">
    <w:p w14:paraId="7EEE4E98" w14:textId="77777777" w:rsidR="001A185D" w:rsidRDefault="001A185D">
      <w:r>
        <w:continuationSeparator/>
      </w:r>
    </w:p>
  </w:endnote>
  <w:endnote w:type="continuationNotice" w:id="1">
    <w:p w14:paraId="1026D7B1" w14:textId="77777777" w:rsidR="001A185D" w:rsidRDefault="001A18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274A10E0" w:rsidR="00F54AFF" w:rsidRDefault="000F146E">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5F762FC0" wp14:editId="3E7225CF">
              <wp:simplePos x="635" y="635"/>
              <wp:positionH relativeFrom="page">
                <wp:align>left</wp:align>
              </wp:positionH>
              <wp:positionV relativeFrom="page">
                <wp:align>bottom</wp:align>
              </wp:positionV>
              <wp:extent cx="1009015" cy="368300"/>
              <wp:effectExtent l="0" t="0" r="635" b="0"/>
              <wp:wrapNone/>
              <wp:docPr id="107608074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B786CA6" w14:textId="55ED1038" w:rsidR="000F146E" w:rsidRPr="000F146E" w:rsidRDefault="000F146E" w:rsidP="000F146E">
                          <w:pPr>
                            <w:rPr>
                              <w:rFonts w:ascii="Aptos" w:eastAsia="Aptos" w:hAnsi="Aptos" w:cs="Aptos"/>
                              <w:noProof/>
                              <w:color w:val="000000"/>
                              <w:sz w:val="20"/>
                            </w:rPr>
                          </w:pPr>
                          <w:r w:rsidRPr="000F146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762FC0"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7B786CA6" w14:textId="55ED1038" w:rsidR="000F146E" w:rsidRPr="000F146E" w:rsidRDefault="000F146E" w:rsidP="000F146E">
                    <w:pPr>
                      <w:rPr>
                        <w:rFonts w:ascii="Aptos" w:eastAsia="Aptos" w:hAnsi="Aptos" w:cs="Aptos"/>
                        <w:noProof/>
                        <w:color w:val="000000"/>
                        <w:sz w:val="20"/>
                      </w:rPr>
                    </w:pPr>
                    <w:r w:rsidRPr="000F146E">
                      <w:rPr>
                        <w:rFonts w:ascii="Aptos" w:eastAsia="Aptos" w:hAnsi="Aptos" w:cs="Aptos"/>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03C7EFAF" w:rsidR="00AC49B7" w:rsidRDefault="000F146E">
    <w:pPr>
      <w:pStyle w:val="Voettekst"/>
    </w:pPr>
    <w:r>
      <w:rPr>
        <w:noProof/>
      </w:rPr>
      <mc:AlternateContent>
        <mc:Choice Requires="wps">
          <w:drawing>
            <wp:anchor distT="0" distB="0" distL="0" distR="0" simplePos="0" relativeHeight="251658240" behindDoc="0" locked="0" layoutInCell="1" allowOverlap="1" wp14:anchorId="2842BD0E" wp14:editId="6F027EEC">
              <wp:simplePos x="635" y="635"/>
              <wp:positionH relativeFrom="page">
                <wp:align>left</wp:align>
              </wp:positionH>
              <wp:positionV relativeFrom="page">
                <wp:align>bottom</wp:align>
              </wp:positionV>
              <wp:extent cx="1009015" cy="368300"/>
              <wp:effectExtent l="0" t="0" r="635" b="0"/>
              <wp:wrapNone/>
              <wp:docPr id="198872977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84F9BBF" w14:textId="1116AD8E" w:rsidR="000F146E" w:rsidRPr="000F146E" w:rsidRDefault="000F146E" w:rsidP="000F146E">
                          <w:pPr>
                            <w:rPr>
                              <w:rFonts w:ascii="Aptos" w:eastAsia="Aptos" w:hAnsi="Aptos" w:cs="Aptos"/>
                              <w:noProof/>
                              <w:color w:val="000000"/>
                              <w:sz w:val="20"/>
                            </w:rPr>
                          </w:pPr>
                          <w:r w:rsidRPr="000F146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42BD0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284F9BBF" w14:textId="1116AD8E" w:rsidR="000F146E" w:rsidRPr="000F146E" w:rsidRDefault="000F146E" w:rsidP="000F146E">
                    <w:pPr>
                      <w:rPr>
                        <w:rFonts w:ascii="Aptos" w:eastAsia="Aptos" w:hAnsi="Aptos" w:cs="Aptos"/>
                        <w:noProof/>
                        <w:color w:val="000000"/>
                        <w:sz w:val="20"/>
                      </w:rPr>
                    </w:pPr>
                    <w:r w:rsidRPr="000F146E">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7B3C" w14:textId="77777777" w:rsidR="001A185D" w:rsidRDefault="001A185D">
      <w:r>
        <w:separator/>
      </w:r>
    </w:p>
  </w:footnote>
  <w:footnote w:type="continuationSeparator" w:id="0">
    <w:p w14:paraId="733542ED" w14:textId="77777777" w:rsidR="001A185D" w:rsidRDefault="001A185D">
      <w:r>
        <w:continuationSeparator/>
      </w:r>
    </w:p>
  </w:footnote>
  <w:footnote w:type="continuationNotice" w:id="1">
    <w:p w14:paraId="323A548C" w14:textId="77777777" w:rsidR="001A185D" w:rsidRDefault="001A185D">
      <w:pPr>
        <w:spacing w:line="240" w:lineRule="auto"/>
      </w:pPr>
    </w:p>
  </w:footnote>
  <w:footnote w:id="2">
    <w:p w14:paraId="2A4A6435" w14:textId="016D1276" w:rsidR="00664B2A" w:rsidRPr="001E7BDF" w:rsidRDefault="00664B2A" w:rsidP="001E7BDF">
      <w:pPr>
        <w:pStyle w:val="Voetnoottekst"/>
        <w:spacing w:line="240" w:lineRule="auto"/>
        <w:rPr>
          <w:rFonts w:ascii="Calibri" w:hAnsi="Calibri" w:cs="Calibri"/>
          <w:lang w:val="fr-FR"/>
        </w:rPr>
      </w:pPr>
      <w:r w:rsidRPr="001E7BDF">
        <w:rPr>
          <w:rStyle w:val="Voetnootmarkering"/>
          <w:rFonts w:ascii="Calibri" w:hAnsi="Calibri" w:cs="Calibri"/>
        </w:rPr>
        <w:footnoteRef/>
      </w:r>
      <w:r w:rsidRPr="001E7BDF">
        <w:rPr>
          <w:rFonts w:ascii="Calibri" w:hAnsi="Calibri" w:cs="Calibri"/>
          <w:lang w:val="fr-FR"/>
        </w:rPr>
        <w:t xml:space="preserve"> </w:t>
      </w:r>
      <w:hyperlink r:id="rId1" w:history="1">
        <w:r w:rsidRPr="001E7BDF">
          <w:rPr>
            <w:rStyle w:val="Hyperlink"/>
            <w:rFonts w:ascii="Calibri" w:hAnsi="Calibri" w:cs="Calibri"/>
            <w:lang w:val="fr-FR"/>
          </w:rPr>
          <w:t>EU-UK summit - Consilium</w:t>
        </w:r>
      </w:hyperlink>
    </w:p>
  </w:footnote>
  <w:footnote w:id="3">
    <w:p w14:paraId="46E8C74B" w14:textId="3F6332CF" w:rsidR="00CB5847" w:rsidRPr="001E7BDF" w:rsidRDefault="00CB5847" w:rsidP="001E7BDF">
      <w:pPr>
        <w:pStyle w:val="Voetnoottekst"/>
        <w:spacing w:line="240" w:lineRule="auto"/>
        <w:rPr>
          <w:rFonts w:ascii="Calibri" w:hAnsi="Calibri" w:cs="Calibri"/>
          <w:lang w:val="fr-FR"/>
        </w:rPr>
      </w:pPr>
      <w:r w:rsidRPr="001E7BDF">
        <w:rPr>
          <w:rStyle w:val="Voetnootmarkering"/>
          <w:rFonts w:ascii="Calibri" w:hAnsi="Calibri" w:cs="Calibri"/>
        </w:rPr>
        <w:footnoteRef/>
      </w:r>
      <w:r w:rsidRPr="001E7BDF">
        <w:rPr>
          <w:rFonts w:ascii="Calibri" w:hAnsi="Calibri" w:cs="Calibri"/>
          <w:lang w:val="fr-FR"/>
        </w:rPr>
        <w:t xml:space="preserve"> </w:t>
      </w:r>
      <w:hyperlink r:id="rId2" w:history="1">
        <w:r w:rsidRPr="001E7BDF">
          <w:rPr>
            <w:rStyle w:val="Hyperlink"/>
            <w:rFonts w:ascii="Calibri" w:hAnsi="Calibri" w:cs="Calibri"/>
            <w:lang w:val="fr-FR"/>
          </w:rPr>
          <w:t>EUR-Lex - 22021A0430(01) - EN - EUR-Lex</w:t>
        </w:r>
      </w:hyperlink>
    </w:p>
  </w:footnote>
  <w:footnote w:id="4">
    <w:p w14:paraId="4E36F647" w14:textId="4ED3B7C4" w:rsidR="004864EA" w:rsidRPr="001E7BDF" w:rsidRDefault="004864EA" w:rsidP="001E7BDF">
      <w:pPr>
        <w:pStyle w:val="Voetnoottekst"/>
        <w:spacing w:line="240" w:lineRule="auto"/>
        <w:rPr>
          <w:rFonts w:ascii="Calibri" w:hAnsi="Calibri" w:cs="Calibri"/>
        </w:rPr>
      </w:pPr>
      <w:r w:rsidRPr="001E7BDF">
        <w:rPr>
          <w:rStyle w:val="Voetnootmarkering"/>
          <w:rFonts w:ascii="Calibri" w:hAnsi="Calibri" w:cs="Calibri"/>
        </w:rPr>
        <w:footnoteRef/>
      </w:r>
      <w:r w:rsidRPr="001E7BDF">
        <w:rPr>
          <w:rFonts w:ascii="Calibri" w:hAnsi="Calibri" w:cs="Calibri"/>
        </w:rPr>
        <w:t xml:space="preserve"> </w:t>
      </w:r>
      <w:hyperlink r:id="rId3" w:history="1">
        <w:r w:rsidRPr="001E7BDF">
          <w:rPr>
            <w:rStyle w:val="Hyperlink"/>
            <w:rFonts w:ascii="Calibri" w:hAnsi="Calibri" w:cs="Calibri"/>
          </w:rPr>
          <w:t>Regeerprogramma kabinet-Schoof | Publicatie | Rijksoverheid.nl</w:t>
        </w:r>
      </w:hyperlink>
    </w:p>
  </w:footnote>
  <w:footnote w:id="5">
    <w:p w14:paraId="48BC60EA" w14:textId="58A2BA32" w:rsidR="004864EA" w:rsidRPr="001E7BDF" w:rsidRDefault="004864EA" w:rsidP="001E7BDF">
      <w:pPr>
        <w:pStyle w:val="Voetnoottekst"/>
        <w:spacing w:line="240" w:lineRule="auto"/>
        <w:rPr>
          <w:rFonts w:ascii="Calibri" w:hAnsi="Calibri" w:cs="Calibri"/>
        </w:rPr>
      </w:pPr>
      <w:r w:rsidRPr="001E7BDF">
        <w:rPr>
          <w:rStyle w:val="Voetnootmarkering"/>
          <w:rFonts w:ascii="Calibri" w:hAnsi="Calibri" w:cs="Calibri"/>
        </w:rPr>
        <w:footnoteRef/>
      </w:r>
      <w:r w:rsidRPr="001E7BDF">
        <w:rPr>
          <w:rFonts w:ascii="Calibri" w:hAnsi="Calibri" w:cs="Calibri"/>
        </w:rPr>
        <w:t xml:space="preserve"> Kamerstuk 21 501-02, nr. 3135</w:t>
      </w:r>
    </w:p>
  </w:footnote>
  <w:footnote w:id="6">
    <w:p w14:paraId="7F800A56" w14:textId="77777777" w:rsidR="00CB53CA" w:rsidRPr="001E7BDF" w:rsidRDefault="00CB53CA" w:rsidP="001E7BDF">
      <w:pPr>
        <w:pStyle w:val="Voetnoottekst"/>
        <w:spacing w:line="240" w:lineRule="auto"/>
        <w:rPr>
          <w:rFonts w:ascii="Calibri" w:hAnsi="Calibri" w:cs="Calibri"/>
        </w:rPr>
      </w:pPr>
      <w:r w:rsidRPr="001E7BDF">
        <w:rPr>
          <w:rStyle w:val="Voetnootmarkering"/>
          <w:rFonts w:ascii="Calibri" w:hAnsi="Calibri" w:cs="Calibri"/>
        </w:rPr>
        <w:footnoteRef/>
      </w:r>
      <w:r w:rsidRPr="001E7BDF">
        <w:rPr>
          <w:rFonts w:ascii="Calibri" w:hAnsi="Calibri" w:cs="Calibri"/>
        </w:rPr>
        <w:t xml:space="preserve"> Kamerstuk 21 501-08, nr. 3159</w:t>
      </w:r>
    </w:p>
  </w:footnote>
  <w:footnote w:id="7">
    <w:p w14:paraId="507865C7" w14:textId="77777777" w:rsidR="00867498" w:rsidRPr="001E7BDF" w:rsidRDefault="00867498" w:rsidP="001E7BDF">
      <w:pPr>
        <w:pStyle w:val="Voetnoottekst"/>
        <w:spacing w:line="240" w:lineRule="auto"/>
        <w:rPr>
          <w:rFonts w:ascii="Calibri" w:hAnsi="Calibri" w:cs="Calibri"/>
        </w:rPr>
      </w:pPr>
      <w:r w:rsidRPr="001E7BDF">
        <w:rPr>
          <w:rStyle w:val="Voetnootmarkering"/>
          <w:rFonts w:ascii="Calibri" w:hAnsi="Calibri" w:cs="Calibri"/>
        </w:rPr>
        <w:footnoteRef/>
      </w:r>
      <w:r w:rsidRPr="001E7BDF">
        <w:rPr>
          <w:rFonts w:ascii="Calibri" w:hAnsi="Calibri" w:cs="Calibri"/>
        </w:rPr>
        <w:t xml:space="preserve"> Kamerstuk 21 501-02, nr. 3135</w:t>
      </w:r>
    </w:p>
  </w:footnote>
  <w:footnote w:id="8">
    <w:p w14:paraId="6B99CD3B" w14:textId="3813D03E" w:rsidR="00C772B0" w:rsidRPr="001E7BDF" w:rsidRDefault="00C772B0" w:rsidP="001E7BDF">
      <w:pPr>
        <w:pStyle w:val="Voetnoottekst"/>
        <w:spacing w:line="240" w:lineRule="auto"/>
        <w:rPr>
          <w:rFonts w:ascii="Calibri" w:hAnsi="Calibri" w:cs="Calibri"/>
        </w:rPr>
      </w:pPr>
      <w:r w:rsidRPr="001E7BDF">
        <w:rPr>
          <w:rStyle w:val="Voetnootmarkering"/>
          <w:rFonts w:ascii="Calibri" w:hAnsi="Calibri" w:cs="Calibri"/>
        </w:rPr>
        <w:footnoteRef/>
      </w:r>
      <w:r w:rsidRPr="001E7BDF">
        <w:rPr>
          <w:rFonts w:ascii="Calibri" w:hAnsi="Calibri" w:cs="Calibri"/>
        </w:rPr>
        <w:t xml:space="preserve"> Verslag Raad Algemene Zaken 17 november 2025, Kamerstuk 21</w:t>
      </w:r>
      <w:r w:rsidR="00B56253" w:rsidRPr="001E7BDF">
        <w:rPr>
          <w:rFonts w:ascii="Calibri" w:hAnsi="Calibri" w:cs="Calibri"/>
        </w:rPr>
        <w:t xml:space="preserve"> </w:t>
      </w:r>
      <w:r w:rsidRPr="001E7BDF">
        <w:rPr>
          <w:rFonts w:ascii="Calibri" w:hAnsi="Calibri" w:cs="Calibri"/>
        </w:rPr>
        <w:t>501-02</w:t>
      </w:r>
      <w:r w:rsidR="00B56253" w:rsidRPr="001E7BDF">
        <w:rPr>
          <w:rFonts w:ascii="Calibri" w:hAnsi="Calibri" w:cs="Calibri"/>
        </w:rPr>
        <w:t xml:space="preserve">, nr. </w:t>
      </w:r>
      <w:r w:rsidRPr="001E7BDF">
        <w:rPr>
          <w:rFonts w:ascii="Calibri" w:hAnsi="Calibri" w:cs="Calibri"/>
        </w:rPr>
        <w:t>3292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1F4847"/>
    <w:multiLevelType w:val="hybridMultilevel"/>
    <w:tmpl w:val="61A8CD44"/>
    <w:lvl w:ilvl="0" w:tplc="37702540">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8"/>
  </w:num>
  <w:num w:numId="3" w16cid:durableId="1000962754">
    <w:abstractNumId w:val="1"/>
  </w:num>
  <w:num w:numId="4" w16cid:durableId="980813417">
    <w:abstractNumId w:val="20"/>
  </w:num>
  <w:num w:numId="5" w16cid:durableId="703480320">
    <w:abstractNumId w:val="14"/>
  </w:num>
  <w:num w:numId="6" w16cid:durableId="928080238">
    <w:abstractNumId w:val="12"/>
  </w:num>
  <w:num w:numId="7" w16cid:durableId="405685423">
    <w:abstractNumId w:val="5"/>
  </w:num>
  <w:num w:numId="8" w16cid:durableId="292297205">
    <w:abstractNumId w:val="15"/>
  </w:num>
  <w:num w:numId="9" w16cid:durableId="1211502451">
    <w:abstractNumId w:val="6"/>
  </w:num>
  <w:num w:numId="10" w16cid:durableId="1936086142">
    <w:abstractNumId w:val="2"/>
  </w:num>
  <w:num w:numId="11" w16cid:durableId="969239598">
    <w:abstractNumId w:val="4"/>
  </w:num>
  <w:num w:numId="12" w16cid:durableId="784422866">
    <w:abstractNumId w:val="7"/>
  </w:num>
  <w:num w:numId="13" w16cid:durableId="1527988388">
    <w:abstractNumId w:val="17"/>
  </w:num>
  <w:num w:numId="14" w16cid:durableId="1887570556">
    <w:abstractNumId w:val="19"/>
  </w:num>
  <w:num w:numId="15" w16cid:durableId="1042710396">
    <w:abstractNumId w:val="11"/>
  </w:num>
  <w:num w:numId="16" w16cid:durableId="585384282">
    <w:abstractNumId w:val="16"/>
  </w:num>
  <w:num w:numId="17" w16cid:durableId="274487019">
    <w:abstractNumId w:val="10"/>
  </w:num>
  <w:num w:numId="18" w16cid:durableId="855581844">
    <w:abstractNumId w:val="3"/>
  </w:num>
  <w:num w:numId="19" w16cid:durableId="343434521">
    <w:abstractNumId w:val="18"/>
  </w:num>
  <w:num w:numId="20" w16cid:durableId="1557816596">
    <w:abstractNumId w:val="21"/>
  </w:num>
  <w:num w:numId="21" w16cid:durableId="1801417599">
    <w:abstractNumId w:val="13"/>
  </w:num>
  <w:num w:numId="22" w16cid:durableId="1286231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467F"/>
    <w:rsid w:val="0001574C"/>
    <w:rsid w:val="000157C9"/>
    <w:rsid w:val="00016B4C"/>
    <w:rsid w:val="00017F10"/>
    <w:rsid w:val="00021E7F"/>
    <w:rsid w:val="0002364C"/>
    <w:rsid w:val="00024B96"/>
    <w:rsid w:val="00024D3A"/>
    <w:rsid w:val="000335E1"/>
    <w:rsid w:val="000464F2"/>
    <w:rsid w:val="0005216C"/>
    <w:rsid w:val="0005378C"/>
    <w:rsid w:val="00066C36"/>
    <w:rsid w:val="00070F5E"/>
    <w:rsid w:val="00071F9B"/>
    <w:rsid w:val="00077512"/>
    <w:rsid w:val="00077FB3"/>
    <w:rsid w:val="000836CC"/>
    <w:rsid w:val="00085C99"/>
    <w:rsid w:val="00090B3B"/>
    <w:rsid w:val="00094B49"/>
    <w:rsid w:val="00097DBF"/>
    <w:rsid w:val="000A42D6"/>
    <w:rsid w:val="000A46B9"/>
    <w:rsid w:val="000B1B66"/>
    <w:rsid w:val="000B60E5"/>
    <w:rsid w:val="000B6916"/>
    <w:rsid w:val="000C1232"/>
    <w:rsid w:val="000C20FC"/>
    <w:rsid w:val="000C2DD2"/>
    <w:rsid w:val="000D01B7"/>
    <w:rsid w:val="000D2CAD"/>
    <w:rsid w:val="000D3578"/>
    <w:rsid w:val="000D7CCD"/>
    <w:rsid w:val="000E43B2"/>
    <w:rsid w:val="000F146E"/>
    <w:rsid w:val="000F1905"/>
    <w:rsid w:val="000F4E34"/>
    <w:rsid w:val="000F6552"/>
    <w:rsid w:val="001067F1"/>
    <w:rsid w:val="00110D32"/>
    <w:rsid w:val="001130C9"/>
    <w:rsid w:val="00113A68"/>
    <w:rsid w:val="00113DF4"/>
    <w:rsid w:val="00115E3E"/>
    <w:rsid w:val="00122546"/>
    <w:rsid w:val="00123C80"/>
    <w:rsid w:val="0012766A"/>
    <w:rsid w:val="0012782F"/>
    <w:rsid w:val="00136749"/>
    <w:rsid w:val="00136EB9"/>
    <w:rsid w:val="001371C3"/>
    <w:rsid w:val="00152B6D"/>
    <w:rsid w:val="001542B2"/>
    <w:rsid w:val="00164D1E"/>
    <w:rsid w:val="00167DCD"/>
    <w:rsid w:val="0017031A"/>
    <w:rsid w:val="001719B2"/>
    <w:rsid w:val="00171F29"/>
    <w:rsid w:val="00176A68"/>
    <w:rsid w:val="00181C92"/>
    <w:rsid w:val="00182C92"/>
    <w:rsid w:val="00184D0A"/>
    <w:rsid w:val="00194412"/>
    <w:rsid w:val="00197386"/>
    <w:rsid w:val="001A185D"/>
    <w:rsid w:val="001A266C"/>
    <w:rsid w:val="001A57EB"/>
    <w:rsid w:val="001A5AC2"/>
    <w:rsid w:val="001A6D9A"/>
    <w:rsid w:val="001B0C23"/>
    <w:rsid w:val="001B3626"/>
    <w:rsid w:val="001B7346"/>
    <w:rsid w:val="001D0A1E"/>
    <w:rsid w:val="001D4E26"/>
    <w:rsid w:val="001D5007"/>
    <w:rsid w:val="001D558D"/>
    <w:rsid w:val="001D61D0"/>
    <w:rsid w:val="001D695B"/>
    <w:rsid w:val="001D7206"/>
    <w:rsid w:val="001E0A61"/>
    <w:rsid w:val="001E20D5"/>
    <w:rsid w:val="001E32CC"/>
    <w:rsid w:val="001E78C8"/>
    <w:rsid w:val="001E7BDF"/>
    <w:rsid w:val="001F1A72"/>
    <w:rsid w:val="001F2015"/>
    <w:rsid w:val="00200B1C"/>
    <w:rsid w:val="0020223E"/>
    <w:rsid w:val="00217053"/>
    <w:rsid w:val="0023235E"/>
    <w:rsid w:val="0023741B"/>
    <w:rsid w:val="00241278"/>
    <w:rsid w:val="00246304"/>
    <w:rsid w:val="00246757"/>
    <w:rsid w:val="00246C8B"/>
    <w:rsid w:val="00251118"/>
    <w:rsid w:val="00256E4A"/>
    <w:rsid w:val="00261BDE"/>
    <w:rsid w:val="00263B88"/>
    <w:rsid w:val="00271158"/>
    <w:rsid w:val="00275415"/>
    <w:rsid w:val="00285DF6"/>
    <w:rsid w:val="002918F8"/>
    <w:rsid w:val="00292EA4"/>
    <w:rsid w:val="00297E5D"/>
    <w:rsid w:val="002B0CB6"/>
    <w:rsid w:val="002B6413"/>
    <w:rsid w:val="002B751B"/>
    <w:rsid w:val="002C1107"/>
    <w:rsid w:val="002D114F"/>
    <w:rsid w:val="002D136B"/>
    <w:rsid w:val="002D2F33"/>
    <w:rsid w:val="002D3033"/>
    <w:rsid w:val="002D33E1"/>
    <w:rsid w:val="002D395F"/>
    <w:rsid w:val="002D7EA1"/>
    <w:rsid w:val="002E063D"/>
    <w:rsid w:val="002F5173"/>
    <w:rsid w:val="002F628A"/>
    <w:rsid w:val="003034CE"/>
    <w:rsid w:val="003101A9"/>
    <w:rsid w:val="00312060"/>
    <w:rsid w:val="00317DA4"/>
    <w:rsid w:val="00325259"/>
    <w:rsid w:val="003277F7"/>
    <w:rsid w:val="00337293"/>
    <w:rsid w:val="0034327D"/>
    <w:rsid w:val="00345971"/>
    <w:rsid w:val="003459C5"/>
    <w:rsid w:val="003476C2"/>
    <w:rsid w:val="00347E36"/>
    <w:rsid w:val="003516CC"/>
    <w:rsid w:val="00353AB6"/>
    <w:rsid w:val="00360344"/>
    <w:rsid w:val="00362DA1"/>
    <w:rsid w:val="0036396A"/>
    <w:rsid w:val="00367A80"/>
    <w:rsid w:val="00372DD3"/>
    <w:rsid w:val="00375A88"/>
    <w:rsid w:val="00376F3B"/>
    <w:rsid w:val="00384500"/>
    <w:rsid w:val="003848C8"/>
    <w:rsid w:val="00384EA8"/>
    <w:rsid w:val="00385C19"/>
    <w:rsid w:val="003866B1"/>
    <w:rsid w:val="003913C6"/>
    <w:rsid w:val="00392918"/>
    <w:rsid w:val="00394B8C"/>
    <w:rsid w:val="003964D4"/>
    <w:rsid w:val="003A0D3C"/>
    <w:rsid w:val="003A71FF"/>
    <w:rsid w:val="003B32B8"/>
    <w:rsid w:val="003C0C4B"/>
    <w:rsid w:val="003C1625"/>
    <w:rsid w:val="003C4284"/>
    <w:rsid w:val="003C492B"/>
    <w:rsid w:val="003C4F9C"/>
    <w:rsid w:val="003C7436"/>
    <w:rsid w:val="003D13E3"/>
    <w:rsid w:val="003D7F1A"/>
    <w:rsid w:val="003E08AF"/>
    <w:rsid w:val="003E1A6E"/>
    <w:rsid w:val="003E1DC0"/>
    <w:rsid w:val="003E1E04"/>
    <w:rsid w:val="003E4DF6"/>
    <w:rsid w:val="003E6B85"/>
    <w:rsid w:val="003E6E9E"/>
    <w:rsid w:val="004177E7"/>
    <w:rsid w:val="00421376"/>
    <w:rsid w:val="00423FD7"/>
    <w:rsid w:val="00424254"/>
    <w:rsid w:val="00430DB5"/>
    <w:rsid w:val="00433036"/>
    <w:rsid w:val="00435D7E"/>
    <w:rsid w:val="00437424"/>
    <w:rsid w:val="004422AE"/>
    <w:rsid w:val="004561AA"/>
    <w:rsid w:val="004564E5"/>
    <w:rsid w:val="00467640"/>
    <w:rsid w:val="00470560"/>
    <w:rsid w:val="004723D9"/>
    <w:rsid w:val="0047317E"/>
    <w:rsid w:val="004752F3"/>
    <w:rsid w:val="00481971"/>
    <w:rsid w:val="0048362F"/>
    <w:rsid w:val="004864EA"/>
    <w:rsid w:val="00487CC1"/>
    <w:rsid w:val="00492E5F"/>
    <w:rsid w:val="0049480C"/>
    <w:rsid w:val="004A0C14"/>
    <w:rsid w:val="004A0C1E"/>
    <w:rsid w:val="004A5C92"/>
    <w:rsid w:val="004B0B00"/>
    <w:rsid w:val="004B22FC"/>
    <w:rsid w:val="004B5125"/>
    <w:rsid w:val="004B6FEB"/>
    <w:rsid w:val="004B766E"/>
    <w:rsid w:val="004C2D87"/>
    <w:rsid w:val="004C3F41"/>
    <w:rsid w:val="004D1661"/>
    <w:rsid w:val="004D5C91"/>
    <w:rsid w:val="004E347F"/>
    <w:rsid w:val="004E370B"/>
    <w:rsid w:val="004E6BDC"/>
    <w:rsid w:val="004E737E"/>
    <w:rsid w:val="004F08A4"/>
    <w:rsid w:val="004F1016"/>
    <w:rsid w:val="004F55CC"/>
    <w:rsid w:val="004F6038"/>
    <w:rsid w:val="004F678F"/>
    <w:rsid w:val="004F6B46"/>
    <w:rsid w:val="0050371F"/>
    <w:rsid w:val="00510C1E"/>
    <w:rsid w:val="00513C1E"/>
    <w:rsid w:val="00515692"/>
    <w:rsid w:val="00516E71"/>
    <w:rsid w:val="00520609"/>
    <w:rsid w:val="005207C2"/>
    <w:rsid w:val="00525C42"/>
    <w:rsid w:val="005263B1"/>
    <w:rsid w:val="005414CF"/>
    <w:rsid w:val="00541655"/>
    <w:rsid w:val="00545B3D"/>
    <w:rsid w:val="00550480"/>
    <w:rsid w:val="005520FD"/>
    <w:rsid w:val="00555E0A"/>
    <w:rsid w:val="00560C04"/>
    <w:rsid w:val="005610C4"/>
    <w:rsid w:val="00562053"/>
    <w:rsid w:val="005649C4"/>
    <w:rsid w:val="00582369"/>
    <w:rsid w:val="00582B7A"/>
    <w:rsid w:val="00582EED"/>
    <w:rsid w:val="00583CA2"/>
    <w:rsid w:val="0058567D"/>
    <w:rsid w:val="005957E9"/>
    <w:rsid w:val="00597A88"/>
    <w:rsid w:val="005A12F2"/>
    <w:rsid w:val="005A3B0E"/>
    <w:rsid w:val="005A4D45"/>
    <w:rsid w:val="005A5A7B"/>
    <w:rsid w:val="005A76FD"/>
    <w:rsid w:val="005A798A"/>
    <w:rsid w:val="005C0BE7"/>
    <w:rsid w:val="005C16BE"/>
    <w:rsid w:val="005C46A5"/>
    <w:rsid w:val="005C68B5"/>
    <w:rsid w:val="005D6A0D"/>
    <w:rsid w:val="005F122D"/>
    <w:rsid w:val="005F3133"/>
    <w:rsid w:val="005F6BF6"/>
    <w:rsid w:val="00601332"/>
    <w:rsid w:val="0060705C"/>
    <w:rsid w:val="00607393"/>
    <w:rsid w:val="006113BE"/>
    <w:rsid w:val="00617404"/>
    <w:rsid w:val="00617D92"/>
    <w:rsid w:val="006259E4"/>
    <w:rsid w:val="0063591E"/>
    <w:rsid w:val="0064006A"/>
    <w:rsid w:val="0064352A"/>
    <w:rsid w:val="00656B47"/>
    <w:rsid w:val="00657220"/>
    <w:rsid w:val="00657E47"/>
    <w:rsid w:val="00660BC7"/>
    <w:rsid w:val="0066325B"/>
    <w:rsid w:val="00663C48"/>
    <w:rsid w:val="00664B2A"/>
    <w:rsid w:val="00664BF6"/>
    <w:rsid w:val="00674B59"/>
    <w:rsid w:val="00675381"/>
    <w:rsid w:val="006768AD"/>
    <w:rsid w:val="00680D86"/>
    <w:rsid w:val="006810FB"/>
    <w:rsid w:val="00683E89"/>
    <w:rsid w:val="00684D32"/>
    <w:rsid w:val="00687342"/>
    <w:rsid w:val="00690804"/>
    <w:rsid w:val="006908EF"/>
    <w:rsid w:val="0069742E"/>
    <w:rsid w:val="006A2D24"/>
    <w:rsid w:val="006A3237"/>
    <w:rsid w:val="006A4ED2"/>
    <w:rsid w:val="006A608A"/>
    <w:rsid w:val="006B3E19"/>
    <w:rsid w:val="006C0054"/>
    <w:rsid w:val="006C0632"/>
    <w:rsid w:val="006C7FEC"/>
    <w:rsid w:val="006D5FF8"/>
    <w:rsid w:val="006E4803"/>
    <w:rsid w:val="006E5DBC"/>
    <w:rsid w:val="006E78B1"/>
    <w:rsid w:val="006E7C5E"/>
    <w:rsid w:val="00701C62"/>
    <w:rsid w:val="00703701"/>
    <w:rsid w:val="0070738C"/>
    <w:rsid w:val="00710BB0"/>
    <w:rsid w:val="00715EA5"/>
    <w:rsid w:val="007206B7"/>
    <w:rsid w:val="0072480E"/>
    <w:rsid w:val="00726AFA"/>
    <w:rsid w:val="00732D94"/>
    <w:rsid w:val="00741521"/>
    <w:rsid w:val="00742156"/>
    <w:rsid w:val="00742D26"/>
    <w:rsid w:val="0074401E"/>
    <w:rsid w:val="00750CD8"/>
    <w:rsid w:val="00764532"/>
    <w:rsid w:val="007646AF"/>
    <w:rsid w:val="00772E5F"/>
    <w:rsid w:val="00775E7A"/>
    <w:rsid w:val="00777FE1"/>
    <w:rsid w:val="00781B76"/>
    <w:rsid w:val="007832DD"/>
    <w:rsid w:val="00786711"/>
    <w:rsid w:val="007869A6"/>
    <w:rsid w:val="00790607"/>
    <w:rsid w:val="00791A5D"/>
    <w:rsid w:val="00795A44"/>
    <w:rsid w:val="007A526E"/>
    <w:rsid w:val="007A57B0"/>
    <w:rsid w:val="007A7BF1"/>
    <w:rsid w:val="007B607F"/>
    <w:rsid w:val="007B666C"/>
    <w:rsid w:val="007B7528"/>
    <w:rsid w:val="007C06C2"/>
    <w:rsid w:val="007C248B"/>
    <w:rsid w:val="007C3B56"/>
    <w:rsid w:val="007D3EF0"/>
    <w:rsid w:val="007D43D0"/>
    <w:rsid w:val="007E2BCA"/>
    <w:rsid w:val="007F7EC3"/>
    <w:rsid w:val="00805D73"/>
    <w:rsid w:val="00806B5A"/>
    <w:rsid w:val="00807F8C"/>
    <w:rsid w:val="00812D03"/>
    <w:rsid w:val="008159BC"/>
    <w:rsid w:val="008328EC"/>
    <w:rsid w:val="0083527B"/>
    <w:rsid w:val="008360B7"/>
    <w:rsid w:val="00841354"/>
    <w:rsid w:val="00843775"/>
    <w:rsid w:val="00844BE3"/>
    <w:rsid w:val="00847822"/>
    <w:rsid w:val="00850A7E"/>
    <w:rsid w:val="008528D9"/>
    <w:rsid w:val="00855208"/>
    <w:rsid w:val="00861042"/>
    <w:rsid w:val="008617C3"/>
    <w:rsid w:val="00862967"/>
    <w:rsid w:val="00867498"/>
    <w:rsid w:val="00881F26"/>
    <w:rsid w:val="00885F64"/>
    <w:rsid w:val="00893B83"/>
    <w:rsid w:val="00894E92"/>
    <w:rsid w:val="008A0852"/>
    <w:rsid w:val="008A4D82"/>
    <w:rsid w:val="008C29B6"/>
    <w:rsid w:val="008D086A"/>
    <w:rsid w:val="008D3633"/>
    <w:rsid w:val="008D3962"/>
    <w:rsid w:val="008D516F"/>
    <w:rsid w:val="008D6F4B"/>
    <w:rsid w:val="008E195B"/>
    <w:rsid w:val="008E2E74"/>
    <w:rsid w:val="008E6D0D"/>
    <w:rsid w:val="008E754D"/>
    <w:rsid w:val="008E7943"/>
    <w:rsid w:val="008F0E4E"/>
    <w:rsid w:val="008F7D9C"/>
    <w:rsid w:val="0090132D"/>
    <w:rsid w:val="0090221B"/>
    <w:rsid w:val="00903A77"/>
    <w:rsid w:val="00904527"/>
    <w:rsid w:val="00907BDB"/>
    <w:rsid w:val="00917351"/>
    <w:rsid w:val="00923D00"/>
    <w:rsid w:val="00945F14"/>
    <w:rsid w:val="00954C75"/>
    <w:rsid w:val="00956B27"/>
    <w:rsid w:val="0096534D"/>
    <w:rsid w:val="00966BD7"/>
    <w:rsid w:val="00971181"/>
    <w:rsid w:val="009779F9"/>
    <w:rsid w:val="0098201E"/>
    <w:rsid w:val="00982443"/>
    <w:rsid w:val="00986C8F"/>
    <w:rsid w:val="00994243"/>
    <w:rsid w:val="009A08E0"/>
    <w:rsid w:val="009A5374"/>
    <w:rsid w:val="009A59C5"/>
    <w:rsid w:val="009A5F11"/>
    <w:rsid w:val="009A62F5"/>
    <w:rsid w:val="009A722E"/>
    <w:rsid w:val="009B0757"/>
    <w:rsid w:val="009B3EED"/>
    <w:rsid w:val="009B6B8A"/>
    <w:rsid w:val="009C0DE3"/>
    <w:rsid w:val="009D2D29"/>
    <w:rsid w:val="009D468D"/>
    <w:rsid w:val="009D5107"/>
    <w:rsid w:val="009D6BD5"/>
    <w:rsid w:val="009F3743"/>
    <w:rsid w:val="009F5DD0"/>
    <w:rsid w:val="00A02D35"/>
    <w:rsid w:val="00A06D36"/>
    <w:rsid w:val="00A076C8"/>
    <w:rsid w:val="00A10605"/>
    <w:rsid w:val="00A11CC5"/>
    <w:rsid w:val="00A17977"/>
    <w:rsid w:val="00A21B6F"/>
    <w:rsid w:val="00A31CB8"/>
    <w:rsid w:val="00A33323"/>
    <w:rsid w:val="00A33703"/>
    <w:rsid w:val="00A40B2B"/>
    <w:rsid w:val="00A4162D"/>
    <w:rsid w:val="00A43D9A"/>
    <w:rsid w:val="00A4494B"/>
    <w:rsid w:val="00A4642B"/>
    <w:rsid w:val="00A47171"/>
    <w:rsid w:val="00A5163C"/>
    <w:rsid w:val="00A55F95"/>
    <w:rsid w:val="00A573BB"/>
    <w:rsid w:val="00A57FAE"/>
    <w:rsid w:val="00A67C5F"/>
    <w:rsid w:val="00A74B9F"/>
    <w:rsid w:val="00A74F7A"/>
    <w:rsid w:val="00A76194"/>
    <w:rsid w:val="00A813EE"/>
    <w:rsid w:val="00A858A0"/>
    <w:rsid w:val="00AA0920"/>
    <w:rsid w:val="00AB3294"/>
    <w:rsid w:val="00AB527A"/>
    <w:rsid w:val="00AB5F99"/>
    <w:rsid w:val="00AB7991"/>
    <w:rsid w:val="00AC2260"/>
    <w:rsid w:val="00AC4023"/>
    <w:rsid w:val="00AC49B7"/>
    <w:rsid w:val="00AC7270"/>
    <w:rsid w:val="00AC7363"/>
    <w:rsid w:val="00AD3F03"/>
    <w:rsid w:val="00AD4BCD"/>
    <w:rsid w:val="00AD4D28"/>
    <w:rsid w:val="00AD4E3C"/>
    <w:rsid w:val="00AE077D"/>
    <w:rsid w:val="00AE682A"/>
    <w:rsid w:val="00AF0938"/>
    <w:rsid w:val="00AF2BC3"/>
    <w:rsid w:val="00AF5A9D"/>
    <w:rsid w:val="00AF72A3"/>
    <w:rsid w:val="00AF75A5"/>
    <w:rsid w:val="00B02C80"/>
    <w:rsid w:val="00B14F6D"/>
    <w:rsid w:val="00B15DBC"/>
    <w:rsid w:val="00B15FEB"/>
    <w:rsid w:val="00B225DF"/>
    <w:rsid w:val="00B22B7B"/>
    <w:rsid w:val="00B22B91"/>
    <w:rsid w:val="00B31B0F"/>
    <w:rsid w:val="00B341A2"/>
    <w:rsid w:val="00B36357"/>
    <w:rsid w:val="00B36C4E"/>
    <w:rsid w:val="00B41B59"/>
    <w:rsid w:val="00B45F5E"/>
    <w:rsid w:val="00B5454E"/>
    <w:rsid w:val="00B55AC8"/>
    <w:rsid w:val="00B56253"/>
    <w:rsid w:val="00B575BE"/>
    <w:rsid w:val="00B62029"/>
    <w:rsid w:val="00B62844"/>
    <w:rsid w:val="00B64601"/>
    <w:rsid w:val="00B6635C"/>
    <w:rsid w:val="00B67089"/>
    <w:rsid w:val="00B71680"/>
    <w:rsid w:val="00B72BCE"/>
    <w:rsid w:val="00B72D4C"/>
    <w:rsid w:val="00B80E57"/>
    <w:rsid w:val="00B86B3E"/>
    <w:rsid w:val="00B87D7E"/>
    <w:rsid w:val="00B91157"/>
    <w:rsid w:val="00B946F5"/>
    <w:rsid w:val="00B94BEE"/>
    <w:rsid w:val="00BA3B51"/>
    <w:rsid w:val="00BA4CBF"/>
    <w:rsid w:val="00BB21DF"/>
    <w:rsid w:val="00BB733B"/>
    <w:rsid w:val="00BB7D62"/>
    <w:rsid w:val="00BC29EB"/>
    <w:rsid w:val="00BE085A"/>
    <w:rsid w:val="00BE40EA"/>
    <w:rsid w:val="00BE7534"/>
    <w:rsid w:val="00BF0041"/>
    <w:rsid w:val="00BF40C4"/>
    <w:rsid w:val="00BF6195"/>
    <w:rsid w:val="00BF792F"/>
    <w:rsid w:val="00C053E7"/>
    <w:rsid w:val="00C06E80"/>
    <w:rsid w:val="00C06EEF"/>
    <w:rsid w:val="00C079D7"/>
    <w:rsid w:val="00C1155D"/>
    <w:rsid w:val="00C12D9A"/>
    <w:rsid w:val="00C147A3"/>
    <w:rsid w:val="00C16EE4"/>
    <w:rsid w:val="00C17E49"/>
    <w:rsid w:val="00C24234"/>
    <w:rsid w:val="00C3709F"/>
    <w:rsid w:val="00C643F3"/>
    <w:rsid w:val="00C66644"/>
    <w:rsid w:val="00C673C8"/>
    <w:rsid w:val="00C71394"/>
    <w:rsid w:val="00C73CBB"/>
    <w:rsid w:val="00C766B0"/>
    <w:rsid w:val="00C772B0"/>
    <w:rsid w:val="00C80EDF"/>
    <w:rsid w:val="00C83610"/>
    <w:rsid w:val="00C94F12"/>
    <w:rsid w:val="00C95C49"/>
    <w:rsid w:val="00CA083A"/>
    <w:rsid w:val="00CA63AF"/>
    <w:rsid w:val="00CB1900"/>
    <w:rsid w:val="00CB53CA"/>
    <w:rsid w:val="00CB5847"/>
    <w:rsid w:val="00CC089A"/>
    <w:rsid w:val="00CD6866"/>
    <w:rsid w:val="00CD7AB7"/>
    <w:rsid w:val="00CF1CAA"/>
    <w:rsid w:val="00CF31C8"/>
    <w:rsid w:val="00CF3E90"/>
    <w:rsid w:val="00CF7285"/>
    <w:rsid w:val="00CF7BDB"/>
    <w:rsid w:val="00D04F0B"/>
    <w:rsid w:val="00D06053"/>
    <w:rsid w:val="00D0715A"/>
    <w:rsid w:val="00D14241"/>
    <w:rsid w:val="00D16DF6"/>
    <w:rsid w:val="00D16F3A"/>
    <w:rsid w:val="00D23BE3"/>
    <w:rsid w:val="00D35845"/>
    <w:rsid w:val="00D40AB1"/>
    <w:rsid w:val="00D42C09"/>
    <w:rsid w:val="00D45863"/>
    <w:rsid w:val="00D542F8"/>
    <w:rsid w:val="00D55405"/>
    <w:rsid w:val="00D661C9"/>
    <w:rsid w:val="00D71CA1"/>
    <w:rsid w:val="00D86C0F"/>
    <w:rsid w:val="00D905C7"/>
    <w:rsid w:val="00D92F4E"/>
    <w:rsid w:val="00D94AF1"/>
    <w:rsid w:val="00DA4685"/>
    <w:rsid w:val="00DB0BAB"/>
    <w:rsid w:val="00DB1E86"/>
    <w:rsid w:val="00DB2696"/>
    <w:rsid w:val="00DC2261"/>
    <w:rsid w:val="00DC35B4"/>
    <w:rsid w:val="00DC3CA8"/>
    <w:rsid w:val="00DC3DEF"/>
    <w:rsid w:val="00DC67A6"/>
    <w:rsid w:val="00DD04D4"/>
    <w:rsid w:val="00DD228F"/>
    <w:rsid w:val="00DD695F"/>
    <w:rsid w:val="00DD7131"/>
    <w:rsid w:val="00DE60F7"/>
    <w:rsid w:val="00DF0B6C"/>
    <w:rsid w:val="00DF17DF"/>
    <w:rsid w:val="00DF4525"/>
    <w:rsid w:val="00DF47D6"/>
    <w:rsid w:val="00DF7841"/>
    <w:rsid w:val="00E04480"/>
    <w:rsid w:val="00E12DCC"/>
    <w:rsid w:val="00E35F52"/>
    <w:rsid w:val="00E558BD"/>
    <w:rsid w:val="00E5606A"/>
    <w:rsid w:val="00E6089D"/>
    <w:rsid w:val="00E62B06"/>
    <w:rsid w:val="00E638AA"/>
    <w:rsid w:val="00E659DB"/>
    <w:rsid w:val="00E66826"/>
    <w:rsid w:val="00E73469"/>
    <w:rsid w:val="00E7371C"/>
    <w:rsid w:val="00E75796"/>
    <w:rsid w:val="00E81BC5"/>
    <w:rsid w:val="00E86681"/>
    <w:rsid w:val="00E878E9"/>
    <w:rsid w:val="00E90F81"/>
    <w:rsid w:val="00EA261B"/>
    <w:rsid w:val="00EA4C91"/>
    <w:rsid w:val="00EA54CD"/>
    <w:rsid w:val="00EA5CD0"/>
    <w:rsid w:val="00EA6695"/>
    <w:rsid w:val="00EB5B91"/>
    <w:rsid w:val="00EB631C"/>
    <w:rsid w:val="00EB68E8"/>
    <w:rsid w:val="00EB7636"/>
    <w:rsid w:val="00EC4305"/>
    <w:rsid w:val="00ED0058"/>
    <w:rsid w:val="00ED7D0A"/>
    <w:rsid w:val="00EE19F5"/>
    <w:rsid w:val="00EE41F7"/>
    <w:rsid w:val="00EF4A5A"/>
    <w:rsid w:val="00EF5C95"/>
    <w:rsid w:val="00F0529C"/>
    <w:rsid w:val="00F07D5F"/>
    <w:rsid w:val="00F100DB"/>
    <w:rsid w:val="00F13601"/>
    <w:rsid w:val="00F21250"/>
    <w:rsid w:val="00F3019A"/>
    <w:rsid w:val="00F3277E"/>
    <w:rsid w:val="00F334EC"/>
    <w:rsid w:val="00F36D5D"/>
    <w:rsid w:val="00F426D4"/>
    <w:rsid w:val="00F44D5A"/>
    <w:rsid w:val="00F51C9E"/>
    <w:rsid w:val="00F5353B"/>
    <w:rsid w:val="00F54AFF"/>
    <w:rsid w:val="00F613A3"/>
    <w:rsid w:val="00F63A99"/>
    <w:rsid w:val="00F640A5"/>
    <w:rsid w:val="00F64BB6"/>
    <w:rsid w:val="00F85B8D"/>
    <w:rsid w:val="00F91E50"/>
    <w:rsid w:val="00F95FFD"/>
    <w:rsid w:val="00F967A1"/>
    <w:rsid w:val="00FA1AA1"/>
    <w:rsid w:val="00FA3D3D"/>
    <w:rsid w:val="00FA49BE"/>
    <w:rsid w:val="00FA5937"/>
    <w:rsid w:val="00FA5DAA"/>
    <w:rsid w:val="00FA6576"/>
    <w:rsid w:val="00FB216B"/>
    <w:rsid w:val="00FC1013"/>
    <w:rsid w:val="00FD0CBD"/>
    <w:rsid w:val="00FE7565"/>
    <w:rsid w:val="00FE77BC"/>
    <w:rsid w:val="00FE7EAC"/>
    <w:rsid w:val="00FF783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character" w:styleId="Onopgelostemelding">
    <w:name w:val="Unresolved Mention"/>
    <w:basedOn w:val="Standaardalinea-lettertype"/>
    <w:uiPriority w:val="99"/>
    <w:semiHidden/>
    <w:unhideWhenUsed/>
    <w:rsid w:val="00664B2A"/>
    <w:rPr>
      <w:color w:val="605E5C"/>
      <w:shd w:val="clear" w:color="auto" w:fill="E1DFDD"/>
    </w:rPr>
  </w:style>
  <w:style w:type="paragraph" w:styleId="Revisie">
    <w:name w:val="Revision"/>
    <w:hidden/>
    <w:uiPriority w:val="99"/>
    <w:semiHidden/>
    <w:rsid w:val="00DC67A6"/>
    <w:rPr>
      <w:sz w:val="22"/>
      <w:lang w:eastAsia="zh-CN"/>
    </w:rPr>
  </w:style>
  <w:style w:type="paragraph" w:styleId="Geenafstand">
    <w:name w:val="No Spacing"/>
    <w:link w:val="GeenafstandChar"/>
    <w:uiPriority w:val="1"/>
    <w:qFormat/>
    <w:rsid w:val="006E78B1"/>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6E78B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4916">
      <w:bodyDiv w:val="1"/>
      <w:marLeft w:val="0"/>
      <w:marRight w:val="0"/>
      <w:marTop w:val="0"/>
      <w:marBottom w:val="0"/>
      <w:divBdr>
        <w:top w:val="none" w:sz="0" w:space="0" w:color="auto"/>
        <w:left w:val="none" w:sz="0" w:space="0" w:color="auto"/>
        <w:bottom w:val="none" w:sz="0" w:space="0" w:color="auto"/>
        <w:right w:val="none" w:sz="0" w:space="0" w:color="auto"/>
      </w:divBdr>
    </w:div>
    <w:div w:id="489105488">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364675955">
      <w:bodyDiv w:val="1"/>
      <w:marLeft w:val="0"/>
      <w:marRight w:val="0"/>
      <w:marTop w:val="0"/>
      <w:marBottom w:val="0"/>
      <w:divBdr>
        <w:top w:val="none" w:sz="0" w:space="0" w:color="auto"/>
        <w:left w:val="none" w:sz="0" w:space="0" w:color="auto"/>
        <w:bottom w:val="none" w:sz="0" w:space="0" w:color="auto"/>
        <w:right w:val="none" w:sz="0" w:space="0" w:color="auto"/>
      </w:divBdr>
    </w:div>
    <w:div w:id="1647585663">
      <w:bodyDiv w:val="1"/>
      <w:marLeft w:val="0"/>
      <w:marRight w:val="0"/>
      <w:marTop w:val="0"/>
      <w:marBottom w:val="0"/>
      <w:divBdr>
        <w:top w:val="none" w:sz="0" w:space="0" w:color="auto"/>
        <w:left w:val="none" w:sz="0" w:space="0" w:color="auto"/>
        <w:bottom w:val="none" w:sz="0" w:space="0" w:color="auto"/>
        <w:right w:val="none" w:sz="0" w:space="0" w:color="auto"/>
      </w:divBdr>
    </w:div>
    <w:div w:id="1648507898">
      <w:bodyDiv w:val="1"/>
      <w:marLeft w:val="0"/>
      <w:marRight w:val="0"/>
      <w:marTop w:val="0"/>
      <w:marBottom w:val="0"/>
      <w:divBdr>
        <w:top w:val="none" w:sz="0" w:space="0" w:color="auto"/>
        <w:left w:val="none" w:sz="0" w:space="0" w:color="auto"/>
        <w:bottom w:val="none" w:sz="0" w:space="0" w:color="auto"/>
        <w:right w:val="none" w:sz="0" w:space="0" w:color="auto"/>
      </w:divBdr>
    </w:div>
    <w:div w:id="1663391549">
      <w:bodyDiv w:val="1"/>
      <w:marLeft w:val="0"/>
      <w:marRight w:val="0"/>
      <w:marTop w:val="0"/>
      <w:marBottom w:val="0"/>
      <w:divBdr>
        <w:top w:val="none" w:sz="0" w:space="0" w:color="auto"/>
        <w:left w:val="none" w:sz="0" w:space="0" w:color="auto"/>
        <w:bottom w:val="none" w:sz="0" w:space="0" w:color="auto"/>
        <w:right w:val="none" w:sz="0" w:space="0" w:color="auto"/>
      </w:divBdr>
    </w:div>
    <w:div w:id="1941791895">
      <w:bodyDiv w:val="1"/>
      <w:marLeft w:val="0"/>
      <w:marRight w:val="0"/>
      <w:marTop w:val="0"/>
      <w:marBottom w:val="0"/>
      <w:divBdr>
        <w:top w:val="none" w:sz="0" w:space="0" w:color="auto"/>
        <w:left w:val="none" w:sz="0" w:space="0" w:color="auto"/>
        <w:bottom w:val="none" w:sz="0" w:space="0" w:color="auto"/>
        <w:right w:val="none" w:sz="0" w:space="0" w:color="auto"/>
      </w:divBdr>
    </w:div>
    <w:div w:id="206918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PC0804&amp;qid=1767790609761"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4/09/13/regeerprogramma-kabinet-schoof" TargetMode="External"/><Relationship Id="rId2" Type="http://schemas.openxmlformats.org/officeDocument/2006/relationships/hyperlink" Target="https://eur-lex.europa.eu/eli/agree_internation/2021/689(1)/oj/eng" TargetMode="External"/><Relationship Id="rId1" Type="http://schemas.openxmlformats.org/officeDocument/2006/relationships/hyperlink" Target="https://www.consilium.europa.eu/en/meetings/international-summit/2025/05/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3821</ap:Words>
  <ap:Characters>21020</ap:Characters>
  <ap:DocSecurity>0</ap:DocSecurity>
  <ap:Lines>175</ap:Lines>
  <ap:Paragraphs>49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24792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2026-02-04T11:29:00.0000000Z</lastPrinted>
  <dcterms:created xsi:type="dcterms:W3CDTF">2026-02-17T09:58:00.0000000Z</dcterms:created>
  <dcterms:modified xsi:type="dcterms:W3CDTF">2026-02-17T09:58:00.0000000Z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0x01010038E60350FC170647B310166F2EB204D8</vt:lpwstr>
  </property>
  <property fmtid="{D5CDD505-2E9C-101B-9397-08002B2CF9AE}" pid="7" name="ClassificationContentMarkingFooterShapeIds">
    <vt:lpwstr>76899bb1,4023b06a,bfc4c24</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bf17ff3a-bfcf-4b09-bc34-2ad4c7614341</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https://247.plaza.buzaservices.nl/subject/AC-OC2026012026/BZ2624220/V2%20Concept%20BNC-fiche%20onderhandelingen%20VK%20over%20elektriciteit%20en%20cohesie.docx, </vt:lpwstr>
  </property>
  <property fmtid="{D5CDD505-2E9C-101B-9397-08002B2CF9AE}" pid="31" name="BZDossierBudgetManager">
    <vt:lpwstr/>
  </property>
  <property fmtid="{D5CDD505-2E9C-101B-9397-08002B2CF9AE}" pid="32" name="_docset_NoMedatataSyncRequired">
    <vt:lpwstr>False</vt:lpwstr>
  </property>
</Properties>
</file>