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FEB" w:rsidP="00913FEB" w:rsidRDefault="00913FEB" w14:paraId="20A2237B" w14:textId="0C23669F">
      <w:pPr>
        <w:spacing w:before="100" w:beforeAutospacing="1" w:after="100" w:afterAutospacing="1"/>
        <w:rPr>
          <w:b/>
          <w:color w:val="000000" w:themeColor="text1"/>
        </w:rPr>
      </w:pPr>
      <w:r>
        <w:rPr>
          <w:b/>
          <w:color w:val="000000" w:themeColor="text1"/>
        </w:rPr>
        <w:t>AH 1049</w:t>
      </w:r>
    </w:p>
    <w:p w:rsidR="00913FEB" w:rsidP="00913FEB" w:rsidRDefault="00913FEB" w14:paraId="28868AF0" w14:textId="5D8E556E">
      <w:pPr>
        <w:spacing w:before="100" w:beforeAutospacing="1" w:after="100" w:afterAutospacing="1"/>
        <w:rPr>
          <w:b/>
          <w:color w:val="000000" w:themeColor="text1"/>
        </w:rPr>
      </w:pPr>
      <w:r>
        <w:rPr>
          <w:b/>
          <w:color w:val="000000" w:themeColor="text1"/>
        </w:rPr>
        <w:t>2026Z00694</w:t>
      </w:r>
    </w:p>
    <w:p w:rsidRPr="00913FEB" w:rsidR="00913FEB" w:rsidP="00913FEB" w:rsidRDefault="00913FEB" w14:paraId="457176F2" w14:textId="51DF1491">
      <w:pPr>
        <w:rPr>
          <w:rFonts w:ascii="Times New Roman" w:hAnsi="Times New Roman"/>
          <w:sz w:val="24"/>
          <w:szCs w:val="24"/>
        </w:rPr>
      </w:pPr>
      <w:r w:rsidRPr="00913FEB">
        <w:rPr>
          <w:b/>
          <w:color w:val="000000" w:themeColor="text1"/>
          <w:sz w:val="24"/>
          <w:szCs w:val="24"/>
        </w:rPr>
        <w:t>Antwoord van staatssecretaris Tuinman (Defensie)</w:t>
      </w:r>
      <w:r>
        <w:rPr>
          <w:b/>
          <w:color w:val="000000" w:themeColor="text1"/>
          <w:sz w:val="24"/>
          <w:szCs w:val="24"/>
        </w:rPr>
        <w:t xml:space="preserve">, mede namens de </w:t>
      </w:r>
      <w:r w:rsidRPr="00D80872">
        <w:rPr>
          <w:rFonts w:ascii="Times New Roman" w:hAnsi="Times New Roman"/>
          <w:sz w:val="24"/>
          <w:szCs w:val="24"/>
        </w:rPr>
        <w:t>minister van Defensie</w:t>
      </w:r>
      <w:r w:rsidRPr="00913FEB">
        <w:rPr>
          <w:b/>
          <w:color w:val="000000" w:themeColor="text1"/>
          <w:sz w:val="24"/>
          <w:szCs w:val="24"/>
        </w:rPr>
        <w:t xml:space="preserve"> (ontvangen</w:t>
      </w:r>
      <w:r>
        <w:rPr>
          <w:b/>
          <w:color w:val="000000" w:themeColor="text1"/>
          <w:sz w:val="24"/>
          <w:szCs w:val="24"/>
        </w:rPr>
        <w:t xml:space="preserve"> 9 februari 2026)</w:t>
      </w:r>
    </w:p>
    <w:p w:rsidRPr="00834DB7" w:rsidR="00913FEB" w:rsidP="00913FEB" w:rsidRDefault="00913FEB" w14:paraId="0737F184"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 Bent u bekend met het NRC-artikel 'Defensie meldt aanschaf Israëlische wapens tegen drones niet'?</w:t>
      </w:r>
      <w:r>
        <w:rPr>
          <w:rStyle w:val="Voetnootmarkering"/>
          <w:rFonts w:eastAsia="DejaVuSerifCondensed" w:cs="DejaVuSerifCondensed"/>
          <w:b/>
          <w:kern w:val="0"/>
        </w:rPr>
        <w:footnoteReference w:id="1"/>
      </w:r>
    </w:p>
    <w:p w:rsidR="00913FEB" w:rsidP="00913FEB" w:rsidRDefault="00913FEB" w14:paraId="0839018A" w14:textId="77777777">
      <w:pPr>
        <w:autoSpaceDE w:val="0"/>
        <w:adjustRightInd w:val="0"/>
        <w:spacing w:after="0" w:line="240" w:lineRule="auto"/>
        <w:rPr>
          <w:rFonts w:eastAsia="DejaVuSerifCondensed" w:cs="DejaVuSerifCondensed"/>
          <w:b/>
          <w:kern w:val="0"/>
        </w:rPr>
      </w:pPr>
    </w:p>
    <w:p w:rsidRPr="00B10A0C" w:rsidR="00913FEB" w:rsidP="00913FEB" w:rsidRDefault="00913FEB" w14:paraId="0DFCC189" w14:textId="77777777">
      <w:pPr>
        <w:autoSpaceDE w:val="0"/>
        <w:adjustRightInd w:val="0"/>
        <w:spacing w:after="0" w:line="240" w:lineRule="auto"/>
        <w:rPr>
          <w:rFonts w:eastAsia="DejaVuSerifCondensed" w:cs="DejaVuSerifCondensed"/>
          <w:kern w:val="0"/>
        </w:rPr>
      </w:pPr>
      <w:r w:rsidRPr="00B10A0C">
        <w:rPr>
          <w:rFonts w:eastAsia="DejaVuSerifCondensed" w:cs="DejaVuSerifCondensed"/>
          <w:kern w:val="0"/>
        </w:rPr>
        <w:t>Ja</w:t>
      </w:r>
      <w:r>
        <w:rPr>
          <w:rFonts w:eastAsia="DejaVuSerifCondensed" w:cs="DejaVuSerifCondensed"/>
          <w:kern w:val="0"/>
        </w:rPr>
        <w:t>.</w:t>
      </w:r>
    </w:p>
    <w:p w:rsidRPr="00834DB7" w:rsidR="00913FEB" w:rsidP="00913FEB" w:rsidRDefault="00913FEB" w14:paraId="3499534D" w14:textId="77777777">
      <w:pPr>
        <w:autoSpaceDE w:val="0"/>
        <w:adjustRightInd w:val="0"/>
        <w:spacing w:after="0" w:line="240" w:lineRule="auto"/>
        <w:rPr>
          <w:rFonts w:eastAsia="DejaVuSerifCondensed" w:cs="DejaVuSerifCondensed"/>
          <w:b/>
          <w:kern w:val="0"/>
        </w:rPr>
      </w:pPr>
    </w:p>
    <w:p w:rsidR="00913FEB" w:rsidP="00913FEB" w:rsidRDefault="00913FEB" w14:paraId="791D8317"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2. Klopt het dat de Smash 3000 (of andere versies daarvan) onderdeel zijn van de </w:t>
      </w:r>
      <w:r w:rsidRPr="00834DB7">
        <w:rPr>
          <w:rFonts w:eastAsia="DejaVuSerifCondensed-Italic" w:cs="DejaVuSerifCondensed-Italic"/>
          <w:b/>
          <w:i/>
          <w:iCs/>
          <w:kern w:val="0"/>
        </w:rPr>
        <w:t xml:space="preserve">Extended </w:t>
      </w:r>
      <w:r>
        <w:rPr>
          <w:rFonts w:eastAsia="DejaVuSerifCondensed" w:cs="DejaVuSerifCondensed"/>
          <w:b/>
          <w:kern w:val="0"/>
        </w:rPr>
        <w:t xml:space="preserve">AAAD </w:t>
      </w:r>
      <w:r w:rsidRPr="00834DB7">
        <w:rPr>
          <w:rFonts w:eastAsia="DejaVuSerifCondensed" w:cs="DejaVuSerifCondensed"/>
          <w:b/>
          <w:kern w:val="0"/>
        </w:rPr>
        <w:t>Toolbox? Zo ja, waarom is dit nooit als zodanig richting de Kamer geëxpliceerd?</w:t>
      </w:r>
    </w:p>
    <w:p w:rsidR="00913FEB" w:rsidP="00913FEB" w:rsidRDefault="00913FEB" w14:paraId="7C3B0C8D" w14:textId="77777777">
      <w:pPr>
        <w:autoSpaceDE w:val="0"/>
        <w:adjustRightInd w:val="0"/>
        <w:spacing w:after="0" w:line="240" w:lineRule="auto"/>
        <w:rPr>
          <w:rFonts w:eastAsia="DejaVuSerifCondensed" w:cs="DejaVuSerifCondensed"/>
          <w:b/>
          <w:kern w:val="0"/>
        </w:rPr>
      </w:pPr>
    </w:p>
    <w:p w:rsidR="00913FEB" w:rsidP="00913FEB" w:rsidRDefault="00913FEB" w14:paraId="005D7F87"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Op 19 december 2024 is uw Kamer geïnformeerd over de start en behoeftestelling voor het project ‘Verwerving extended </w:t>
      </w:r>
      <w:r w:rsidRPr="00F23854">
        <w:rPr>
          <w:rFonts w:eastAsia="DejaVuSerifCondensed" w:cs="DejaVuSerifCondensed"/>
          <w:kern w:val="0"/>
        </w:rPr>
        <w:t>All A</w:t>
      </w:r>
      <w:r>
        <w:rPr>
          <w:rFonts w:eastAsia="DejaVuSerifCondensed" w:cs="DejaVuSerifCondensed"/>
          <w:kern w:val="0"/>
        </w:rPr>
        <w:t>rms Air Defence (eAAAD) Toolbox’ (Kamerstuk 27 830, nr. 456). Op dat moment was nog geen definitieve keuze gemaakt voor het uiteindelijke product en de leverancier.</w:t>
      </w:r>
      <w:r w:rsidRPr="00222C73">
        <w:rPr>
          <w:rFonts w:eastAsia="DejaVuSerifCondensed" w:cs="DejaVuSerifCondensed"/>
          <w:kern w:val="0"/>
        </w:rPr>
        <w:t xml:space="preserve"> </w:t>
      </w:r>
      <w:r>
        <w:rPr>
          <w:rFonts w:eastAsia="DejaVuSerifCondensed" w:cs="DejaVuSerifCondensed"/>
          <w:kern w:val="0"/>
        </w:rPr>
        <w:t>In deze A-brief is een</w:t>
      </w:r>
      <w:r w:rsidRPr="00222C73">
        <w:rPr>
          <w:rFonts w:eastAsia="DejaVuSerifCondensed" w:cs="DejaVuSerifCondensed"/>
          <w:kern w:val="0"/>
        </w:rPr>
        <w:t xml:space="preserve"> functionele beschrijving van de capaciteit </w:t>
      </w:r>
      <w:r>
        <w:rPr>
          <w:rFonts w:eastAsia="DejaVuSerifCondensed" w:cs="DejaVuSerifCondensed"/>
          <w:kern w:val="0"/>
        </w:rPr>
        <w:t xml:space="preserve">opgenomen </w:t>
      </w:r>
      <w:r w:rsidRPr="00222C73">
        <w:rPr>
          <w:rFonts w:eastAsia="DejaVuSerifCondensed" w:cs="DejaVuSerifCondensed"/>
          <w:kern w:val="0"/>
        </w:rPr>
        <w:t>die Defensie wil</w:t>
      </w:r>
      <w:r>
        <w:rPr>
          <w:rFonts w:eastAsia="DejaVuSerifCondensed" w:cs="DejaVuSerifCondensed"/>
          <w:kern w:val="0"/>
        </w:rPr>
        <w:t>de</w:t>
      </w:r>
      <w:r w:rsidRPr="00222C73">
        <w:rPr>
          <w:rFonts w:eastAsia="DejaVuSerifCondensed" w:cs="DejaVuSerifCondensed"/>
          <w:kern w:val="0"/>
        </w:rPr>
        <w:t xml:space="preserve"> verwerven.</w:t>
      </w:r>
      <w:r>
        <w:rPr>
          <w:rFonts w:eastAsia="DejaVuSerifCondensed" w:cs="DejaVuSerifCondensed"/>
          <w:kern w:val="0"/>
        </w:rPr>
        <w:t xml:space="preserve"> </w:t>
      </w:r>
      <w:r w:rsidRPr="00222C73">
        <w:rPr>
          <w:rFonts w:eastAsia="DejaVuSerifCondensed" w:cs="DejaVuSerifCondensed"/>
          <w:kern w:val="0"/>
        </w:rPr>
        <w:t>Door de</w:t>
      </w:r>
      <w:r>
        <w:rPr>
          <w:rFonts w:eastAsia="DejaVuSerifCondensed" w:cs="DejaVuSerifCondensed"/>
          <w:kern w:val="0"/>
        </w:rPr>
        <w:t>ze</w:t>
      </w:r>
      <w:r w:rsidRPr="00222C73">
        <w:rPr>
          <w:rFonts w:eastAsia="DejaVuSerifCondensed" w:cs="DejaVuSerifCondensed"/>
          <w:kern w:val="0"/>
        </w:rPr>
        <w:t xml:space="preserve"> behoeftestelling functioneel te formuleren, gericht op het gewenste effect en niet </w:t>
      </w:r>
      <w:r>
        <w:rPr>
          <w:rFonts w:eastAsia="DejaVuSerifCondensed" w:cs="DejaVuSerifCondensed"/>
          <w:kern w:val="0"/>
        </w:rPr>
        <w:t>op het gewenste product, bleven</w:t>
      </w:r>
      <w:r w:rsidRPr="00222C73">
        <w:rPr>
          <w:rFonts w:eastAsia="DejaVuSerifCondensed" w:cs="DejaVuSerifCondensed"/>
          <w:kern w:val="0"/>
        </w:rPr>
        <w:t xml:space="preserve"> zoveel mogelijk opties voor de vervulling van de behoefte open.</w:t>
      </w:r>
      <w:r>
        <w:rPr>
          <w:rFonts w:eastAsia="DejaVuSerifCondensed" w:cs="DejaVuSerifCondensed"/>
          <w:kern w:val="0"/>
        </w:rPr>
        <w:t xml:space="preserve"> Defensie heeft</w:t>
      </w:r>
      <w:r w:rsidRPr="00F23854">
        <w:rPr>
          <w:rFonts w:eastAsia="DejaVuSerifCondensed" w:cs="DejaVuSerifCondensed"/>
          <w:kern w:val="0"/>
        </w:rPr>
        <w:t xml:space="preserve"> </w:t>
      </w:r>
      <w:r>
        <w:rPr>
          <w:rFonts w:eastAsia="DejaVuSerifCondensed" w:cs="DejaVuSerifCondensed"/>
          <w:kern w:val="0"/>
        </w:rPr>
        <w:t>tijdens</w:t>
      </w:r>
      <w:r w:rsidRPr="00F23854">
        <w:rPr>
          <w:rFonts w:eastAsia="DejaVuSerifCondensed" w:cs="DejaVuSerifCondensed"/>
          <w:kern w:val="0"/>
        </w:rPr>
        <w:t xml:space="preserve"> het verwervingsproces </w:t>
      </w:r>
      <w:r>
        <w:rPr>
          <w:rFonts w:eastAsia="DejaVuSerifCondensed" w:cs="DejaVuSerifCondensed"/>
          <w:kern w:val="0"/>
        </w:rPr>
        <w:t>begin 2025 een keuze gemaakt voor het uiteindelijke product. Dit product was uiteindelijk het enige product wat voldeed aan de door Nederland gestelde eisen.</w:t>
      </w:r>
    </w:p>
    <w:p w:rsidR="00913FEB" w:rsidP="00913FEB" w:rsidRDefault="00913FEB" w14:paraId="1DF20CBA" w14:textId="77777777">
      <w:pPr>
        <w:autoSpaceDE w:val="0"/>
        <w:adjustRightInd w:val="0"/>
        <w:spacing w:after="0" w:line="240" w:lineRule="auto"/>
        <w:rPr>
          <w:rFonts w:eastAsia="DejaVuSerifCondensed" w:cs="DejaVuSerifCondensed"/>
          <w:kern w:val="0"/>
        </w:rPr>
      </w:pPr>
    </w:p>
    <w:p w:rsidR="00913FEB" w:rsidP="00913FEB" w:rsidRDefault="00913FEB" w14:paraId="69DEF544"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Defensie heeft op 25 november 2025 uw Kamer geïnformeerd met de Kamerbrief ‘Update investeringen in additionele C-UAS capaciteit’ (Kamerstuk 27 830, nr. </w:t>
      </w:r>
      <w:r w:rsidRPr="00963D4A">
        <w:rPr>
          <w:rFonts w:eastAsia="DejaVuSerifCondensed" w:cs="DejaVuSerifCondensed"/>
          <w:kern w:val="0"/>
        </w:rPr>
        <w:t>474</w:t>
      </w:r>
      <w:r>
        <w:rPr>
          <w:rFonts w:eastAsia="DejaVuSerifCondensed" w:cs="DejaVuSerifCondensed"/>
          <w:kern w:val="0"/>
        </w:rPr>
        <w:t>). Hierin is aangegeven dat Defensie</w:t>
      </w:r>
      <w:r>
        <w:t xml:space="preserve"> de krijgsmachtbrede </w:t>
      </w:r>
      <w:r w:rsidRPr="006660CF">
        <w:t xml:space="preserve">eAAAD toolbox versterkt en </w:t>
      </w:r>
      <w:r>
        <w:t>uit</w:t>
      </w:r>
      <w:r w:rsidRPr="006660CF">
        <w:t>breidt</w:t>
      </w:r>
      <w:r>
        <w:t>.</w:t>
      </w:r>
      <w:r w:rsidRPr="00B10A3E">
        <w:t xml:space="preserve"> </w:t>
      </w:r>
      <w:r>
        <w:t>Sinds</w:t>
      </w:r>
      <w:r w:rsidRPr="00DB22C8">
        <w:t xml:space="preserve"> </w:t>
      </w:r>
      <w:r>
        <w:t>de start van</w:t>
      </w:r>
      <w:r w:rsidRPr="00DB22C8">
        <w:t xml:space="preserve"> de Russische a</w:t>
      </w:r>
      <w:r>
        <w:t>gressieoorlog tegen Oekraïne en de</w:t>
      </w:r>
      <w:r w:rsidRPr="00DB22C8">
        <w:t xml:space="preserve"> drone-incidenten in de rest van Europa</w:t>
      </w:r>
      <w:r>
        <w:t xml:space="preserve"> </w:t>
      </w:r>
      <w:r w:rsidRPr="002264D4">
        <w:rPr>
          <w:rFonts w:eastAsia="DejaVuSerifCondensed" w:cs="DejaVuSerifCondensed"/>
          <w:kern w:val="0"/>
        </w:rPr>
        <w:t xml:space="preserve">wordt </w:t>
      </w:r>
      <w:r>
        <w:rPr>
          <w:rFonts w:eastAsia="DejaVuSerifCondensed" w:cs="DejaVuSerifCondensed"/>
          <w:kern w:val="0"/>
        </w:rPr>
        <w:t>specifieke</w:t>
      </w:r>
      <w:r w:rsidRPr="002264D4">
        <w:rPr>
          <w:rFonts w:eastAsia="DejaVuSerifCondensed" w:cs="DejaVuSerifCondensed"/>
          <w:kern w:val="0"/>
        </w:rPr>
        <w:t xml:space="preserve"> militaire informatie steeds gevoeliger om openbaar te delen</w:t>
      </w:r>
      <w:r>
        <w:rPr>
          <w:rFonts w:eastAsia="DejaVuSerifCondensed" w:cs="DejaVuSerifCondensed"/>
          <w:kern w:val="0"/>
        </w:rPr>
        <w:t>.</w:t>
      </w:r>
      <w:r w:rsidRPr="00082C60">
        <w:rPr>
          <w:rFonts w:eastAsia="DejaVuSerifCondensed" w:cs="DejaVuSerifCondensed"/>
          <w:kern w:val="0"/>
        </w:rPr>
        <w:t xml:space="preserve"> Om operationele en veiligheidsredenen verstrekt Defensie </w:t>
      </w:r>
      <w:r>
        <w:rPr>
          <w:rFonts w:eastAsia="DejaVuSerifCondensed" w:cs="DejaVuSerifCondensed"/>
          <w:kern w:val="0"/>
        </w:rPr>
        <w:t xml:space="preserve">daarom </w:t>
      </w:r>
      <w:r w:rsidRPr="00082C60">
        <w:rPr>
          <w:rFonts w:eastAsia="DejaVuSerifCondensed" w:cs="DejaVuSerifCondensed"/>
          <w:kern w:val="0"/>
        </w:rPr>
        <w:t>in principe geen openbare informatie meer over specifieke tijdslijnen, operationele effecten, aantallen en kosten.</w:t>
      </w:r>
      <w:r w:rsidRPr="002264D4">
        <w:rPr>
          <w:rFonts w:eastAsia="DejaVuSerifCondensed" w:cs="DejaVuSerifCondensed"/>
          <w:kern w:val="0"/>
        </w:rPr>
        <w:t xml:space="preserve"> Defensie is transparant waar het kan en vertrouwelijk waar dat moet.</w:t>
      </w:r>
      <w:r w:rsidRPr="007F1268">
        <w:rPr>
          <w:rFonts w:eastAsia="DejaVuSerifCondensed" w:cs="DejaVuSerifCondensed"/>
          <w:kern w:val="0"/>
        </w:rPr>
        <w:t xml:space="preserve"> </w:t>
      </w:r>
      <w:r>
        <w:rPr>
          <w:rFonts w:eastAsia="DejaVuSerifCondensed" w:cs="DejaVuSerifCondensed"/>
          <w:kern w:val="0"/>
        </w:rPr>
        <w:t>Daarom is uw Kamer aanvullend geïnformeerd met de vertrouwelijke bijlage over de aanvullende investeringen in C-UAS capaciteit. In deze bijlage staan de verschillende investeringen in C-UAS capaciteit toegelicht, waaronder de ophoging van het gemandateerde project ‘Verwerving extended All Arms Air Defence (eAAAD) Toolbox’. Deze Toolbox bestaat uit verschillende elementen waaronder, naast het Smash-systeem, ook Manpads</w:t>
      </w:r>
      <w:r>
        <w:rPr>
          <w:rStyle w:val="Voetnootmarkering"/>
          <w:rFonts w:eastAsia="DejaVuSerifCondensed" w:cs="DejaVuSerifCondensed"/>
          <w:kern w:val="0"/>
        </w:rPr>
        <w:footnoteReference w:id="2"/>
      </w:r>
      <w:r>
        <w:rPr>
          <w:rFonts w:eastAsia="DejaVuSerifCondensed" w:cs="DejaVuSerifCondensed"/>
          <w:kern w:val="0"/>
        </w:rPr>
        <w:t>.</w:t>
      </w:r>
    </w:p>
    <w:p w:rsidRPr="00834DB7" w:rsidR="00913FEB" w:rsidP="00913FEB" w:rsidRDefault="00913FEB" w14:paraId="297414AF" w14:textId="77777777">
      <w:pPr>
        <w:autoSpaceDE w:val="0"/>
        <w:adjustRightInd w:val="0"/>
        <w:spacing w:after="0" w:line="240" w:lineRule="auto"/>
        <w:rPr>
          <w:rFonts w:eastAsia="DejaVuSerifCondensed" w:cs="DejaVuSerifCondensed"/>
          <w:b/>
          <w:kern w:val="0"/>
        </w:rPr>
      </w:pPr>
    </w:p>
    <w:p w:rsidR="00913FEB" w:rsidP="00913FEB" w:rsidRDefault="00913FEB" w14:paraId="654A5563"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3. Klopt het dat het Smash-systeem al sinds 2020 op enige manier wordt</w:t>
      </w:r>
      <w:r>
        <w:rPr>
          <w:rFonts w:eastAsia="DejaVuSerifCondensed" w:cs="DejaVuSerifCondensed"/>
          <w:b/>
          <w:kern w:val="0"/>
        </w:rPr>
        <w:t xml:space="preserve"> gebruikt door Defensie? Zo ja, </w:t>
      </w:r>
      <w:r w:rsidRPr="00834DB7">
        <w:rPr>
          <w:rFonts w:eastAsia="DejaVuSerifCondensed" w:cs="DejaVuSerifCondensed"/>
          <w:b/>
          <w:kern w:val="0"/>
        </w:rPr>
        <w:t>waarom wordt de Kamer dan pas op 19 december 2024 indirect geïnf</w:t>
      </w:r>
      <w:r>
        <w:rPr>
          <w:rFonts w:eastAsia="DejaVuSerifCondensed" w:cs="DejaVuSerifCondensed"/>
          <w:b/>
          <w:kern w:val="0"/>
        </w:rPr>
        <w:t xml:space="preserve">ormeerd over de aanschaf via de </w:t>
      </w:r>
      <w:r w:rsidRPr="00834DB7">
        <w:rPr>
          <w:rFonts w:eastAsia="DejaVuSerifCondensed" w:cs="DejaVuSerifCondensed"/>
          <w:b/>
          <w:kern w:val="0"/>
        </w:rPr>
        <w:t>Kamerbrief over de eAAAD Toolbox?</w:t>
      </w:r>
    </w:p>
    <w:p w:rsidR="00913FEB" w:rsidP="00913FEB" w:rsidRDefault="00913FEB" w14:paraId="6FBAB2AB" w14:textId="77777777">
      <w:pPr>
        <w:autoSpaceDE w:val="0"/>
        <w:adjustRightInd w:val="0"/>
        <w:spacing w:after="0" w:line="240" w:lineRule="auto"/>
        <w:rPr>
          <w:rFonts w:eastAsia="DejaVuSerifCondensed" w:cs="DejaVuSerifCondensed"/>
          <w:b/>
          <w:kern w:val="0"/>
        </w:rPr>
      </w:pPr>
    </w:p>
    <w:p w:rsidRPr="002264D4" w:rsidR="00913FEB" w:rsidP="00913FEB" w:rsidRDefault="00913FEB" w14:paraId="6865460D"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Het Smash-systeem was aangeschaft als </w:t>
      </w:r>
      <w:r w:rsidRPr="00183962">
        <w:rPr>
          <w:rFonts w:eastAsia="DejaVuSerifCondensed" w:cs="DejaVuSerifCondensed"/>
          <w:i/>
          <w:kern w:val="0"/>
        </w:rPr>
        <w:t>Counter-Unmanned Aerial System</w:t>
      </w:r>
      <w:r>
        <w:rPr>
          <w:rFonts w:eastAsia="DejaVuSerifCondensed" w:cs="DejaVuSerifCondensed"/>
          <w:kern w:val="0"/>
        </w:rPr>
        <w:t xml:space="preserve"> (C-UAS) middel</w:t>
      </w:r>
      <w:r w:rsidRPr="00A61A81">
        <w:rPr>
          <w:rFonts w:eastAsia="DejaVuSerifCondensed" w:cs="DejaVuSerifCondensed"/>
          <w:kern w:val="0"/>
        </w:rPr>
        <w:t xml:space="preserve"> </w:t>
      </w:r>
      <w:r>
        <w:rPr>
          <w:rFonts w:eastAsia="DejaVuSerifCondensed" w:cs="DejaVuSerifCondensed"/>
          <w:kern w:val="0"/>
        </w:rPr>
        <w:t>om onder andere te beproeven (</w:t>
      </w:r>
      <w:r w:rsidRPr="00237885">
        <w:rPr>
          <w:rFonts w:eastAsia="DejaVuSerifCondensed" w:cs="DejaVuSerifCondensed"/>
          <w:i/>
          <w:kern w:val="0"/>
        </w:rPr>
        <w:t>concept</w:t>
      </w:r>
      <w:r>
        <w:rPr>
          <w:rFonts w:eastAsia="DejaVuSerifCondensed" w:cs="DejaVuSerifCondensed"/>
          <w:i/>
          <w:kern w:val="0"/>
        </w:rPr>
        <w:t xml:space="preserve"> </w:t>
      </w:r>
      <w:r w:rsidRPr="00237885">
        <w:rPr>
          <w:rFonts w:eastAsia="DejaVuSerifCondensed" w:cs="DejaVuSerifCondensed"/>
          <w:i/>
          <w:kern w:val="0"/>
        </w:rPr>
        <w:t xml:space="preserve">development </w:t>
      </w:r>
      <w:r>
        <w:rPr>
          <w:rFonts w:eastAsia="DejaVuSerifCondensed" w:cs="DejaVuSerifCondensed"/>
          <w:i/>
          <w:kern w:val="0"/>
        </w:rPr>
        <w:t>and</w:t>
      </w:r>
      <w:r w:rsidRPr="00237885">
        <w:rPr>
          <w:rFonts w:eastAsia="DejaVuSerifCondensed" w:cs="DejaVuSerifCondensed"/>
          <w:i/>
          <w:kern w:val="0"/>
        </w:rPr>
        <w:t xml:space="preserve"> experimentation</w:t>
      </w:r>
      <w:r>
        <w:rPr>
          <w:rFonts w:eastAsia="DejaVuSerifCondensed" w:cs="DejaVuSerifCondensed"/>
          <w:kern w:val="0"/>
        </w:rPr>
        <w:t>) op welke wijze</w:t>
      </w:r>
      <w:r w:rsidRPr="00A61A81">
        <w:rPr>
          <w:rFonts w:eastAsia="DejaVuSerifCondensed" w:cs="DejaVuSerifCondensed"/>
          <w:kern w:val="0"/>
        </w:rPr>
        <w:t xml:space="preserve"> de specifieke </w:t>
      </w:r>
      <w:r w:rsidRPr="00A61A81">
        <w:rPr>
          <w:rFonts w:eastAsia="DejaVuSerifCondensed" w:cs="DejaVuSerifCondensed"/>
          <w:kern w:val="0"/>
        </w:rPr>
        <w:lastRenderedPageBreak/>
        <w:t xml:space="preserve">dreiging van kleine UAS effectief </w:t>
      </w:r>
      <w:r>
        <w:rPr>
          <w:rFonts w:eastAsia="DejaVuSerifCondensed" w:cs="DejaVuSerifCondensed"/>
          <w:kern w:val="0"/>
        </w:rPr>
        <w:t xml:space="preserve">is </w:t>
      </w:r>
      <w:r w:rsidRPr="00A61A81">
        <w:rPr>
          <w:rFonts w:eastAsia="DejaVuSerifCondensed" w:cs="DejaVuSerifCondensed"/>
          <w:kern w:val="0"/>
        </w:rPr>
        <w:t>te beantwoorden</w:t>
      </w:r>
      <w:r>
        <w:rPr>
          <w:rFonts w:eastAsia="DejaVuSerifCondensed" w:cs="DejaVuSerifCondensed"/>
          <w:kern w:val="0"/>
        </w:rPr>
        <w:t>, en welke manier van militair optreden met een dergelijk systeem het meest effectief is</w:t>
      </w:r>
      <w:r w:rsidRPr="00A61A81">
        <w:rPr>
          <w:rFonts w:eastAsia="DejaVuSerifCondensed" w:cs="DejaVuSerifCondensed"/>
          <w:kern w:val="0"/>
        </w:rPr>
        <w:t>.</w:t>
      </w:r>
      <w:r>
        <w:rPr>
          <w:rFonts w:eastAsia="DejaVuSerifCondensed" w:cs="DejaVuSerifCondensed"/>
          <w:kern w:val="0"/>
        </w:rPr>
        <w:t xml:space="preserve"> Deze aanschaf betrof een gering aantal systemen en bleef ruim onder de financiële bandbreedtes van het Defensie Materieel Proces (DMP) met een bedrag onder de € 2 miljoen, zodat conform de afspraken over de informatie over het DMP uw Kamer hierover niet is geïnformeerd.</w:t>
      </w:r>
      <w:r w:rsidRPr="002264D4">
        <w:rPr>
          <w:rFonts w:eastAsia="DejaVuSerifCondensed" w:cs="DejaVuSerifCondensed"/>
          <w:kern w:val="0"/>
        </w:rPr>
        <w:t xml:space="preserve"> </w:t>
      </w:r>
    </w:p>
    <w:p w:rsidRPr="00834DB7" w:rsidR="00913FEB" w:rsidP="00913FEB" w:rsidRDefault="00913FEB" w14:paraId="103D4B59" w14:textId="77777777">
      <w:pPr>
        <w:autoSpaceDE w:val="0"/>
        <w:adjustRightInd w:val="0"/>
        <w:spacing w:after="0" w:line="240" w:lineRule="auto"/>
        <w:rPr>
          <w:rFonts w:eastAsia="DejaVuSerifCondensed" w:cs="DejaVuSerifCondensed"/>
          <w:b/>
          <w:kern w:val="0"/>
        </w:rPr>
      </w:pPr>
    </w:p>
    <w:p w:rsidR="00913FEB" w:rsidP="00913FEB" w:rsidRDefault="00913FEB" w14:paraId="1A805B05"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4. Is het bedrag dat met de verwerving van het Smash-systeem is gemo</w:t>
      </w:r>
      <w:r>
        <w:rPr>
          <w:rFonts w:eastAsia="DejaVuSerifCondensed" w:cs="DejaVuSerifCondensed"/>
          <w:b/>
          <w:kern w:val="0"/>
        </w:rPr>
        <w:t xml:space="preserve">eid lager dan de ondergrens van </w:t>
      </w:r>
      <w:r w:rsidRPr="00834DB7">
        <w:rPr>
          <w:rFonts w:eastAsia="DejaVuSerifCondensed" w:cs="DejaVuSerifCondensed"/>
          <w:b/>
          <w:kern w:val="0"/>
        </w:rPr>
        <w:t>projecten waarover de Tweede Kamer apart wordt geïnform</w:t>
      </w:r>
      <w:r>
        <w:rPr>
          <w:rFonts w:eastAsia="DejaVuSerifCondensed" w:cs="DejaVuSerifCondensed"/>
          <w:b/>
          <w:kern w:val="0"/>
        </w:rPr>
        <w:t xml:space="preserve">eerd, te weten 50 miljoen euro? </w:t>
      </w:r>
      <w:r w:rsidRPr="00834DB7">
        <w:rPr>
          <w:rFonts w:eastAsia="DejaVuSerifCondensed" w:cs="DejaVuSerifCondensed"/>
          <w:b/>
          <w:kern w:val="0"/>
        </w:rPr>
        <w:t>(Kamerstuk 27830, nr. 463)</w:t>
      </w:r>
    </w:p>
    <w:p w:rsidR="00913FEB" w:rsidP="00913FEB" w:rsidRDefault="00913FEB" w14:paraId="49307F72" w14:textId="77777777">
      <w:pPr>
        <w:autoSpaceDE w:val="0"/>
        <w:adjustRightInd w:val="0"/>
        <w:spacing w:after="0" w:line="240" w:lineRule="auto"/>
        <w:rPr>
          <w:rFonts w:eastAsia="DejaVuSerifCondensed" w:cs="DejaVuSerifCondensed"/>
          <w:b/>
          <w:kern w:val="0"/>
        </w:rPr>
      </w:pPr>
    </w:p>
    <w:p w:rsidRPr="00A61A81" w:rsidR="00913FEB" w:rsidP="00913FEB" w:rsidRDefault="00913FEB" w14:paraId="64960DD5"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Uw </w:t>
      </w:r>
      <w:r w:rsidRPr="00A61A81">
        <w:rPr>
          <w:rFonts w:eastAsia="DejaVuSerifCondensed" w:cs="DejaVuSerifCondensed"/>
          <w:kern w:val="0"/>
        </w:rPr>
        <w:t>Kamer is geïnformeerd met de vertrouwelijke bijlage over de aanvullende investeringen in C-UAS capaciteit. In deze bijlage staan de verschillende investeringen in C-UAS capaciteit toegelicht, waaronder d</w:t>
      </w:r>
      <w:r>
        <w:rPr>
          <w:rFonts w:eastAsia="DejaVuSerifCondensed" w:cs="DejaVuSerifCondensed"/>
          <w:kern w:val="0"/>
        </w:rPr>
        <w:t>e ophoging van het gemandateerde project ‘</w:t>
      </w:r>
      <w:r w:rsidRPr="001531E9">
        <w:rPr>
          <w:rFonts w:eastAsia="DejaVuSerifCondensed" w:cs="DejaVuSerifCondensed"/>
          <w:kern w:val="0"/>
        </w:rPr>
        <w:t xml:space="preserve">Verwerving extended All Arms Air Defence </w:t>
      </w:r>
      <w:r>
        <w:rPr>
          <w:rFonts w:eastAsia="DejaVuSerifCondensed" w:cs="DejaVuSerifCondensed"/>
          <w:kern w:val="0"/>
        </w:rPr>
        <w:t>(eAAAD) Too</w:t>
      </w:r>
      <w:r w:rsidRPr="00A61A81">
        <w:rPr>
          <w:rFonts w:eastAsia="DejaVuSerifCondensed" w:cs="DejaVuSerifCondensed"/>
          <w:kern w:val="0"/>
        </w:rPr>
        <w:t>l</w:t>
      </w:r>
      <w:r>
        <w:rPr>
          <w:rFonts w:eastAsia="DejaVuSerifCondensed" w:cs="DejaVuSerifCondensed"/>
          <w:kern w:val="0"/>
        </w:rPr>
        <w:t>b</w:t>
      </w:r>
      <w:r w:rsidRPr="00A61A81">
        <w:rPr>
          <w:rFonts w:eastAsia="DejaVuSerifCondensed" w:cs="DejaVuSerifCondensed"/>
          <w:kern w:val="0"/>
        </w:rPr>
        <w:t>ox</w:t>
      </w:r>
      <w:r>
        <w:rPr>
          <w:rFonts w:eastAsia="DejaVuSerifCondensed" w:cs="DejaVuSerifCondensed"/>
          <w:kern w:val="0"/>
        </w:rPr>
        <w:t>’.</w:t>
      </w:r>
    </w:p>
    <w:p w:rsidR="00913FEB" w:rsidP="00913FEB" w:rsidRDefault="00913FEB" w14:paraId="6B9D80EA" w14:textId="77777777">
      <w:pPr>
        <w:autoSpaceDE w:val="0"/>
        <w:adjustRightInd w:val="0"/>
        <w:spacing w:after="0" w:line="240" w:lineRule="auto"/>
        <w:rPr>
          <w:rFonts w:eastAsia="DejaVuSerifCondensed" w:cs="DejaVuSerifCondensed"/>
          <w:b/>
          <w:kern w:val="0"/>
        </w:rPr>
      </w:pPr>
    </w:p>
    <w:p w:rsidR="00913FEB" w:rsidP="00913FEB" w:rsidRDefault="00913FEB" w14:paraId="1467775D"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5. Stijgt de bandbreedte van het budget voor de verwerving van de eA</w:t>
      </w:r>
      <w:r>
        <w:rPr>
          <w:rFonts w:eastAsia="DejaVuSerifCondensed" w:cs="DejaVuSerifCondensed"/>
          <w:b/>
          <w:kern w:val="0"/>
        </w:rPr>
        <w:t xml:space="preserve">AAD Toolbox door de additionele </w:t>
      </w:r>
      <w:r w:rsidRPr="00834DB7">
        <w:rPr>
          <w:rFonts w:eastAsia="DejaVuSerifCondensed" w:cs="DejaVuSerifCondensed"/>
          <w:b/>
          <w:kern w:val="0"/>
        </w:rPr>
        <w:t>investeringen boven de mandateringsgre</w:t>
      </w:r>
      <w:r>
        <w:rPr>
          <w:rFonts w:eastAsia="DejaVuSerifCondensed" w:cs="DejaVuSerifCondensed"/>
          <w:b/>
          <w:kern w:val="0"/>
        </w:rPr>
        <w:t>ns van 250 miljoen euro uit? (Ka</w:t>
      </w:r>
      <w:r w:rsidRPr="00834DB7">
        <w:rPr>
          <w:rFonts w:eastAsia="DejaVuSerifCondensed" w:cs="DejaVuSerifCondensed"/>
          <w:b/>
          <w:kern w:val="0"/>
        </w:rPr>
        <w:t>merstuk 27830, nr. 463)</w:t>
      </w:r>
    </w:p>
    <w:p w:rsidR="00913FEB" w:rsidP="00913FEB" w:rsidRDefault="00913FEB" w14:paraId="605AE30E" w14:textId="77777777">
      <w:pPr>
        <w:autoSpaceDE w:val="0"/>
        <w:adjustRightInd w:val="0"/>
        <w:spacing w:after="0" w:line="240" w:lineRule="auto"/>
        <w:rPr>
          <w:rFonts w:eastAsia="DejaVuSerifCondensed" w:cs="DejaVuSerifCondensed"/>
          <w:b/>
          <w:kern w:val="0"/>
        </w:rPr>
      </w:pPr>
    </w:p>
    <w:p w:rsidRPr="00584297" w:rsidR="00913FEB" w:rsidP="00913FEB" w:rsidRDefault="00913FEB" w14:paraId="19C579BD"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Uw</w:t>
      </w:r>
      <w:r w:rsidRPr="00A61A81">
        <w:rPr>
          <w:rFonts w:eastAsia="DejaVuSerifCondensed" w:cs="DejaVuSerifCondensed"/>
          <w:kern w:val="0"/>
        </w:rPr>
        <w:t xml:space="preserve"> Kamer is</w:t>
      </w:r>
      <w:r>
        <w:rPr>
          <w:rFonts w:eastAsia="DejaVuSerifCondensed" w:cs="DejaVuSerifCondensed"/>
          <w:kern w:val="0"/>
        </w:rPr>
        <w:t>, zoals gezegd,</w:t>
      </w:r>
      <w:r w:rsidRPr="00A61A81">
        <w:rPr>
          <w:rFonts w:eastAsia="DejaVuSerifCondensed" w:cs="DejaVuSerifCondensed"/>
          <w:kern w:val="0"/>
        </w:rPr>
        <w:t xml:space="preserve"> geïnformeerd met de vertrouwelijke bijlage over de aanvullende investeringen in C-UAS cap</w:t>
      </w:r>
      <w:r>
        <w:rPr>
          <w:rFonts w:eastAsia="DejaVuSerifCondensed" w:cs="DejaVuSerifCondensed"/>
          <w:kern w:val="0"/>
        </w:rPr>
        <w:t xml:space="preserve">aciteit. Met de additionele investeringen in C-UAS capaciteit, stijgt de bandbreedte van </w:t>
      </w:r>
      <w:r w:rsidRPr="001E6E8C">
        <w:rPr>
          <w:rFonts w:eastAsia="DejaVuSerifCondensed" w:cs="DejaVuSerifCondensed"/>
          <w:kern w:val="0"/>
        </w:rPr>
        <w:t xml:space="preserve">het budget </w:t>
      </w:r>
      <w:r>
        <w:rPr>
          <w:rFonts w:eastAsia="DejaVuSerifCondensed" w:cs="DejaVuSerifCondensed"/>
          <w:kern w:val="0"/>
        </w:rPr>
        <w:t>voor de verwerving van het gehele project ‘Verwerving</w:t>
      </w:r>
      <w:r w:rsidRPr="00963D4A">
        <w:t xml:space="preserve"> </w:t>
      </w:r>
      <w:r w:rsidRPr="001E6E8C">
        <w:rPr>
          <w:rFonts w:eastAsia="DejaVuSerifCondensed" w:cs="DejaVuSerifCondensed"/>
          <w:kern w:val="0"/>
        </w:rPr>
        <w:t>eAAAD Toolbox</w:t>
      </w:r>
      <w:r>
        <w:rPr>
          <w:rFonts w:eastAsia="DejaVuSerifCondensed" w:cs="DejaVuSerifCondensed"/>
          <w:kern w:val="0"/>
        </w:rPr>
        <w:t xml:space="preserve">’ </w:t>
      </w:r>
      <w:r w:rsidRPr="001E6E8C">
        <w:rPr>
          <w:rFonts w:eastAsia="DejaVuSerifCondensed" w:cs="DejaVuSerifCondensed"/>
          <w:kern w:val="0"/>
        </w:rPr>
        <w:t>boven de mandaterin</w:t>
      </w:r>
      <w:r>
        <w:rPr>
          <w:rFonts w:eastAsia="DejaVuSerifCondensed" w:cs="DejaVuSerifCondensed"/>
          <w:kern w:val="0"/>
        </w:rPr>
        <w:t>gsgrens van € 250 miljoen.</w:t>
      </w:r>
      <w:r w:rsidRPr="00B1612A">
        <w:t xml:space="preserve"> </w:t>
      </w:r>
      <w:r>
        <w:rPr>
          <w:rFonts w:eastAsia="DejaVuSerifCondensed" w:cs="DejaVuSerifCondensed"/>
          <w:kern w:val="0"/>
        </w:rPr>
        <w:t>In het Defensie Projecteno</w:t>
      </w:r>
      <w:r w:rsidRPr="00B1612A">
        <w:rPr>
          <w:rFonts w:eastAsia="DejaVuSerifCondensed" w:cs="DejaVuSerifCondensed"/>
          <w:kern w:val="0"/>
        </w:rPr>
        <w:t>verzicht (DPO) van mei 2026</w:t>
      </w:r>
      <w:r>
        <w:rPr>
          <w:rFonts w:eastAsia="DejaVuSerifCondensed" w:cs="DejaVuSerifCondensed"/>
          <w:kern w:val="0"/>
        </w:rPr>
        <w:t xml:space="preserve"> zal </w:t>
      </w:r>
      <w:r w:rsidRPr="00B1612A">
        <w:rPr>
          <w:rFonts w:eastAsia="DejaVuSerifCondensed" w:cs="DejaVuSerifCondensed"/>
          <w:kern w:val="0"/>
        </w:rPr>
        <w:t>Defensie zoals gebruikelijk</w:t>
      </w:r>
      <w:r>
        <w:rPr>
          <w:rFonts w:eastAsia="DejaVuSerifCondensed" w:cs="DejaVuSerifCondensed"/>
          <w:kern w:val="0"/>
        </w:rPr>
        <w:t xml:space="preserve"> rapporteren over d</w:t>
      </w:r>
      <w:r w:rsidRPr="00B1612A">
        <w:rPr>
          <w:rFonts w:eastAsia="DejaVuSerifCondensed" w:cs="DejaVuSerifCondensed"/>
          <w:kern w:val="0"/>
        </w:rPr>
        <w:t>e voort</w:t>
      </w:r>
      <w:r>
        <w:rPr>
          <w:rFonts w:eastAsia="DejaVuSerifCondensed" w:cs="DejaVuSerifCondensed"/>
          <w:kern w:val="0"/>
        </w:rPr>
        <w:t>gang van individuele projecten zoals het</w:t>
      </w:r>
      <w:r w:rsidRPr="00D72278">
        <w:rPr>
          <w:rFonts w:eastAsia="DejaVuSerifCondensed" w:cs="DejaVuSerifCondensed"/>
          <w:kern w:val="0"/>
        </w:rPr>
        <w:t xml:space="preserve"> project ‘Verwerving eAAAD Toolbox’</w:t>
      </w:r>
      <w:r>
        <w:rPr>
          <w:rFonts w:eastAsia="DejaVuSerifCondensed" w:cs="DejaVuSerifCondensed"/>
          <w:kern w:val="0"/>
        </w:rPr>
        <w:t>.</w:t>
      </w:r>
    </w:p>
    <w:p w:rsidR="00913FEB" w:rsidP="00913FEB" w:rsidRDefault="00913FEB" w14:paraId="47DBFF7B" w14:textId="77777777">
      <w:pPr>
        <w:autoSpaceDE w:val="0"/>
        <w:adjustRightInd w:val="0"/>
        <w:spacing w:after="0" w:line="240" w:lineRule="auto"/>
        <w:rPr>
          <w:rFonts w:eastAsia="DejaVuSerifCondensed" w:cs="DejaVuSerifCondensed"/>
          <w:b/>
          <w:kern w:val="0"/>
        </w:rPr>
      </w:pPr>
    </w:p>
    <w:p w:rsidR="00913FEB" w:rsidP="00913FEB" w:rsidRDefault="00913FEB" w14:paraId="5DE4F7E2"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6. Deelt u de mening dat een beroep op commerciële vertrouwelijkheid </w:t>
      </w:r>
      <w:r>
        <w:rPr>
          <w:rFonts w:eastAsia="DejaVuSerifCondensed" w:cs="DejaVuSerifCondensed"/>
          <w:b/>
          <w:kern w:val="0"/>
        </w:rPr>
        <w:t xml:space="preserve">of operationele veiligheid door </w:t>
      </w:r>
      <w:r w:rsidRPr="00834DB7">
        <w:rPr>
          <w:rFonts w:eastAsia="DejaVuSerifCondensed" w:cs="DejaVuSerifCondensed"/>
          <w:b/>
          <w:kern w:val="0"/>
        </w:rPr>
        <w:t>het ministerie niet geloofwaardig is, aangezien zow</w:t>
      </w:r>
      <w:r>
        <w:rPr>
          <w:rFonts w:eastAsia="DejaVuSerifCondensed" w:cs="DejaVuSerifCondensed"/>
          <w:b/>
          <w:kern w:val="0"/>
        </w:rPr>
        <w:t xml:space="preserve">el de CEO van Smart Shooter als </w:t>
      </w:r>
      <w:r w:rsidRPr="00834DB7">
        <w:rPr>
          <w:rFonts w:eastAsia="DejaVuSerifCondensed" w:cs="DejaVuSerifCondensed"/>
          <w:b/>
          <w:kern w:val="0"/>
        </w:rPr>
        <w:t>krijgsmachtonderdelen zelf al uitvoerig publiekelijk gecommuniceerd h</w:t>
      </w:r>
      <w:r>
        <w:rPr>
          <w:rFonts w:eastAsia="DejaVuSerifCondensed" w:cs="DejaVuSerifCondensed"/>
          <w:b/>
          <w:kern w:val="0"/>
        </w:rPr>
        <w:t xml:space="preserve">ebben over de ingebruikname </w:t>
      </w:r>
      <w:r w:rsidRPr="00834DB7">
        <w:rPr>
          <w:rFonts w:eastAsia="DejaVuSerifCondensed" w:cs="DejaVuSerifCondensed"/>
          <w:b/>
          <w:kern w:val="0"/>
        </w:rPr>
        <w:t>van het Smash-systeem door Defensie?</w:t>
      </w:r>
    </w:p>
    <w:p w:rsidR="00913FEB" w:rsidP="00913FEB" w:rsidRDefault="00913FEB" w14:paraId="34069004"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7ACFA70A"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7. Is het gebruikelijk om bij communicatie richting de Kamer over </w:t>
      </w:r>
      <w:r>
        <w:rPr>
          <w:rFonts w:eastAsia="DejaVuSerifCondensed" w:cs="DejaVuSerifCondensed"/>
          <w:b/>
          <w:kern w:val="0"/>
        </w:rPr>
        <w:t xml:space="preserve">wapenaankopen niet het land van </w:t>
      </w:r>
      <w:r w:rsidRPr="00834DB7">
        <w:rPr>
          <w:rFonts w:eastAsia="DejaVuSerifCondensed" w:cs="DejaVuSerifCondensed"/>
          <w:b/>
          <w:kern w:val="0"/>
        </w:rPr>
        <w:t xml:space="preserve">herkomst te noemen, zoals in dit geval? </w:t>
      </w:r>
      <w:r>
        <w:rPr>
          <w:rFonts w:eastAsia="DejaVuSerifCondensed" w:cs="DejaVuSerifCondensed"/>
          <w:b/>
          <w:kern w:val="0"/>
        </w:rPr>
        <w:t xml:space="preserve">Zo ja, kunt u voorbeelden geven </w:t>
      </w:r>
      <w:r w:rsidRPr="00834DB7">
        <w:rPr>
          <w:rFonts w:eastAsia="DejaVuSerifCondensed" w:cs="DejaVuSerifCondensed"/>
          <w:b/>
          <w:kern w:val="0"/>
        </w:rPr>
        <w:t>waar dit ook niet is gebeurd?</w:t>
      </w:r>
    </w:p>
    <w:p w:rsidRPr="002264D4" w:rsidR="00913FEB" w:rsidP="00913FEB" w:rsidRDefault="00913FEB" w14:paraId="0B4836AD" w14:textId="77777777">
      <w:pPr>
        <w:autoSpaceDE w:val="0"/>
        <w:adjustRightInd w:val="0"/>
        <w:spacing w:after="0" w:line="240" w:lineRule="auto"/>
        <w:rPr>
          <w:rFonts w:eastAsia="DejaVuSerifCondensed" w:cs="DejaVuSerifCondensed"/>
          <w:kern w:val="0"/>
        </w:rPr>
      </w:pPr>
    </w:p>
    <w:p w:rsidR="00913FEB" w:rsidP="00913FEB" w:rsidRDefault="00913FEB" w14:paraId="6C66510E" w14:textId="77777777">
      <w:pPr>
        <w:autoSpaceDE w:val="0"/>
        <w:adjustRightInd w:val="0"/>
        <w:spacing w:after="0" w:line="240" w:lineRule="auto"/>
        <w:rPr>
          <w:rFonts w:eastAsia="DejaVuSerifCondensed" w:cs="DejaVuSerifCondensed"/>
          <w:b/>
          <w:kern w:val="0"/>
        </w:rPr>
      </w:pPr>
      <w:r>
        <w:rPr>
          <w:rFonts w:eastAsia="DejaVuSerifCondensed" w:cs="DejaVuSerifCondensed"/>
          <w:kern w:val="0"/>
        </w:rPr>
        <w:t xml:space="preserve">Ik deel deze mening niet. </w:t>
      </w:r>
      <w:r w:rsidRPr="002264D4">
        <w:rPr>
          <w:rFonts w:eastAsia="DejaVuSerifCondensed" w:cs="DejaVuSerifCondensed"/>
          <w:kern w:val="0"/>
        </w:rPr>
        <w:t xml:space="preserve">Om tegemoet te komen aan de informatiebehoefte van </w:t>
      </w:r>
      <w:r>
        <w:rPr>
          <w:rFonts w:eastAsia="DejaVuSerifCondensed" w:cs="DejaVuSerifCondensed"/>
          <w:kern w:val="0"/>
        </w:rPr>
        <w:t>uw</w:t>
      </w:r>
      <w:r w:rsidRPr="002264D4">
        <w:rPr>
          <w:rFonts w:eastAsia="DejaVuSerifCondensed" w:cs="DejaVuSerifCondensed"/>
          <w:kern w:val="0"/>
        </w:rPr>
        <w:t xml:space="preserve"> Kamer en in afstemming met aanpassingen in het defensiebeleid, heeft Defensie over de jaren steeds meer en gedetailleerde informatie openbaar verstrekt. In het huidige tijdsgewricht is het </w:t>
      </w:r>
      <w:r>
        <w:rPr>
          <w:rFonts w:eastAsia="DejaVuSerifCondensed" w:cs="DejaVuSerifCondensed"/>
          <w:kern w:val="0"/>
        </w:rPr>
        <w:t xml:space="preserve">echter </w:t>
      </w:r>
      <w:r w:rsidRPr="002264D4">
        <w:rPr>
          <w:rFonts w:eastAsia="DejaVuSerifCondensed" w:cs="DejaVuSerifCondensed"/>
          <w:kern w:val="0"/>
        </w:rPr>
        <w:t>nodig om kritisch te kijken naar de vertrouwelijkheid van deze informatie. Defensie</w:t>
      </w:r>
      <w:r>
        <w:rPr>
          <w:rFonts w:eastAsia="DejaVuSerifCondensed" w:cs="DejaVuSerifCondensed"/>
          <w:kern w:val="0"/>
        </w:rPr>
        <w:t xml:space="preserve"> geeft in principe geen openbare informatie meer </w:t>
      </w:r>
      <w:r w:rsidRPr="002264D4">
        <w:rPr>
          <w:rFonts w:eastAsia="DejaVuSerifCondensed" w:cs="DejaVuSerifCondensed"/>
          <w:kern w:val="0"/>
        </w:rPr>
        <w:t>over specifieke tijdslijnen (leveringen), operationele effecten, aantallen en kosten (projectbudgetten). Aanvullend geldt dat enkel openbaar wordt gecommuniceerd</w:t>
      </w:r>
      <w:r>
        <w:rPr>
          <w:rFonts w:eastAsia="DejaVuSerifCondensed" w:cs="DejaVuSerifCondensed"/>
          <w:kern w:val="0"/>
        </w:rPr>
        <w:t xml:space="preserve"> </w:t>
      </w:r>
      <w:r w:rsidRPr="002264D4">
        <w:rPr>
          <w:rFonts w:eastAsia="DejaVuSerifCondensed" w:cs="DejaVuSerifCondensed"/>
          <w:kern w:val="0"/>
        </w:rPr>
        <w:t>over de beoogde leverancier</w:t>
      </w:r>
      <w:r>
        <w:rPr>
          <w:rFonts w:eastAsia="DejaVuSerifCondensed" w:cs="DejaVuSerifCondensed"/>
          <w:kern w:val="0"/>
        </w:rPr>
        <w:t xml:space="preserve"> en daarmee het land van herkomst</w:t>
      </w:r>
      <w:r w:rsidRPr="002264D4">
        <w:rPr>
          <w:rFonts w:eastAsia="DejaVuSerifCondensed" w:cs="DejaVuSerifCondensed"/>
          <w:kern w:val="0"/>
        </w:rPr>
        <w:t xml:space="preserve"> </w:t>
      </w:r>
      <w:r>
        <w:rPr>
          <w:rFonts w:eastAsia="DejaVuSerifCondensed" w:cs="DejaVuSerifCondensed"/>
          <w:kern w:val="0"/>
        </w:rPr>
        <w:t xml:space="preserve">als </w:t>
      </w:r>
      <w:r w:rsidRPr="002264D4">
        <w:rPr>
          <w:rFonts w:eastAsia="DejaVuSerifCondensed" w:cs="DejaVuSerifCondensed"/>
          <w:kern w:val="0"/>
        </w:rPr>
        <w:t>het bedrijf</w:t>
      </w:r>
      <w:r>
        <w:rPr>
          <w:rFonts w:eastAsia="DejaVuSerifCondensed" w:cs="DejaVuSerifCondensed"/>
          <w:kern w:val="0"/>
        </w:rPr>
        <w:t xml:space="preserve"> daarmee instemt</w:t>
      </w:r>
      <w:r w:rsidRPr="002264D4">
        <w:rPr>
          <w:rFonts w:eastAsia="DejaVuSerifCondensed" w:cs="DejaVuSerifCondensed"/>
          <w:kern w:val="0"/>
        </w:rPr>
        <w:t>.</w:t>
      </w:r>
      <w:r>
        <w:rPr>
          <w:rFonts w:eastAsia="DejaVuSerifCondensed" w:cs="DejaVuSerifCondensed"/>
          <w:kern w:val="0"/>
        </w:rPr>
        <w:t xml:space="preserve"> Zo zijn bijvoorbeeld niet de landen van herkomst bekend gemaakt in de DMP-brieven bij de projecten ‘Precision Guided Rockets’ (Kamerstuk 27 830, nr. 436), ‘Future Littoral All-Terrain Mobility Patrouillevoertuigen (FLATM PV)’ (Kamerstuk 27830, nr. 314) en ‘Network Enabled Capabilities Helikopters’ (Kamerstuk 27 830, nr. 457), en ‘Ground based Area Accesss Denial (GAAD)’ (Kamerstuk 33 763, nr. 144).</w:t>
      </w:r>
    </w:p>
    <w:p w:rsidR="00913FEB" w:rsidP="00913FEB" w:rsidRDefault="00913FEB" w14:paraId="2C40677F" w14:textId="77777777">
      <w:pPr>
        <w:autoSpaceDE w:val="0"/>
        <w:adjustRightInd w:val="0"/>
        <w:spacing w:after="0" w:line="240" w:lineRule="auto"/>
        <w:rPr>
          <w:rFonts w:eastAsia="DejaVuSerifCondensed" w:cs="DejaVuSerifCondensed"/>
          <w:b/>
          <w:kern w:val="0"/>
        </w:rPr>
      </w:pPr>
    </w:p>
    <w:p w:rsidR="00913FEB" w:rsidP="00913FEB" w:rsidRDefault="00913FEB" w14:paraId="3DCF2BB5"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lastRenderedPageBreak/>
        <w:t>8. Deelt u de opvatting dat de verwerving van Israëlische wapensystem</w:t>
      </w:r>
      <w:r>
        <w:rPr>
          <w:rFonts w:eastAsia="DejaVuSerifCondensed" w:cs="DejaVuSerifCondensed"/>
          <w:b/>
          <w:kern w:val="0"/>
        </w:rPr>
        <w:t xml:space="preserve">en politiek gevoelig ligt en de </w:t>
      </w:r>
      <w:r w:rsidRPr="00834DB7">
        <w:rPr>
          <w:rFonts w:eastAsia="DejaVuSerifCondensed" w:cs="DejaVuSerifCondensed"/>
          <w:b/>
          <w:kern w:val="0"/>
        </w:rPr>
        <w:t>Kamer hierover dus apart geïnformeerd had moeten worden ongeacht de omvang van het budget?</w:t>
      </w:r>
    </w:p>
    <w:p w:rsidR="00913FEB" w:rsidP="00913FEB" w:rsidRDefault="00913FEB" w14:paraId="4FCC9DEA" w14:textId="77777777">
      <w:pPr>
        <w:autoSpaceDE w:val="0"/>
        <w:adjustRightInd w:val="0"/>
        <w:spacing w:after="0" w:line="240" w:lineRule="auto"/>
        <w:rPr>
          <w:rFonts w:eastAsia="DejaVuSerifCondensed" w:cs="DejaVuSerifCondensed"/>
          <w:b/>
          <w:kern w:val="0"/>
        </w:rPr>
      </w:pPr>
    </w:p>
    <w:p w:rsidRPr="00B10A3E" w:rsidR="00913FEB" w:rsidP="00913FEB" w:rsidRDefault="00913FEB" w14:paraId="77D2E7B5" w14:textId="77777777">
      <w:pPr>
        <w:autoSpaceDE w:val="0"/>
        <w:adjustRightInd w:val="0"/>
        <w:spacing w:after="0" w:line="240" w:lineRule="auto"/>
        <w:rPr>
          <w:rFonts w:eastAsia="DejaVuSerifCondensed" w:cs="DejaVuSerifCondensed"/>
          <w:kern w:val="0"/>
        </w:rPr>
      </w:pPr>
      <w:r w:rsidRPr="00C80E4D">
        <w:rPr>
          <w:rFonts w:eastAsia="DejaVuSerifCondensed" w:cs="DejaVuSerifCondensed"/>
          <w:kern w:val="0"/>
        </w:rPr>
        <w:t>Het kabinet erkent deze politieke gevoeligheid</w:t>
      </w:r>
      <w:r>
        <w:rPr>
          <w:rFonts w:eastAsia="DejaVuSerifCondensed" w:cs="DejaVuSerifCondensed"/>
          <w:kern w:val="0"/>
        </w:rPr>
        <w:t xml:space="preserve"> en heeft aandacht voor de </w:t>
      </w:r>
      <w:r w:rsidRPr="00C80E4D">
        <w:rPr>
          <w:rFonts w:eastAsia="DejaVuSerifCondensed" w:cs="DejaVuSerifCondensed"/>
          <w:kern w:val="0"/>
        </w:rPr>
        <w:t>verwerving va</w:t>
      </w:r>
      <w:r>
        <w:rPr>
          <w:rFonts w:eastAsia="DejaVuSerifCondensed" w:cs="DejaVuSerifCondensed"/>
          <w:kern w:val="0"/>
        </w:rPr>
        <w:t>n defensiematerieel bij Israëli</w:t>
      </w:r>
      <w:r w:rsidRPr="00C80E4D">
        <w:rPr>
          <w:rFonts w:eastAsia="DejaVuSerifCondensed" w:cs="DejaVuSerifCondensed"/>
          <w:kern w:val="0"/>
        </w:rPr>
        <w:t>sche bedrijven</w:t>
      </w:r>
      <w:r>
        <w:rPr>
          <w:rFonts w:eastAsia="DejaVuSerifCondensed" w:cs="DejaVuSerifCondensed"/>
          <w:kern w:val="0"/>
        </w:rPr>
        <w:t xml:space="preserve"> (zie tevens de beantwoording vraag 20)</w:t>
      </w:r>
      <w:r w:rsidRPr="00C80E4D">
        <w:rPr>
          <w:rFonts w:eastAsia="DejaVuSerifCondensed" w:cs="DejaVuSerifCondensed"/>
          <w:kern w:val="0"/>
        </w:rPr>
        <w:t>. Zoals hierboven gemel</w:t>
      </w:r>
      <w:r>
        <w:rPr>
          <w:rFonts w:eastAsia="DejaVuSerifCondensed" w:cs="DejaVuSerifCondensed"/>
          <w:kern w:val="0"/>
        </w:rPr>
        <w:t>d, was bij de informatievoorzie</w:t>
      </w:r>
      <w:r w:rsidRPr="00C80E4D">
        <w:rPr>
          <w:rFonts w:eastAsia="DejaVuSerifCondensed" w:cs="DejaVuSerifCondensed"/>
          <w:kern w:val="0"/>
        </w:rPr>
        <w:t xml:space="preserve">ning aan uw Kamer over de behoeftestelling voor het project (Kamerstuk 27 830, nr. 456) nog geen definitieve keuze gemaakt voor het uiteindelijke product en </w:t>
      </w:r>
      <w:r>
        <w:rPr>
          <w:rFonts w:eastAsia="DejaVuSerifCondensed" w:cs="DejaVuSerifCondensed"/>
          <w:kern w:val="0"/>
        </w:rPr>
        <w:t xml:space="preserve">de </w:t>
      </w:r>
      <w:r w:rsidRPr="00C80E4D">
        <w:rPr>
          <w:rFonts w:eastAsia="DejaVuSerifCondensed" w:cs="DejaVuSerifCondensed"/>
          <w:kern w:val="0"/>
        </w:rPr>
        <w:t xml:space="preserve">leverancier. </w:t>
      </w:r>
    </w:p>
    <w:p w:rsidR="00913FEB" w:rsidP="00913FEB" w:rsidRDefault="00913FEB" w14:paraId="710FF274" w14:textId="77777777">
      <w:pPr>
        <w:autoSpaceDE w:val="0"/>
        <w:adjustRightInd w:val="0"/>
        <w:spacing w:after="0" w:line="240" w:lineRule="auto"/>
        <w:rPr>
          <w:rFonts w:eastAsia="DejaVuSerifCondensed" w:cs="DejaVuSerifCondensed"/>
          <w:b/>
          <w:kern w:val="0"/>
        </w:rPr>
      </w:pPr>
    </w:p>
    <w:p w:rsidR="00913FEB" w:rsidP="00913FEB" w:rsidRDefault="00913FEB" w14:paraId="0BD534F8"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9. Deelt u de mening dat de Kamerbrief van 25 november jl. over aanv</w:t>
      </w:r>
      <w:r>
        <w:rPr>
          <w:rFonts w:eastAsia="DejaVuSerifCondensed" w:cs="DejaVuSerifCondensed"/>
          <w:b/>
          <w:kern w:val="0"/>
        </w:rPr>
        <w:t xml:space="preserve">ullende investeringen in C-UAS, </w:t>
      </w:r>
      <w:r w:rsidRPr="00834DB7">
        <w:rPr>
          <w:rFonts w:eastAsia="DejaVuSerifCondensed" w:cs="DejaVuSerifCondensed"/>
          <w:b/>
          <w:kern w:val="0"/>
        </w:rPr>
        <w:t xml:space="preserve">en dus ook de eAAAD Toolbox, onderdeel was van de beraadslaging </w:t>
      </w:r>
      <w:r>
        <w:rPr>
          <w:rFonts w:eastAsia="DejaVuSerifCondensed" w:cs="DejaVuSerifCondensed"/>
          <w:b/>
          <w:kern w:val="0"/>
        </w:rPr>
        <w:t xml:space="preserve">over de incidentele suppletoire </w:t>
      </w:r>
      <w:r w:rsidRPr="00834DB7">
        <w:rPr>
          <w:rFonts w:eastAsia="DejaVuSerifCondensed" w:cs="DejaVuSerifCondensed"/>
          <w:b/>
          <w:kern w:val="0"/>
        </w:rPr>
        <w:t>begroting inzake bestrijding van drones, aangezien de ISB in die des</w:t>
      </w:r>
      <w:r>
        <w:rPr>
          <w:rFonts w:eastAsia="DejaVuSerifCondensed" w:cs="DejaVuSerifCondensed"/>
          <w:b/>
          <w:kern w:val="0"/>
        </w:rPr>
        <w:t xml:space="preserve">betreffende brief benoemd werd, </w:t>
      </w:r>
      <w:r w:rsidRPr="00834DB7">
        <w:rPr>
          <w:rFonts w:eastAsia="DejaVuSerifCondensed" w:cs="DejaVuSerifCondensed"/>
          <w:b/>
          <w:kern w:val="0"/>
        </w:rPr>
        <w:t xml:space="preserve">de uitbreiding van de eAAAD Toolbox blijkens de Kamerbrief van </w:t>
      </w:r>
      <w:r>
        <w:rPr>
          <w:rFonts w:eastAsia="DejaVuSerifCondensed" w:cs="DejaVuSerifCondensed"/>
          <w:b/>
          <w:kern w:val="0"/>
        </w:rPr>
        <w:t xml:space="preserve">19 december 2024 gerelateerd is </w:t>
      </w:r>
      <w:r w:rsidRPr="00834DB7">
        <w:rPr>
          <w:rFonts w:eastAsia="DejaVuSerifCondensed" w:cs="DejaVuSerifCondensed"/>
          <w:b/>
          <w:kern w:val="0"/>
        </w:rPr>
        <w:t>aan het project Initiële Counter-Unmanned Aircraft Systems capaci</w:t>
      </w:r>
      <w:r>
        <w:rPr>
          <w:rFonts w:eastAsia="DejaVuSerifCondensed" w:cs="DejaVuSerifCondensed"/>
          <w:b/>
          <w:kern w:val="0"/>
        </w:rPr>
        <w:t xml:space="preserve">teit, Kamerleden ernaar vroegen </w:t>
      </w:r>
      <w:r w:rsidRPr="00834DB7">
        <w:rPr>
          <w:rFonts w:eastAsia="DejaVuSerifCondensed" w:cs="DejaVuSerifCondensed"/>
          <w:b/>
          <w:kern w:val="0"/>
        </w:rPr>
        <w:t>en de staatssecretaris zelf de aanschaf van extra Smash-systemen in het debat h</w:t>
      </w:r>
      <w:r>
        <w:rPr>
          <w:rFonts w:eastAsia="DejaVuSerifCondensed" w:cs="DejaVuSerifCondensed"/>
          <w:b/>
          <w:kern w:val="0"/>
        </w:rPr>
        <w:t xml:space="preserve">eeft aangekondigd? </w:t>
      </w:r>
      <w:r w:rsidRPr="00834DB7">
        <w:rPr>
          <w:rFonts w:eastAsia="DejaVuSerifCondensed" w:cs="DejaVuSerifCondensed"/>
          <w:b/>
          <w:kern w:val="0"/>
        </w:rPr>
        <w:t>Zo ja, waarom heeft u dit niet in acht genomen toen u toezegde dat d</w:t>
      </w:r>
      <w:r>
        <w:rPr>
          <w:rFonts w:eastAsia="DejaVuSerifCondensed" w:cs="DejaVuSerifCondensed"/>
          <w:b/>
          <w:kern w:val="0"/>
        </w:rPr>
        <w:t xml:space="preserve">e beoogde leveranciers niet uit </w:t>
      </w:r>
      <w:r w:rsidRPr="00834DB7">
        <w:rPr>
          <w:rFonts w:eastAsia="DejaVuSerifCondensed" w:cs="DejaVuSerifCondensed"/>
          <w:b/>
          <w:kern w:val="0"/>
        </w:rPr>
        <w:t>Israël afkomstig zijn? Zo nee, waarom niet?</w:t>
      </w:r>
    </w:p>
    <w:p w:rsidR="00913FEB" w:rsidP="00913FEB" w:rsidRDefault="00913FEB" w14:paraId="0D5DC612" w14:textId="77777777">
      <w:pPr>
        <w:autoSpaceDE w:val="0"/>
        <w:adjustRightInd w:val="0"/>
        <w:spacing w:after="0" w:line="240" w:lineRule="auto"/>
        <w:rPr>
          <w:rFonts w:eastAsia="DejaVuSerifCondensed" w:cs="DejaVuSerifCondensed"/>
          <w:b/>
          <w:kern w:val="0"/>
        </w:rPr>
      </w:pPr>
    </w:p>
    <w:p w:rsidR="00913FEB" w:rsidP="00913FEB" w:rsidRDefault="00913FEB" w14:paraId="618447F3"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Ik deel deze mening niet. Z</w:t>
      </w:r>
      <w:r w:rsidRPr="00DB22C8">
        <w:rPr>
          <w:rFonts w:eastAsia="DejaVuSerifCondensed" w:cs="DejaVuSerifCondensed"/>
          <w:kern w:val="0"/>
        </w:rPr>
        <w:t xml:space="preserve">oals </w:t>
      </w:r>
      <w:r>
        <w:rPr>
          <w:rFonts w:eastAsia="DejaVuSerifCondensed" w:cs="DejaVuSerifCondensed"/>
          <w:kern w:val="0"/>
        </w:rPr>
        <w:t xml:space="preserve">aangegeven in de </w:t>
      </w:r>
      <w:r w:rsidRPr="0096292D">
        <w:rPr>
          <w:rFonts w:eastAsia="DejaVuSerifCondensed" w:cs="DejaVuSerifCondensed"/>
          <w:kern w:val="0"/>
        </w:rPr>
        <w:t>Incidentele Suppletoire Begroting (ISB) van</w:t>
      </w:r>
      <w:r>
        <w:rPr>
          <w:rFonts w:eastAsia="DejaVuSerifCondensed" w:cs="DejaVuSerifCondensed"/>
          <w:kern w:val="0"/>
        </w:rPr>
        <w:t xml:space="preserve"> </w:t>
      </w:r>
      <w:r w:rsidRPr="0096292D">
        <w:rPr>
          <w:rFonts w:eastAsia="DejaVuSerifCondensed" w:cs="DejaVuSerifCondensed"/>
          <w:kern w:val="0"/>
        </w:rPr>
        <w:t xml:space="preserve">het Defensiematerieelbegrotingsfonds (K) voor het jaar 2025 </w:t>
      </w:r>
      <w:r>
        <w:rPr>
          <w:rFonts w:eastAsia="DejaVuSerifCondensed" w:cs="DejaVuSerifCondensed"/>
          <w:kern w:val="0"/>
        </w:rPr>
        <w:t>(Kamerstuk 36 858, nr. 7) van 19 november 2025, betreft de</w:t>
      </w:r>
      <w:r w:rsidRPr="00DB22C8">
        <w:rPr>
          <w:rFonts w:eastAsia="DejaVuSerifCondensed" w:cs="DejaVuSerifCondensed"/>
          <w:kern w:val="0"/>
        </w:rPr>
        <w:t xml:space="preserve"> </w:t>
      </w:r>
      <w:r>
        <w:rPr>
          <w:rFonts w:eastAsia="DejaVuSerifCondensed" w:cs="DejaVuSerifCondensed"/>
          <w:kern w:val="0"/>
        </w:rPr>
        <w:t xml:space="preserve">ISB </w:t>
      </w:r>
      <w:r w:rsidRPr="00A35123">
        <w:rPr>
          <w:rFonts w:eastAsia="DejaVuSerifCondensed" w:cs="DejaVuSerifCondensed"/>
          <w:kern w:val="0"/>
        </w:rPr>
        <w:t xml:space="preserve">een aantal financiële herschikkingen tussen de artikelen van het DMF om over te kunnen gaan </w:t>
      </w:r>
      <w:r>
        <w:rPr>
          <w:rFonts w:eastAsia="DejaVuSerifCondensed" w:cs="DejaVuSerifCondensed"/>
          <w:kern w:val="0"/>
        </w:rPr>
        <w:t>tot</w:t>
      </w:r>
      <w:r w:rsidRPr="00A35123">
        <w:rPr>
          <w:rFonts w:eastAsia="DejaVuSerifCondensed" w:cs="DejaVuSerifCondensed"/>
          <w:kern w:val="0"/>
        </w:rPr>
        <w:t xml:space="preserve"> </w:t>
      </w:r>
      <w:r>
        <w:rPr>
          <w:rFonts w:eastAsia="DejaVuSerifCondensed" w:cs="DejaVuSerifCondensed"/>
          <w:kern w:val="0"/>
        </w:rPr>
        <w:t>de d</w:t>
      </w:r>
      <w:r w:rsidRPr="0096292D">
        <w:rPr>
          <w:rFonts w:eastAsia="DejaVuSerifCondensed" w:cs="DejaVuSerifCondensed"/>
          <w:kern w:val="0"/>
        </w:rPr>
        <w:t>irecte aanschaf van IRIS-radars en gerelateerde voertuigen en</w:t>
      </w:r>
      <w:r>
        <w:rPr>
          <w:rFonts w:eastAsia="DejaVuSerifCondensed" w:cs="DejaVuSerifCondensed"/>
          <w:kern w:val="0"/>
        </w:rPr>
        <w:t xml:space="preserve"> </w:t>
      </w:r>
      <w:r w:rsidRPr="0096292D">
        <w:rPr>
          <w:rFonts w:eastAsia="DejaVuSerifCondensed" w:cs="DejaVuSerifCondensed"/>
          <w:kern w:val="0"/>
        </w:rPr>
        <w:t>verbindingen</w:t>
      </w:r>
      <w:r>
        <w:rPr>
          <w:rFonts w:eastAsia="DejaVuSerifCondensed" w:cs="DejaVuSerifCondensed"/>
          <w:kern w:val="0"/>
        </w:rPr>
        <w:t xml:space="preserve"> en het kanonsysteem Skyranger als Combat C-UAS capaciteit. De uitbreiding van de ‘eAAAD Toolbox’ was hier geen onderdeel van. </w:t>
      </w:r>
    </w:p>
    <w:p w:rsidR="00913FEB" w:rsidP="00913FEB" w:rsidRDefault="00913FEB" w14:paraId="2AC923F3" w14:textId="77777777">
      <w:pPr>
        <w:autoSpaceDE w:val="0"/>
        <w:adjustRightInd w:val="0"/>
        <w:spacing w:after="0" w:line="240" w:lineRule="auto"/>
        <w:rPr>
          <w:rFonts w:eastAsia="DejaVuSerifCondensed" w:cs="DejaVuSerifCondensed"/>
          <w:kern w:val="0"/>
        </w:rPr>
      </w:pPr>
    </w:p>
    <w:p w:rsidRPr="00DB22C8" w:rsidR="00913FEB" w:rsidP="00913FEB" w:rsidRDefault="00913FEB" w14:paraId="0174DF9F"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Tijdens het Wetgevingsoverleg (WGO) met uw Kamer van 26 november 2025 heb ik het project eAAAD Toolbox alleen genoemd als voorbeeld van de versterking van de vierkante meter van de militair.</w:t>
      </w:r>
      <w:r>
        <w:rPr>
          <w:rStyle w:val="Voetnootmarkering"/>
          <w:rFonts w:eastAsia="DejaVuSerifCondensed" w:cs="DejaVuSerifCondensed"/>
          <w:kern w:val="0"/>
        </w:rPr>
        <w:footnoteReference w:id="3"/>
      </w:r>
      <w:r>
        <w:rPr>
          <w:rFonts w:eastAsia="DejaVuSerifCondensed" w:cs="DejaVuSerifCondensed"/>
          <w:kern w:val="0"/>
        </w:rPr>
        <w:t xml:space="preserve"> Ik heb tevens aangegeven dat dit een project in uitvoering is waarvoor de contracten al waren getekend. Ik heb tijdens het WGO de aanschaf van extra Smash-systemen niet genoemd of aangekondigd. Ik heb tijdens het WGO over de ISB</w:t>
      </w:r>
      <w:r w:rsidRPr="00464E13">
        <w:rPr>
          <w:rFonts w:eastAsia="DejaVuSerifCondensed" w:cs="DejaVuSerifCondensed"/>
          <w:kern w:val="0"/>
        </w:rPr>
        <w:t xml:space="preserve"> </w:t>
      </w:r>
      <w:r>
        <w:rPr>
          <w:rFonts w:eastAsia="DejaVuSerifCondensed" w:cs="DejaVuSerifCondensed"/>
          <w:kern w:val="0"/>
        </w:rPr>
        <w:t>gezegd</w:t>
      </w:r>
      <w:r w:rsidRPr="00464E13">
        <w:rPr>
          <w:rFonts w:eastAsia="DejaVuSerifCondensed" w:cs="DejaVuSerifCondensed"/>
          <w:kern w:val="0"/>
        </w:rPr>
        <w:t xml:space="preserve"> dat de betrokken radars, gerelateerde voertuigen, verbi</w:t>
      </w:r>
      <w:r>
        <w:rPr>
          <w:rFonts w:eastAsia="DejaVuSerifCondensed" w:cs="DejaVuSerifCondensed"/>
          <w:kern w:val="0"/>
        </w:rPr>
        <w:t>ndingen en kanonsystemen niet u</w:t>
      </w:r>
      <w:r w:rsidRPr="00464E13">
        <w:rPr>
          <w:rFonts w:eastAsia="DejaVuSerifCondensed" w:cs="DejaVuSerifCondensed"/>
          <w:kern w:val="0"/>
        </w:rPr>
        <w:t>it Israël komen</w:t>
      </w:r>
      <w:r>
        <w:rPr>
          <w:rFonts w:eastAsia="DejaVuSerifCondensed" w:cs="DejaVuSerifCondensed"/>
          <w:kern w:val="0"/>
        </w:rPr>
        <w:t>.</w:t>
      </w:r>
    </w:p>
    <w:p w:rsidR="00913FEB" w:rsidP="00913FEB" w:rsidRDefault="00913FEB" w14:paraId="7BB38F08"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32830F8F"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10. Waarom heeft u bij uw aankondiging dat er extra Smash-systemen afgeroepen worden tijdens </w:t>
      </w:r>
      <w:r>
        <w:rPr>
          <w:rFonts w:eastAsia="DejaVuSerifCondensed" w:cs="DejaVuSerifCondensed"/>
          <w:b/>
          <w:kern w:val="0"/>
        </w:rPr>
        <w:t xml:space="preserve">het </w:t>
      </w:r>
      <w:r w:rsidRPr="00834DB7">
        <w:rPr>
          <w:rFonts w:eastAsia="DejaVuSerifCondensed" w:cs="DejaVuSerifCondensed"/>
          <w:b/>
          <w:kern w:val="0"/>
        </w:rPr>
        <w:t>wetgevingsoverleg niet aangegeven dat het om een Israëlische leveran</w:t>
      </w:r>
      <w:r>
        <w:rPr>
          <w:rFonts w:eastAsia="DejaVuSerifCondensed" w:cs="DejaVuSerifCondensed"/>
          <w:b/>
          <w:kern w:val="0"/>
        </w:rPr>
        <w:t xml:space="preserve">cier ging terwijl het al langer </w:t>
      </w:r>
      <w:r w:rsidRPr="00834DB7">
        <w:rPr>
          <w:rFonts w:eastAsia="DejaVuSerifCondensed" w:cs="DejaVuSerifCondensed"/>
          <w:b/>
          <w:kern w:val="0"/>
        </w:rPr>
        <w:t>bekend is dat sommige fracties daar kritisch op zijn en in het deb</w:t>
      </w:r>
      <w:r>
        <w:rPr>
          <w:rFonts w:eastAsia="DejaVuSerifCondensed" w:cs="DejaVuSerifCondensed"/>
          <w:b/>
          <w:kern w:val="0"/>
        </w:rPr>
        <w:t xml:space="preserve">at ook ter sprake kwam dat geen </w:t>
      </w:r>
      <w:r w:rsidRPr="00834DB7">
        <w:rPr>
          <w:rFonts w:eastAsia="DejaVuSerifCondensed" w:cs="DejaVuSerifCondensed"/>
          <w:b/>
          <w:kern w:val="0"/>
        </w:rPr>
        <w:t>wapens uit Israël een harde voorwaarde was voor de steun van de fractie van GroenLinks-PvdA?</w:t>
      </w:r>
    </w:p>
    <w:p w:rsidR="00913FEB" w:rsidP="00913FEB" w:rsidRDefault="00913FEB" w14:paraId="68F8A44F" w14:textId="77777777">
      <w:pPr>
        <w:autoSpaceDE w:val="0"/>
        <w:adjustRightInd w:val="0"/>
        <w:spacing w:after="0" w:line="240" w:lineRule="auto"/>
        <w:rPr>
          <w:rFonts w:eastAsia="DejaVuSerifCondensed" w:cs="DejaVuSerifCondensed"/>
          <w:b/>
          <w:kern w:val="0"/>
        </w:rPr>
      </w:pPr>
    </w:p>
    <w:p w:rsidR="00913FEB" w:rsidP="00913FEB" w:rsidRDefault="00913FEB" w14:paraId="25C44FDB" w14:textId="77777777">
      <w:pPr>
        <w:autoSpaceDE w:val="0"/>
        <w:adjustRightInd w:val="0"/>
        <w:spacing w:after="0" w:line="240" w:lineRule="auto"/>
        <w:rPr>
          <w:rFonts w:eastAsia="DejaVuSerifCondensed" w:cs="DejaVuSerifCondensed"/>
          <w:kern w:val="0"/>
        </w:rPr>
      </w:pPr>
      <w:r w:rsidRPr="00B74D47">
        <w:rPr>
          <w:rFonts w:eastAsia="DejaVuSerifCondensed" w:cs="DejaVuSerifCondensed"/>
          <w:kern w:val="0"/>
        </w:rPr>
        <w:t>Ik heb tijdens het WGO de aanschaf van extra Smash-systemen niet genoemd of aangekondigd.</w:t>
      </w:r>
      <w:r w:rsidRPr="00B74D47">
        <w:t xml:space="preserve"> </w:t>
      </w:r>
      <w:r>
        <w:t>D</w:t>
      </w:r>
      <w:r w:rsidRPr="00B74D47">
        <w:rPr>
          <w:rFonts w:eastAsia="DejaVuSerifCondensed" w:cs="DejaVuSerifCondensed"/>
          <w:kern w:val="0"/>
        </w:rPr>
        <w:t>e ISB</w:t>
      </w:r>
      <w:r>
        <w:rPr>
          <w:rFonts w:eastAsia="DejaVuSerifCondensed" w:cs="DejaVuSerifCondensed"/>
          <w:kern w:val="0"/>
        </w:rPr>
        <w:t xml:space="preserve"> betrof</w:t>
      </w:r>
      <w:r w:rsidRPr="00B74D47">
        <w:rPr>
          <w:rFonts w:eastAsia="DejaVuSerifCondensed" w:cs="DejaVuSerifCondensed"/>
          <w:kern w:val="0"/>
        </w:rPr>
        <w:t xml:space="preserve"> </w:t>
      </w:r>
      <w:r>
        <w:rPr>
          <w:rFonts w:eastAsia="DejaVuSerifCondensed" w:cs="DejaVuSerifCondensed"/>
          <w:kern w:val="0"/>
        </w:rPr>
        <w:t xml:space="preserve">alleen </w:t>
      </w:r>
      <w:r w:rsidRPr="00B74D47">
        <w:rPr>
          <w:rFonts w:eastAsia="DejaVuSerifCondensed" w:cs="DejaVuSerifCondensed"/>
          <w:kern w:val="0"/>
        </w:rPr>
        <w:t>de directe aanschaf van IRIS-radars en gerelateerde voertuigen en verbindingen en het kanonsysteem Skyranger als Combat C-UAS capaciteit</w:t>
      </w:r>
      <w:r>
        <w:rPr>
          <w:rFonts w:eastAsia="DejaVuSerifCondensed" w:cs="DejaVuSerifCondensed"/>
          <w:kern w:val="0"/>
        </w:rPr>
        <w:t>.</w:t>
      </w:r>
    </w:p>
    <w:p w:rsidRPr="00B74D47" w:rsidR="00913FEB" w:rsidP="00913FEB" w:rsidRDefault="00913FEB" w14:paraId="77384046" w14:textId="77777777">
      <w:pPr>
        <w:autoSpaceDE w:val="0"/>
        <w:adjustRightInd w:val="0"/>
        <w:spacing w:after="0" w:line="240" w:lineRule="auto"/>
        <w:rPr>
          <w:rFonts w:eastAsia="DejaVuSerifCondensed" w:cs="DejaVuSerifCondensed"/>
          <w:kern w:val="0"/>
        </w:rPr>
      </w:pPr>
    </w:p>
    <w:p w:rsidR="00913FEB" w:rsidP="00913FEB" w:rsidRDefault="00913FEB" w14:paraId="4406B4B7"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11. Is bij Defensie bekend of, en in welke hoedanigheid, Smash of and</w:t>
      </w:r>
      <w:r>
        <w:rPr>
          <w:rFonts w:eastAsia="DejaVuSerifCondensed" w:cs="DejaVuSerifCondensed"/>
          <w:b/>
          <w:kern w:val="0"/>
        </w:rPr>
        <w:t xml:space="preserve">ere producten van Smart Shooter </w:t>
      </w:r>
      <w:r w:rsidRPr="00834DB7">
        <w:rPr>
          <w:rFonts w:eastAsia="DejaVuSerifCondensed" w:cs="DejaVuSerifCondensed"/>
          <w:b/>
          <w:kern w:val="0"/>
        </w:rPr>
        <w:t>worden gebruikt door het Israëlische leger, in het bijzonder tijdens</w:t>
      </w:r>
      <w:r>
        <w:rPr>
          <w:rFonts w:eastAsia="DejaVuSerifCondensed" w:cs="DejaVuSerifCondensed"/>
          <w:b/>
          <w:kern w:val="0"/>
        </w:rPr>
        <w:t xml:space="preserve"> inzet in Gaza en de Westelijke </w:t>
      </w:r>
      <w:r w:rsidRPr="00834DB7">
        <w:rPr>
          <w:rFonts w:eastAsia="DejaVuSerifCondensed" w:cs="DejaVuSerifCondensed"/>
          <w:b/>
          <w:kern w:val="0"/>
        </w:rPr>
        <w:t>Jordaanoever?</w:t>
      </w:r>
    </w:p>
    <w:p w:rsidR="00913FEB" w:rsidP="00913FEB" w:rsidRDefault="00913FEB" w14:paraId="504FB0EA"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1C42D215"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lastRenderedPageBreak/>
        <w:t>12. Klopt het dat Smart Shooter Smash ook aanbiedt voor inzet tegen pers</w:t>
      </w:r>
      <w:r>
        <w:rPr>
          <w:rFonts w:eastAsia="DejaVuSerifCondensed" w:cs="DejaVuSerifCondensed"/>
          <w:b/>
          <w:kern w:val="0"/>
        </w:rPr>
        <w:t xml:space="preserve">onen? Zo ja, is er bij Defensie </w:t>
      </w:r>
      <w:r w:rsidRPr="00834DB7">
        <w:rPr>
          <w:rFonts w:eastAsia="DejaVuSerifCondensed" w:cs="DejaVuSerifCondensed"/>
          <w:b/>
          <w:kern w:val="0"/>
        </w:rPr>
        <w:t>enige informatie bekend over het gebruik van Smash of andere pr</w:t>
      </w:r>
      <w:r>
        <w:rPr>
          <w:rFonts w:eastAsia="DejaVuSerifCondensed" w:cs="DejaVuSerifCondensed"/>
          <w:b/>
          <w:kern w:val="0"/>
        </w:rPr>
        <w:t xml:space="preserve">oducten van Smart Shooter tegen </w:t>
      </w:r>
      <w:r w:rsidRPr="00834DB7">
        <w:rPr>
          <w:rFonts w:eastAsia="DejaVuSerifCondensed" w:cs="DejaVuSerifCondensed"/>
          <w:b/>
          <w:kern w:val="0"/>
        </w:rPr>
        <w:t>personen in Gaza of de Westelijke Jordaanoever?</w:t>
      </w:r>
    </w:p>
    <w:p w:rsidR="00913FEB" w:rsidP="00913FEB" w:rsidRDefault="00913FEB" w14:paraId="4A8237A2"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009D310D"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13. Is er bij Defensie enige informatie bekend over de mogelijke be</w:t>
      </w:r>
      <w:r>
        <w:rPr>
          <w:rFonts w:eastAsia="DejaVuSerifCondensed" w:cs="DejaVuSerifCondensed"/>
          <w:b/>
          <w:kern w:val="0"/>
        </w:rPr>
        <w:t xml:space="preserve">trokkenheid van Smash of andere </w:t>
      </w:r>
      <w:r w:rsidRPr="00834DB7">
        <w:rPr>
          <w:rFonts w:eastAsia="DejaVuSerifCondensed" w:cs="DejaVuSerifCondensed"/>
          <w:b/>
          <w:kern w:val="0"/>
        </w:rPr>
        <w:t>producten van Smart Shooter bij ernstige mensenrechtenschen</w:t>
      </w:r>
      <w:r>
        <w:rPr>
          <w:rFonts w:eastAsia="DejaVuSerifCondensed" w:cs="DejaVuSerifCondensed"/>
          <w:b/>
          <w:kern w:val="0"/>
        </w:rPr>
        <w:t xml:space="preserve">dingen in Gaza en de Westelijke </w:t>
      </w:r>
      <w:r w:rsidRPr="00834DB7">
        <w:rPr>
          <w:rFonts w:eastAsia="DejaVuSerifCondensed" w:cs="DejaVuSerifCondensed"/>
          <w:b/>
          <w:kern w:val="0"/>
        </w:rPr>
        <w:t>Jordaanoever?</w:t>
      </w:r>
    </w:p>
    <w:p w:rsidR="00913FEB" w:rsidP="00913FEB" w:rsidRDefault="00913FEB" w14:paraId="296F621E"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3113DAB0"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14. Kan Defensie uitsluiten dat Smash of andere producten van Smart Sho</w:t>
      </w:r>
      <w:r>
        <w:rPr>
          <w:rFonts w:eastAsia="DejaVuSerifCondensed" w:cs="DejaVuSerifCondensed"/>
          <w:b/>
          <w:kern w:val="0"/>
        </w:rPr>
        <w:t xml:space="preserve">oter mogelijk gebruikt zijn bij </w:t>
      </w:r>
      <w:r w:rsidRPr="00834DB7">
        <w:rPr>
          <w:rFonts w:eastAsia="DejaVuSerifCondensed" w:cs="DejaVuSerifCondensed"/>
          <w:b/>
          <w:kern w:val="0"/>
        </w:rPr>
        <w:t>ernstige mensenrechtenschendingen in Gaza en de Westelijke Jordaanoever?</w:t>
      </w:r>
    </w:p>
    <w:p w:rsidR="00913FEB" w:rsidP="00913FEB" w:rsidRDefault="00913FEB" w14:paraId="61B96358"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20252184"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15. Hoe heeft u het gebruik van Smash of andere producten van Smart</w:t>
      </w:r>
      <w:r>
        <w:rPr>
          <w:rFonts w:eastAsia="DejaVuSerifCondensed" w:cs="DejaVuSerifCondensed"/>
          <w:b/>
          <w:kern w:val="0"/>
        </w:rPr>
        <w:t xml:space="preserve"> Shooter tijdens de Gaza-oorlog </w:t>
      </w:r>
      <w:r w:rsidRPr="00834DB7">
        <w:rPr>
          <w:rFonts w:eastAsia="DejaVuSerifCondensed" w:cs="DejaVuSerifCondensed"/>
          <w:b/>
          <w:kern w:val="0"/>
        </w:rPr>
        <w:t>meegenomen in uw afweging om tot aanschaf van het Smash-systeem over te gaan?</w:t>
      </w:r>
    </w:p>
    <w:p w:rsidR="00913FEB" w:rsidP="00913FEB" w:rsidRDefault="00913FEB" w14:paraId="4B838E62" w14:textId="77777777">
      <w:pPr>
        <w:autoSpaceDE w:val="0"/>
        <w:adjustRightInd w:val="0"/>
        <w:spacing w:after="0" w:line="240" w:lineRule="auto"/>
        <w:rPr>
          <w:rFonts w:eastAsia="DejaVuSerifCondensed" w:cs="DejaVuSerifCondensed"/>
          <w:b/>
          <w:kern w:val="0"/>
        </w:rPr>
      </w:pPr>
    </w:p>
    <w:p w:rsidRPr="00C80E4D" w:rsidR="00913FEB" w:rsidP="00913FEB" w:rsidRDefault="00913FEB" w14:paraId="10FA1FBE" w14:textId="77777777">
      <w:pPr>
        <w:autoSpaceDE w:val="0"/>
        <w:adjustRightInd w:val="0"/>
        <w:spacing w:after="0" w:line="240" w:lineRule="auto"/>
        <w:rPr>
          <w:rFonts w:eastAsia="DejaVuSerifCondensed" w:cs="DejaVuSerifCondensed"/>
          <w:kern w:val="0"/>
        </w:rPr>
      </w:pPr>
      <w:r w:rsidRPr="00C80E4D">
        <w:rPr>
          <w:rFonts w:eastAsia="DejaVuSerifCondensed" w:cs="DejaVuSerifCondensed"/>
          <w:kern w:val="0"/>
        </w:rPr>
        <w:t xml:space="preserve">Defensie heeft geen onderzoek gedaan naar de eventuele inzet van Smash-systemen of andere producten van Smart Shooter door andere landen. </w:t>
      </w:r>
      <w:r>
        <w:rPr>
          <w:rFonts w:eastAsia="DejaVuSerifCondensed" w:cs="DejaVuSerifCondensed"/>
          <w:kern w:val="0"/>
        </w:rPr>
        <w:t>Defensie</w:t>
      </w:r>
      <w:r w:rsidRPr="00CA7E87">
        <w:rPr>
          <w:rFonts w:eastAsia="DejaVuSerifCondensed" w:cs="DejaVuSerifCondensed"/>
          <w:kern w:val="0"/>
        </w:rPr>
        <w:t xml:space="preserve"> heeft geen zicht op de precieze wijze waarop de aanwezige kennis binnen de Israëlische defensie-industrie tot stand komt, zoals dat geldt voor de defensie-industrie in ieder land. </w:t>
      </w:r>
    </w:p>
    <w:p w:rsidR="00913FEB" w:rsidP="00913FEB" w:rsidRDefault="00913FEB" w14:paraId="66A08334" w14:textId="77777777">
      <w:pPr>
        <w:autoSpaceDE w:val="0"/>
        <w:adjustRightInd w:val="0"/>
        <w:spacing w:after="0" w:line="240" w:lineRule="auto"/>
        <w:rPr>
          <w:rFonts w:eastAsia="DejaVuSerifCondensed" w:cs="DejaVuSerifCondensed"/>
          <w:b/>
          <w:kern w:val="0"/>
        </w:rPr>
      </w:pPr>
    </w:p>
    <w:p w:rsidR="00913FEB" w:rsidP="00913FEB" w:rsidRDefault="00913FEB" w14:paraId="36D65129"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16. Hanteert Defensie inderdaad het uitgangspunt dat dit wapen alleen </w:t>
      </w:r>
      <w:r>
        <w:rPr>
          <w:rFonts w:eastAsia="DejaVuSerifCondensed" w:cs="DejaVuSerifCondensed"/>
          <w:b/>
          <w:kern w:val="0"/>
        </w:rPr>
        <w:t xml:space="preserve">tegen drones ingezet kan worden </w:t>
      </w:r>
      <w:r w:rsidRPr="00834DB7">
        <w:rPr>
          <w:rFonts w:eastAsia="DejaVuSerifCondensed" w:cs="DejaVuSerifCondensed"/>
          <w:b/>
          <w:kern w:val="0"/>
        </w:rPr>
        <w:t>en niet tegen mensen? Zo ja, waarop is dit uitgangspunt gebaseerd? Zo nee, waarom niet?</w:t>
      </w:r>
    </w:p>
    <w:p w:rsidR="00913FEB" w:rsidP="00913FEB" w:rsidRDefault="00913FEB" w14:paraId="56F4619E" w14:textId="77777777">
      <w:pPr>
        <w:autoSpaceDE w:val="0"/>
        <w:adjustRightInd w:val="0"/>
        <w:spacing w:after="0" w:line="240" w:lineRule="auto"/>
        <w:rPr>
          <w:rFonts w:eastAsia="DejaVuSerifCondensed" w:cs="DejaVuSerifCondensed"/>
          <w:b/>
          <w:kern w:val="0"/>
        </w:rPr>
      </w:pPr>
    </w:p>
    <w:p w:rsidRPr="00EA6416" w:rsidR="00913FEB" w:rsidP="00913FEB" w:rsidRDefault="00913FEB" w14:paraId="7851CE6D"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Alle nieuwe wapens en munitie voor de krijgsmacht worden getoetst aan de verplichtingen van Nederland onder het internationaal recht, waaronder het humanitair oorlogsrecht. Het toenmalige Smart Shooter systeem is in 2021 getoetst en het (bindend) advies van de Adviescommissie Internationaal Recht en Conventioneel Wapengebruik is online te raadplegen op </w:t>
      </w:r>
      <w:hyperlink w:history="1" r:id="rId6">
        <w:r w:rsidRPr="00124980">
          <w:rPr>
            <w:rStyle w:val="Hyperlink"/>
            <w:rFonts w:eastAsia="DejaVuSerifCondensed" w:cs="DejaVuSerifCondensed"/>
            <w:kern w:val="0"/>
          </w:rPr>
          <w:t>https://www.rijksoverheid.nl/ministeries/ministerie-van-defensie/organisatie/commissies/adviescommissie-internationaal-recht-en-conventioneel-wapengebruik</w:t>
        </w:r>
      </w:hyperlink>
      <w:r>
        <w:rPr>
          <w:rFonts w:eastAsia="DejaVuSerifCondensed" w:cs="DejaVuSerifCondensed"/>
          <w:kern w:val="0"/>
        </w:rPr>
        <w:t xml:space="preserve"> (advies 18). In het advies staan de redenen voor begrenzing van het gebruik. Het systeem betreft een richtmiddel en geen zelfstandig wapen. Nieuwe versies van het systeem zullen opnieuw worden beoordeeld wat betreft voorwaarden voor het gebruik ervan door de Nederlandse krijgsmacht.</w:t>
      </w:r>
    </w:p>
    <w:p w:rsidR="00913FEB" w:rsidP="00913FEB" w:rsidRDefault="00913FEB" w14:paraId="7569183E"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5BD3EB0C"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17. Welke plannen zijn er voor verdere investeringen in het Smash-systeem?</w:t>
      </w:r>
    </w:p>
    <w:p w:rsidR="00913FEB" w:rsidP="00913FEB" w:rsidRDefault="00913FEB" w14:paraId="6BED142F" w14:textId="77777777">
      <w:pPr>
        <w:autoSpaceDE w:val="0"/>
        <w:adjustRightInd w:val="0"/>
        <w:spacing w:after="0" w:line="240" w:lineRule="auto"/>
        <w:rPr>
          <w:rFonts w:eastAsia="DejaVuSerifCondensed" w:cs="DejaVuSerifCondensed"/>
          <w:b/>
          <w:kern w:val="0"/>
        </w:rPr>
      </w:pPr>
    </w:p>
    <w:p w:rsidRPr="00B10A3E" w:rsidR="00913FEB" w:rsidP="00913FEB" w:rsidRDefault="00913FEB" w14:paraId="012C2D57"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Defensie heeft momenteel</w:t>
      </w:r>
      <w:r w:rsidRPr="00463B4C">
        <w:rPr>
          <w:rFonts w:eastAsia="DejaVuSerifCondensed" w:cs="DejaVuSerifCondensed"/>
          <w:kern w:val="0"/>
        </w:rPr>
        <w:t xml:space="preserve"> geen concrete plannen voor verdere investeringen in het S</w:t>
      </w:r>
      <w:r>
        <w:rPr>
          <w:rFonts w:eastAsia="DejaVuSerifCondensed" w:cs="DejaVuSerifCondensed"/>
          <w:kern w:val="0"/>
        </w:rPr>
        <w:t>mash</w:t>
      </w:r>
      <w:r w:rsidRPr="00463B4C">
        <w:rPr>
          <w:rFonts w:eastAsia="DejaVuSerifCondensed" w:cs="DejaVuSerifCondensed"/>
          <w:kern w:val="0"/>
        </w:rPr>
        <w:t>-systeem. Het is echter niet uit te sluiten dat bij verdere uitbreiding van de krijgsmacht een aanvul</w:t>
      </w:r>
      <w:r>
        <w:rPr>
          <w:rFonts w:eastAsia="DejaVuSerifCondensed" w:cs="DejaVuSerifCondensed"/>
          <w:kern w:val="0"/>
        </w:rPr>
        <w:t>lende behoefte ontstaat aan dergelijke</w:t>
      </w:r>
      <w:r w:rsidRPr="00463B4C">
        <w:rPr>
          <w:rFonts w:eastAsia="DejaVuSerifCondensed" w:cs="DejaVuSerifCondensed"/>
          <w:kern w:val="0"/>
        </w:rPr>
        <w:t xml:space="preserve"> capaciteit.</w:t>
      </w:r>
    </w:p>
    <w:p w:rsidR="00913FEB" w:rsidP="00913FEB" w:rsidRDefault="00913FEB" w14:paraId="16D40334"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5E8B95E4"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 xml:space="preserve">18. Op welke wijze heeft de proef van de Landmacht met de Smash </w:t>
      </w:r>
      <w:r>
        <w:rPr>
          <w:rFonts w:eastAsia="DejaVuSerifCondensed" w:cs="DejaVuSerifCondensed"/>
          <w:b/>
          <w:kern w:val="0"/>
        </w:rPr>
        <w:t xml:space="preserve">2000 bijgedragen aan de verdere </w:t>
      </w:r>
      <w:r w:rsidRPr="00834DB7">
        <w:rPr>
          <w:rFonts w:eastAsia="DejaVuSerifCondensed" w:cs="DejaVuSerifCondensed"/>
          <w:b/>
          <w:kern w:val="0"/>
        </w:rPr>
        <w:t>(door)ontwikkeling van het Smash-systeem door Smart Shooter?</w:t>
      </w:r>
    </w:p>
    <w:p w:rsidR="00913FEB" w:rsidP="00913FEB" w:rsidRDefault="00913FEB" w14:paraId="2C02336B" w14:textId="77777777">
      <w:pPr>
        <w:autoSpaceDE w:val="0"/>
        <w:adjustRightInd w:val="0"/>
        <w:spacing w:after="0" w:line="240" w:lineRule="auto"/>
        <w:rPr>
          <w:rFonts w:eastAsia="DejaVuSerifCondensed" w:cs="DejaVuSerifCondensed"/>
          <w:b/>
          <w:kern w:val="0"/>
        </w:rPr>
      </w:pPr>
    </w:p>
    <w:p w:rsidR="00913FEB" w:rsidP="00913FEB" w:rsidRDefault="00913FEB" w14:paraId="6B7B5B19" w14:textId="77777777">
      <w:pPr>
        <w:autoSpaceDE w:val="0"/>
        <w:adjustRightInd w:val="0"/>
        <w:spacing w:after="0" w:line="240" w:lineRule="auto"/>
      </w:pPr>
      <w:r>
        <w:rPr>
          <w:rFonts w:eastAsia="DejaVuSerifCondensed" w:cs="DejaVuSerifCondensed"/>
          <w:kern w:val="0"/>
        </w:rPr>
        <w:t xml:space="preserve">Defensie heeft de proef  met de Smash 2000 uitgevoerd om te experimenteren op welke wijze </w:t>
      </w:r>
      <w:r w:rsidRPr="00BA5317">
        <w:rPr>
          <w:rFonts w:eastAsia="DejaVuSerifCondensed" w:cs="DejaVuSerifCondensed"/>
          <w:kern w:val="0"/>
        </w:rPr>
        <w:t>de specifieke dreiging van kleine UAS effectief</w:t>
      </w:r>
      <w:r>
        <w:rPr>
          <w:rFonts w:eastAsia="DejaVuSerifCondensed" w:cs="DejaVuSerifCondensed"/>
          <w:kern w:val="0"/>
        </w:rPr>
        <w:t xml:space="preserve"> </w:t>
      </w:r>
      <w:r w:rsidRPr="00BA5317">
        <w:rPr>
          <w:rFonts w:eastAsia="DejaVuSerifCondensed" w:cs="DejaVuSerifCondensed"/>
          <w:kern w:val="0"/>
        </w:rPr>
        <w:t>te</w:t>
      </w:r>
      <w:r>
        <w:rPr>
          <w:rFonts w:eastAsia="DejaVuSerifCondensed" w:cs="DejaVuSerifCondensed"/>
          <w:kern w:val="0"/>
        </w:rPr>
        <w:t xml:space="preserve"> </w:t>
      </w:r>
      <w:r w:rsidRPr="00BA5317">
        <w:rPr>
          <w:rFonts w:eastAsia="DejaVuSerifCondensed" w:cs="DejaVuSerifCondensed"/>
          <w:kern w:val="0"/>
        </w:rPr>
        <w:t xml:space="preserve">beantwoorden </w:t>
      </w:r>
      <w:r>
        <w:rPr>
          <w:rFonts w:eastAsia="DejaVuSerifCondensed" w:cs="DejaVuSerifCondensed"/>
          <w:kern w:val="0"/>
        </w:rPr>
        <w:t xml:space="preserve">is </w:t>
      </w:r>
      <w:r w:rsidRPr="00BA5317">
        <w:rPr>
          <w:rFonts w:eastAsia="DejaVuSerifCondensed" w:cs="DejaVuSerifCondensed"/>
          <w:kern w:val="0"/>
        </w:rPr>
        <w:t xml:space="preserve">en welke manier van militair optreden met </w:t>
      </w:r>
      <w:r>
        <w:rPr>
          <w:rFonts w:eastAsia="DejaVuSerifCondensed" w:cs="DejaVuSerifCondensed"/>
          <w:kern w:val="0"/>
        </w:rPr>
        <w:t xml:space="preserve">een </w:t>
      </w:r>
      <w:r w:rsidRPr="00BA5317">
        <w:rPr>
          <w:rFonts w:eastAsia="DejaVuSerifCondensed" w:cs="DejaVuSerifCondensed"/>
          <w:kern w:val="0"/>
        </w:rPr>
        <w:t>dergelijk systeem het meest effectief is.</w:t>
      </w:r>
      <w:r>
        <w:rPr>
          <w:rFonts w:eastAsia="DejaVuSerifCondensed" w:cs="DejaVuSerifCondensed"/>
          <w:kern w:val="0"/>
        </w:rPr>
        <w:t xml:space="preserve"> Tevens is op basis van deze proef een verdere behoeftestelling met aantallen en benodigde functionaliteiten opgesteld.</w:t>
      </w:r>
    </w:p>
    <w:p w:rsidR="00913FEB" w:rsidP="00913FEB" w:rsidRDefault="00913FEB" w14:paraId="7662B601" w14:textId="77777777">
      <w:pPr>
        <w:autoSpaceDE w:val="0"/>
        <w:adjustRightInd w:val="0"/>
        <w:spacing w:after="0" w:line="240" w:lineRule="auto"/>
      </w:pPr>
    </w:p>
    <w:p w:rsidRPr="00B10A3E" w:rsidR="00913FEB" w:rsidP="00913FEB" w:rsidRDefault="00913FEB" w14:paraId="43ED422B"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lastRenderedPageBreak/>
        <w:t xml:space="preserve">Er zijn </w:t>
      </w:r>
      <w:r w:rsidRPr="00463B4C">
        <w:rPr>
          <w:rFonts w:eastAsia="DejaVuSerifCondensed" w:cs="DejaVuSerifCondensed"/>
          <w:kern w:val="0"/>
        </w:rPr>
        <w:t>rapporten opgesteld om de werking van het systeem tegen Class I drones in kaart te brengen en de ef</w:t>
      </w:r>
      <w:r>
        <w:rPr>
          <w:rFonts w:eastAsia="DejaVuSerifCondensed" w:cs="DejaVuSerifCondensed"/>
          <w:kern w:val="0"/>
        </w:rPr>
        <w:t xml:space="preserve">fectiviteit van het </w:t>
      </w:r>
      <w:r w:rsidRPr="00463B4C">
        <w:rPr>
          <w:rFonts w:eastAsia="DejaVuSerifCondensed" w:cs="DejaVuSerifCondensed"/>
          <w:kern w:val="0"/>
        </w:rPr>
        <w:t>optreden te verbeteren. Deze rapporten zijn gebruikt om de exa</w:t>
      </w:r>
      <w:r>
        <w:rPr>
          <w:rFonts w:eastAsia="DejaVuSerifCondensed" w:cs="DejaVuSerifCondensed"/>
          <w:kern w:val="0"/>
        </w:rPr>
        <w:t>cte behoefte vorm te geven, de k</w:t>
      </w:r>
      <w:r w:rsidRPr="00463B4C">
        <w:rPr>
          <w:rFonts w:eastAsia="DejaVuSerifCondensed" w:cs="DejaVuSerifCondensed"/>
          <w:kern w:val="0"/>
        </w:rPr>
        <w:t>rijgsmacht breder kennis te laten maken met het systeem, alternatieven te onderzoeken en ervaringen met partnerlanden uit te wisselen bij het g</w:t>
      </w:r>
      <w:r>
        <w:rPr>
          <w:rFonts w:eastAsia="DejaVuSerifCondensed" w:cs="DejaVuSerifCondensed"/>
          <w:kern w:val="0"/>
        </w:rPr>
        <w:t>ezamenlijk tegengaan van de UAS-</w:t>
      </w:r>
      <w:r w:rsidRPr="00463B4C">
        <w:rPr>
          <w:rFonts w:eastAsia="DejaVuSerifCondensed" w:cs="DejaVuSerifCondensed"/>
          <w:kern w:val="0"/>
        </w:rPr>
        <w:t>dreigingen.</w:t>
      </w:r>
      <w:r w:rsidRPr="005D4DB6">
        <w:rPr>
          <w:rFonts w:eastAsia="DejaVuSerifCondensed" w:cs="DejaVuSerifCondensed"/>
          <w:kern w:val="0"/>
        </w:rPr>
        <w:t xml:space="preserve"> </w:t>
      </w:r>
      <w:r>
        <w:rPr>
          <w:rFonts w:eastAsia="DejaVuSerifCondensed" w:cs="DejaVuSerifCondensed"/>
          <w:kern w:val="0"/>
        </w:rPr>
        <w:t>Er zijn geen</w:t>
      </w:r>
      <w:r w:rsidRPr="00CA7E87">
        <w:t xml:space="preserve"> </w:t>
      </w:r>
      <w:r w:rsidRPr="00CA7E87">
        <w:rPr>
          <w:rFonts w:eastAsia="DejaVuSerifCondensed" w:cs="DejaVuSerifCondensed"/>
          <w:kern w:val="0"/>
        </w:rPr>
        <w:t>resultaten en/of rapporten</w:t>
      </w:r>
      <w:r>
        <w:rPr>
          <w:rFonts w:eastAsia="DejaVuSerifCondensed" w:cs="DejaVuSerifCondensed"/>
          <w:kern w:val="0"/>
        </w:rPr>
        <w:t xml:space="preserve"> </w:t>
      </w:r>
      <w:r w:rsidRPr="00463B4C">
        <w:rPr>
          <w:rFonts w:eastAsia="DejaVuSerifCondensed" w:cs="DejaVuSerifCondensed"/>
          <w:kern w:val="0"/>
        </w:rPr>
        <w:t xml:space="preserve">gedeeld met Israëlische counterparts </w:t>
      </w:r>
      <w:r>
        <w:rPr>
          <w:rFonts w:eastAsia="DejaVuSerifCondensed" w:cs="DejaVuSerifCondensed"/>
          <w:kern w:val="0"/>
        </w:rPr>
        <w:t>of leveranciers.</w:t>
      </w:r>
    </w:p>
    <w:p w:rsidR="00913FEB" w:rsidP="00913FEB" w:rsidRDefault="00913FEB" w14:paraId="00104491"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0B231318"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19. Op welke wijze draagt het gebruik van de Smash 3000 door de</w:t>
      </w:r>
      <w:r>
        <w:rPr>
          <w:rFonts w:eastAsia="DejaVuSerifCondensed" w:cs="DejaVuSerifCondensed"/>
          <w:b/>
          <w:kern w:val="0"/>
        </w:rPr>
        <w:t xml:space="preserve"> krijgsmacht bij aan de verdere </w:t>
      </w:r>
      <w:r w:rsidRPr="00834DB7">
        <w:rPr>
          <w:rFonts w:eastAsia="DejaVuSerifCondensed" w:cs="DejaVuSerifCondensed"/>
          <w:b/>
          <w:kern w:val="0"/>
        </w:rPr>
        <w:t>(door)ontwikkeling van het Smash-systeem door Smart Shooter?</w:t>
      </w:r>
    </w:p>
    <w:p w:rsidR="00913FEB" w:rsidP="00913FEB" w:rsidRDefault="00913FEB" w14:paraId="5BA03DD6" w14:textId="77777777">
      <w:pPr>
        <w:autoSpaceDE w:val="0"/>
        <w:adjustRightInd w:val="0"/>
        <w:spacing w:after="0" w:line="240" w:lineRule="auto"/>
        <w:rPr>
          <w:rFonts w:eastAsia="DejaVuSerifCondensed" w:cs="DejaVuSerifCondensed"/>
          <w:b/>
          <w:kern w:val="0"/>
        </w:rPr>
      </w:pPr>
    </w:p>
    <w:p w:rsidRPr="00B10A3E" w:rsidR="00913FEB" w:rsidP="00913FEB" w:rsidRDefault="00913FEB" w14:paraId="2D711221"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De aanschaf van </w:t>
      </w:r>
      <w:r w:rsidRPr="00BA5317">
        <w:rPr>
          <w:rFonts w:eastAsia="DejaVuSerifCondensed" w:cs="DejaVuSerifCondensed"/>
          <w:kern w:val="0"/>
        </w:rPr>
        <w:t>de Sma</w:t>
      </w:r>
      <w:r>
        <w:rPr>
          <w:rFonts w:eastAsia="DejaVuSerifCondensed" w:cs="DejaVuSerifCondensed"/>
          <w:kern w:val="0"/>
        </w:rPr>
        <w:t>sh 3</w:t>
      </w:r>
      <w:r w:rsidRPr="00BA5317">
        <w:rPr>
          <w:rFonts w:eastAsia="DejaVuSerifCondensed" w:cs="DejaVuSerifCondensed"/>
          <w:kern w:val="0"/>
        </w:rPr>
        <w:t xml:space="preserve">000 </w:t>
      </w:r>
      <w:r>
        <w:rPr>
          <w:rFonts w:eastAsia="DejaVuSerifCondensed" w:cs="DejaVuSerifCondensed"/>
          <w:kern w:val="0"/>
        </w:rPr>
        <w:t>draagt bij aan de versterking van</w:t>
      </w:r>
      <w:r w:rsidRPr="00D32BE6">
        <w:rPr>
          <w:rFonts w:eastAsia="DejaVuSerifCondensed" w:cs="DejaVuSerifCondensed"/>
          <w:kern w:val="0"/>
        </w:rPr>
        <w:t xml:space="preserve"> Defensie </w:t>
      </w:r>
      <w:r>
        <w:rPr>
          <w:rFonts w:eastAsia="DejaVuSerifCondensed" w:cs="DejaVuSerifCondensed"/>
          <w:kern w:val="0"/>
        </w:rPr>
        <w:t xml:space="preserve">om sneller </w:t>
      </w:r>
      <w:r w:rsidRPr="00D32BE6">
        <w:rPr>
          <w:rFonts w:eastAsia="DejaVuSerifCondensed" w:cs="DejaVuSerifCondensed"/>
          <w:kern w:val="0"/>
        </w:rPr>
        <w:t>de operationele eenheden aan de oostflank en de krijgs</w:t>
      </w:r>
      <w:r>
        <w:rPr>
          <w:rFonts w:eastAsia="DejaVuSerifCondensed" w:cs="DejaVuSerifCondensed"/>
          <w:kern w:val="0"/>
        </w:rPr>
        <w:t xml:space="preserve">macht voor de eerste hoofdtaak gereed te stellen. Daarnaast draagt het bij aan de beveiliging van </w:t>
      </w:r>
      <w:r w:rsidRPr="00D32BE6">
        <w:rPr>
          <w:rFonts w:eastAsia="DejaVuSerifCondensed" w:cs="DejaVuSerifCondensed"/>
          <w:kern w:val="0"/>
        </w:rPr>
        <w:t xml:space="preserve">het eigen grondgebied en kritieke locaties tegen deze actuele dreiging. </w:t>
      </w:r>
      <w:r>
        <w:rPr>
          <w:rFonts w:eastAsia="DejaVuSerifCondensed" w:cs="DejaVuSerifCondensed"/>
          <w:kern w:val="0"/>
        </w:rPr>
        <w:t xml:space="preserve">Defensie deelt geen informatie </w:t>
      </w:r>
      <w:r w:rsidRPr="00463B4C">
        <w:rPr>
          <w:rFonts w:eastAsia="DejaVuSerifCondensed" w:cs="DejaVuSerifCondensed"/>
          <w:kern w:val="0"/>
        </w:rPr>
        <w:t xml:space="preserve">waarmee Smartshooter </w:t>
      </w:r>
      <w:r>
        <w:rPr>
          <w:rFonts w:eastAsia="DejaVuSerifCondensed" w:cs="DejaVuSerifCondensed"/>
          <w:kern w:val="0"/>
        </w:rPr>
        <w:t xml:space="preserve">het proces of product </w:t>
      </w:r>
      <w:r w:rsidRPr="00463B4C">
        <w:rPr>
          <w:rFonts w:eastAsia="DejaVuSerifCondensed" w:cs="DejaVuSerifCondensed"/>
          <w:kern w:val="0"/>
        </w:rPr>
        <w:t>k</w:t>
      </w:r>
      <w:r>
        <w:rPr>
          <w:rFonts w:eastAsia="DejaVuSerifCondensed" w:cs="DejaVuSerifCondensed"/>
          <w:kern w:val="0"/>
        </w:rPr>
        <w:t xml:space="preserve">an verbeteren. Het </w:t>
      </w:r>
      <w:r w:rsidRPr="00463B4C">
        <w:rPr>
          <w:rFonts w:eastAsia="DejaVuSerifCondensed" w:cs="DejaVuSerifCondensed"/>
          <w:kern w:val="0"/>
        </w:rPr>
        <w:t xml:space="preserve">belangrijkste deel van het onderhoud </w:t>
      </w:r>
      <w:r>
        <w:rPr>
          <w:rFonts w:eastAsia="DejaVuSerifCondensed" w:cs="DejaVuSerifCondensed"/>
          <w:kern w:val="0"/>
        </w:rPr>
        <w:t xml:space="preserve">zal </w:t>
      </w:r>
      <w:r w:rsidRPr="00463B4C">
        <w:rPr>
          <w:rFonts w:eastAsia="DejaVuSerifCondensed" w:cs="DejaVuSerifCondensed"/>
          <w:kern w:val="0"/>
        </w:rPr>
        <w:t>intern</w:t>
      </w:r>
      <w:r>
        <w:rPr>
          <w:rFonts w:eastAsia="DejaVuSerifCondensed" w:cs="DejaVuSerifCondensed"/>
          <w:kern w:val="0"/>
        </w:rPr>
        <w:t xml:space="preserve"> Defensie</w:t>
      </w:r>
      <w:r w:rsidRPr="00463B4C">
        <w:rPr>
          <w:rFonts w:eastAsia="DejaVuSerifCondensed" w:cs="DejaVuSerifCondensed"/>
          <w:kern w:val="0"/>
        </w:rPr>
        <w:t xml:space="preserve"> worden uitgevoerd. Alleen zaken die Defensie niet kan uitvoeren zullen door de tussenleverancier en/of Smartshooter worden georganiseerd. </w:t>
      </w:r>
      <w:r>
        <w:rPr>
          <w:rFonts w:eastAsia="DejaVuSerifCondensed" w:cs="DejaVuSerifCondensed"/>
          <w:kern w:val="0"/>
        </w:rPr>
        <w:t>Defensie heeft</w:t>
      </w:r>
      <w:r w:rsidRPr="00463B4C">
        <w:rPr>
          <w:rFonts w:eastAsia="DejaVuSerifCondensed" w:cs="DejaVuSerifCondensed"/>
          <w:kern w:val="0"/>
        </w:rPr>
        <w:t xml:space="preserve"> maatregelen getroffen om te </w:t>
      </w:r>
      <w:r>
        <w:rPr>
          <w:rFonts w:eastAsia="DejaVuSerifCondensed" w:cs="DejaVuSerifCondensed"/>
          <w:kern w:val="0"/>
        </w:rPr>
        <w:t xml:space="preserve">voorkomen </w:t>
      </w:r>
      <w:r w:rsidRPr="00463B4C">
        <w:rPr>
          <w:rFonts w:eastAsia="DejaVuSerifCondensed" w:cs="DejaVuSerifCondensed"/>
          <w:kern w:val="0"/>
        </w:rPr>
        <w:t>dat he</w:t>
      </w:r>
      <w:r>
        <w:rPr>
          <w:rFonts w:eastAsia="DejaVuSerifCondensed" w:cs="DejaVuSerifCondensed"/>
          <w:kern w:val="0"/>
        </w:rPr>
        <w:t>t systeem data kan verzame</w:t>
      </w:r>
      <w:r w:rsidRPr="00463B4C">
        <w:rPr>
          <w:rFonts w:eastAsia="DejaVuSerifCondensed" w:cs="DejaVuSerifCondensed"/>
          <w:kern w:val="0"/>
        </w:rPr>
        <w:t xml:space="preserve">len die later </w:t>
      </w:r>
      <w:r>
        <w:rPr>
          <w:rFonts w:eastAsia="DejaVuSerifCondensed" w:cs="DejaVuSerifCondensed"/>
          <w:kern w:val="0"/>
        </w:rPr>
        <w:t xml:space="preserve">kunnen </w:t>
      </w:r>
      <w:r w:rsidRPr="00463B4C">
        <w:rPr>
          <w:rFonts w:eastAsia="DejaVuSerifCondensed" w:cs="DejaVuSerifCondensed"/>
          <w:kern w:val="0"/>
        </w:rPr>
        <w:t>worden uitgelezen</w:t>
      </w:r>
      <w:r>
        <w:rPr>
          <w:rFonts w:eastAsia="DejaVuSerifCondensed" w:cs="DejaVuSerifCondensed"/>
          <w:kern w:val="0"/>
        </w:rPr>
        <w:t>.</w:t>
      </w:r>
    </w:p>
    <w:p w:rsidR="00913FEB" w:rsidP="00913FEB" w:rsidRDefault="00913FEB" w14:paraId="65D14604" w14:textId="77777777">
      <w:pPr>
        <w:autoSpaceDE w:val="0"/>
        <w:adjustRightInd w:val="0"/>
        <w:spacing w:after="0" w:line="240" w:lineRule="auto"/>
        <w:rPr>
          <w:rFonts w:eastAsia="DejaVuSerifCondensed" w:cs="DejaVuSerifCondensed"/>
          <w:b/>
          <w:kern w:val="0"/>
        </w:rPr>
      </w:pPr>
    </w:p>
    <w:p w:rsidRPr="00834DB7" w:rsidR="00913FEB" w:rsidP="00913FEB" w:rsidRDefault="00913FEB" w14:paraId="2877F2FA"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20. Bent u bereid een plan op te stellen om afhankelijkheden van de I</w:t>
      </w:r>
      <w:r>
        <w:rPr>
          <w:rFonts w:eastAsia="DejaVuSerifCondensed" w:cs="DejaVuSerifCondensed"/>
          <w:b/>
          <w:kern w:val="0"/>
        </w:rPr>
        <w:t xml:space="preserve">sraëlische wapenindustrie af te </w:t>
      </w:r>
      <w:r w:rsidRPr="00834DB7">
        <w:rPr>
          <w:rFonts w:eastAsia="DejaVuSerifCondensed" w:cs="DejaVuSerifCondensed"/>
          <w:b/>
          <w:kern w:val="0"/>
        </w:rPr>
        <w:t>bouwen? Zo ja, wanneer kan de Kamer dit tegemoet zien? Zo nee, waarom niet?</w:t>
      </w:r>
    </w:p>
    <w:p w:rsidR="00913FEB" w:rsidP="00913FEB" w:rsidRDefault="00913FEB" w14:paraId="1CB12D66" w14:textId="77777777">
      <w:pPr>
        <w:autoSpaceDE w:val="0"/>
        <w:adjustRightInd w:val="0"/>
        <w:spacing w:after="0" w:line="240" w:lineRule="auto"/>
        <w:rPr>
          <w:rFonts w:eastAsia="DejaVuSerifCondensed" w:cs="DejaVuSerifCondensed"/>
          <w:b/>
          <w:kern w:val="0"/>
        </w:rPr>
      </w:pPr>
    </w:p>
    <w:p w:rsidR="00913FEB" w:rsidP="00913FEB" w:rsidRDefault="00913FEB" w14:paraId="54276DF5"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Defensie werkt met de ‘</w:t>
      </w:r>
      <w:r w:rsidRPr="00D32BE6">
        <w:rPr>
          <w:rFonts w:eastAsia="DejaVuSerifCondensed" w:cs="DejaVuSerifCondensed"/>
          <w:kern w:val="0"/>
        </w:rPr>
        <w:t>Defensie Strategie voor I</w:t>
      </w:r>
      <w:r>
        <w:rPr>
          <w:rFonts w:eastAsia="DejaVuSerifCondensed" w:cs="DejaVuSerifCondensed"/>
          <w:kern w:val="0"/>
        </w:rPr>
        <w:t>ndustrie en Innovatie 2025-2029 (D-SII)’</w:t>
      </w:r>
      <w:r w:rsidRPr="00D32BE6">
        <w:rPr>
          <w:rFonts w:eastAsia="DejaVuSerifCondensed" w:cs="DejaVuSerifCondensed"/>
          <w:kern w:val="0"/>
        </w:rPr>
        <w:t xml:space="preserve"> </w:t>
      </w:r>
      <w:r>
        <w:rPr>
          <w:rFonts w:eastAsia="DejaVuSerifCondensed" w:cs="DejaVuSerifCondensed"/>
          <w:kern w:val="0"/>
        </w:rPr>
        <w:t>aan e</w:t>
      </w:r>
      <w:r w:rsidRPr="00F23854">
        <w:rPr>
          <w:rFonts w:eastAsia="DejaVuSerifCondensed" w:cs="DejaVuSerifCondensed"/>
          <w:kern w:val="0"/>
        </w:rPr>
        <w:t xml:space="preserve">en toekomstbestendige krijgsmacht en </w:t>
      </w:r>
      <w:r>
        <w:rPr>
          <w:rFonts w:eastAsia="DejaVuSerifCondensed" w:cs="DejaVuSerifCondensed"/>
          <w:kern w:val="0"/>
        </w:rPr>
        <w:t xml:space="preserve">aan het vergroten van </w:t>
      </w:r>
      <w:r w:rsidRPr="00F23854">
        <w:rPr>
          <w:rFonts w:eastAsia="DejaVuSerifCondensed" w:cs="DejaVuSerifCondensed"/>
          <w:kern w:val="0"/>
        </w:rPr>
        <w:t>de strategische autonomie van</w:t>
      </w:r>
      <w:r>
        <w:rPr>
          <w:rFonts w:eastAsia="DejaVuSerifCondensed" w:cs="DejaVuSerifCondensed"/>
          <w:kern w:val="0"/>
        </w:rPr>
        <w:t xml:space="preserve"> Nederland en</w:t>
      </w:r>
      <w:r w:rsidRPr="00F23854">
        <w:rPr>
          <w:rFonts w:eastAsia="DejaVuSerifCondensed" w:cs="DejaVuSerifCondensed"/>
          <w:kern w:val="0"/>
        </w:rPr>
        <w:t xml:space="preserve"> Europa op het gebied van veiligheid en defensie</w:t>
      </w:r>
      <w:r>
        <w:rPr>
          <w:rFonts w:eastAsia="DejaVuSerifCondensed" w:cs="DejaVuSerifCondensed"/>
          <w:kern w:val="0"/>
        </w:rPr>
        <w:t xml:space="preserve"> (Kamerstuk 31 125, nr. 134).</w:t>
      </w:r>
      <w:r w:rsidRPr="00F23854">
        <w:rPr>
          <w:rFonts w:eastAsia="DejaVuSerifCondensed" w:cs="DejaVuSerifCondensed"/>
          <w:kern w:val="0"/>
        </w:rPr>
        <w:t xml:space="preserve"> Dit gebeurt onder meer door indus</w:t>
      </w:r>
      <w:r>
        <w:rPr>
          <w:rFonts w:eastAsia="DejaVuSerifCondensed" w:cs="DejaVuSerifCondensed"/>
          <w:kern w:val="0"/>
        </w:rPr>
        <w:t xml:space="preserve">trieversterkend aanschafbeleid in Nederland en Europa en </w:t>
      </w:r>
      <w:r w:rsidRPr="00F23854">
        <w:rPr>
          <w:rFonts w:eastAsia="DejaVuSerifCondensed" w:cs="DejaVuSerifCondensed"/>
          <w:kern w:val="0"/>
        </w:rPr>
        <w:t>het verminderen van strategische afhankelijkheden</w:t>
      </w:r>
      <w:r>
        <w:rPr>
          <w:rFonts w:eastAsia="DejaVuSerifCondensed" w:cs="DejaVuSerifCondensed"/>
          <w:kern w:val="0"/>
        </w:rPr>
        <w:t xml:space="preserve"> van niet-Europese leveranciers. </w:t>
      </w:r>
    </w:p>
    <w:p w:rsidR="00913FEB" w:rsidP="00913FEB" w:rsidRDefault="00913FEB" w14:paraId="07B229EC" w14:textId="77777777">
      <w:pPr>
        <w:autoSpaceDE w:val="0"/>
        <w:adjustRightInd w:val="0"/>
        <w:spacing w:after="0" w:line="240" w:lineRule="auto"/>
        <w:rPr>
          <w:rFonts w:eastAsia="DejaVuSerifCondensed" w:cs="DejaVuSerifCondensed"/>
          <w:kern w:val="0"/>
        </w:rPr>
      </w:pPr>
    </w:p>
    <w:p w:rsidR="00913FEB" w:rsidP="00913FEB" w:rsidRDefault="00913FEB" w14:paraId="58FEF503"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 xml:space="preserve">Met het huidige voorkeursbeleid van Defensie ten aanzien van leveranciers uit Nederland of Europa, is de inzet om de afhankelijkheid van niet-Europese leveranciers, waaronder die uit Israël, zoveel mogelijk te beperken. </w:t>
      </w:r>
      <w:r w:rsidRPr="004E465A">
        <w:rPr>
          <w:rFonts w:eastAsia="DejaVuSerifCondensed" w:cs="DejaVuSerifCondensed"/>
          <w:kern w:val="0"/>
        </w:rPr>
        <w:t>Tegelijkertijd heeft Defensie vanwege de toegenomen internationale dreiging en de veroudering van het bestaand materieel op zeer korte termijn behoefte aan nieuw materieel om de taken van de krijgsmacht te kunnen blijven uitvoeren</w:t>
      </w:r>
      <w:r>
        <w:rPr>
          <w:rFonts w:eastAsia="DejaVuSerifCondensed" w:cs="DejaVuSerifCondensed"/>
          <w:kern w:val="0"/>
        </w:rPr>
        <w:t xml:space="preserve">. </w:t>
      </w:r>
      <w:r w:rsidRPr="00126E4E">
        <w:rPr>
          <w:rFonts w:eastAsia="DejaVuSerifCondensed" w:cs="DejaVuSerifCondensed"/>
          <w:kern w:val="0"/>
        </w:rPr>
        <w:t>Indien leverancie</w:t>
      </w:r>
      <w:r>
        <w:rPr>
          <w:rFonts w:eastAsia="DejaVuSerifCondensed" w:cs="DejaVuSerifCondensed"/>
          <w:kern w:val="0"/>
        </w:rPr>
        <w:t>rs uit Nederland of Europa onvold</w:t>
      </w:r>
      <w:r w:rsidRPr="00126E4E">
        <w:rPr>
          <w:rFonts w:eastAsia="DejaVuSerifCondensed" w:cs="DejaVuSerifCondensed"/>
          <w:kern w:val="0"/>
        </w:rPr>
        <w:t>oende kunne</w:t>
      </w:r>
      <w:r>
        <w:rPr>
          <w:rFonts w:eastAsia="DejaVuSerifCondensed" w:cs="DejaVuSerifCondensed"/>
          <w:kern w:val="0"/>
        </w:rPr>
        <w:t>n voorzien in de defensiebehoef</w:t>
      </w:r>
      <w:r w:rsidRPr="00126E4E">
        <w:rPr>
          <w:rFonts w:eastAsia="DejaVuSerifCondensed" w:cs="DejaVuSerifCondensed"/>
          <w:kern w:val="0"/>
        </w:rPr>
        <w:t>te, kijkt Defensie naar andere potentiële aanbieders. Daarbij komen ook Israëlisch geregistreerde be</w:t>
      </w:r>
      <w:r>
        <w:rPr>
          <w:rFonts w:eastAsia="DejaVuSerifCondensed" w:cs="DejaVuSerifCondensed"/>
          <w:kern w:val="0"/>
        </w:rPr>
        <w:t>d</w:t>
      </w:r>
      <w:r w:rsidRPr="00126E4E">
        <w:rPr>
          <w:rFonts w:eastAsia="DejaVuSerifCondensed" w:cs="DejaVuSerifCondensed"/>
          <w:kern w:val="0"/>
        </w:rPr>
        <w:t>rijven in beeld</w:t>
      </w:r>
      <w:r>
        <w:rPr>
          <w:rFonts w:eastAsia="DejaVuSerifCondensed" w:cs="DejaVuSerifCondensed"/>
          <w:kern w:val="0"/>
        </w:rPr>
        <w:t>.</w:t>
      </w:r>
      <w:r w:rsidRPr="00AC51C3">
        <w:rPr>
          <w:rFonts w:eastAsia="DejaVuSerifCondensed" w:cs="DejaVuSerifCondensed"/>
          <w:kern w:val="0"/>
        </w:rPr>
        <w:t xml:space="preserve"> Eventuele aan</w:t>
      </w:r>
      <w:r>
        <w:rPr>
          <w:rFonts w:eastAsia="DejaVuSerifCondensed" w:cs="DejaVuSerifCondensed"/>
          <w:kern w:val="0"/>
        </w:rPr>
        <w:t>k</w:t>
      </w:r>
      <w:r w:rsidRPr="00AC51C3">
        <w:rPr>
          <w:rFonts w:eastAsia="DejaVuSerifCondensed" w:cs="DejaVuSerifCondensed"/>
          <w:kern w:val="0"/>
        </w:rPr>
        <w:t>op</w:t>
      </w:r>
      <w:r>
        <w:rPr>
          <w:rFonts w:eastAsia="DejaVuSerifCondensed" w:cs="DejaVuSerifCondensed"/>
          <w:kern w:val="0"/>
        </w:rPr>
        <w:t>en van nieuw materieel</w:t>
      </w:r>
      <w:r w:rsidRPr="00AC51C3">
        <w:rPr>
          <w:rFonts w:eastAsia="DejaVuSerifCondensed" w:cs="DejaVuSerifCondensed"/>
          <w:kern w:val="0"/>
        </w:rPr>
        <w:t xml:space="preserve"> uit Israël wordt</w:t>
      </w:r>
      <w:r>
        <w:rPr>
          <w:rFonts w:eastAsia="DejaVuSerifCondensed" w:cs="DejaVuSerifCondensed"/>
          <w:kern w:val="0"/>
        </w:rPr>
        <w:t xml:space="preserve"> </w:t>
      </w:r>
      <w:r w:rsidRPr="00AC51C3">
        <w:rPr>
          <w:rFonts w:eastAsia="DejaVuSerifCondensed" w:cs="DejaVuSerifCondensed"/>
          <w:kern w:val="0"/>
        </w:rPr>
        <w:t>per geval zorgvuldig gewogen, waarbij Def</w:t>
      </w:r>
      <w:r>
        <w:rPr>
          <w:rFonts w:eastAsia="DejaVuSerifCondensed" w:cs="DejaVuSerifCondensed"/>
          <w:kern w:val="0"/>
        </w:rPr>
        <w:t>ensie onderzoekt of het ma</w:t>
      </w:r>
      <w:r w:rsidRPr="00AC51C3">
        <w:rPr>
          <w:rFonts w:eastAsia="DejaVuSerifCondensed" w:cs="DejaVuSerifCondensed"/>
          <w:kern w:val="0"/>
        </w:rPr>
        <w:t>terieel essentieel is voor de gereedstelling van de krijgsmacht, of er geschikte alternatieven zijn en of deze alternatieven tijdig leverbaar zijn.</w:t>
      </w:r>
      <w:r w:rsidRPr="00722D0D">
        <w:t xml:space="preserve"> </w:t>
      </w:r>
      <w:r w:rsidRPr="00126E4E">
        <w:t xml:space="preserve">Hiermee geeft Defensie invulling aan de motie </w:t>
      </w:r>
      <w:r>
        <w:t xml:space="preserve">van het lid </w:t>
      </w:r>
      <w:r w:rsidRPr="00126E4E">
        <w:t>Teunissen (Kamerstuk 22</w:t>
      </w:r>
      <w:r>
        <w:t xml:space="preserve"> </w:t>
      </w:r>
      <w:r w:rsidRPr="00126E4E">
        <w:t xml:space="preserve">054, nr. 478) om de afhankelijkheid van de Israëlische wapenindustrie af te bouwen. </w:t>
      </w:r>
    </w:p>
    <w:p w:rsidR="00913FEB" w:rsidP="00913FEB" w:rsidRDefault="00913FEB" w14:paraId="480A495C" w14:textId="77777777">
      <w:pPr>
        <w:autoSpaceDE w:val="0"/>
        <w:adjustRightInd w:val="0"/>
        <w:spacing w:after="0" w:line="240" w:lineRule="auto"/>
        <w:rPr>
          <w:rFonts w:eastAsia="DejaVuSerifCondensed" w:cs="DejaVuSerifCondensed"/>
          <w:b/>
          <w:kern w:val="0"/>
        </w:rPr>
      </w:pPr>
    </w:p>
    <w:p w:rsidR="00913FEB" w:rsidP="00913FEB" w:rsidRDefault="00913FEB" w14:paraId="4DAD1D05" w14:textId="77777777">
      <w:pPr>
        <w:autoSpaceDE w:val="0"/>
        <w:adjustRightInd w:val="0"/>
        <w:spacing w:after="0" w:line="240" w:lineRule="auto"/>
        <w:rPr>
          <w:rFonts w:eastAsia="DejaVuSerifCondensed" w:cs="DejaVuSerifCondensed"/>
          <w:b/>
          <w:kern w:val="0"/>
        </w:rPr>
      </w:pPr>
      <w:r w:rsidRPr="00834DB7">
        <w:rPr>
          <w:rFonts w:eastAsia="DejaVuSerifCondensed" w:cs="DejaVuSerifCondensed"/>
          <w:b/>
          <w:kern w:val="0"/>
        </w:rPr>
        <w:t>21. Welke alternatieven zijn er, of worden ontwikkeld, voor het Smash-s</w:t>
      </w:r>
      <w:r>
        <w:rPr>
          <w:rFonts w:eastAsia="DejaVuSerifCondensed" w:cs="DejaVuSerifCondensed"/>
          <w:b/>
          <w:kern w:val="0"/>
        </w:rPr>
        <w:t xml:space="preserve">ysteem, onder andere in Europa? </w:t>
      </w:r>
      <w:r w:rsidRPr="00834DB7">
        <w:rPr>
          <w:rFonts w:eastAsia="DejaVuSerifCondensed" w:cs="DejaVuSerifCondensed"/>
          <w:b/>
          <w:kern w:val="0"/>
        </w:rPr>
        <w:t>Waarom is niet voor een alternatief gekozen?</w:t>
      </w:r>
    </w:p>
    <w:p w:rsidR="00913FEB" w:rsidP="00913FEB" w:rsidRDefault="00913FEB" w14:paraId="053F376A" w14:textId="77777777">
      <w:pPr>
        <w:autoSpaceDE w:val="0"/>
        <w:adjustRightInd w:val="0"/>
        <w:spacing w:after="0" w:line="240" w:lineRule="auto"/>
        <w:rPr>
          <w:rFonts w:eastAsia="DejaVuSerifCondensed" w:cs="DejaVuSerifCondensed"/>
          <w:b/>
          <w:kern w:val="0"/>
        </w:rPr>
      </w:pPr>
    </w:p>
    <w:p w:rsidRPr="003660FB" w:rsidR="00913FEB" w:rsidP="00913FEB" w:rsidRDefault="00913FEB" w14:paraId="653D94E1" w14:textId="77777777">
      <w:pPr>
        <w:autoSpaceDE w:val="0"/>
        <w:adjustRightInd w:val="0"/>
        <w:spacing w:after="0" w:line="240" w:lineRule="auto"/>
        <w:rPr>
          <w:rFonts w:eastAsia="DejaVuSerifCondensed" w:cs="DejaVuSerifCondensed"/>
          <w:kern w:val="0"/>
        </w:rPr>
      </w:pPr>
      <w:r>
        <w:rPr>
          <w:rFonts w:eastAsia="DejaVuSerifCondensed" w:cs="DejaVuSerifCondensed"/>
          <w:kern w:val="0"/>
        </w:rPr>
        <w:t>Er is op dit moment</w:t>
      </w:r>
      <w:r w:rsidRPr="003660FB">
        <w:rPr>
          <w:rFonts w:eastAsia="DejaVuSerifCondensed" w:cs="DejaVuSerifCondensed"/>
          <w:kern w:val="0"/>
        </w:rPr>
        <w:t xml:space="preserve"> nog geen volwaardig alternatief op korte termijn leverbaar. Defensie</w:t>
      </w:r>
      <w:r>
        <w:rPr>
          <w:rFonts w:eastAsia="DejaVuSerifCondensed" w:cs="DejaVuSerifCondensed"/>
          <w:kern w:val="0"/>
        </w:rPr>
        <w:t xml:space="preserve"> beschouwt bij iedere behoeftestelling de herkomst van het materieel en</w:t>
      </w:r>
      <w:r w:rsidRPr="003660FB">
        <w:rPr>
          <w:rFonts w:eastAsia="DejaVuSerifCondensed" w:cs="DejaVuSerifCondensed"/>
          <w:kern w:val="0"/>
        </w:rPr>
        <w:t>, in lijn met de D-SII</w:t>
      </w:r>
      <w:r>
        <w:rPr>
          <w:rFonts w:eastAsia="DejaVuSerifCondensed" w:cs="DejaVuSerifCondensed"/>
          <w:kern w:val="0"/>
        </w:rPr>
        <w:t xml:space="preserve">, de </w:t>
      </w:r>
      <w:r w:rsidRPr="003660FB">
        <w:rPr>
          <w:rFonts w:eastAsia="DejaVuSerifCondensed" w:cs="DejaVuSerifCondensed"/>
          <w:kern w:val="0"/>
        </w:rPr>
        <w:t>mogelijkheden voor Nederlan</w:t>
      </w:r>
      <w:r>
        <w:rPr>
          <w:rFonts w:eastAsia="DejaVuSerifCondensed" w:cs="DejaVuSerifCondensed"/>
          <w:kern w:val="0"/>
        </w:rPr>
        <w:t xml:space="preserve">dse en Europese alternatieven. </w:t>
      </w:r>
    </w:p>
    <w:p w:rsidR="00913FEB" w:rsidP="00913FEB" w:rsidRDefault="00913FEB" w14:paraId="06855E7F" w14:textId="77777777">
      <w:pPr>
        <w:spacing w:before="100" w:beforeAutospacing="1" w:after="100" w:afterAutospacing="1"/>
        <w:rPr>
          <w:b/>
          <w:color w:val="000000" w:themeColor="text1"/>
        </w:rPr>
      </w:pPr>
      <w:r w:rsidRPr="00B10A0C">
        <w:rPr>
          <w:b/>
          <w:color w:val="000000" w:themeColor="text1"/>
        </w:rPr>
        <w:lastRenderedPageBreak/>
        <w:t>22. Kunt u deze vragen één voor één en afzonderlijk van elkaar beantwoorden?</w:t>
      </w:r>
    </w:p>
    <w:p w:rsidRPr="003660FB" w:rsidR="00913FEB" w:rsidP="00913FEB" w:rsidRDefault="00913FEB" w14:paraId="4586F10C" w14:textId="77777777">
      <w:pPr>
        <w:spacing w:before="100" w:beforeAutospacing="1" w:after="100" w:afterAutospacing="1"/>
        <w:rPr>
          <w:color w:val="000000" w:themeColor="text1"/>
        </w:rPr>
      </w:pPr>
      <w:r>
        <w:rPr>
          <w:color w:val="000000" w:themeColor="text1"/>
        </w:rPr>
        <w:t>Vanwege</w:t>
      </w:r>
      <w:r w:rsidRPr="00D72278">
        <w:rPr>
          <w:color w:val="000000" w:themeColor="text1"/>
        </w:rPr>
        <w:t xml:space="preserve"> de samenhang </w:t>
      </w:r>
      <w:r>
        <w:rPr>
          <w:color w:val="000000" w:themeColor="text1"/>
        </w:rPr>
        <w:t xml:space="preserve">zijn de vragen 6 en 7 en de </w:t>
      </w:r>
      <w:r w:rsidRPr="00D72278">
        <w:rPr>
          <w:color w:val="000000" w:themeColor="text1"/>
        </w:rPr>
        <w:t>vragen</w:t>
      </w:r>
      <w:r>
        <w:rPr>
          <w:color w:val="000000" w:themeColor="text1"/>
        </w:rPr>
        <w:t xml:space="preserve"> 11 tot en met 15</w:t>
      </w:r>
      <w:r w:rsidRPr="00D72278">
        <w:rPr>
          <w:color w:val="000000" w:themeColor="text1"/>
        </w:rPr>
        <w:t xml:space="preserve"> gezamenlijk beantwoord</w:t>
      </w:r>
      <w:r>
        <w:rPr>
          <w:color w:val="000000" w:themeColor="text1"/>
        </w:rPr>
        <w:t>.</w:t>
      </w:r>
    </w:p>
    <w:p w:rsidR="00142824" w:rsidRDefault="00142824" w14:paraId="64DA3B10" w14:textId="77777777"/>
    <w:sectPr w:rsidR="00142824" w:rsidSect="00913FEB">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8244" w14:textId="77777777" w:rsidR="00913FEB" w:rsidRDefault="00913FEB" w:rsidP="00913FEB">
      <w:pPr>
        <w:spacing w:after="0" w:line="240" w:lineRule="auto"/>
      </w:pPr>
      <w:r>
        <w:separator/>
      </w:r>
    </w:p>
  </w:endnote>
  <w:endnote w:type="continuationSeparator" w:id="0">
    <w:p w14:paraId="4768BAAB" w14:textId="77777777" w:rsidR="00913FEB" w:rsidRDefault="00913FEB" w:rsidP="0091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0003" w:usb1="00000000" w:usb2="00000000" w:usb3="00000000" w:csb0="00000001"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DejaVuSerifCondense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5B0E" w14:textId="77777777" w:rsidR="00913FEB" w:rsidRPr="00913FEB" w:rsidRDefault="00913FEB" w:rsidP="00913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81F9" w14:textId="77777777" w:rsidR="00913FEB" w:rsidRPr="00913FEB" w:rsidRDefault="00913FEB" w:rsidP="00913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6491" w14:textId="77777777" w:rsidR="00913FEB" w:rsidRPr="00913FEB" w:rsidRDefault="00913FEB" w:rsidP="00913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0011" w14:textId="77777777" w:rsidR="00913FEB" w:rsidRDefault="00913FEB" w:rsidP="00913FEB">
      <w:pPr>
        <w:spacing w:after="0" w:line="240" w:lineRule="auto"/>
      </w:pPr>
      <w:r>
        <w:separator/>
      </w:r>
    </w:p>
  </w:footnote>
  <w:footnote w:type="continuationSeparator" w:id="0">
    <w:p w14:paraId="6D6D33B1" w14:textId="77777777" w:rsidR="00913FEB" w:rsidRDefault="00913FEB" w:rsidP="00913FEB">
      <w:pPr>
        <w:spacing w:after="0" w:line="240" w:lineRule="auto"/>
      </w:pPr>
      <w:r>
        <w:continuationSeparator/>
      </w:r>
    </w:p>
  </w:footnote>
  <w:footnote w:id="1">
    <w:p w14:paraId="22774E58" w14:textId="77777777" w:rsidR="00913FEB" w:rsidRPr="00B10A0C" w:rsidRDefault="00913FEB" w:rsidP="00913FEB">
      <w:pPr>
        <w:pStyle w:val="Voetnoottekst"/>
        <w:rPr>
          <w:sz w:val="16"/>
          <w:szCs w:val="16"/>
        </w:rPr>
      </w:pPr>
      <w:r w:rsidRPr="00B10A0C">
        <w:rPr>
          <w:rStyle w:val="Voetnootmarkering"/>
          <w:sz w:val="16"/>
          <w:szCs w:val="16"/>
        </w:rPr>
        <w:footnoteRef/>
      </w:r>
      <w:r w:rsidRPr="00B10A0C">
        <w:rPr>
          <w:sz w:val="16"/>
          <w:szCs w:val="16"/>
        </w:rPr>
        <w:t xml:space="preserve"> NRC, 16 december 2025, Defensie meldt aanschaf Israëlische wapens tegen drones niet</w:t>
      </w:r>
    </w:p>
    <w:p w14:paraId="560553BE" w14:textId="77777777" w:rsidR="00913FEB" w:rsidRPr="005C5994" w:rsidRDefault="00913FEB" w:rsidP="00913FEB">
      <w:pPr>
        <w:pStyle w:val="Voetnoottekst"/>
      </w:pPr>
      <w:r w:rsidRPr="005C5994">
        <w:rPr>
          <w:sz w:val="16"/>
          <w:szCs w:val="16"/>
        </w:rPr>
        <w:t>(https://www.nrc.nl/nieuws/2025/12/16/defensie-meldt-aanschaf-israelische-wapens-niet)</w:t>
      </w:r>
    </w:p>
  </w:footnote>
  <w:footnote w:id="2">
    <w:p w14:paraId="256A8EB2" w14:textId="77777777" w:rsidR="00913FEB" w:rsidRPr="001531E9" w:rsidRDefault="00913FEB" w:rsidP="00913FEB">
      <w:pPr>
        <w:pStyle w:val="Voetnoottekst"/>
        <w:rPr>
          <w:sz w:val="16"/>
          <w:szCs w:val="16"/>
        </w:rPr>
      </w:pPr>
      <w:r w:rsidRPr="001531E9">
        <w:rPr>
          <w:rStyle w:val="Voetnootmarkering"/>
          <w:sz w:val="16"/>
          <w:szCs w:val="16"/>
        </w:rPr>
        <w:footnoteRef/>
      </w:r>
      <w:r w:rsidRPr="001531E9">
        <w:rPr>
          <w:sz w:val="16"/>
          <w:szCs w:val="16"/>
        </w:rPr>
        <w:t xml:space="preserve"> Man Portable Air Defence; draagbaar luchtverdedigingssysteem waarmee met een lanceerbuis vanaf de schouder een projectiel wordt afgeschoten.</w:t>
      </w:r>
    </w:p>
  </w:footnote>
  <w:footnote w:id="3">
    <w:p w14:paraId="03F10102" w14:textId="77777777" w:rsidR="00913FEB" w:rsidRPr="005C5994" w:rsidRDefault="00913FEB" w:rsidP="00913FEB">
      <w:pPr>
        <w:pStyle w:val="Voetnoottekst"/>
        <w:rPr>
          <w:sz w:val="16"/>
          <w:szCs w:val="16"/>
        </w:rPr>
      </w:pPr>
      <w:r w:rsidRPr="00C30B8C">
        <w:rPr>
          <w:rStyle w:val="Voetnootmarkering"/>
          <w:sz w:val="16"/>
          <w:szCs w:val="16"/>
        </w:rPr>
        <w:footnoteRef/>
      </w:r>
      <w:r w:rsidRPr="00C30B8C">
        <w:rPr>
          <w:sz w:val="16"/>
          <w:szCs w:val="16"/>
        </w:rPr>
        <w:t xml:space="preserve"> </w:t>
      </w:r>
      <w:r w:rsidRPr="005C5994">
        <w:rPr>
          <w:sz w:val="16"/>
          <w:szCs w:val="16"/>
        </w:rPr>
        <w:t>Kamerstuk 36 858, nr. 6 blz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FDDF" w14:textId="77777777" w:rsidR="00913FEB" w:rsidRPr="00913FEB" w:rsidRDefault="00913FEB" w:rsidP="00913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D0C0" w14:textId="77777777" w:rsidR="00913FEB" w:rsidRPr="00913FEB" w:rsidRDefault="00913FEB" w:rsidP="00913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1338" w14:textId="77777777" w:rsidR="00913FEB" w:rsidRPr="00913FEB" w:rsidRDefault="00913FEB" w:rsidP="00913F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EB"/>
    <w:rsid w:val="00142824"/>
    <w:rsid w:val="00350B22"/>
    <w:rsid w:val="00913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48C5"/>
  <w15:chartTrackingRefBased/>
  <w15:docId w15:val="{6F51EB98-6338-4645-AF9E-57A31E91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3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3F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3F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3F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3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F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3F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3F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3F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3F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3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FEB"/>
    <w:rPr>
      <w:rFonts w:eastAsiaTheme="majorEastAsia" w:cstheme="majorBidi"/>
      <w:color w:val="272727" w:themeColor="text1" w:themeTint="D8"/>
    </w:rPr>
  </w:style>
  <w:style w:type="paragraph" w:styleId="Titel">
    <w:name w:val="Title"/>
    <w:basedOn w:val="Standaard"/>
    <w:next w:val="Standaard"/>
    <w:link w:val="TitelChar"/>
    <w:uiPriority w:val="10"/>
    <w:qFormat/>
    <w:rsid w:val="0091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FEB"/>
    <w:rPr>
      <w:i/>
      <w:iCs/>
      <w:color w:val="404040" w:themeColor="text1" w:themeTint="BF"/>
    </w:rPr>
  </w:style>
  <w:style w:type="paragraph" w:styleId="Lijstalinea">
    <w:name w:val="List Paragraph"/>
    <w:basedOn w:val="Standaard"/>
    <w:uiPriority w:val="34"/>
    <w:qFormat/>
    <w:rsid w:val="00913FEB"/>
    <w:pPr>
      <w:ind w:left="720"/>
      <w:contextualSpacing/>
    </w:pPr>
  </w:style>
  <w:style w:type="character" w:styleId="Intensievebenadrukking">
    <w:name w:val="Intense Emphasis"/>
    <w:basedOn w:val="Standaardalinea-lettertype"/>
    <w:uiPriority w:val="21"/>
    <w:qFormat/>
    <w:rsid w:val="00913FEB"/>
    <w:rPr>
      <w:i/>
      <w:iCs/>
      <w:color w:val="2F5496" w:themeColor="accent1" w:themeShade="BF"/>
    </w:rPr>
  </w:style>
  <w:style w:type="paragraph" w:styleId="Duidelijkcitaat">
    <w:name w:val="Intense Quote"/>
    <w:basedOn w:val="Standaard"/>
    <w:next w:val="Standaard"/>
    <w:link w:val="DuidelijkcitaatChar"/>
    <w:uiPriority w:val="30"/>
    <w:qFormat/>
    <w:rsid w:val="00913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3FEB"/>
    <w:rPr>
      <w:i/>
      <w:iCs/>
      <w:color w:val="2F5496" w:themeColor="accent1" w:themeShade="BF"/>
    </w:rPr>
  </w:style>
  <w:style w:type="character" w:styleId="Intensieveverwijzing">
    <w:name w:val="Intense Reference"/>
    <w:basedOn w:val="Standaardalinea-lettertype"/>
    <w:uiPriority w:val="32"/>
    <w:qFormat/>
    <w:rsid w:val="00913FEB"/>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913FEB"/>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13FEB"/>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13FE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13F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13FE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13F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13FE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13FE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13FEB"/>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13FEB"/>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13FEB"/>
    <w:rPr>
      <w:vertAlign w:val="superscript"/>
    </w:rPr>
  </w:style>
  <w:style w:type="character" w:styleId="Hyperlink">
    <w:name w:val="Hyperlink"/>
    <w:basedOn w:val="Standaardalinea-lettertype"/>
    <w:uiPriority w:val="99"/>
    <w:unhideWhenUsed/>
    <w:rsid w:val="00913F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rijksoverheid.nl/ministeries/ministerie-van-defensie/organisatie/commissies/adviescommissie-internationaal-recht-en-conventioneel-wapengebruik"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2462</ap:Words>
  <ap:Characters>13546</ap:Characters>
  <ap:DocSecurity>0</ap:DocSecurity>
  <ap:Lines>112</ap:Lines>
  <ap:Paragraphs>31</ap:Paragraphs>
  <ap:ScaleCrop>false</ap:ScaleCrop>
  <ap:LinksUpToDate>false</ap:LinksUpToDate>
  <ap:CharactersWithSpaces>15977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2026-02-09T09:31:00.0000000Z</dcterms:created>
  <dcterms:modified xsi:type="dcterms:W3CDTF">2026-02-09T09:32:00.0000000Z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