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392" w:rsidP="00D77392" w:rsidRDefault="00D77392" w14:paraId="0E753D7E" w14:textId="1A1D8D49">
      <w:pPr>
        <w:pStyle w:val="Geenafstand"/>
      </w:pPr>
      <w:r>
        <w:t>AH 1054</w:t>
      </w:r>
    </w:p>
    <w:p w:rsidR="00D77392" w:rsidP="00D77392" w:rsidRDefault="00D77392" w14:paraId="7A45146F" w14:textId="330190E7">
      <w:pPr>
        <w:pStyle w:val="Geenafstand"/>
      </w:pPr>
      <w:r>
        <w:t>2025Z22166</w:t>
      </w:r>
    </w:p>
    <w:p w:rsidR="00D77392" w:rsidP="00D77392" w:rsidRDefault="00D77392" w14:paraId="08D612BD" w14:textId="7B6067AF">
      <w:pPr>
        <w:pStyle w:val="Geenafstand"/>
      </w:pPr>
    </w:p>
    <w:p w:rsidR="00D77392" w:rsidP="00427BA1" w:rsidRDefault="00D77392" w14:paraId="6FAFF877" w14:textId="435D82E5">
      <w:pPr>
        <w:rPr>
          <w:sz w:val="24"/>
        </w:rPr>
      </w:pPr>
      <w:r w:rsidRPr="00533806">
        <w:rPr>
          <w:sz w:val="24"/>
          <w:szCs w:val="24"/>
        </w:rPr>
        <w:t>Antwoord van minister Paul (Sociale Zaken en Werkgelegenheid) (ontvangen</w:t>
      </w:r>
      <w:r>
        <w:rPr>
          <w:sz w:val="24"/>
          <w:szCs w:val="24"/>
        </w:rPr>
        <w:t xml:space="preserve"> 9 februari 2026)</w:t>
      </w:r>
    </w:p>
    <w:p w:rsidRPr="007B1B93" w:rsidR="00D77392" w:rsidP="00427BA1" w:rsidRDefault="00D77392" w14:paraId="1E0E7472" w14:textId="75128EB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814</w:t>
      </w:r>
    </w:p>
    <w:p w:rsidRPr="00631D5C" w:rsidR="00D77392" w:rsidP="00D77392" w:rsidRDefault="00D77392" w14:paraId="2754D4EA" w14:textId="08396CC5">
      <w:pPr>
        <w:rPr>
          <w:b/>
          <w:bCs/>
        </w:rPr>
      </w:pPr>
    </w:p>
    <w:p w:rsidRPr="000513DB" w:rsidR="00D77392" w:rsidP="00D77392" w:rsidRDefault="00D77392" w14:paraId="42C4C43E" w14:textId="77777777">
      <w:r w:rsidRPr="000513DB">
        <w:t> </w:t>
      </w:r>
    </w:p>
    <w:p w:rsidRPr="000513DB" w:rsidR="00D77392" w:rsidP="00D77392" w:rsidRDefault="00D77392" w14:paraId="11A96494" w14:textId="77777777">
      <w:pPr>
        <w:numPr>
          <w:ilvl w:val="0"/>
          <w:numId w:val="1"/>
        </w:numPr>
        <w:spacing w:after="0" w:line="240" w:lineRule="auto"/>
        <w:ind w:left="360"/>
      </w:pPr>
      <w:r w:rsidRPr="000513DB">
        <w:rPr>
          <w:b/>
          <w:bCs/>
        </w:rPr>
        <w:t>Heeft u kennisgenomen van de artikelen in De Groene Amsterdammer van 24 november jl. 1) en het Financi</w:t>
      </w:r>
      <w:r>
        <w:rPr>
          <w:b/>
          <w:bCs/>
        </w:rPr>
        <w:t>ël</w:t>
      </w:r>
      <w:r w:rsidRPr="000513DB">
        <w:rPr>
          <w:b/>
          <w:bCs/>
        </w:rPr>
        <w:t>e Dagblad van 11 december jl. 2) over de handhaving door de Arbeidsinspectie op misstanden rond arbeidsmigranten en kunt u daar in het algemeen een reactie op geven?</w:t>
      </w:r>
      <w:r w:rsidRPr="000513DB">
        <w:br/>
      </w:r>
    </w:p>
    <w:p w:rsidRPr="000513DB" w:rsidR="00D77392" w:rsidP="00D77392" w:rsidRDefault="00D77392" w14:paraId="2A844461" w14:textId="77777777">
      <w:pPr>
        <w:ind w:left="360"/>
      </w:pPr>
      <w:r w:rsidRPr="000513DB">
        <w:t xml:space="preserve">Ja. In de artikelen gaat het over de positie van illegaal in Nederland verblijvende werknemers, de inzet van de Arbeidsinspectie en samenwerking van de Arbeidsinspectie en de AVIM (afdeling vreemdelingenpolitie, identificatie en mensenhandel). </w:t>
      </w:r>
    </w:p>
    <w:p w:rsidRPr="000513DB" w:rsidR="00D77392" w:rsidP="00D77392" w:rsidRDefault="00D77392" w14:paraId="2F400313" w14:textId="77777777">
      <w:pPr>
        <w:ind w:left="360"/>
      </w:pPr>
    </w:p>
    <w:p w:rsidR="00D77392" w:rsidP="00D77392" w:rsidRDefault="00D77392" w14:paraId="45C2AE78" w14:textId="77777777">
      <w:pPr>
        <w:ind w:left="360"/>
      </w:pPr>
      <w:r w:rsidRPr="000513DB">
        <w:t>Illegaal verblijf en illegale tewerkstelling zijn twee afzonderlijke situaties. In de praktijk zijn beide situaties echter nauw met elkaar verweven. Een vorm van inkomen, bijvoorbeeld door arbeid, is vaak nodig om het illegaal verblijf in stand te houden</w:t>
      </w:r>
      <w:r>
        <w:t xml:space="preserve"> of aanleiding om illegaal in Nederland te verblijven</w:t>
      </w:r>
      <w:r w:rsidRPr="000513DB">
        <w:t xml:space="preserve">. Door de verwevenheid van de situaties is het </w:t>
      </w:r>
      <w:r>
        <w:t xml:space="preserve">voor de Arbeidsinspectie </w:t>
      </w:r>
      <w:r w:rsidRPr="00C54DD7">
        <w:t>noodzakelijk</w:t>
      </w:r>
      <w:r w:rsidRPr="000513DB">
        <w:t xml:space="preserve"> </w:t>
      </w:r>
      <w:r>
        <w:t xml:space="preserve">om met de </w:t>
      </w:r>
      <w:r w:rsidRPr="000513DB">
        <w:t xml:space="preserve">AVIM </w:t>
      </w:r>
      <w:r>
        <w:t xml:space="preserve">samen te werken </w:t>
      </w:r>
      <w:r w:rsidRPr="000513DB">
        <w:t xml:space="preserve">vanuit de eigen wettelijke taak. </w:t>
      </w:r>
      <w:r>
        <w:t xml:space="preserve">Net zoals die organisaties ook samenwerken met gemeenten vanwege gemeentelijke taken voor (exploitatie) vergunningen en huisvestiging en met de IND en het UWV vanwege de verstrekking van vergunningen voor verblijf en tewerkstelling. </w:t>
      </w:r>
    </w:p>
    <w:p w:rsidR="00D77392" w:rsidP="00D77392" w:rsidRDefault="00D77392" w14:paraId="58ABFEC5" w14:textId="77777777">
      <w:pPr>
        <w:ind w:left="360"/>
      </w:pPr>
    </w:p>
    <w:p w:rsidR="00D77392" w:rsidP="00D77392" w:rsidRDefault="00D77392" w14:paraId="5959A8DA" w14:textId="77777777">
      <w:pPr>
        <w:ind w:left="360"/>
      </w:pPr>
      <w:r w:rsidRPr="000513DB">
        <w:t>De Arbeidsinspectie is</w:t>
      </w:r>
      <w:r>
        <w:t>, op grond van de Wet arbeid vreemdelingen (Wav),</w:t>
      </w:r>
      <w:r w:rsidRPr="000513DB">
        <w:t xml:space="preserve"> verantwoordelijk voor de aanpak van illegale tewerkstelling door werkgevers. De AVIM </w:t>
      </w:r>
      <w:r>
        <w:t xml:space="preserve">houdt toezicht op de naleving van de Vreemdelingenwet, waaronder </w:t>
      </w:r>
      <w:r w:rsidRPr="000513DB">
        <w:t xml:space="preserve">op </w:t>
      </w:r>
      <w:r>
        <w:t xml:space="preserve">de </w:t>
      </w:r>
      <w:r w:rsidRPr="000513DB">
        <w:t xml:space="preserve">aanpak van illegaal verblijf. </w:t>
      </w:r>
      <w:r>
        <w:t xml:space="preserve">Voor effectief overheidsoptreden is voor de Arbeidsinspectie samenwerking een noodzakelijke voorwaarde. </w:t>
      </w:r>
    </w:p>
    <w:p w:rsidR="00D77392" w:rsidP="00D77392" w:rsidRDefault="00D77392" w14:paraId="5FAF9281" w14:textId="77777777">
      <w:pPr>
        <w:ind w:left="360"/>
      </w:pPr>
    </w:p>
    <w:p w:rsidR="00D77392" w:rsidP="00D77392" w:rsidRDefault="00D77392" w14:paraId="6D943A80" w14:textId="77777777">
      <w:pPr>
        <w:ind w:left="360"/>
      </w:pPr>
      <w:r>
        <w:t xml:space="preserve">Bij de aanpak van illegale tewerkstelling en illegaal verblijf is zichtbaar dat het algemeen belang dat wettelijke bepalingen worden </w:t>
      </w:r>
      <w:r w:rsidRPr="00E90A3A">
        <w:t>nageleefd op gespannen voet kan staan met het individuele belang</w:t>
      </w:r>
      <w:r>
        <w:t xml:space="preserve"> van </w:t>
      </w:r>
      <w:r w:rsidRPr="00E90A3A">
        <w:t>werknemers.</w:t>
      </w:r>
    </w:p>
    <w:p w:rsidR="00D77392" w:rsidP="00D77392" w:rsidRDefault="00D77392" w14:paraId="6A951FF5" w14:textId="77777777">
      <w:pPr>
        <w:ind w:left="360"/>
      </w:pPr>
    </w:p>
    <w:p w:rsidR="00D77392" w:rsidP="00D77392" w:rsidRDefault="00D77392" w14:paraId="75F7E3BA" w14:textId="77777777">
      <w:pPr>
        <w:ind w:left="360"/>
      </w:pPr>
      <w:r w:rsidRPr="00C16025">
        <w:t>Het is in het algemene belang dat illegale tewerkstelling</w:t>
      </w:r>
      <w:r>
        <w:t xml:space="preserve"> en illegaal verblijf</w:t>
      </w:r>
      <w:r w:rsidRPr="00C16025">
        <w:t xml:space="preserve"> wordt voorkomen en beëindigd. </w:t>
      </w:r>
      <w:r>
        <w:t>Het</w:t>
      </w:r>
      <w:r w:rsidRPr="00C16025">
        <w:t xml:space="preserve"> betreft </w:t>
      </w:r>
      <w:r>
        <w:t>over het algemeen</w:t>
      </w:r>
      <w:r w:rsidRPr="00C16025">
        <w:t xml:space="preserve"> mensen van buiten de EU die qua redzaamheid (taal, integratie in de samenleving, sociaal netwerk) meestal kwetsbaar zijn. Illegale tewerkstelling brengt hen dan ook nog eens in een arbeidsrelatie die risicovol is omdat er sprake is van een zeer scheve machtsbalans met de werkgever.</w:t>
      </w:r>
      <w:r>
        <w:t xml:space="preserve"> </w:t>
      </w:r>
    </w:p>
    <w:p w:rsidR="00D77392" w:rsidP="00D77392" w:rsidRDefault="00D77392" w14:paraId="41E83BB9" w14:textId="77777777">
      <w:pPr>
        <w:ind w:left="360"/>
      </w:pPr>
    </w:p>
    <w:p w:rsidR="00D77392" w:rsidP="00D77392" w:rsidRDefault="00D77392" w14:paraId="05480A71" w14:textId="77777777">
      <w:pPr>
        <w:ind w:left="360"/>
      </w:pPr>
      <w:r w:rsidRPr="001564E6">
        <w:t>Collectief hebben werknemers,</w:t>
      </w:r>
      <w:r>
        <w:t xml:space="preserve"> </w:t>
      </w:r>
      <w:r w:rsidRPr="001564E6">
        <w:t xml:space="preserve">burgers en bedrijven belang bij die wettelijke normen en de naleving ervan. Dat algemene belang kan echter op gespannen voet staan met het individuele belang van illegaal verblijvende werknemer. Namelijk het belang van individuele werknemers dat de illegale tewerkstelling onopgemerkt blijft en voortduurt, net als het illegaal verblijf. Een effectieve handhaving van de Wav, door samenwerking met AVIM, kan spanning opleveren met het doel om de werknemer te beschermen. </w:t>
      </w:r>
    </w:p>
    <w:p w:rsidR="00D77392" w:rsidP="00D77392" w:rsidRDefault="00D77392" w14:paraId="37C5498C" w14:textId="77777777">
      <w:pPr>
        <w:ind w:left="360"/>
      </w:pPr>
      <w:r w:rsidRPr="001564E6">
        <w:t>Dit zou gevolgen kunnen hebben voor de bereidheid van werknemers om meldingen van arbeidsmisstanden te doen bij de Arbeidsinspectie</w:t>
      </w:r>
      <w:r w:rsidRPr="001564E6">
        <w:rPr>
          <w:rStyle w:val="Voetnootmarkering"/>
        </w:rPr>
        <w:footnoteReference w:id="1"/>
      </w:r>
      <w:r w:rsidRPr="001564E6">
        <w:t>.</w:t>
      </w:r>
      <w:r>
        <w:t xml:space="preserve"> </w:t>
      </w:r>
    </w:p>
    <w:p w:rsidR="00D77392" w:rsidP="00D77392" w:rsidRDefault="00D77392" w14:paraId="26A3580D" w14:textId="77777777">
      <w:pPr>
        <w:ind w:left="360"/>
      </w:pPr>
    </w:p>
    <w:p w:rsidR="00D77392" w:rsidP="00D77392" w:rsidRDefault="00D77392" w14:paraId="6375BC8B" w14:textId="77777777">
      <w:pPr>
        <w:ind w:left="360"/>
      </w:pPr>
      <w:r>
        <w:t>In het algemeen zien we in situaties dat de terughoudendheid om met overheidsdiensten in contact te treden groter is dan wenselijk, bijvoorbeeld vanwege culturele verschillen of ervaringen in het herkomstland. Het kabinetsbeleid is erop gericht door voorlichting (workinnl.nl), en handhaving (Arbeidsinspectie en meerdere andere overheidsinstanties) die verschillen in behandeling weg te nemen of in ieder geval te verkleinen</w:t>
      </w:r>
      <w:r w:rsidRPr="00B4614B">
        <w:t>.</w:t>
      </w:r>
    </w:p>
    <w:p w:rsidRPr="000513DB" w:rsidR="00D77392" w:rsidP="00D77392" w:rsidRDefault="00D77392" w14:paraId="36CF07D3" w14:textId="77777777"/>
    <w:p w:rsidRPr="000513DB" w:rsidR="00D77392" w:rsidP="00D77392" w:rsidRDefault="00D77392" w14:paraId="3F6BEFA3" w14:textId="77777777">
      <w:pPr>
        <w:numPr>
          <w:ilvl w:val="0"/>
          <w:numId w:val="1"/>
        </w:numPr>
        <w:spacing w:after="0" w:line="240" w:lineRule="auto"/>
        <w:ind w:left="360"/>
      </w:pPr>
      <w:r w:rsidRPr="000513DB">
        <w:rPr>
          <w:b/>
          <w:bCs/>
        </w:rPr>
        <w:t>Klopt het dat ongedocumenteerden na een melding bij de Arbeidsinspectie in een uitzettingsprocedure belanden? Zo ja, hoe verhoudt zich dat tot het feit dat zij zich ook moeten kunnen melden bij diezelfde Arbeidsinspectie naar aanleiding van misstanden op het werk?</w:t>
      </w:r>
      <w:r w:rsidRPr="000513DB">
        <w:br/>
      </w:r>
    </w:p>
    <w:p w:rsidR="00D77392" w:rsidP="00D77392" w:rsidRDefault="00D77392" w14:paraId="2AD50CB8" w14:textId="77777777">
      <w:pPr>
        <w:ind w:left="360"/>
      </w:pPr>
      <w:r>
        <w:lastRenderedPageBreak/>
        <w:t xml:space="preserve">Nee, de Arbeidsinspectie houdt geen toezicht op het vreemdelingenrecht, dat is aan de AVIM. Een melding van de Arbeidsinspectie leidt daarom niet (direct) tot een uitzettingsprocedure. </w:t>
      </w:r>
    </w:p>
    <w:p w:rsidR="00D77392" w:rsidP="00D77392" w:rsidRDefault="00D77392" w14:paraId="4A55B3C7" w14:textId="77777777">
      <w:pPr>
        <w:ind w:left="360"/>
      </w:pPr>
    </w:p>
    <w:p w:rsidR="00D77392" w:rsidP="00D77392" w:rsidRDefault="00D77392" w14:paraId="54DEB754" w14:textId="77777777">
      <w:pPr>
        <w:ind w:left="360"/>
      </w:pPr>
      <w:r>
        <w:t xml:space="preserve">Meldingen bij de Arbeidsinspectie kunnen worden gedaan door iedereen en vanuit meerdere perspectieven of belangen. Meldingen komen van werkenden, burgers, bedrijven, andere (overheids)organisaties etc. En dat kan hun eigen situatie of die van anderen betreffen. Er is een veelheid aan redenen waarom mensen arbeidsmisstanden wel of niet melden. Ook daarbij kunnen belangen met elkaar op gespannen voet staan waardoor het juist wel of niet tot melden komt.  </w:t>
      </w:r>
    </w:p>
    <w:p w:rsidR="00D77392" w:rsidP="00D77392" w:rsidRDefault="00D77392" w14:paraId="7F2BE9C7" w14:textId="77777777">
      <w:pPr>
        <w:ind w:left="360"/>
      </w:pPr>
    </w:p>
    <w:p w:rsidR="00D77392" w:rsidP="00D77392" w:rsidRDefault="00D77392" w14:paraId="52B47672" w14:textId="77777777">
      <w:pPr>
        <w:ind w:left="360"/>
      </w:pPr>
      <w:r>
        <w:t xml:space="preserve">Betrokkenheid van de politie of de AVIM betekent ook niet automatisch een uitzettingsprocedure. Het kan ook leiden tot een (hernieuwde) aanvraag voor verblijf c.q. asielprocedure. Ook kan er sprake zijn van verblijfsrecht in een andere EU-lidstaat waardoor terugkeer naar dat land aan de orde is. </w:t>
      </w:r>
    </w:p>
    <w:p w:rsidR="00D77392" w:rsidP="00D77392" w:rsidRDefault="00D77392" w14:paraId="7030D6B1" w14:textId="77777777">
      <w:pPr>
        <w:ind w:left="360"/>
      </w:pPr>
    </w:p>
    <w:p w:rsidRPr="000513DB" w:rsidR="00D77392" w:rsidP="00D77392" w:rsidRDefault="00D77392" w14:paraId="1CA937FE" w14:textId="77777777">
      <w:pPr>
        <w:ind w:left="360"/>
      </w:pPr>
      <w:r w:rsidRPr="000513DB">
        <w:t xml:space="preserve">De Arbeidsinspectie houdt toezicht op de naleving van de arbeidswetten door werkgevers en </w:t>
      </w:r>
      <w:r>
        <w:t xml:space="preserve">doet </w:t>
      </w:r>
      <w:r w:rsidRPr="000513DB">
        <w:t xml:space="preserve">strafrechtelijke onderzoeken naar mensenhandel, georganiseerde fraude met uitkeringen en subsidies, en zorgfraude. </w:t>
      </w:r>
    </w:p>
    <w:p w:rsidRPr="000513DB" w:rsidR="00D77392" w:rsidP="00D77392" w:rsidRDefault="00D77392" w14:paraId="22D5D022" w14:textId="77777777">
      <w:pPr>
        <w:ind w:left="360"/>
      </w:pPr>
    </w:p>
    <w:p w:rsidR="00D77392" w:rsidP="00D77392" w:rsidRDefault="00D77392" w14:paraId="7F9E7F6A" w14:textId="77777777">
      <w:pPr>
        <w:spacing w:line="240" w:lineRule="auto"/>
      </w:pPr>
      <w:r>
        <w:br w:type="page"/>
      </w:r>
    </w:p>
    <w:p w:rsidRPr="000513DB" w:rsidR="00D77392" w:rsidP="00D77392" w:rsidRDefault="00D77392" w14:paraId="7E8B0841" w14:textId="77777777">
      <w:pPr>
        <w:ind w:left="360"/>
      </w:pPr>
      <w:r w:rsidRPr="000513DB">
        <w:lastRenderedPageBreak/>
        <w:t xml:space="preserve">De Arbeidsinspectie </w:t>
      </w:r>
      <w:r>
        <w:t xml:space="preserve">voert haar taken uit binnen een </w:t>
      </w:r>
      <w:r w:rsidRPr="000513DB">
        <w:t>spanningsveld tussen belangen van de individuele werknemer en het meer algemene belang</w:t>
      </w:r>
      <w:r>
        <w:t>, in dit geval</w:t>
      </w:r>
      <w:r w:rsidRPr="000513DB">
        <w:t xml:space="preserve"> om illegale tewerkstelling te bestrijden. Vaak lopen het individuele en algemene belang gelijk op. De Inspectie pakt overtreding van de </w:t>
      </w:r>
      <w:r>
        <w:t xml:space="preserve">bestuursrechtelijke </w:t>
      </w:r>
      <w:r w:rsidRPr="000513DB">
        <w:t>arbeidswetten door werkgevers aan en beschermt daarmee werknemers</w:t>
      </w:r>
      <w:r>
        <w:t>, ongeacht hun</w:t>
      </w:r>
      <w:r w:rsidRPr="000513DB">
        <w:t xml:space="preserve"> verblijfsstatus. En als na contact </w:t>
      </w:r>
      <w:r>
        <w:t xml:space="preserve">tussen een illegaal verblijvende werknemer en </w:t>
      </w:r>
      <w:r w:rsidRPr="000513DB">
        <w:t>de Opsporingsdienst van de Arbeidsinspectie blijkt dat geen sprake is van (mogelijke) arbeidsuitbuiting, dan is de</w:t>
      </w:r>
      <w:r>
        <w:t>ze</w:t>
      </w:r>
      <w:r w:rsidRPr="000513DB">
        <w:t xml:space="preserve"> vreemdeling vrij om zijn weg te vervolgen. </w:t>
      </w:r>
    </w:p>
    <w:p w:rsidRPr="000513DB" w:rsidR="00D77392" w:rsidP="00D77392" w:rsidRDefault="00D77392" w14:paraId="36C8A478" w14:textId="77777777">
      <w:pPr>
        <w:ind w:left="360"/>
      </w:pPr>
    </w:p>
    <w:p w:rsidRPr="000513DB" w:rsidR="00D77392" w:rsidP="00D77392" w:rsidRDefault="00D77392" w14:paraId="4A5A5700" w14:textId="77777777">
      <w:pPr>
        <w:spacing w:line="240" w:lineRule="exact"/>
        <w:ind w:left="357"/>
      </w:pPr>
      <w:r w:rsidRPr="000513DB">
        <w:t xml:space="preserve">De Arbeidsinspectie vindt dat haar taakuitoefening met zich meebrengt dat zij als onderdeel van de overheid bijdraagt aan het structureel aanpakken van de praktijken van illegale tewerkstelling. Dit sluit ook aan bij de bredere </w:t>
      </w:r>
      <w:r>
        <w:t>behoefte in de samenleving en politiek</w:t>
      </w:r>
      <w:r w:rsidRPr="000513DB">
        <w:t xml:space="preserve"> aan overheidsorganisaties </w:t>
      </w:r>
      <w:r>
        <w:t>die</w:t>
      </w:r>
      <w:r w:rsidRPr="000513DB">
        <w:t xml:space="preserve"> samenwerken</w:t>
      </w:r>
      <w:r>
        <w:t>, bijvoorbeeld om ondermijning tegen te gaan</w:t>
      </w:r>
      <w:r w:rsidRPr="000513DB">
        <w:t xml:space="preserve">. Binnen dit soort samenwerkingen, zoals ook met gemeenten en het UWV, gaat het om het gezamenlijk </w:t>
      </w:r>
      <w:r>
        <w:t xml:space="preserve">overheidsoptreden zoals het </w:t>
      </w:r>
      <w:r w:rsidRPr="000513DB">
        <w:t xml:space="preserve">uitvoeren van inspecties en om het onderling delen van meldingen die relevant zijn voor de uitoefening van de taken door de verschillende organisaties. Deze organisaties bepalen vervolgens zelf, vanuit de eigen wettelijke taak, wat zij met de ontvangen meldingen doen. </w:t>
      </w:r>
      <w:r w:rsidRPr="000513DB">
        <w:br/>
      </w:r>
    </w:p>
    <w:p w:rsidRPr="000513DB" w:rsidR="00D77392" w:rsidP="00D77392" w:rsidRDefault="00D77392" w14:paraId="06C878D0" w14:textId="77777777">
      <w:pPr>
        <w:numPr>
          <w:ilvl w:val="0"/>
          <w:numId w:val="1"/>
        </w:numPr>
        <w:spacing w:after="0" w:line="240" w:lineRule="auto"/>
        <w:ind w:left="360"/>
        <w:rPr>
          <w:b/>
          <w:bCs/>
        </w:rPr>
      </w:pPr>
      <w:r w:rsidRPr="000513DB">
        <w:rPr>
          <w:b/>
          <w:bCs/>
        </w:rPr>
        <w:t>Klopt het dat achterstallig loon of eventuele mishandeling geen onderdeel is van de werkplekcontrole? Zo ja, waarom niet?</w:t>
      </w:r>
      <w:r w:rsidRPr="000513DB">
        <w:rPr>
          <w:b/>
          <w:bCs/>
        </w:rPr>
        <w:br/>
      </w:r>
    </w:p>
    <w:p w:rsidRPr="000513DB" w:rsidR="00D77392" w:rsidP="00D77392" w:rsidRDefault="00D77392" w14:paraId="53CF86EC" w14:textId="77777777">
      <w:pPr>
        <w:ind w:left="360"/>
      </w:pPr>
      <w:r>
        <w:t xml:space="preserve">Nee, dit klopt niet. </w:t>
      </w:r>
      <w:r w:rsidRPr="000513DB">
        <w:t xml:space="preserve">Achterstallig loon, slapen op de werkplek of vormen van eventuele mishandeling zijn signalen van arbeidsuitbuiting. De Arbeidsinspectie neemt deze signalen mee bij een inspectie. Daarnaast kan de werknemer </w:t>
      </w:r>
      <w:r>
        <w:t xml:space="preserve">in geval van mishandeling </w:t>
      </w:r>
      <w:r w:rsidRPr="000513DB">
        <w:t>zelf aangifte bij de politie doen. De Arbeidsinspectie kan daarbij adviseren en doorverwijzen.</w:t>
      </w:r>
      <w:r>
        <w:t xml:space="preserve"> Dit doet zij ook in de praktijk.</w:t>
      </w:r>
      <w:r>
        <w:rPr>
          <w:rStyle w:val="Voetnootmarkering"/>
        </w:rPr>
        <w:footnoteReference w:id="2"/>
      </w:r>
      <w:r>
        <w:t xml:space="preserve"> </w:t>
      </w:r>
    </w:p>
    <w:p w:rsidRPr="000513DB" w:rsidR="00D77392" w:rsidP="00D77392" w:rsidRDefault="00D77392" w14:paraId="5B77F0E3" w14:textId="77777777">
      <w:pPr>
        <w:ind w:left="360"/>
      </w:pPr>
    </w:p>
    <w:p w:rsidRPr="000513DB" w:rsidR="00D77392" w:rsidP="00D77392" w:rsidRDefault="00D77392" w14:paraId="2361168C" w14:textId="77777777">
      <w:pPr>
        <w:ind w:left="360"/>
      </w:pPr>
      <w:r w:rsidRPr="000513DB">
        <w:t>De Arbeidsinspectie houdt risicogericht toezicht op naleving van de Wet minimumloon en minimumvakantiebijslag (Wml). Als er indicaties zijn dat werknemers niet het wettelijk minimumloon krijgen, dan wordt hierop gecontroleerd</w:t>
      </w:r>
      <w:r>
        <w:t xml:space="preserve"> ongeacht d</w:t>
      </w:r>
      <w:r w:rsidRPr="000513DB">
        <w:t>e verblijfsstatus van de werknemers</w:t>
      </w:r>
      <w:r>
        <w:t>.</w:t>
      </w:r>
      <w:r w:rsidRPr="000513DB">
        <w:t xml:space="preserve"> Indien er onderbetaling wordt vastgesteld door de inspecteur, dan wordt er een nabetalingsbrief gestuurd aan de werkgever. De werkgever krijgt vier weken de tijd om een nabetaling te doen. Er kan een last onder dwangsom worden opgelegd als er niet is nabetaald. De werknemer ontvangt een brief, waarin wordt aangegeven dat onderbetaling is geconstateerd. Deze werknemersbrief is in verschillende talen beschikbaar. Omdat de </w:t>
      </w:r>
      <w:r w:rsidRPr="000513DB">
        <w:lastRenderedPageBreak/>
        <w:t xml:space="preserve">Arbeidsinspectie alleen controleert op het bruto minimumuurloon, wordt in deze brief naar het Juridisch Loket verwezen voor het eventuele problemen met het ontvangen cao-loon. </w:t>
      </w:r>
    </w:p>
    <w:p w:rsidRPr="000513DB" w:rsidR="00D77392" w:rsidP="00D77392" w:rsidRDefault="00D77392" w14:paraId="5EAAC9C8" w14:textId="77777777">
      <w:pPr>
        <w:ind w:left="360"/>
      </w:pPr>
    </w:p>
    <w:p w:rsidR="00D77392" w:rsidP="00D77392" w:rsidRDefault="00D77392" w14:paraId="590BDE16" w14:textId="77777777">
      <w:pPr>
        <w:spacing w:line="240" w:lineRule="auto"/>
      </w:pPr>
      <w:r>
        <w:br w:type="page"/>
      </w:r>
    </w:p>
    <w:p w:rsidRPr="000513DB" w:rsidR="00D77392" w:rsidP="00D77392" w:rsidRDefault="00D77392" w14:paraId="3753E96E" w14:textId="77777777">
      <w:pPr>
        <w:ind w:left="360"/>
      </w:pPr>
      <w:r w:rsidRPr="000513DB">
        <w:lastRenderedPageBreak/>
        <w:t xml:space="preserve">De Arbeidsinspectie heeft geen bevoegdheid om loon terug te vorderen namens de </w:t>
      </w:r>
      <w:r>
        <w:t xml:space="preserve">werknemer, ongeacht of het een </w:t>
      </w:r>
      <w:r w:rsidRPr="000513DB">
        <w:t xml:space="preserve">vreemdeling </w:t>
      </w:r>
      <w:r>
        <w:t xml:space="preserve">is </w:t>
      </w:r>
      <w:r w:rsidRPr="000513DB">
        <w:t xml:space="preserve">die illegaal is tewerkgesteld. Op grond van artikel 23 van de Wet arbeid vreemdelingen kan de illegaal tewerkgestelde vreemdeling door middel van een rechtsvermoeden zelf een loonvordering instellen tegen zijn werkgever. Dit betreft enkel een civielrechtelijke </w:t>
      </w:r>
      <w:r>
        <w:t>mogelijkheid</w:t>
      </w:r>
      <w:r w:rsidRPr="000513DB">
        <w:t>. De Arbeidsinspectie informeert de werknemer over diens rechten en plichten door tijdens controles een visitekaartje uit te delen van de website workinnl</w:t>
      </w:r>
      <w:r>
        <w:t>.nl</w:t>
      </w:r>
      <w:r w:rsidRPr="000513DB">
        <w:t xml:space="preserve">. Daarnaast worden de overtredingen van de Wav mét bedrijfsnamen openbaar gemaakt via de website ‘inspectieresultaten’ van de Arbeidsinspectie. Daarmee is ook voor een (voormalig) werknemer zichtbaar dat de werkgever is beboet en kan deze gedupeerde en/of diens gemachtigde een civielrechtelijke procedure starten. </w:t>
      </w:r>
    </w:p>
    <w:p w:rsidRPr="000513DB" w:rsidR="00D77392" w:rsidP="00D77392" w:rsidRDefault="00D77392" w14:paraId="292EE8F8" w14:textId="77777777">
      <w:pPr>
        <w:ind w:left="360"/>
      </w:pPr>
    </w:p>
    <w:p w:rsidRPr="000513DB" w:rsidR="00D77392" w:rsidP="00D77392" w:rsidRDefault="00D77392" w14:paraId="07AC3AEE" w14:textId="77777777">
      <w:pPr>
        <w:numPr>
          <w:ilvl w:val="0"/>
          <w:numId w:val="1"/>
        </w:numPr>
        <w:spacing w:after="0" w:line="240" w:lineRule="exact"/>
        <w:ind w:left="363"/>
      </w:pPr>
      <w:r w:rsidRPr="000513DB">
        <w:rPr>
          <w:b/>
          <w:bCs/>
        </w:rPr>
        <w:t>Waarom houdt de Arbeidsinspectie geen cijfers bij van collegiale meldingen? Kunnen deze cijfers alsnog inzichtelijk gemaakt worden voor de Kamer?</w:t>
      </w:r>
      <w:r w:rsidRPr="000513DB">
        <w:br/>
      </w:r>
      <w:r w:rsidRPr="000513DB">
        <w:br/>
      </w:r>
      <w:r>
        <w:t>De Arbeidsinspectie kan uit haar systemen informatie over gezamenlijke inspecties met andere organisaties opmaken. In 2024 hebben er 123 inspecties plaatsgevonden waaraan de Arbeidsinspectie en de AVIM deelnamen.</w:t>
      </w:r>
      <w:r w:rsidRPr="00B4614B">
        <w:t xml:space="preserve"> </w:t>
      </w:r>
      <w:r>
        <w:t>Dat geeft een indicatie van het aantal keren dat er sprake was van (mogelijke) samenloop van illegale tewerkstelling en illegaal verblijf. Het is niet mogelijk specifiek cijfers over de collegiale meldingen te verstrekken. Dat komt door het volgende.</w:t>
      </w:r>
      <w:r w:rsidRPr="000513DB">
        <w:t xml:space="preserve"> </w:t>
      </w:r>
      <w:r>
        <w:br/>
      </w:r>
      <w:r>
        <w:br/>
      </w:r>
      <w:r w:rsidRPr="000513DB">
        <w:t>Het Meldingen Informatie Centrum (MIC) is het centraal loket van de Arbeidsinspectie voor alle meldingen en verzoeken over ongezond, onveilig en oneerlijk werk. Alle meldingen worden geregistreerd, beoordeeld en – indien ze in aanmerking komen voor opvolging – doorgeleid naar het team van inspecteurs in de desbetreffende regio of naar een actief programma. Ontvangen meldingen die buiten h</w:t>
      </w:r>
      <w:r>
        <w:t>et</w:t>
      </w:r>
      <w:r w:rsidRPr="000513DB">
        <w:t xml:space="preserve"> werkterrein </w:t>
      </w:r>
      <w:r>
        <w:t xml:space="preserve">van de Arbeidsinspectie </w:t>
      </w:r>
      <w:r w:rsidRPr="000513DB">
        <w:t xml:space="preserve">vallen, worden doorgestuurd naar relevante organisaties. Bij dit meldingenproces geldt de Nationale Politie als zendende of ontvangende partij; zij bepaalt vervolgens zelf of en naar wie binnen de politie (zoals de AVIM) een melding wordt doorgestuurd. De Arbeidsinspectie heeft zodoende geen gegevens over meldingen die specifiek naar de AVIM worden gestuurd. Naast dit centrale loket hebben inspecteurs veel contacten met </w:t>
      </w:r>
      <w:r>
        <w:t xml:space="preserve">gemeenten, </w:t>
      </w:r>
      <w:r w:rsidRPr="000513DB">
        <w:t>de politie en de AVIM</w:t>
      </w:r>
      <w:r>
        <w:t xml:space="preserve"> bij verzoeken voor gezamenlijke inspecties</w:t>
      </w:r>
      <w:r w:rsidRPr="000513DB">
        <w:t xml:space="preserve">. </w:t>
      </w:r>
      <w:r>
        <w:t xml:space="preserve">Die verzoeken worden ook gedaan door lokale of regionale informatie- en expertisecentra (RIEC’s) met als doel om ondermijning tegen te gaan. </w:t>
      </w:r>
      <w:r w:rsidRPr="000513DB">
        <w:t xml:space="preserve">Deze contacten worden niet altijd vastgelegd </w:t>
      </w:r>
      <w:r>
        <w:t>of niet op een manier die voor statistische doeleinden te ontsluiten is</w:t>
      </w:r>
      <w:r w:rsidRPr="000513DB">
        <w:t xml:space="preserve">, omdat dat heel vaak niet nodig is voor de voorliggende zaak. </w:t>
      </w:r>
      <w:r>
        <w:br/>
      </w:r>
      <w:r w:rsidRPr="000513DB">
        <w:br/>
      </w:r>
    </w:p>
    <w:p w:rsidRPr="000513DB" w:rsidR="00D77392" w:rsidP="00D77392" w:rsidRDefault="00D77392" w14:paraId="755D5EDA" w14:textId="77777777">
      <w:pPr>
        <w:numPr>
          <w:ilvl w:val="0"/>
          <w:numId w:val="1"/>
        </w:numPr>
        <w:spacing w:after="0" w:line="240" w:lineRule="auto"/>
        <w:ind w:left="360"/>
      </w:pPr>
      <w:r w:rsidRPr="000513DB">
        <w:rPr>
          <w:b/>
          <w:bCs/>
        </w:rPr>
        <w:t xml:space="preserve">Erkent u dat de dubbele taak van de Arbeidsinspectie, beschermen van werknemers en het handhaven op verblijfsstatus, onwerkbaar is? Zo </w:t>
      </w:r>
      <w:r w:rsidRPr="000513DB">
        <w:rPr>
          <w:b/>
          <w:bCs/>
        </w:rPr>
        <w:lastRenderedPageBreak/>
        <w:t>nee, waarom niet?</w:t>
      </w:r>
      <w:r w:rsidRPr="000513DB">
        <w:br/>
      </w:r>
    </w:p>
    <w:p w:rsidRPr="000513DB" w:rsidR="00D77392" w:rsidP="00D77392" w:rsidRDefault="00D77392" w14:paraId="1A0CB959" w14:textId="77777777">
      <w:pPr>
        <w:ind w:left="360"/>
      </w:pPr>
      <w:r w:rsidRPr="000513DB">
        <w:t xml:space="preserve">Zoals bij vraag 2 aangegeven, is de toezichtstaak op het vreemdelingenrecht bij de AVIM belegd, niet bij de Arbeidsinspectie. Er is zodoende geen sprake van een dubbele taak voor de Arbeidsinspectie. </w:t>
      </w:r>
      <w:r>
        <w:t xml:space="preserve">Dit laat onverlet dat </w:t>
      </w:r>
      <w:r w:rsidRPr="000513DB">
        <w:t xml:space="preserve">de Arbeidsinspectie bij haar taakuitoefening </w:t>
      </w:r>
      <w:r>
        <w:t xml:space="preserve">in </w:t>
      </w:r>
      <w:r w:rsidRPr="000513DB">
        <w:t>een spanningsveld</w:t>
      </w:r>
      <w:r>
        <w:t xml:space="preserve"> van belangen werkt.</w:t>
      </w:r>
    </w:p>
    <w:p w:rsidRPr="000513DB" w:rsidR="00D77392" w:rsidP="00D77392" w:rsidRDefault="00D77392" w14:paraId="752F5163" w14:textId="77777777">
      <w:pPr>
        <w:ind w:left="360"/>
      </w:pPr>
    </w:p>
    <w:p w:rsidRPr="000513DB" w:rsidR="00D77392" w:rsidP="00D77392" w:rsidRDefault="00D77392" w14:paraId="33523CCD" w14:textId="77777777">
      <w:pPr>
        <w:numPr>
          <w:ilvl w:val="0"/>
          <w:numId w:val="1"/>
        </w:numPr>
        <w:spacing w:after="0" w:line="240" w:lineRule="auto"/>
        <w:ind w:left="360"/>
      </w:pPr>
      <w:r w:rsidRPr="000513DB">
        <w:rPr>
          <w:b/>
          <w:bCs/>
        </w:rPr>
        <w:t>Hoe duidt u de samenwerking tussen de Arbeidsinspectie en de Vreemdelingenpolitie? Hoe verhoudt zich dit tot (inter)nationale verdragen en afspraken?</w:t>
      </w:r>
      <w:r w:rsidRPr="000513DB">
        <w:rPr>
          <w:b/>
          <w:bCs/>
        </w:rPr>
        <w:br/>
      </w:r>
    </w:p>
    <w:p w:rsidRPr="000513DB" w:rsidR="00D77392" w:rsidP="00D77392" w:rsidRDefault="00D77392" w14:paraId="74F3456F" w14:textId="77777777">
      <w:pPr>
        <w:ind w:left="360"/>
      </w:pPr>
      <w:r w:rsidRPr="000513DB">
        <w:t xml:space="preserve">Samenwerking tussen de Arbeidsinspectie, de politie </w:t>
      </w:r>
      <w:r>
        <w:t>waaronder</w:t>
      </w:r>
      <w:r w:rsidRPr="000513DB">
        <w:t xml:space="preserve"> de AVIM vindt </w:t>
      </w:r>
      <w:r w:rsidRPr="00E90A3A">
        <w:t>plaats zodat deze organisaties beter in staat zijn om hun wettelijke taak uit te voeren. Dit is in overeenstemming met de maatschappelijke en politieke wens dat overheidsorganisaties samenwerken</w:t>
      </w:r>
      <w:r>
        <w:t xml:space="preserve">.  </w:t>
      </w:r>
    </w:p>
    <w:p w:rsidRPr="000513DB" w:rsidR="00D77392" w:rsidP="00D77392" w:rsidRDefault="00D77392" w14:paraId="33BB9FAC" w14:textId="77777777">
      <w:pPr>
        <w:ind w:left="360"/>
      </w:pPr>
    </w:p>
    <w:p w:rsidRPr="000513DB" w:rsidR="00D77392" w:rsidP="00D77392" w:rsidRDefault="00D77392" w14:paraId="3FE95623" w14:textId="77777777">
      <w:pPr>
        <w:ind w:left="360"/>
      </w:pPr>
      <w:r w:rsidRPr="000513DB">
        <w:t>De politie gaat geregeld met inspecties</w:t>
      </w:r>
      <w:r>
        <w:t>, ook van andere diensten,</w:t>
      </w:r>
      <w:r w:rsidRPr="000513DB">
        <w:t xml:space="preserve"> mee om de veiligheid van inspecteurs te waarborgen. Ook </w:t>
      </w:r>
      <w:r>
        <w:t>helpt</w:t>
      </w:r>
      <w:r w:rsidRPr="000513DB">
        <w:t xml:space="preserve"> de politie om voertuigen van de openbare weg te halen en naar locaties te begeleiden waar naleving van de arbeidswetten kan worden gecontroleerd, bijvoorbeeld voor chauffeurs van vrachtwagens en voor maaltijdbezorgers. </w:t>
      </w:r>
    </w:p>
    <w:p w:rsidRPr="000513DB" w:rsidR="00D77392" w:rsidP="00D77392" w:rsidRDefault="00D77392" w14:paraId="759A4F95" w14:textId="77777777">
      <w:pPr>
        <w:ind w:left="360"/>
      </w:pPr>
    </w:p>
    <w:p w:rsidRPr="005A2011" w:rsidR="00D77392" w:rsidP="00D77392" w:rsidRDefault="00D77392" w14:paraId="3BEC0349" w14:textId="77777777">
      <w:pPr>
        <w:ind w:left="360"/>
      </w:pPr>
      <w:r w:rsidRPr="000513DB">
        <w:t xml:space="preserve">Inspecteurs van de Arbeidsinspectie worden opgeleid om mensen te kunnen identificeren en om documenten op echtheid te kunnen verifiëren. Als dit in de praktijk te complex blijkt, dan kunnen zij een beroep op specialistische expertise van de AVIM doen. Omdat de politie ook voor de Wav als toezichthouder is aangewezen, kan de Arbeidsinspectie via processen-verbaal van de politie acteren op hun bevindingen. Ook de Opsporingsdienst van de Arbeidsinspectie heeft de AVIM nodig bij haar taken. </w:t>
      </w:r>
      <w:r>
        <w:t xml:space="preserve">De Opsporingsdienst doet </w:t>
      </w:r>
      <w:r w:rsidRPr="000513DB">
        <w:t>onderzoek naar mensen</w:t>
      </w:r>
      <w:r>
        <w:t xml:space="preserve">smokkel als er een vermoeden is dat arbeidsmigranten gefaciliteerd worden bij illegale tewerkstelling. Dan </w:t>
      </w:r>
      <w:r w:rsidRPr="000513DB">
        <w:t xml:space="preserve">moet de identiteit van een vreemdeling, waaronder diens verblijfsstatus, worden vastgesteld voor bewijsvoering. Dit doet de AVIM, omdat de Arbeidsinspectie geen toezicht op de Vreemdelingenwet houdt. In onderzoeken naar arbeidsuitbuiting kan </w:t>
      </w:r>
      <w:r w:rsidRPr="005A2011">
        <w:t>conform de B8/3</w:t>
      </w:r>
      <w:r>
        <w:t>-</w:t>
      </w:r>
      <w:r w:rsidRPr="005A2011">
        <w:t xml:space="preserve">regeling uit de Vreemdelingencirculaire een bedenktijd worden aangeboden aan een mogelijk slachtoffer, die geen rechtmatig verblijf in Nederland heeft. Tijdens de bedenktijd wordt de plicht tot vertrek uit Nederland opgeschort en kan het slachtoffer opvang en ondersteuning krijgen. Op voorspraak van de </w:t>
      </w:r>
      <w:r>
        <w:t>Arbeidsinspectie</w:t>
      </w:r>
      <w:r w:rsidRPr="005A2011">
        <w:t xml:space="preserve"> dient de AVIM middels het M55-formulier deze aanvraag in </w:t>
      </w:r>
      <w:r w:rsidRPr="005A2011">
        <w:lastRenderedPageBreak/>
        <w:t xml:space="preserve">bij de IND en stelt daartoe de identiteit van de vreemdeling vast. Als het mogelijke slachtoffer na de bedenktijd besluit om aangifte van arbeidsuitbuiting bij de </w:t>
      </w:r>
      <w:r>
        <w:t xml:space="preserve">Arbeidsinspectie </w:t>
      </w:r>
      <w:r w:rsidRPr="005A2011">
        <w:t>te doen, is er opnieuw contact met de AVIM om een tijdelijke verblijfsvergunning aan te vragen, welke verblijfsrecht geeft gedurende het strafrechtproces.</w:t>
      </w:r>
    </w:p>
    <w:p w:rsidRPr="000513DB" w:rsidR="00D77392" w:rsidP="00D77392" w:rsidRDefault="00D77392" w14:paraId="6846E09B" w14:textId="77777777">
      <w:pPr>
        <w:ind w:left="360"/>
      </w:pPr>
    </w:p>
    <w:p w:rsidR="00D77392" w:rsidP="00D77392" w:rsidRDefault="00D77392" w14:paraId="02239964" w14:textId="77777777">
      <w:pPr>
        <w:ind w:left="360"/>
      </w:pPr>
      <w:r w:rsidRPr="000513DB">
        <w:t xml:space="preserve">In ILO-verdrag </w:t>
      </w:r>
      <w:r>
        <w:t xml:space="preserve">81 </w:t>
      </w:r>
      <w:r w:rsidRPr="000513DB">
        <w:t xml:space="preserve">betreffende de Arbeidsinspectie in de industrie en de handel (hierna: ILO-verdrag) zijn taken van inspecties beschreven. Hier staat dat de taak van de Arbeidsinspectie is om te verzekeren dat de arbeidsvoorwaarden en bescherming van werknemers worden gewaarborgd. Daarbij is aangegeven dat aan de Arbeidsinspectie op nationaal niveau ook andere taken kunnen worden opgedragen, maar dat de andere functie </w:t>
      </w:r>
      <w:r>
        <w:t xml:space="preserve">niet mag hinderen in de </w:t>
      </w:r>
      <w:r w:rsidRPr="00F02713">
        <w:t xml:space="preserve">uitoefening van </w:t>
      </w:r>
      <w:r>
        <w:t>de</w:t>
      </w:r>
      <w:r w:rsidRPr="00F02713">
        <w:t xml:space="preserve"> voornaamste functies </w:t>
      </w:r>
      <w:r>
        <w:t xml:space="preserve">en </w:t>
      </w:r>
      <w:r w:rsidRPr="000513DB">
        <w:t>geen afbreuk mag doen aan</w:t>
      </w:r>
      <w:r>
        <w:t xml:space="preserve"> het gezag of</w:t>
      </w:r>
      <w:r w:rsidRPr="000513DB">
        <w:t xml:space="preserve"> de onpartijdigheid van de inspecteurs. Daarnaast heeft</w:t>
      </w:r>
      <w:r>
        <w:t xml:space="preserve"> </w:t>
      </w:r>
      <w:r w:rsidRPr="000513DB">
        <w:t xml:space="preserve">het </w:t>
      </w:r>
      <w:r>
        <w:t>Verdrags</w:t>
      </w:r>
      <w:r w:rsidRPr="000513DB">
        <w:t xml:space="preserve">comité </w:t>
      </w:r>
      <w:r>
        <w:t>bij het Internationaal Verdrag inzake</w:t>
      </w:r>
      <w:r w:rsidRPr="000513DB">
        <w:t xml:space="preserve"> </w:t>
      </w:r>
      <w:r>
        <w:t>E</w:t>
      </w:r>
      <w:r w:rsidRPr="000513DB">
        <w:t xml:space="preserve">conomische, </w:t>
      </w:r>
      <w:r>
        <w:t>So</w:t>
      </w:r>
      <w:r w:rsidRPr="000513DB">
        <w:t xml:space="preserve">ciale en </w:t>
      </w:r>
      <w:r>
        <w:t>C</w:t>
      </w:r>
      <w:r w:rsidRPr="000513DB">
        <w:t xml:space="preserve">ulturele </w:t>
      </w:r>
      <w:r>
        <w:t>R</w:t>
      </w:r>
      <w:r w:rsidRPr="000513DB">
        <w:t>echten</w:t>
      </w:r>
      <w:r>
        <w:t xml:space="preserve"> (IVESCR) </w:t>
      </w:r>
      <w:r w:rsidRPr="000513DB">
        <w:t xml:space="preserve">in oktober 2025 </w:t>
      </w:r>
      <w:r>
        <w:t>aanbevelingen</w:t>
      </w:r>
      <w:r w:rsidRPr="00B4614B">
        <w:t xml:space="preserve"> aan Nederland</w:t>
      </w:r>
      <w:r>
        <w:t xml:space="preserve"> gedaan. </w:t>
      </w:r>
      <w:r>
        <w:br/>
      </w:r>
      <w:r>
        <w:br/>
      </w:r>
    </w:p>
    <w:p w:rsidR="00D77392" w:rsidP="00D77392" w:rsidRDefault="00D77392" w14:paraId="2AC04734" w14:textId="77777777">
      <w:pPr>
        <w:spacing w:line="240" w:lineRule="auto"/>
      </w:pPr>
      <w:r>
        <w:br w:type="page"/>
      </w:r>
    </w:p>
    <w:p w:rsidRPr="000513DB" w:rsidR="00D77392" w:rsidP="00D77392" w:rsidRDefault="00D77392" w14:paraId="2D786060" w14:textId="77777777">
      <w:pPr>
        <w:ind w:left="360"/>
      </w:pPr>
      <w:r>
        <w:lastRenderedPageBreak/>
        <w:t>Op het terrein van Arbeidsinspectie heeft het comité aanbevolen om inspecties te verstevigen en deze te scheiden van migratie controle functies en effectieve monitoring en sancties te waarborgen tegen misstanden jegens arbeidsmigranten.</w:t>
      </w:r>
      <w:r>
        <w:rPr>
          <w:rStyle w:val="Voetnootmarkering"/>
        </w:rPr>
        <w:footnoteReference w:id="3"/>
      </w:r>
      <w:r>
        <w:t xml:space="preserve"> </w:t>
      </w:r>
      <w:r w:rsidRPr="000513DB">
        <w:t xml:space="preserve">Het </w:t>
      </w:r>
      <w:r>
        <w:t>V</w:t>
      </w:r>
      <w:r w:rsidRPr="000513DB">
        <w:t xml:space="preserve">erdragscomité baseert deze aanbeveling op artikelen 2, 6 en 7 </w:t>
      </w:r>
      <w:r>
        <w:t xml:space="preserve">van </w:t>
      </w:r>
      <w:r w:rsidRPr="000513DB">
        <w:t>IVESCR.</w:t>
      </w:r>
    </w:p>
    <w:p w:rsidRPr="000513DB" w:rsidR="00D77392" w:rsidP="00D77392" w:rsidRDefault="00D77392" w14:paraId="7E15FC1E" w14:textId="77777777">
      <w:pPr>
        <w:ind w:left="360"/>
      </w:pPr>
    </w:p>
    <w:p w:rsidRPr="000513DB" w:rsidR="00D77392" w:rsidP="00D77392" w:rsidRDefault="00D77392" w14:paraId="2C760269" w14:textId="77777777">
      <w:pPr>
        <w:ind w:left="360"/>
      </w:pPr>
      <w:r w:rsidRPr="000513DB">
        <w:t xml:space="preserve">Artikel 6 en 7 zien respectievelijk op het ‘right to work’ en ‘right to just and favourable conditions of work,’ op basis van artikel 2 (2) non-discriminatie brengt het </w:t>
      </w:r>
      <w:r>
        <w:t>V</w:t>
      </w:r>
      <w:r w:rsidRPr="000513DB">
        <w:t xml:space="preserve">erdragscomité dit in relatie tot arbeidsmigranten/vreemdelingen. </w:t>
      </w:r>
    </w:p>
    <w:p w:rsidRPr="000513DB" w:rsidR="00D77392" w:rsidP="00D77392" w:rsidRDefault="00D77392" w14:paraId="46474532" w14:textId="77777777">
      <w:pPr>
        <w:ind w:left="360"/>
      </w:pPr>
    </w:p>
    <w:p w:rsidRPr="000513DB" w:rsidR="00D77392" w:rsidP="00D77392" w:rsidRDefault="00D77392" w14:paraId="37365AD8" w14:textId="77777777">
      <w:pPr>
        <w:ind w:left="360"/>
      </w:pPr>
      <w:r w:rsidRPr="001564E6">
        <w:t>In lijn met de internationale verdragen en aanbevelingen zijn de taken met betrekking tot de arbeidswetten en het vreemdelingenrecht in Nederland bij twee separate organisaties belegd.</w:t>
      </w:r>
      <w:r w:rsidRPr="00C54DD7">
        <w:t xml:space="preserve"> Zoals eerder aangegeven kan bij de Wav het belang van individuele werknemers op gespannen voet staan met het algemeen belang</w:t>
      </w:r>
      <w:r>
        <w:t xml:space="preserve"> en kan er spanning ontstaan met het doel de individuele werknemer te beschermen</w:t>
      </w:r>
      <w:r w:rsidRPr="00C54DD7">
        <w:t>. In concrete situaties waar zich dat voordoet, wordt afhankelijk van de feiten en omstandigheden binnen de taken van de Arbeidsinspectie een afweging gemaakt tussen bescherming van</w:t>
      </w:r>
      <w:r w:rsidRPr="000513DB">
        <w:t xml:space="preserve"> individuele werknemers en het algemeen belang van het aanpakken van illegale tewerkstelling en daarmee verweven illegaal verblijf.</w:t>
      </w:r>
      <w:r>
        <w:t xml:space="preserve"> </w:t>
      </w:r>
    </w:p>
    <w:p w:rsidRPr="000513DB" w:rsidR="00D77392" w:rsidP="00D77392" w:rsidRDefault="00D77392" w14:paraId="3B47D57A" w14:textId="77777777"/>
    <w:p w:rsidRPr="000513DB" w:rsidR="00D77392" w:rsidP="00D77392" w:rsidRDefault="00D77392" w14:paraId="4DD58E53" w14:textId="77777777">
      <w:pPr>
        <w:numPr>
          <w:ilvl w:val="0"/>
          <w:numId w:val="1"/>
        </w:numPr>
        <w:spacing w:after="0" w:line="240" w:lineRule="auto"/>
        <w:ind w:left="360"/>
      </w:pPr>
      <w:r w:rsidRPr="000513DB">
        <w:rPr>
          <w:b/>
          <w:bCs/>
        </w:rPr>
        <w:t>Volgens de ILO moet er een zogenaamde ‘firewall’ zijn tussen handhaving van arbeidswetten en vreemdelingenrecht, waarom is dit in Nederland niet toegepast?</w:t>
      </w:r>
      <w:r w:rsidRPr="000513DB">
        <w:br/>
      </w:r>
    </w:p>
    <w:p w:rsidR="00D77392" w:rsidP="00D77392" w:rsidRDefault="00D77392" w14:paraId="14C1DA4D" w14:textId="77777777">
      <w:pPr>
        <w:ind w:left="360"/>
      </w:pPr>
      <w:r w:rsidRPr="000513DB">
        <w:t>Het opzetten van ‘firewalls’ tussen de arbeidsinspectie en de handhaving van vreemdelingenrecht wordt door de ILO genoemd als goede praktijk om de rechten van arbeidsmigranten in de praktijk te waarborgen.</w:t>
      </w:r>
      <w:r w:rsidRPr="000513DB">
        <w:rPr>
          <w:rStyle w:val="Voetnootmarkering"/>
        </w:rPr>
        <w:footnoteReference w:id="4"/>
      </w:r>
      <w:r w:rsidRPr="000513DB">
        <w:t xml:space="preserve"> In Nederland vindt het toezicht op deze rechtsgebieden door verschillende organisaties plaats. Overigens betekent deze ‘firewall’ niet dat er geen samenwerking tussen deze organisaties kan en mag zijn, mits deze de primaire taken van de Arbeidsinspectie </w:t>
      </w:r>
      <w:r w:rsidRPr="001564E6">
        <w:t>namelijk het beschermen van werknemers,</w:t>
      </w:r>
      <w:r w:rsidRPr="000513DB">
        <w:t xml:space="preserve"> zoals gedefinieerd in het ILO-verdrag, niet in de weg staan. De ILO benoemt deze samenwerking ook. In de ‘Guidelines on general principles of labour </w:t>
      </w:r>
      <w:r w:rsidRPr="000513DB">
        <w:lastRenderedPageBreak/>
        <w:t>inspection’</w:t>
      </w:r>
      <w:r>
        <w:rPr>
          <w:rStyle w:val="Voetnootmarkering"/>
        </w:rPr>
        <w:footnoteReference w:id="5"/>
      </w:r>
      <w:r w:rsidRPr="000513DB">
        <w:t xml:space="preserve"> wordt bijvoorbeeld aangegeven dat arbeidsinspecties samenwerkingsafspraken behoren te maken met organisaties met wie zij doelen en taken delen, waaronder de politie en immigratiediensten. In de Technical brief bij ‘Labour inspection and monitoring of recruitment of migrant workers’</w:t>
      </w:r>
      <w:r>
        <w:rPr>
          <w:rStyle w:val="Voetnootmarkering"/>
        </w:rPr>
        <w:footnoteReference w:id="6"/>
      </w:r>
      <w:r w:rsidRPr="000513DB">
        <w:t xml:space="preserve"> wordt benoemd </w:t>
      </w:r>
      <w:r>
        <w:t xml:space="preserve">dat </w:t>
      </w:r>
      <w:r w:rsidRPr="000513DB">
        <w:t xml:space="preserve">dit soort samenwerkingen effect laten zien, o.a. in </w:t>
      </w:r>
      <w:r>
        <w:t>het Verenigd Koninkrijk</w:t>
      </w:r>
      <w:r w:rsidRPr="000513DB">
        <w:t>, België en Nederland.</w:t>
      </w:r>
    </w:p>
    <w:p w:rsidR="00D77392" w:rsidP="00D77392" w:rsidRDefault="00D77392" w14:paraId="6BE06EC6" w14:textId="77777777">
      <w:pPr>
        <w:ind w:left="360"/>
      </w:pPr>
    </w:p>
    <w:p w:rsidR="00D77392" w:rsidP="00D77392" w:rsidRDefault="00D77392" w14:paraId="1C06819E" w14:textId="77777777">
      <w:pPr>
        <w:ind w:left="360"/>
      </w:pPr>
    </w:p>
    <w:p w:rsidRPr="000513DB" w:rsidR="00D77392" w:rsidP="00D77392" w:rsidRDefault="00D77392" w14:paraId="40A73C3A" w14:textId="77777777">
      <w:pPr>
        <w:ind w:left="360"/>
      </w:pPr>
    </w:p>
    <w:p w:rsidRPr="000513DB" w:rsidR="00D77392" w:rsidP="00D77392" w:rsidRDefault="00D77392" w14:paraId="6ABE4EE4" w14:textId="77777777">
      <w:pPr>
        <w:ind w:left="360"/>
      </w:pPr>
    </w:p>
    <w:p w:rsidRPr="000513DB" w:rsidR="00D77392" w:rsidP="00D77392" w:rsidRDefault="00D77392" w14:paraId="21E56828" w14:textId="77777777">
      <w:pPr>
        <w:numPr>
          <w:ilvl w:val="0"/>
          <w:numId w:val="1"/>
        </w:numPr>
        <w:spacing w:after="0" w:line="240" w:lineRule="exact"/>
        <w:ind w:left="357"/>
      </w:pPr>
      <w:r w:rsidRPr="000513DB">
        <w:rPr>
          <w:b/>
          <w:bCs/>
        </w:rPr>
        <w:t>Hoe plaatst u de hoogte van de boetes van illegale tewerkstelling in relatie tot het financiële voordeel van werkgevers? Vindt u deze in verhouding?</w:t>
      </w:r>
      <w:r w:rsidRPr="000513DB">
        <w:br/>
      </w:r>
      <w:r w:rsidRPr="000513DB">
        <w:br/>
        <w:t xml:space="preserve">Eerder heeft de Arbeidsinspectie een signaal over de snelle terugverdientijd van boetes </w:t>
      </w:r>
      <w:r>
        <w:t xml:space="preserve">opgesteld dat door de minister van SZW </w:t>
      </w:r>
      <w:r w:rsidRPr="000513DB">
        <w:t xml:space="preserve">aan de Tweede Kamer </w:t>
      </w:r>
      <w:r>
        <w:t xml:space="preserve">is </w:t>
      </w:r>
      <w:r w:rsidRPr="000513DB">
        <w:t>gestuurd. Mede hierop is onderzoek door SEO verricht naar de effectiviteit van boeteverhogingen, voor alle eerlijk werk wetten. Uit dit onderzoek genaamd “Hard waar het moet, zacht waar het kan”</w:t>
      </w:r>
      <w:r w:rsidRPr="000513DB">
        <w:rPr>
          <w:rStyle w:val="Voetnootmarkering"/>
          <w:rFonts w:eastAsiaTheme="majorEastAsia"/>
        </w:rPr>
        <w:footnoteReference w:id="7"/>
      </w:r>
      <w:r w:rsidRPr="000513DB">
        <w:t xml:space="preserve"> volgt dat de afgelopen jaren, door het achterwege laten van indexering, de reële waarde van boetes door</w:t>
      </w:r>
      <w:r>
        <w:t xml:space="preserve"> welvaartsstijging en</w:t>
      </w:r>
      <w:r w:rsidRPr="000513DB">
        <w:t xml:space="preserve"> inflatie is gedaald. Dit ondermijnt zowel de preventieve werking (het ontmoedigen van overtredingen) als de reactieve werking (het voorkomen van herhaling) van boetes. In juli 2025 heeft het kabinet daarom aangekondigd deze boetes eenmalig te verhogen door rekening te houden met een fictieve indexatie over de afgelopen jaren en hierna jaarlijks te gaan indexeren. Aan het einde van het eerste kwartaal 2026 wordt uw Kamer hierover nader geïnformeerd.</w:t>
      </w:r>
    </w:p>
    <w:p w:rsidRPr="000513DB" w:rsidR="00D77392" w:rsidP="00D77392" w:rsidRDefault="00D77392" w14:paraId="78D98C83" w14:textId="77777777">
      <w:pPr>
        <w:spacing w:line="240" w:lineRule="exact"/>
        <w:ind w:left="357"/>
      </w:pPr>
    </w:p>
    <w:p w:rsidRPr="000513DB" w:rsidR="00D77392" w:rsidP="00D77392" w:rsidRDefault="00D77392" w14:paraId="4CF07074" w14:textId="77777777">
      <w:pPr>
        <w:numPr>
          <w:ilvl w:val="0"/>
          <w:numId w:val="1"/>
        </w:numPr>
        <w:spacing w:after="0" w:line="240" w:lineRule="exact"/>
        <w:ind w:left="363"/>
      </w:pPr>
      <w:r w:rsidRPr="000513DB">
        <w:rPr>
          <w:b/>
          <w:bCs/>
        </w:rPr>
        <w:t>Onderschrijft u het beeld van de Nationaal Rapporteur Mensenhandel dat de bescherming van ongedocumenteerden onder druk staat door de taak van de Arbeidsinspectie om illegale tewerkstelling te bestrijden?</w:t>
      </w:r>
      <w:r w:rsidRPr="000513DB">
        <w:br/>
      </w:r>
      <w:r w:rsidRPr="000513DB">
        <w:br/>
        <w:t xml:space="preserve">De signalen van de Nationaal Rapporteur Mensenhandel </w:t>
      </w:r>
      <w:r>
        <w:t xml:space="preserve">zijn </w:t>
      </w:r>
      <w:r w:rsidRPr="004A44D7">
        <w:t>belangrijk. In de opsporingspraktijk beoordelen gecertificeerde rechercheurs mensenhandel of sprake is van de geringste aanwijzing van arbeidsuitbuiting tijdens het intakeproces.</w:t>
      </w:r>
      <w:r w:rsidRPr="004A44D7">
        <w:rPr>
          <w:rStyle w:val="Voetnootmarkering"/>
        </w:rPr>
        <w:footnoteReference w:id="8"/>
      </w:r>
      <w:r w:rsidRPr="004A44D7">
        <w:t xml:space="preserve"> Indien daarvan sprake is, wordt de bedenktijd aangeboden. Vervolgens komen op basis van de B8/3-regeling slachtoffers en getuigen van mensenhandel die aangifte doen of op een andere manier meewerken aan het strafproces in aanmerking voor een tijdelijke verblijfsvergunning en de daaraan verbonden voorzieningen zoals opvang en onderdak. Dit wordt beoordeeld tegen de achtergrond van het delict mensenhandel, omdat het in het verlengde van de taakopdracht van </w:t>
      </w:r>
      <w:r w:rsidRPr="004A44D7">
        <w:lastRenderedPageBreak/>
        <w:t>de Opsporingsdienst</w:t>
      </w:r>
      <w:r>
        <w:t xml:space="preserve"> van de Arbeidsinspectie</w:t>
      </w:r>
      <w:r w:rsidRPr="004A44D7">
        <w:t xml:space="preserve"> ligt om dit strafbare feit te stoppen en de verdachte daarvan op te sporen. Het slachtoffer- en opsporingsperspectief botsen hier soms met elkaar. De </w:t>
      </w:r>
      <w:r>
        <w:t>Arbeidsinspectie</w:t>
      </w:r>
      <w:r w:rsidRPr="004A44D7">
        <w:t xml:space="preserve"> heeft geen hulpverleningstaken en dat is ook logisch, het past ook niet bij toezicht en opsporing. Voor de Arbeidsinspectie staat het toezichts- en opsporingsbelang voorop. Indien het politiek wenselijk zou zijn dat het hulpverleningsperspectief primaat krijgt, dan zal </w:t>
      </w:r>
      <w:r>
        <w:t>dat</w:t>
      </w:r>
      <w:r w:rsidRPr="004A44D7">
        <w:t xml:space="preserve"> logischerwijs niet bij de </w:t>
      </w:r>
      <w:r>
        <w:t xml:space="preserve">Arbeidsinspectie </w:t>
      </w:r>
      <w:r w:rsidRPr="004A44D7">
        <w:t>moeten liggen.</w:t>
      </w:r>
      <w:r w:rsidRPr="000513DB">
        <w:br/>
      </w:r>
    </w:p>
    <w:p w:rsidR="00D77392" w:rsidP="00D77392" w:rsidRDefault="00D77392" w14:paraId="3F16FD83" w14:textId="77777777">
      <w:pPr>
        <w:numPr>
          <w:ilvl w:val="0"/>
          <w:numId w:val="1"/>
        </w:numPr>
        <w:spacing w:after="0" w:line="240" w:lineRule="exact"/>
        <w:ind w:left="363"/>
      </w:pPr>
      <w:r w:rsidRPr="000513DB">
        <w:rPr>
          <w:b/>
          <w:bCs/>
        </w:rPr>
        <w:t>Hoe kan het dat de Arbeidsinspectie verwijst naar FairWork voor verantwoordelijkheden die bij het takenpakket van de Arbeidsinspectie zelf horen?</w:t>
      </w:r>
      <w:r w:rsidRPr="000513DB">
        <w:br/>
      </w:r>
      <w:r w:rsidRPr="000513DB">
        <w:br/>
        <w:t xml:space="preserve">Het </w:t>
      </w:r>
      <w:r>
        <w:t>is goed dat de Inspectie verwijst naar NGO’s voor hulp en empowerment. Het is niet correct dat ze dit zou doen voor haar eigen taken. De ILO beveelt zo’n samenwerking juist aan.</w:t>
      </w:r>
      <w:r>
        <w:rPr>
          <w:rStyle w:val="Voetnootmarkering"/>
        </w:rPr>
        <w:footnoteReference w:id="9"/>
      </w:r>
      <w:r>
        <w:t xml:space="preserve"> Concreet</w:t>
      </w:r>
      <w:r w:rsidRPr="000513DB">
        <w:t xml:space="preserve"> gaat </w:t>
      </w:r>
      <w:r>
        <w:t xml:space="preserve">het </w:t>
      </w:r>
      <w:r w:rsidRPr="000513DB">
        <w:t xml:space="preserve">hier om loon dat de werkgever aan vreemdelingen moet betalen. </w:t>
      </w:r>
    </w:p>
    <w:p w:rsidRPr="000513DB" w:rsidR="00D77392" w:rsidP="00D77392" w:rsidRDefault="00D77392" w14:paraId="70086F97" w14:textId="77777777">
      <w:pPr>
        <w:spacing w:line="240" w:lineRule="exact"/>
        <w:ind w:left="363"/>
      </w:pPr>
      <w:r w:rsidRPr="000513DB">
        <w:t>Deze verplichting is neergelegd in art. 23 van de Wav</w:t>
      </w:r>
      <w:r>
        <w:t>. U</w:t>
      </w:r>
      <w:r w:rsidRPr="000513DB">
        <w:t xml:space="preserve">it de wet volgt dat dit civielrechtelijk </w:t>
      </w:r>
      <w:r>
        <w:t>kan</w:t>
      </w:r>
      <w:r w:rsidRPr="000513DB">
        <w:t xml:space="preserve"> worden afgedwongen en </w:t>
      </w:r>
      <w:r>
        <w:t xml:space="preserve">NGO’s, zoals </w:t>
      </w:r>
      <w:r w:rsidRPr="000513DB">
        <w:t>FairWork</w:t>
      </w:r>
      <w:r>
        <w:t xml:space="preserve">, kunnen </w:t>
      </w:r>
      <w:r w:rsidRPr="000513DB">
        <w:t>cliënten daar eventueel bij bijstaan. Deze bepaling geeft dus geen mogelijkheden voor bestuursrechtelijke handhaving.</w:t>
      </w:r>
      <w:r w:rsidRPr="000513DB">
        <w:br/>
      </w:r>
    </w:p>
    <w:p w:rsidRPr="000513DB" w:rsidR="00D77392" w:rsidP="00D77392" w:rsidRDefault="00D77392" w14:paraId="0EADEE5E" w14:textId="77777777">
      <w:pPr>
        <w:numPr>
          <w:ilvl w:val="0"/>
          <w:numId w:val="1"/>
        </w:numPr>
        <w:spacing w:after="0" w:line="240" w:lineRule="exact"/>
        <w:ind w:left="360"/>
      </w:pPr>
      <w:r w:rsidRPr="000513DB">
        <w:rPr>
          <w:b/>
          <w:bCs/>
        </w:rPr>
        <w:t>Bent u het eens dat het nutteloos is de loonadministratie alleen als basis te nemen voor een potentiële loonvordering bij de werkgever voor een ongedocumenteerde werknemer? Ziet u ook dat het de loonadministratie juist aan deze gegevens ontbreekt in deze context?</w:t>
      </w:r>
      <w:r w:rsidRPr="000513DB">
        <w:br/>
      </w:r>
      <w:r w:rsidRPr="000513DB">
        <w:br/>
        <w:t>Zoals in antwoord 10 is aangegeven, gaat het hier om een rechtsvermoeden dat civielrechtelijk moet worden afgedwongen. Daarbij kan de werkende bij de rechter alle informatie aandragen die hij hiervoor relevant vindt, dus ook ontvangen bedragen, digitale kwitanties of facturen.</w:t>
      </w:r>
    </w:p>
    <w:p w:rsidRPr="000513DB" w:rsidR="00D77392" w:rsidP="00D77392" w:rsidRDefault="00D77392" w14:paraId="419E3F06" w14:textId="77777777">
      <w:pPr>
        <w:spacing w:line="240" w:lineRule="exact"/>
      </w:pPr>
    </w:p>
    <w:p w:rsidRPr="000513DB" w:rsidR="00D77392" w:rsidP="00D77392" w:rsidRDefault="00D77392" w14:paraId="6EE4AFD4" w14:textId="77777777">
      <w:pPr>
        <w:numPr>
          <w:ilvl w:val="0"/>
          <w:numId w:val="1"/>
        </w:numPr>
        <w:spacing w:after="0" w:line="240" w:lineRule="auto"/>
        <w:ind w:left="360"/>
      </w:pPr>
      <w:r w:rsidRPr="000513DB">
        <w:rPr>
          <w:b/>
          <w:bCs/>
        </w:rPr>
        <w:t>Hoe stuurt u op de prioritering van de taken bij de Arbeidsinspectie? Bent u het eens dat de veiligheid en bescherming van ongedocumenteerde mensen voorop staat en de controle op de vreemdelingenwet daarop volgt, en niet andersom?</w:t>
      </w:r>
      <w:r w:rsidRPr="000513DB">
        <w:br/>
      </w:r>
    </w:p>
    <w:p w:rsidR="00D77392" w:rsidP="00D77392" w:rsidRDefault="00D77392" w14:paraId="563A525F" w14:textId="77777777">
      <w:pPr>
        <w:ind w:left="360"/>
      </w:pPr>
      <w:r>
        <w:t>De Arbeidsinspectie houdt geen toezicht op de naleving van het vreemdelingenrecht.</w:t>
      </w:r>
    </w:p>
    <w:p w:rsidR="00D77392" w:rsidP="00D77392" w:rsidRDefault="00D77392" w14:paraId="1676F82E" w14:textId="77777777">
      <w:pPr>
        <w:ind w:left="360"/>
      </w:pPr>
    </w:p>
    <w:p w:rsidRPr="000513DB" w:rsidR="00D77392" w:rsidP="00D77392" w:rsidRDefault="00D77392" w14:paraId="6D1BC53D" w14:textId="77777777">
      <w:pPr>
        <w:ind w:left="360"/>
      </w:pPr>
      <w:r>
        <w:t xml:space="preserve">Prioritering van de Arbeidsinspectie vindt plaats in haar meerjarenprogramma en de jaarplannen. Deze plannen worden door de Minister van SZW aan de Kamer aangeboden. In verband met de noodzakelijke onafhankelijke taakuitvoering overeenkomstig de </w:t>
      </w:r>
      <w:r>
        <w:lastRenderedPageBreak/>
        <w:t>aanwijzingen van de Minister-President inzake Rijksinspecties</w:t>
      </w:r>
      <w:r>
        <w:rPr>
          <w:rStyle w:val="Voetnootmarkering"/>
        </w:rPr>
        <w:footnoteReference w:id="10"/>
      </w:r>
      <w:r>
        <w:t xml:space="preserve">, vindt input en sturing transparant en openbaar plaats. Binnen de regelgevende kaders is de Arbeidsinspectie onafhankelijk bij de uitvoering van het toezicht, de selectie van zaken en prioritering. </w:t>
      </w:r>
      <w:r w:rsidRPr="000513DB">
        <w:br/>
      </w:r>
    </w:p>
    <w:p w:rsidR="00D77392" w:rsidP="00D77392" w:rsidRDefault="00D77392" w14:paraId="5D6AAEC4" w14:textId="77777777">
      <w:pPr>
        <w:numPr>
          <w:ilvl w:val="0"/>
          <w:numId w:val="1"/>
        </w:numPr>
        <w:spacing w:after="0" w:line="240" w:lineRule="exact"/>
        <w:ind w:left="357"/>
      </w:pPr>
      <w:r w:rsidRPr="000513DB">
        <w:rPr>
          <w:b/>
          <w:bCs/>
        </w:rPr>
        <w:t>Klopt het dat boetes voor illegale tewerkstelling vaak binnen een jaar kunnen worden terugverdiend? Zo ja, is dat al eerder gesignaleerd en welke actie wordt hierop ondernomen?</w:t>
      </w:r>
      <w:r w:rsidRPr="000513DB">
        <w:br/>
      </w:r>
      <w:r w:rsidRPr="000513DB">
        <w:br/>
        <w:t>Dit blijkt inderdaad uit de onderzochte gevallen zoals opgenomen in het signaal van de Arbeidsinspectie (april 2024). Het boetebeleid van de Wet arbeid vreemdelingen 2022 (Wav) is per 1 februari 2025 aangepast. Hierdoor moet bij het bepalen van de hoogte van de boete voor overtredingen van de Wav rekening worden gehouden met de verschillende gradaties van verwijtbaarheid en de ernst van de overtreding. Zoals in het antwoord op vraag 8 is aangegeven, werkt het kabinet aan verhoging van de boetes van de arbeidswetten naar aanleiding van het SEO-onderzoek “Hard waar het moet, zacht waar het kan”. U wordt daarover aan het einde van het eerste kwartaal 2026 nader geïnformeerd.</w:t>
      </w:r>
    </w:p>
    <w:p w:rsidR="00D77392" w:rsidP="00D77392" w:rsidRDefault="00D77392" w14:paraId="60BF8DE9" w14:textId="77777777">
      <w:pPr>
        <w:spacing w:line="240" w:lineRule="exact"/>
      </w:pPr>
    </w:p>
    <w:p w:rsidR="00D77392" w:rsidP="00D77392" w:rsidRDefault="00D77392" w14:paraId="2FB41563" w14:textId="77777777">
      <w:pPr>
        <w:spacing w:line="240" w:lineRule="exact"/>
      </w:pPr>
    </w:p>
    <w:p w:rsidR="00D77392" w:rsidP="00D77392" w:rsidRDefault="00D77392" w14:paraId="2AA54677" w14:textId="77777777">
      <w:pPr>
        <w:spacing w:line="240" w:lineRule="exact"/>
      </w:pPr>
    </w:p>
    <w:p w:rsidRPr="000513DB" w:rsidR="00D77392" w:rsidP="00D77392" w:rsidRDefault="00D77392" w14:paraId="218D125B" w14:textId="77777777">
      <w:pPr>
        <w:spacing w:line="240" w:lineRule="exact"/>
      </w:pPr>
    </w:p>
    <w:p w:rsidRPr="000513DB" w:rsidR="00D77392" w:rsidP="00D77392" w:rsidRDefault="00D77392" w14:paraId="3C05FFB4" w14:textId="77777777">
      <w:pPr>
        <w:spacing w:line="240" w:lineRule="exact"/>
        <w:ind w:left="357"/>
      </w:pPr>
    </w:p>
    <w:p w:rsidRPr="000513DB" w:rsidR="00D77392" w:rsidP="00D77392" w:rsidRDefault="00D77392" w14:paraId="4D2F83A4" w14:textId="77777777">
      <w:pPr>
        <w:numPr>
          <w:ilvl w:val="0"/>
          <w:numId w:val="1"/>
        </w:numPr>
        <w:spacing w:after="0" w:line="240" w:lineRule="exact"/>
        <w:ind w:left="360"/>
      </w:pPr>
      <w:r w:rsidRPr="000513DB">
        <w:rPr>
          <w:b/>
          <w:bCs/>
        </w:rPr>
        <w:t>Welke oplossing wordt opgesteld voor uitzendbureaus die medewerkers op staande voet ontslaan waardoor zij geen aanspraak meer maken op achterstallig loon en vakantiegeld?</w:t>
      </w:r>
      <w:r w:rsidRPr="000513DB">
        <w:rPr>
          <w:b/>
          <w:bCs/>
        </w:rPr>
        <w:br/>
      </w:r>
      <w:r w:rsidRPr="000513DB">
        <w:br/>
        <w:t>Zoals mijn voorganger eerder in reactie op Kamervragen heeft aangegeven, kunnen werknemers bij vermeend onterecht ontslag op staande voet dit zelf civielrechtelijk aanvechten. Het is begrijpelijk dat dit voor sommige mensen, zoals arbeidsmigranten, lastig te organiseren is. Met het project Work in NL wordt de toegang tot het recht vergemakkelijkt, onder andere door betere dienstverlening vanuit het Juridisch Loket.</w:t>
      </w:r>
      <w:r w:rsidRPr="000513DB">
        <w:rPr>
          <w:rStyle w:val="Voetnootmarkering"/>
        </w:rPr>
        <w:footnoteReference w:id="11"/>
      </w:r>
      <w:r w:rsidRPr="000513DB">
        <w:t xml:space="preserve"> Het Juridisch Loket heeft een specifiek team ingericht waarin 35 native</w:t>
      </w:r>
      <w:r>
        <w:t>-</w:t>
      </w:r>
      <w:r w:rsidRPr="000513DB">
        <w:t>speakerjuristen eerstelijns rechtshulp aan arbeidsmigranten bieden. Sinds de start in mei 2024 heeft dit team reeds aan ruim 1.500 mensen hulp geboden. Die hulp betrof voornamelijk advies en doorverwijzing in arbeidsrechtelijke kwesties zoals ontslag op staande voet en geen of nauwelijks uitbetaald loon. Recent oordeelde de civiele rechter dat een slachterij een aantal Hongaarse arbeidsmigranten alsnog moet nabetalen, waarbij de arbeidsmigranten ondersteund zijn door het Juridisch Loket.</w:t>
      </w:r>
      <w:r w:rsidRPr="000513DB">
        <w:rPr>
          <w:rStyle w:val="Voetnootmarkering"/>
        </w:rPr>
        <w:footnoteReference w:id="12"/>
      </w:r>
      <w:r w:rsidRPr="000513DB">
        <w:t xml:space="preserve"> Zij zullen dit jaar verder groeien in capaciteit waardoor ook het aantal geholpen arbeidsmigranten zal </w:t>
      </w:r>
      <w:r w:rsidRPr="000513DB">
        <w:lastRenderedPageBreak/>
        <w:t xml:space="preserve">toenemen. Daarnaast informeren vakbonden vanuit hun rol arbeidsmigranten en staan zij hen bij in hun eigen taal. </w:t>
      </w:r>
    </w:p>
    <w:p w:rsidRPr="000513DB" w:rsidR="00D77392" w:rsidP="00D77392" w:rsidRDefault="00D77392" w14:paraId="32DA0FF5" w14:textId="77777777">
      <w:pPr>
        <w:spacing w:line="240" w:lineRule="exact"/>
        <w:rPr>
          <w:color w:val="1F497D"/>
        </w:rPr>
      </w:pPr>
    </w:p>
    <w:p w:rsidRPr="000513DB" w:rsidR="00D77392" w:rsidP="00D77392" w:rsidRDefault="00D77392" w14:paraId="72A2FAA0" w14:textId="77777777">
      <w:pPr>
        <w:spacing w:line="240" w:lineRule="exact"/>
        <w:ind w:left="360"/>
        <w:rPr>
          <w:i/>
          <w:iCs/>
        </w:rPr>
      </w:pPr>
      <w:r w:rsidRPr="000513DB">
        <w:t xml:space="preserve">Verder gebruiken de Belastingdienst en Arbeidsinspectie informatie over grootschalig ontslag op staande voet bij werkgevers als risico-indicator voor het toezicht op hun taakgebieden. Recent heeft de Arbeidsinspectie een boete voor overtreding van de Wml opgelegd aan een uitzendbureau, voornamelijk vanwege ontslag op staande voet. </w:t>
      </w:r>
    </w:p>
    <w:p w:rsidRPr="000513DB" w:rsidR="00D77392" w:rsidP="00D77392" w:rsidRDefault="00D77392" w14:paraId="7175B70C" w14:textId="77777777">
      <w:pPr>
        <w:spacing w:line="240" w:lineRule="exact"/>
        <w:ind w:left="360"/>
      </w:pPr>
    </w:p>
    <w:p w:rsidRPr="00631D5C" w:rsidR="00D77392" w:rsidP="00D77392" w:rsidRDefault="00D77392" w14:paraId="4BFC28FE" w14:textId="77777777">
      <w:pPr>
        <w:rPr>
          <w:sz w:val="16"/>
          <w:szCs w:val="16"/>
        </w:rPr>
      </w:pPr>
      <w:r w:rsidRPr="00631D5C">
        <w:rPr>
          <w:sz w:val="16"/>
          <w:szCs w:val="16"/>
        </w:rPr>
        <w:t> </w:t>
      </w:r>
    </w:p>
    <w:p w:rsidRPr="00631D5C" w:rsidR="00D77392" w:rsidP="00D77392" w:rsidRDefault="00D77392" w14:paraId="23BD65D4" w14:textId="77777777">
      <w:pPr>
        <w:rPr>
          <w:sz w:val="16"/>
          <w:szCs w:val="16"/>
        </w:rPr>
      </w:pPr>
      <w:r w:rsidRPr="00631D5C">
        <w:rPr>
          <w:sz w:val="16"/>
          <w:szCs w:val="16"/>
        </w:rPr>
        <w:t>1) De Groene, 24 november 2025, 'Hulp? Nee ik verstopte me in een vuilcontainer' (https://www.groene.nl/artikel/hulp-nee-ik-verstopte-me-in-de-vuilcontainer).</w:t>
      </w:r>
      <w:r w:rsidRPr="00631D5C">
        <w:rPr>
          <w:sz w:val="16"/>
          <w:szCs w:val="16"/>
        </w:rPr>
        <w:br/>
      </w:r>
    </w:p>
    <w:p w:rsidR="00D77392" w:rsidP="00D77392" w:rsidRDefault="00D77392" w14:paraId="33F8296B" w14:textId="77777777">
      <w:r w:rsidRPr="00631D5C">
        <w:rPr>
          <w:sz w:val="16"/>
          <w:szCs w:val="16"/>
        </w:rPr>
        <w:t>2) fd., 11 december 2025, 'Misstanden rond arbeids­migratie: de schaduw­kant van Hollands welvaren' (https://specials.fd.nl/misstanden-rond-arbeidsmigratie-de-schaduwkant-van-hollands-welvaren).</w:t>
      </w:r>
      <w:r w:rsidRPr="00631D5C">
        <w:rPr>
          <w:sz w:val="16"/>
          <w:szCs w:val="16"/>
        </w:rPr>
        <w:br/>
      </w:r>
    </w:p>
    <w:p w:rsidR="002C3023" w:rsidRDefault="002C3023" w14:paraId="5259B893" w14:textId="77777777"/>
    <w:sectPr w:rsidR="002C3023" w:rsidSect="00D7739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F512" w14:textId="77777777" w:rsidR="00D77392" w:rsidRDefault="00D77392" w:rsidP="00D77392">
      <w:pPr>
        <w:spacing w:after="0" w:line="240" w:lineRule="auto"/>
      </w:pPr>
      <w:r>
        <w:separator/>
      </w:r>
    </w:p>
  </w:endnote>
  <w:endnote w:type="continuationSeparator" w:id="0">
    <w:p w14:paraId="3D04F029" w14:textId="77777777" w:rsidR="00D77392" w:rsidRDefault="00D77392" w:rsidP="00D7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D850" w14:textId="77777777" w:rsidR="00D77392" w:rsidRPr="00D77392" w:rsidRDefault="00D77392" w:rsidP="00D773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8335" w14:textId="77777777" w:rsidR="00D77392" w:rsidRPr="00D77392" w:rsidRDefault="00D77392" w:rsidP="00D773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CB48" w14:textId="77777777" w:rsidR="00D77392" w:rsidRPr="00D77392" w:rsidRDefault="00D77392" w:rsidP="00D773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4A1E" w14:textId="77777777" w:rsidR="00D77392" w:rsidRDefault="00D77392" w:rsidP="00D77392">
      <w:pPr>
        <w:spacing w:after="0" w:line="240" w:lineRule="auto"/>
      </w:pPr>
      <w:r>
        <w:separator/>
      </w:r>
    </w:p>
  </w:footnote>
  <w:footnote w:type="continuationSeparator" w:id="0">
    <w:p w14:paraId="1784049E" w14:textId="77777777" w:rsidR="00D77392" w:rsidRDefault="00D77392" w:rsidP="00D77392">
      <w:pPr>
        <w:spacing w:after="0" w:line="240" w:lineRule="auto"/>
      </w:pPr>
      <w:r>
        <w:continuationSeparator/>
      </w:r>
    </w:p>
  </w:footnote>
  <w:footnote w:id="1">
    <w:p w14:paraId="4F4405C2" w14:textId="77777777" w:rsidR="00D77392" w:rsidRPr="00C40861" w:rsidRDefault="00D77392" w:rsidP="00D77392">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Voorbeelden van spanning tussen collectieve en individuele belangen staan beschreven in verschillende rapporten van de inspectie, zie bijvoorbeeld: 1) Drugs, asiel, onderbetaling en werk, </w:t>
      </w:r>
      <w:hyperlink r:id="rId1" w:history="1">
        <w:r w:rsidRPr="00C40861">
          <w:rPr>
            <w:rFonts w:ascii="Verdana" w:hAnsi="Verdana"/>
            <w:color w:val="0000FF"/>
            <w:sz w:val="16"/>
            <w:szCs w:val="16"/>
            <w:u w:val="single"/>
          </w:rPr>
          <w:t>Jaarverslag 2023 | Nederlandse Arbeidsinspectie</w:t>
        </w:r>
      </w:hyperlink>
      <w:r w:rsidRPr="00C40861">
        <w:rPr>
          <w:rFonts w:ascii="Verdana" w:hAnsi="Verdana"/>
          <w:sz w:val="16"/>
          <w:szCs w:val="16"/>
        </w:rPr>
        <w:t xml:space="preserve">. 2) </w:t>
      </w:r>
      <w:r w:rsidRPr="0064262D">
        <w:rPr>
          <w:rFonts w:ascii="Verdana" w:hAnsi="Verdana"/>
          <w:sz w:val="16"/>
          <w:szCs w:val="16"/>
        </w:rPr>
        <w:t xml:space="preserve">Reflectie: Kennismigrant of Salarismigrant, what’s in a name? </w:t>
      </w:r>
      <w:hyperlink r:id="rId2" w:history="1">
        <w:r w:rsidRPr="00C40861">
          <w:rPr>
            <w:rFonts w:ascii="Verdana" w:hAnsi="Verdana"/>
            <w:color w:val="0000FF"/>
            <w:sz w:val="16"/>
            <w:szCs w:val="16"/>
            <w:u w:val="single"/>
          </w:rPr>
          <w:t>Jaarverslag 2023 | Nederlandse Arbeidsinspectie</w:t>
        </w:r>
      </w:hyperlink>
      <w:r w:rsidRPr="00C40861">
        <w:rPr>
          <w:rFonts w:ascii="Verdana" w:hAnsi="Verdana"/>
          <w:sz w:val="16"/>
          <w:szCs w:val="16"/>
        </w:rPr>
        <w:t xml:space="preserve"> en 3) </w:t>
      </w:r>
      <w:hyperlink r:id="rId3" w:history="1">
        <w:r w:rsidRPr="00C40861">
          <w:rPr>
            <w:rStyle w:val="Hyperlink"/>
            <w:rFonts w:ascii="Verdana" w:eastAsiaTheme="majorEastAsia" w:hAnsi="Verdana"/>
            <w:sz w:val="16"/>
            <w:szCs w:val="16"/>
          </w:rPr>
          <w:t>Factsheet arbeidsuitbuiting en ernstige benadeling 2024 | Nederlandse Arbeidsinspectie</w:t>
        </w:r>
      </w:hyperlink>
    </w:p>
    <w:p w14:paraId="7F9DD4B1" w14:textId="77777777" w:rsidR="00D77392" w:rsidRPr="00C40861" w:rsidRDefault="00D77392" w:rsidP="00D77392">
      <w:pPr>
        <w:pStyle w:val="Voetnoottekst"/>
        <w:rPr>
          <w:rFonts w:ascii="Verdana" w:hAnsi="Verdana"/>
          <w:sz w:val="16"/>
          <w:szCs w:val="16"/>
        </w:rPr>
      </w:pPr>
      <w:r w:rsidRPr="00C40861">
        <w:rPr>
          <w:rFonts w:ascii="Verdana" w:hAnsi="Verdana"/>
          <w:sz w:val="16"/>
          <w:szCs w:val="16"/>
        </w:rPr>
        <w:t xml:space="preserve">Ook rapporten van andere organisaties gaan erop in, zie bijvoorbeeld: 4) </w:t>
      </w:r>
      <w:hyperlink r:id="rId4" w:history="1">
        <w:r w:rsidRPr="00C40861">
          <w:rPr>
            <w:rFonts w:ascii="Verdana" w:hAnsi="Verdana"/>
            <w:color w:val="0000FF"/>
            <w:sz w:val="16"/>
            <w:szCs w:val="16"/>
            <w:u w:val="single"/>
          </w:rPr>
          <w:t>Veiligheid arbeidsmigranten - Onderzoeksraad voor Veiligheid</w:t>
        </w:r>
      </w:hyperlink>
      <w:r w:rsidRPr="00C40861">
        <w:rPr>
          <w:rFonts w:ascii="Verdana" w:hAnsi="Verdana"/>
          <w:sz w:val="16"/>
          <w:szCs w:val="16"/>
        </w:rPr>
        <w:t xml:space="preserve">, 5) Commissie Roemer: </w:t>
      </w:r>
      <w:hyperlink r:id="rId5" w:history="1">
        <w:r w:rsidRPr="00C40861">
          <w:rPr>
            <w:rFonts w:ascii="Verdana" w:hAnsi="Verdana"/>
            <w:color w:val="0000FF"/>
            <w:sz w:val="16"/>
            <w:szCs w:val="16"/>
            <w:u w:val="single"/>
          </w:rPr>
          <w:t>Geen tweederangsburgers. Aanbevelingen om misstanden bij arbeidsmigranten in Nederland tegen te gaan | Rapport | Rijksoverheid.nl</w:t>
        </w:r>
      </w:hyperlink>
      <w:r w:rsidRPr="00C40861">
        <w:rPr>
          <w:rFonts w:ascii="Verdana" w:hAnsi="Verdana"/>
          <w:sz w:val="16"/>
          <w:szCs w:val="16"/>
        </w:rPr>
        <w:t xml:space="preserve"> en 6) </w:t>
      </w:r>
      <w:hyperlink r:id="rId6" w:history="1">
        <w:r w:rsidRPr="00C40861">
          <w:rPr>
            <w:rFonts w:ascii="Verdana" w:hAnsi="Verdana"/>
            <w:color w:val="0000FF"/>
            <w:sz w:val="16"/>
            <w:szCs w:val="16"/>
            <w:u w:val="single"/>
          </w:rPr>
          <w:t>Adviesrapport: 'Geen derderangsburgers. De risico’s voor gedetacheerde arbeidsmigranten en de Nederlandse samenleving' | Adviesraad Migratie</w:t>
        </w:r>
      </w:hyperlink>
    </w:p>
    <w:p w14:paraId="64F575BF" w14:textId="77777777" w:rsidR="00D77392" w:rsidRPr="00C40861" w:rsidRDefault="00D77392" w:rsidP="00D77392">
      <w:pPr>
        <w:pStyle w:val="Voetnoottekst"/>
        <w:rPr>
          <w:rFonts w:ascii="Verdana" w:hAnsi="Verdana"/>
          <w:sz w:val="16"/>
          <w:szCs w:val="16"/>
        </w:rPr>
      </w:pPr>
    </w:p>
  </w:footnote>
  <w:footnote w:id="2">
    <w:p w14:paraId="37B30C82" w14:textId="77777777" w:rsidR="00D77392" w:rsidRPr="00C40861" w:rsidRDefault="00D77392" w:rsidP="00D77392">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Zie bijvoorbeeld: hoofdstuk 4 van het:  </w:t>
      </w:r>
      <w:hyperlink r:id="rId7" w:history="1">
        <w:r w:rsidRPr="00C40861">
          <w:rPr>
            <w:rStyle w:val="Hyperlink"/>
            <w:rFonts w:ascii="Verdana" w:eastAsiaTheme="majorEastAsia" w:hAnsi="Verdana"/>
            <w:sz w:val="16"/>
            <w:szCs w:val="16"/>
          </w:rPr>
          <w:t>Jaarverslag 2024 | Nederlandse Arbeidsinspectie</w:t>
        </w:r>
      </w:hyperlink>
      <w:r w:rsidRPr="00C40861">
        <w:rPr>
          <w:rFonts w:ascii="Verdana" w:hAnsi="Verdana"/>
          <w:sz w:val="16"/>
          <w:szCs w:val="16"/>
        </w:rPr>
        <w:t>.</w:t>
      </w:r>
    </w:p>
  </w:footnote>
  <w:footnote w:id="3">
    <w:p w14:paraId="6AF3B52F" w14:textId="77777777" w:rsidR="00D77392" w:rsidRPr="00C40861" w:rsidRDefault="00D77392" w:rsidP="00D77392">
      <w:pPr>
        <w:pStyle w:val="Voetnoottekst"/>
        <w:rPr>
          <w:rFonts w:ascii="Verdana" w:hAnsi="Verdana"/>
          <w:sz w:val="16"/>
          <w:szCs w:val="16"/>
          <w:lang w:val="en-US"/>
        </w:rPr>
      </w:pPr>
      <w:r w:rsidRPr="00C40861">
        <w:rPr>
          <w:rStyle w:val="Voetnootmarkering"/>
          <w:rFonts w:ascii="Verdana" w:hAnsi="Verdana"/>
          <w:sz w:val="16"/>
          <w:szCs w:val="16"/>
        </w:rPr>
        <w:footnoteRef/>
      </w:r>
      <w:r w:rsidRPr="00C40861">
        <w:rPr>
          <w:rFonts w:ascii="Verdana" w:hAnsi="Verdana"/>
          <w:sz w:val="16"/>
          <w:szCs w:val="16"/>
          <w:lang w:val="en-US"/>
        </w:rPr>
        <w:t xml:space="preserve"> Aanbeveling 35b: Strengthen labour inspections, separate them from migration control functions and ensure effective monitoring and sanctions against abusive practices affecting migrant workers; </w:t>
      </w:r>
    </w:p>
    <w:p w14:paraId="227AC3BD" w14:textId="77777777" w:rsidR="00D77392" w:rsidRPr="00C40861" w:rsidRDefault="00D77392" w:rsidP="00D77392">
      <w:pPr>
        <w:pStyle w:val="Voetnoottekst"/>
        <w:rPr>
          <w:rFonts w:ascii="Verdana" w:hAnsi="Verdana"/>
          <w:sz w:val="16"/>
          <w:szCs w:val="16"/>
          <w:lang w:val="en-US"/>
        </w:rPr>
      </w:pPr>
      <w:r w:rsidRPr="00C40861">
        <w:rPr>
          <w:rFonts w:ascii="Verdana" w:hAnsi="Verdana"/>
          <w:sz w:val="16"/>
          <w:szCs w:val="16"/>
          <w:lang w:val="en-US"/>
        </w:rPr>
        <w:t>in:  https://tbinternet.ohchr.org/_layouts/15/treatybodyexternal/Download.aspx?symbolno=E%2FC.12%2FNLD%2FCO%2F7&amp;Lang=en</w:t>
      </w:r>
    </w:p>
  </w:footnote>
  <w:footnote w:id="4">
    <w:p w14:paraId="5AB3E048" w14:textId="77777777" w:rsidR="00D77392" w:rsidRPr="00C40861" w:rsidRDefault="00D77392" w:rsidP="00D77392">
      <w:pPr>
        <w:pStyle w:val="Voetnoottekst"/>
        <w:rPr>
          <w:rFonts w:ascii="Verdana" w:hAnsi="Verdana"/>
          <w:sz w:val="16"/>
          <w:szCs w:val="16"/>
          <w:lang w:val="en-US"/>
        </w:rPr>
      </w:pPr>
      <w:r w:rsidRPr="00C40861">
        <w:rPr>
          <w:rStyle w:val="Voetnootmarkering"/>
          <w:rFonts w:ascii="Verdana" w:hAnsi="Verdana"/>
          <w:sz w:val="16"/>
          <w:szCs w:val="16"/>
        </w:rPr>
        <w:footnoteRef/>
      </w:r>
      <w:r w:rsidRPr="00C40861">
        <w:rPr>
          <w:rFonts w:ascii="Verdana" w:hAnsi="Verdana"/>
          <w:sz w:val="16"/>
          <w:szCs w:val="16"/>
          <w:lang w:val="en-US"/>
        </w:rPr>
        <w:t xml:space="preserve"> </w:t>
      </w:r>
      <w:hyperlink r:id="rId8" w:history="1">
        <w:r w:rsidRPr="00C40861">
          <w:rPr>
            <w:rStyle w:val="Hyperlink"/>
            <w:rFonts w:ascii="Verdana" w:eastAsiaTheme="majorEastAsia" w:hAnsi="Verdana"/>
            <w:sz w:val="16"/>
            <w:szCs w:val="16"/>
            <w:lang w:val="en-US"/>
          </w:rPr>
          <w:t>Protecting the rights of migrant workers in irregular situations and addressing irregular labour migration: a compendium - International Labour Organization</w:t>
        </w:r>
      </w:hyperlink>
    </w:p>
  </w:footnote>
  <w:footnote w:id="5">
    <w:p w14:paraId="41B013F5" w14:textId="77777777" w:rsidR="00D77392" w:rsidRPr="0064262D" w:rsidRDefault="00D77392" w:rsidP="00D77392">
      <w:pPr>
        <w:pStyle w:val="Voetnoottekst"/>
        <w:rPr>
          <w:rFonts w:ascii="Verdana" w:hAnsi="Verdana"/>
          <w:sz w:val="16"/>
          <w:szCs w:val="16"/>
          <w:lang w:val="en-US"/>
        </w:rPr>
      </w:pPr>
      <w:r w:rsidRPr="00C40861">
        <w:rPr>
          <w:rStyle w:val="Voetnootmarkering"/>
          <w:rFonts w:ascii="Verdana" w:hAnsi="Verdana"/>
          <w:sz w:val="16"/>
          <w:szCs w:val="16"/>
        </w:rPr>
        <w:footnoteRef/>
      </w:r>
      <w:r w:rsidRPr="0064262D">
        <w:rPr>
          <w:rFonts w:ascii="Verdana" w:hAnsi="Verdana"/>
          <w:sz w:val="16"/>
          <w:szCs w:val="16"/>
          <w:lang w:val="en-US"/>
        </w:rPr>
        <w:t xml:space="preserve"> </w:t>
      </w:r>
      <w:hyperlink r:id="rId9" w:history="1">
        <w:r w:rsidRPr="00C40861">
          <w:rPr>
            <w:rFonts w:ascii="Verdana" w:hAnsi="Verdana"/>
            <w:color w:val="0000FF"/>
            <w:sz w:val="16"/>
            <w:szCs w:val="16"/>
            <w:u w:val="single"/>
            <w:lang w:val="en-US"/>
          </w:rPr>
          <w:t>Guidelines on general principles of labour inspection | International Labour Organization</w:t>
        </w:r>
      </w:hyperlink>
    </w:p>
  </w:footnote>
  <w:footnote w:id="6">
    <w:p w14:paraId="1AFA63C4" w14:textId="77777777" w:rsidR="00D77392" w:rsidRPr="0064262D" w:rsidRDefault="00D77392" w:rsidP="00D77392">
      <w:pPr>
        <w:pStyle w:val="Voetnoottekst"/>
        <w:rPr>
          <w:rFonts w:ascii="Verdana" w:hAnsi="Verdana"/>
          <w:sz w:val="16"/>
          <w:szCs w:val="16"/>
          <w:lang w:val="en-US"/>
        </w:rPr>
      </w:pPr>
      <w:r w:rsidRPr="00C40861">
        <w:rPr>
          <w:rStyle w:val="Voetnootmarkering"/>
          <w:rFonts w:ascii="Verdana" w:hAnsi="Verdana"/>
          <w:sz w:val="16"/>
          <w:szCs w:val="16"/>
        </w:rPr>
        <w:footnoteRef/>
      </w:r>
      <w:r w:rsidRPr="0064262D">
        <w:rPr>
          <w:rFonts w:ascii="Verdana" w:hAnsi="Verdana"/>
          <w:sz w:val="16"/>
          <w:szCs w:val="16"/>
          <w:lang w:val="en-US"/>
        </w:rPr>
        <w:t xml:space="preserve"> </w:t>
      </w:r>
      <w:hyperlink r:id="rId10" w:history="1">
        <w:r w:rsidRPr="0064262D">
          <w:rPr>
            <w:rStyle w:val="Hyperlink"/>
            <w:rFonts w:ascii="Verdana" w:eastAsiaTheme="majorEastAsia" w:hAnsi="Verdana"/>
            <w:sz w:val="16"/>
            <w:szCs w:val="16"/>
            <w:lang w:val="en-US"/>
          </w:rPr>
          <w:t>Labour inspection and monitoring of recruitment of migrant workers | International Labour Organization</w:t>
        </w:r>
      </w:hyperlink>
    </w:p>
  </w:footnote>
  <w:footnote w:id="7">
    <w:p w14:paraId="12D20DCE" w14:textId="77777777" w:rsidR="00D77392" w:rsidRPr="00C40861" w:rsidRDefault="00D77392" w:rsidP="00D77392">
      <w:pPr>
        <w:pStyle w:val="Voetnoottekst"/>
        <w:rPr>
          <w:rFonts w:ascii="Verdana" w:hAnsi="Verdana"/>
          <w:sz w:val="16"/>
          <w:szCs w:val="16"/>
        </w:rPr>
      </w:pPr>
      <w:r w:rsidRPr="00C40861">
        <w:rPr>
          <w:rStyle w:val="Voetnootmarkering"/>
          <w:rFonts w:ascii="Verdana" w:eastAsiaTheme="majorEastAsia" w:hAnsi="Verdana"/>
          <w:sz w:val="16"/>
          <w:szCs w:val="16"/>
        </w:rPr>
        <w:footnoteRef/>
      </w:r>
      <w:r w:rsidRPr="00C40861">
        <w:rPr>
          <w:rFonts w:ascii="Verdana" w:hAnsi="Verdana"/>
          <w:sz w:val="16"/>
          <w:szCs w:val="16"/>
        </w:rPr>
        <w:t xml:space="preserve"> </w:t>
      </w:r>
      <w:hyperlink r:id="rId11" w:history="1">
        <w:r w:rsidRPr="00C40861">
          <w:rPr>
            <w:rStyle w:val="Hyperlink"/>
            <w:rFonts w:ascii="Verdana" w:eastAsiaTheme="majorEastAsia" w:hAnsi="Verdana"/>
            <w:sz w:val="16"/>
            <w:szCs w:val="16"/>
          </w:rPr>
          <w:t>SEO 2025, Hard waar het moet, zacht waar het kan</w:t>
        </w:r>
      </w:hyperlink>
    </w:p>
  </w:footnote>
  <w:footnote w:id="8">
    <w:p w14:paraId="1F6842C6" w14:textId="77777777" w:rsidR="00D77392" w:rsidRPr="00C40861" w:rsidRDefault="00D77392" w:rsidP="00D77392">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Op grond van de B8/3-regeling in de Vreemdelingencirculaire 2000.</w:t>
      </w:r>
    </w:p>
  </w:footnote>
  <w:footnote w:id="9">
    <w:p w14:paraId="7DD65C79" w14:textId="77777777" w:rsidR="00D77392" w:rsidRPr="00C40861" w:rsidRDefault="00D77392" w:rsidP="00D77392">
      <w:pPr>
        <w:pStyle w:val="Voetnoottekst"/>
        <w:rPr>
          <w:rFonts w:ascii="Verdana" w:hAnsi="Verdana"/>
          <w:sz w:val="16"/>
          <w:szCs w:val="16"/>
          <w:lang w:val="en-US"/>
        </w:rPr>
      </w:pPr>
      <w:r w:rsidRPr="00C40861">
        <w:rPr>
          <w:rStyle w:val="Voetnootmarkering"/>
          <w:rFonts w:ascii="Verdana" w:hAnsi="Verdana"/>
          <w:sz w:val="16"/>
          <w:szCs w:val="16"/>
        </w:rPr>
        <w:footnoteRef/>
      </w:r>
      <w:r w:rsidRPr="00C40861">
        <w:rPr>
          <w:rFonts w:ascii="Verdana" w:hAnsi="Verdana"/>
          <w:sz w:val="16"/>
          <w:szCs w:val="16"/>
          <w:lang w:val="en-US"/>
        </w:rPr>
        <w:t xml:space="preserve"> Zie: </w:t>
      </w:r>
      <w:hyperlink r:id="rId12" w:history="1">
        <w:r w:rsidRPr="00C40861">
          <w:rPr>
            <w:rStyle w:val="Hyperlink"/>
            <w:rFonts w:ascii="Verdana" w:eastAsiaTheme="majorEastAsia" w:hAnsi="Verdana"/>
            <w:sz w:val="16"/>
            <w:szCs w:val="16"/>
            <w:lang w:val="en-US"/>
          </w:rPr>
          <w:t>Protecting the rights of migrant workers in irregular situations and addressing irregular labour migration: a compendium - International Labour Organization</w:t>
        </w:r>
      </w:hyperlink>
    </w:p>
  </w:footnote>
  <w:footnote w:id="10">
    <w:p w14:paraId="23A69727" w14:textId="77777777" w:rsidR="00D77392" w:rsidRPr="00C40861" w:rsidRDefault="00D77392" w:rsidP="00D77392">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w:t>
      </w:r>
      <w:hyperlink r:id="rId13" w:history="1">
        <w:r w:rsidRPr="00C40861">
          <w:rPr>
            <w:rFonts w:ascii="Verdana" w:hAnsi="Verdana"/>
            <w:color w:val="0000FF"/>
            <w:sz w:val="16"/>
            <w:szCs w:val="16"/>
            <w:u w:val="single"/>
          </w:rPr>
          <w:t>wetten.nl - Regeling - Regeling vaststelling Aanwijzingen inzake de rijksinspecties - BWBR0037073</w:t>
        </w:r>
      </w:hyperlink>
    </w:p>
  </w:footnote>
  <w:footnote w:id="11">
    <w:p w14:paraId="49017D1F" w14:textId="77777777" w:rsidR="00D77392" w:rsidRPr="00C40861" w:rsidRDefault="00D77392" w:rsidP="00D77392">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Zie ook Kamerstukken II, 2024/25, 29861, nr. 161.</w:t>
      </w:r>
    </w:p>
  </w:footnote>
  <w:footnote w:id="12">
    <w:p w14:paraId="5929F2D0" w14:textId="77777777" w:rsidR="00D77392" w:rsidRPr="00C40861" w:rsidRDefault="00D77392" w:rsidP="00D77392">
      <w:pPr>
        <w:pStyle w:val="Voetnoottekst"/>
        <w:rPr>
          <w:rFonts w:ascii="Verdana" w:hAnsi="Verdana"/>
          <w:sz w:val="16"/>
          <w:szCs w:val="16"/>
        </w:rPr>
      </w:pPr>
      <w:r w:rsidRPr="00C40861">
        <w:rPr>
          <w:rStyle w:val="Voetnootmarkering"/>
          <w:rFonts w:ascii="Verdana" w:hAnsi="Verdana"/>
          <w:sz w:val="16"/>
          <w:szCs w:val="16"/>
        </w:rPr>
        <w:footnoteRef/>
      </w:r>
      <w:r w:rsidRPr="00C40861">
        <w:rPr>
          <w:rFonts w:ascii="Verdana" w:hAnsi="Verdana"/>
          <w:sz w:val="16"/>
          <w:szCs w:val="16"/>
        </w:rPr>
        <w:t xml:space="preserve"> </w:t>
      </w:r>
      <w:hyperlink r:id="rId14" w:history="1">
        <w:r w:rsidRPr="00C40861">
          <w:rPr>
            <w:rStyle w:val="Hyperlink"/>
            <w:rFonts w:ascii="Verdana" w:eastAsiaTheme="majorEastAsia" w:hAnsi="Verdana"/>
            <w:sz w:val="16"/>
            <w:szCs w:val="16"/>
          </w:rPr>
          <w:t>Slachterij uit Epe moet arbeidsmigranten duizenden euro's loon betalen | Epe | AD.nl</w:t>
        </w:r>
      </w:hyperlink>
      <w:r w:rsidRPr="00C40861">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BC3E" w14:textId="77777777" w:rsidR="00D77392" w:rsidRPr="00D77392" w:rsidRDefault="00D77392" w:rsidP="00D773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03C2" w14:textId="77777777" w:rsidR="00D77392" w:rsidRPr="00D77392" w:rsidRDefault="00D77392" w:rsidP="00D773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7FAD" w14:textId="77777777" w:rsidR="00D77392" w:rsidRPr="00D77392" w:rsidRDefault="00D77392" w:rsidP="00D773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36C30"/>
    <w:multiLevelType w:val="multilevel"/>
    <w:tmpl w:val="6C02F2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3592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92"/>
    <w:rsid w:val="002C3023"/>
    <w:rsid w:val="00D77392"/>
    <w:rsid w:val="00DF7A30"/>
    <w:rsid w:val="00EB1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B566"/>
  <w15:chartTrackingRefBased/>
  <w15:docId w15:val="{A7D64ACF-8AF7-444F-B76D-B3D43164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7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7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73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73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73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73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73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73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73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73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73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73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73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73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73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73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73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7392"/>
    <w:rPr>
      <w:rFonts w:eastAsiaTheme="majorEastAsia" w:cstheme="majorBidi"/>
      <w:color w:val="272727" w:themeColor="text1" w:themeTint="D8"/>
    </w:rPr>
  </w:style>
  <w:style w:type="paragraph" w:styleId="Titel">
    <w:name w:val="Title"/>
    <w:basedOn w:val="Standaard"/>
    <w:next w:val="Standaard"/>
    <w:link w:val="TitelChar"/>
    <w:uiPriority w:val="10"/>
    <w:qFormat/>
    <w:rsid w:val="00D77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73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73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73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73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7392"/>
    <w:rPr>
      <w:i/>
      <w:iCs/>
      <w:color w:val="404040" w:themeColor="text1" w:themeTint="BF"/>
    </w:rPr>
  </w:style>
  <w:style w:type="paragraph" w:styleId="Lijstalinea">
    <w:name w:val="List Paragraph"/>
    <w:basedOn w:val="Standaard"/>
    <w:uiPriority w:val="34"/>
    <w:qFormat/>
    <w:rsid w:val="00D77392"/>
    <w:pPr>
      <w:ind w:left="720"/>
      <w:contextualSpacing/>
    </w:pPr>
  </w:style>
  <w:style w:type="character" w:styleId="Intensievebenadrukking">
    <w:name w:val="Intense Emphasis"/>
    <w:basedOn w:val="Standaardalinea-lettertype"/>
    <w:uiPriority w:val="21"/>
    <w:qFormat/>
    <w:rsid w:val="00D77392"/>
    <w:rPr>
      <w:i/>
      <w:iCs/>
      <w:color w:val="0F4761" w:themeColor="accent1" w:themeShade="BF"/>
    </w:rPr>
  </w:style>
  <w:style w:type="paragraph" w:styleId="Duidelijkcitaat">
    <w:name w:val="Intense Quote"/>
    <w:basedOn w:val="Standaard"/>
    <w:next w:val="Standaard"/>
    <w:link w:val="DuidelijkcitaatChar"/>
    <w:uiPriority w:val="30"/>
    <w:qFormat/>
    <w:rsid w:val="00D77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7392"/>
    <w:rPr>
      <w:i/>
      <w:iCs/>
      <w:color w:val="0F4761" w:themeColor="accent1" w:themeShade="BF"/>
    </w:rPr>
  </w:style>
  <w:style w:type="character" w:styleId="Intensieveverwijzing">
    <w:name w:val="Intense Reference"/>
    <w:basedOn w:val="Standaardalinea-lettertype"/>
    <w:uiPriority w:val="32"/>
    <w:qFormat/>
    <w:rsid w:val="00D77392"/>
    <w:rPr>
      <w:b/>
      <w:bCs/>
      <w:smallCaps/>
      <w:color w:val="0F4761" w:themeColor="accent1" w:themeShade="BF"/>
      <w:spacing w:val="5"/>
    </w:rPr>
  </w:style>
  <w:style w:type="character" w:styleId="Hyperlink">
    <w:name w:val="Hyperlink"/>
    <w:basedOn w:val="Standaardalinea-lettertype"/>
    <w:uiPriority w:val="99"/>
    <w:unhideWhenUsed/>
    <w:rsid w:val="00D77392"/>
    <w:rPr>
      <w:color w:val="467886" w:themeColor="hyperlink"/>
      <w:u w:val="single"/>
    </w:rPr>
  </w:style>
  <w:style w:type="paragraph" w:customStyle="1" w:styleId="Afzendgegevens">
    <w:name w:val="Afzendgegevens"/>
    <w:basedOn w:val="Standaard"/>
    <w:next w:val="Standaard"/>
    <w:rsid w:val="00D7739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D77392"/>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D7739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7739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D7739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D77392"/>
    <w:rPr>
      <w:caps/>
    </w:rPr>
  </w:style>
  <w:style w:type="paragraph" w:customStyle="1" w:styleId="Referentiegegevenskopjes">
    <w:name w:val="Referentiegegevenskopjes"/>
    <w:basedOn w:val="Standaard"/>
    <w:next w:val="Standaard"/>
    <w:rsid w:val="00D7739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D7739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7739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7739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D77392"/>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77392"/>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77392"/>
    <w:rPr>
      <w:vertAlign w:val="superscript"/>
    </w:rPr>
  </w:style>
  <w:style w:type="paragraph" w:styleId="Geenafstand">
    <w:name w:val="No Spacing"/>
    <w:uiPriority w:val="1"/>
    <w:qFormat/>
    <w:rsid w:val="00D773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esearchrepository.ilo.org/esploro/outputs/encyclopediaEntry/Protecting-the-rights-of-migrant-workers/995271456502676" TargetMode="External"/><Relationship Id="rId13" Type="http://schemas.openxmlformats.org/officeDocument/2006/relationships/hyperlink" Target="https://wetten.overheid.nl/BWBR0037073/2022-01-01" TargetMode="External"/><Relationship Id="rId3" Type="http://schemas.openxmlformats.org/officeDocument/2006/relationships/hyperlink" Target="https://www.nlarbeidsinspectie.nl/documenten/2025/09/03/factsheet-arbeidsuitbuiting-en-ernstige-benadeling-2024" TargetMode="External"/><Relationship Id="rId7" Type="http://schemas.openxmlformats.org/officeDocument/2006/relationships/hyperlink" Target="https://www.nlarbeidsinspectie.nl/documenten/2025/03/20/jaarverslag-2024" TargetMode="External"/><Relationship Id="rId12" Type="http://schemas.openxmlformats.org/officeDocument/2006/relationships/hyperlink" Target="https://researchrepository.ilo.org/esploro/outputs/encyclopediaEntry/Protecting-the-rights-of-migrant-workers/995271456502676" TargetMode="External"/><Relationship Id="rId2" Type="http://schemas.openxmlformats.org/officeDocument/2006/relationships/hyperlink" Target="https://www.nlarbeidsinspectie.nl/documenten/2024/03/27/jaarverslag-2023" TargetMode="External"/><Relationship Id="rId1" Type="http://schemas.openxmlformats.org/officeDocument/2006/relationships/hyperlink" Target="https://www.nlarbeidsinspectie.nl/documenten/2024/03/27/jaarverslag-2023" TargetMode="External"/><Relationship Id="rId6" Type="http://schemas.openxmlformats.org/officeDocument/2006/relationships/hyperlink" Target="https://www.adviesraadmigratie.nl/documenten/2024/03/13/adviesrapport-geen-derderangsburgers.-de-risicos-voor-gedetacheerde-arbeidsmigranten-en-de-nederlandse-samenleving" TargetMode="External"/><Relationship Id="rId11" Type="http://schemas.openxmlformats.org/officeDocument/2006/relationships/hyperlink" Target="https://open.overheid.nl/documenten/78c8c03a-7639-466e-a824-9303347fb350/file" TargetMode="External"/><Relationship Id="rId5" Type="http://schemas.openxmlformats.org/officeDocument/2006/relationships/hyperlink" Target="https://www.rijksoverheid.nl/documenten/rapporten/2020/10/30/tweede-advies-aanjaagteam-bescherming-arbeidsmigranten" TargetMode="External"/><Relationship Id="rId10" Type="http://schemas.openxmlformats.org/officeDocument/2006/relationships/hyperlink" Target="https://www.ilo.org/publications/labour-inspection-and-monitoring-recruitment-migrant-workers" TargetMode="External"/><Relationship Id="rId4" Type="http://schemas.openxmlformats.org/officeDocument/2006/relationships/hyperlink" Target="https://onderzoeksraad.nl/onderzoek/veiligheid-arbeidsmigranten-in-nederland/" TargetMode="External"/><Relationship Id="rId9" Type="http://schemas.openxmlformats.org/officeDocument/2006/relationships/hyperlink" Target="https://www.ilo.org/publications/guidelines-general-principles-labour-inspection" TargetMode="External"/><Relationship Id="rId14" Type="http://schemas.openxmlformats.org/officeDocument/2006/relationships/hyperlink" Target="https://www.ad.nl/epe/slachterij-uit-epe-moet-arbeidsmigranten-duizenden-euros-loon-betalen~a41c0d1a/?referrer=https%3A%2F%2Fwww.google.com%2F&amp;slug_rd=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3688</ap:Words>
  <ap:Characters>20290</ap:Characters>
  <ap:DocSecurity>0</ap:DocSecurity>
  <ap:Lines>169</ap:Lines>
  <ap:Paragraphs>47</ap:Paragraphs>
  <ap:ScaleCrop>false</ap:ScaleCrop>
  <ap:LinksUpToDate>false</ap:LinksUpToDate>
  <ap:CharactersWithSpaces>23931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2026-02-09T13:25:00.0000000Z</dcterms:created>
  <dcterms:modified xsi:type="dcterms:W3CDTF">2026-02-09T13:27:00.0000000Z</dcterms:modified>
  <version/>
  <category/>
</coreProperties>
</file>