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2026Z02718</w:t>
        <w:br/>
      </w:r>
      <w:proofErr w:type="spellEnd"/>
    </w:p>
    <w:p>
      <w:pPr>
        <w:pStyle w:val="Normal"/>
        <w:rPr>
          <w:b w:val="1"/>
          <w:bCs w:val="1"/>
        </w:rPr>
      </w:pPr>
      <w:r w:rsidR="250AE766">
        <w:rPr>
          <w:b w:val="0"/>
          <w:bCs w:val="0"/>
        </w:rPr>
        <w:t>(ingezonden 9 februari 2026)</w:t>
        <w:br/>
      </w:r>
    </w:p>
    <w:p>
      <w:r>
        <w:t xml:space="preserve">Vragen van de leden Boswijk, Zwinkels (beiden CDA) en Paternotte (D66) aan de ministers van Economische Zaken, van Binnenlandse Zaken en Koninkrijksrelaties en van Buitenlandse Zaken over mogelijke plaatsing van Chinese laadpalen bij gebouwen van de Rijksoverheid </w:t>
      </w:r>
      <w:r>
        <w:br/>
      </w:r>
    </w:p>
    <w:p>
      <w:pPr>
        <w:pStyle w:val="ListParagraph"/>
        <w:numPr>
          <w:ilvl w:val="0"/>
          <w:numId w:val="100496850"/>
        </w:numPr>
        <w:ind w:left="360"/>
      </w:pPr>
      <w:r>
        <w:t xml:space="preserve">Bent u bekend met het bericht dat het Rijksvastgoedbedrijf mogelijk honderden laadpalen van een Chinees bedrijf wil laten plaatsen bij gebouwen van de Rijksoverheid, ondanks groeiende zorgen over strategische afhankelijkheid en veiligheid? 1)</w:t>
      </w:r>
      <w:r>
        <w:br/>
      </w:r>
    </w:p>
    <w:p>
      <w:pPr>
        <w:pStyle w:val="ListParagraph"/>
        <w:numPr>
          <w:ilvl w:val="0"/>
          <w:numId w:val="100496850"/>
        </w:numPr>
        <w:ind w:left="360"/>
      </w:pPr>
      <w:r>
        <w:t xml:space="preserve">Klopt het dat bij aanbestedingen voor laadinfrastructuur voor overheidsgebouwen het uitgangspunt is dat waar mogelijk gebruik wordt gemaakt van Europese of Nederlandse bedrijven en technologieën? Zo ja, hoe verhoudt de mogelijke keuze voor Chinese leveranciers zich tot dit uitgangspunt?</w:t>
      </w:r>
      <w:r>
        <w:br/>
      </w:r>
    </w:p>
    <w:p>
      <w:pPr>
        <w:pStyle w:val="ListParagraph"/>
        <w:numPr>
          <w:ilvl w:val="0"/>
          <w:numId w:val="100496850"/>
        </w:numPr>
        <w:ind w:left="360"/>
      </w:pPr>
      <w:r>
        <w:t xml:space="preserve">Op welke wijze zijn bij deze aanbesteding nationale veiligheidsrisico’s, waaronder cyberveiligheid, databeveiliging en mogelijke ongewenste toegang tot systemen van overheidsgebouwen, meegewogen?</w:t>
      </w:r>
      <w:r>
        <w:br/>
      </w:r>
    </w:p>
    <w:p>
      <w:pPr>
        <w:pStyle w:val="ListParagraph"/>
        <w:numPr>
          <w:ilvl w:val="0"/>
          <w:numId w:val="100496850"/>
        </w:numPr>
        <w:ind w:left="360"/>
      </w:pPr>
      <w:r>
        <w:t xml:space="preserve">In hoeverre acht u het risico reëel dat slimme laadpalen – die verbonden zijn met digitale netwerken en energie-infrastructuur – kunnen worden misbruikt voor spionage, sabotage of verstoring van vitale infrastructuur?</w:t>
      </w:r>
      <w:r>
        <w:br/>
      </w:r>
    </w:p>
    <w:p>
      <w:pPr>
        <w:pStyle w:val="ListParagraph"/>
        <w:numPr>
          <w:ilvl w:val="0"/>
          <w:numId w:val="100496850"/>
        </w:numPr>
        <w:ind w:left="360"/>
      </w:pPr>
      <w:r>
        <w:t xml:space="preserve">Wordt bij de beoordeling van dergelijke technologieën rekening gehouden met het feit dat Chinese bedrijven onder Chinese wetgeving verplicht kunnen worden om informatie te delen met de Chinese overheid? Zo ja, hoe is dit risico beoordeeld?</w:t>
      </w:r>
      <w:r>
        <w:br/>
      </w:r>
    </w:p>
    <w:p>
      <w:pPr>
        <w:pStyle w:val="ListParagraph"/>
        <w:numPr>
          <w:ilvl w:val="0"/>
          <w:numId w:val="100496850"/>
        </w:numPr>
        <w:ind w:left="360"/>
      </w:pPr>
      <w:r>
        <w:t xml:space="preserve">In hoeverre bestaat het risico dat door de inzet van Chinese technologie bij laadinfrastructuur een structurele economische afhankelijkheid ontstaat, bijvoorbeeld door onderhoud, software-updates of vervangingsonderdelen, en hoe wordt dit risico gewogen?</w:t>
      </w:r>
      <w:r>
        <w:br/>
      </w:r>
    </w:p>
    <w:p>
      <w:pPr>
        <w:pStyle w:val="ListParagraph"/>
        <w:numPr>
          <w:ilvl w:val="0"/>
          <w:numId w:val="100496850"/>
        </w:numPr>
        <w:ind w:left="360"/>
      </w:pPr>
      <w:r>
        <w:t xml:space="preserve">Hoe verhoudt deze mogelijke keuze zich tot het bredere kabinetsbeleid om strategische afhankelijkheden van China te verminderen en technologische en economische veiligheid te versterken?</w:t>
      </w:r>
      <w:r>
        <w:br/>
      </w:r>
    </w:p>
    <w:p>
      <w:pPr>
        <w:pStyle w:val="ListParagraph"/>
        <w:numPr>
          <w:ilvl w:val="0"/>
          <w:numId w:val="100496850"/>
        </w:numPr>
        <w:ind w:left="360"/>
      </w:pPr>
      <w:r>
        <w:t xml:space="preserve">Bent u bereid te onderzoeken of voor vitale of gevoelige overheidslocaties een “Europees, tenzij”-benadering kan worden toegepast bij de inkoop van energie- en laadinfrastructuur, en de Kamer hierover te informeren?</w:t>
      </w:r>
      <w:r>
        <w:br/>
      </w:r>
    </w:p>
    <w:p>
      <w:r>
        <w:t xml:space="preserve">[1] Trouw, 6 februari 2026, 'Mogelijk Chinese laadpalen bij gebouwen Rijksoverheid, ondanks groeiende zorgen'  </w:t>
      </w:r>
      <w:r>
        <w:rPr>
          <w:u w:val="single"/>
        </w:rPr>
        <w:t xml:space="preserve">https://www.trouw.nl/duurzaamheid-economie/mogelijk-chinese-laadpalen-bij-gebouwen-rijksoverheid-ondanks-groeiende-zorgen~b6a1ceb93/</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720">
    <w:abstractNumId w:val="100496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