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38F" w:rsidP="008D238F" w:rsidRDefault="008D238F" w14:paraId="7721759C" w14:textId="1A1D3D5D">
      <w:pPr>
        <w:rPr>
          <w:rFonts w:ascii="Verdana" w:hAnsi="Verdana"/>
          <w:sz w:val="18"/>
          <w:szCs w:val="18"/>
        </w:rPr>
      </w:pPr>
      <w:r>
        <w:rPr>
          <w:rFonts w:ascii="Verdana" w:hAnsi="Verdana"/>
          <w:sz w:val="18"/>
          <w:szCs w:val="18"/>
        </w:rPr>
        <w:t>AH 1072</w:t>
      </w:r>
    </w:p>
    <w:p w:rsidR="008D238F" w:rsidP="008D238F" w:rsidRDefault="008D238F" w14:paraId="0404E038" w14:textId="1462ED85">
      <w:pPr>
        <w:rPr>
          <w:rFonts w:ascii="Verdana" w:hAnsi="Verdana"/>
          <w:sz w:val="18"/>
          <w:szCs w:val="18"/>
        </w:rPr>
      </w:pPr>
      <w:r>
        <w:rPr>
          <w:rFonts w:ascii="Verdana" w:hAnsi="Verdana"/>
          <w:sz w:val="18"/>
          <w:szCs w:val="18"/>
        </w:rPr>
        <w:t>2026Z01256</w:t>
      </w:r>
    </w:p>
    <w:p w:rsidR="008D238F" w:rsidP="008D238F" w:rsidRDefault="008D238F" w14:paraId="2D7C594E" w14:textId="745E69ED">
      <w:pPr>
        <w:rPr>
          <w:rFonts w:ascii="Verdana" w:hAnsi="Verdana"/>
          <w:sz w:val="24"/>
          <w:szCs w:val="24"/>
        </w:rPr>
      </w:pPr>
      <w:r w:rsidRPr="008D238F">
        <w:rPr>
          <w:rFonts w:ascii="Verdana" w:hAnsi="Verdana"/>
          <w:sz w:val="24"/>
          <w:szCs w:val="24"/>
        </w:rPr>
        <w:t>Antwoord van minister Heinen (Financiën) (ontvangen</w:t>
      </w:r>
      <w:r>
        <w:rPr>
          <w:rFonts w:ascii="Verdana" w:hAnsi="Verdana"/>
          <w:sz w:val="24"/>
          <w:szCs w:val="24"/>
        </w:rPr>
        <w:t xml:space="preserve"> 10 februari 2026)</w:t>
      </w:r>
    </w:p>
    <w:p w:rsidRPr="003B4F9C" w:rsidR="008D238F" w:rsidP="008D238F" w:rsidRDefault="008D238F" w14:paraId="175D67A7" w14:textId="77777777">
      <w:pPr>
        <w:rPr>
          <w:rFonts w:ascii="Verdana" w:hAnsi="Verdana"/>
          <w:sz w:val="18"/>
          <w:szCs w:val="18"/>
        </w:rPr>
      </w:pPr>
    </w:p>
    <w:p w:rsidRPr="007A2FE9" w:rsidR="008D238F" w:rsidP="008D238F" w:rsidRDefault="008D238F" w14:paraId="59A9E16C" w14:textId="77777777">
      <w:pPr>
        <w:rPr>
          <w:rFonts w:ascii="Verdana" w:hAnsi="Verdana"/>
          <w:b/>
          <w:bCs/>
          <w:sz w:val="18"/>
          <w:szCs w:val="18"/>
        </w:rPr>
      </w:pPr>
      <w:r w:rsidRPr="007A2FE9">
        <w:rPr>
          <w:rFonts w:ascii="Verdana" w:hAnsi="Verdana"/>
          <w:b/>
          <w:bCs/>
          <w:sz w:val="18"/>
          <w:szCs w:val="18"/>
        </w:rPr>
        <w:t xml:space="preserve">Vraag 1 </w:t>
      </w:r>
    </w:p>
    <w:p w:rsidR="008D238F" w:rsidP="008D238F" w:rsidRDefault="008D238F" w14:paraId="6539E0E5" w14:textId="77777777">
      <w:pPr>
        <w:rPr>
          <w:rFonts w:ascii="Verdana" w:hAnsi="Verdana"/>
          <w:sz w:val="18"/>
          <w:szCs w:val="18"/>
        </w:rPr>
      </w:pPr>
    </w:p>
    <w:p w:rsidRPr="007A2FE9" w:rsidR="008D238F" w:rsidP="008D238F" w:rsidRDefault="008D238F" w14:paraId="7875AA46" w14:textId="77777777">
      <w:pPr>
        <w:rPr>
          <w:rFonts w:ascii="Verdana" w:hAnsi="Verdana"/>
          <w:sz w:val="18"/>
          <w:szCs w:val="18"/>
        </w:rPr>
      </w:pPr>
      <w:r w:rsidRPr="007A2FE9">
        <w:rPr>
          <w:rFonts w:ascii="Verdana" w:hAnsi="Verdana"/>
          <w:sz w:val="18"/>
          <w:szCs w:val="18"/>
        </w:rPr>
        <w:t>Bent u bekend met het bericht 'Strengere hypotheekvoorwaarden Rabobank: aflossingsvrij lenen ingeperkt'?</w:t>
      </w:r>
      <w:r>
        <w:rPr>
          <w:rStyle w:val="Voetnootmarkering"/>
          <w:rFonts w:ascii="Verdana" w:hAnsi="Verdana"/>
          <w:sz w:val="18"/>
          <w:szCs w:val="18"/>
        </w:rPr>
        <w:footnoteReference w:id="1"/>
      </w:r>
      <w:r w:rsidRPr="007A2FE9">
        <w:rPr>
          <w:rFonts w:ascii="Verdana" w:hAnsi="Verdana"/>
          <w:sz w:val="18"/>
          <w:szCs w:val="18"/>
        </w:rPr>
        <w:br/>
      </w:r>
    </w:p>
    <w:p w:rsidRPr="007A2FE9" w:rsidR="008D238F" w:rsidP="008D238F" w:rsidRDefault="008D238F" w14:paraId="55122DA6" w14:textId="77777777">
      <w:pPr>
        <w:rPr>
          <w:rFonts w:ascii="Verdana" w:hAnsi="Verdana"/>
          <w:b/>
          <w:bCs/>
          <w:sz w:val="18"/>
          <w:szCs w:val="18"/>
        </w:rPr>
      </w:pPr>
      <w:r w:rsidRPr="007A2FE9">
        <w:rPr>
          <w:rFonts w:ascii="Verdana" w:hAnsi="Verdana"/>
          <w:b/>
          <w:bCs/>
          <w:sz w:val="18"/>
          <w:szCs w:val="18"/>
        </w:rPr>
        <w:t xml:space="preserve">Antwoord </w:t>
      </w:r>
    </w:p>
    <w:p w:rsidR="008D238F" w:rsidP="008D238F" w:rsidRDefault="008D238F" w14:paraId="356E1AA3" w14:textId="77777777">
      <w:pPr>
        <w:rPr>
          <w:rFonts w:ascii="Verdana" w:hAnsi="Verdana"/>
          <w:sz w:val="18"/>
          <w:szCs w:val="18"/>
        </w:rPr>
      </w:pPr>
    </w:p>
    <w:p w:rsidR="008D238F" w:rsidP="008D238F" w:rsidRDefault="008D238F" w14:paraId="5C00B72E" w14:textId="77777777">
      <w:pPr>
        <w:rPr>
          <w:rFonts w:ascii="Verdana" w:hAnsi="Verdana"/>
          <w:sz w:val="18"/>
          <w:szCs w:val="18"/>
        </w:rPr>
      </w:pPr>
      <w:r>
        <w:rPr>
          <w:rFonts w:ascii="Verdana" w:hAnsi="Verdana"/>
          <w:sz w:val="18"/>
          <w:szCs w:val="18"/>
        </w:rPr>
        <w:t xml:space="preserve">Ja. </w:t>
      </w:r>
    </w:p>
    <w:p w:rsidR="008D238F" w:rsidP="008D238F" w:rsidRDefault="008D238F" w14:paraId="228042FE" w14:textId="77777777">
      <w:pPr>
        <w:rPr>
          <w:rFonts w:ascii="Verdana" w:hAnsi="Verdana"/>
          <w:sz w:val="18"/>
          <w:szCs w:val="18"/>
        </w:rPr>
      </w:pPr>
    </w:p>
    <w:p w:rsidRPr="007A2FE9" w:rsidR="008D238F" w:rsidP="008D238F" w:rsidRDefault="008D238F" w14:paraId="2D96D79A" w14:textId="77777777">
      <w:pPr>
        <w:rPr>
          <w:rFonts w:ascii="Verdana" w:hAnsi="Verdana"/>
          <w:sz w:val="18"/>
          <w:szCs w:val="18"/>
        </w:rPr>
      </w:pPr>
      <w:r>
        <w:rPr>
          <w:rFonts w:ascii="Verdana" w:hAnsi="Verdana"/>
          <w:b/>
          <w:bCs/>
          <w:sz w:val="18"/>
          <w:szCs w:val="18"/>
        </w:rPr>
        <w:t>Vraag 2</w:t>
      </w:r>
      <w:r w:rsidRPr="007A2FE9">
        <w:rPr>
          <w:rFonts w:ascii="Verdana" w:hAnsi="Verdana"/>
          <w:sz w:val="18"/>
          <w:szCs w:val="18"/>
        </w:rPr>
        <w:br/>
      </w:r>
    </w:p>
    <w:p w:rsidRPr="007A2FE9" w:rsidR="008D238F" w:rsidP="008D238F" w:rsidRDefault="008D238F" w14:paraId="0ED9F3CF" w14:textId="77777777">
      <w:pPr>
        <w:rPr>
          <w:rFonts w:ascii="Verdana" w:hAnsi="Verdana"/>
          <w:sz w:val="18"/>
          <w:szCs w:val="18"/>
        </w:rPr>
      </w:pPr>
      <w:r w:rsidRPr="007A2FE9">
        <w:rPr>
          <w:rFonts w:ascii="Verdana" w:hAnsi="Verdana"/>
          <w:sz w:val="18"/>
          <w:szCs w:val="18"/>
        </w:rPr>
        <w:t>Hoe beoordeelt u het gegeven dat de Rabobank deze maatregelen gaat nemen in relatie tot het feit dat bijna de helft (45 procent) van de totale hypotheekportefeuille in Nederland uit aflossingsvrije hypotheken bestaat? </w:t>
      </w:r>
      <w:r w:rsidRPr="007A2FE9">
        <w:rPr>
          <w:rFonts w:ascii="Verdana" w:hAnsi="Verdana"/>
          <w:sz w:val="18"/>
          <w:szCs w:val="18"/>
        </w:rPr>
        <w:br/>
      </w:r>
    </w:p>
    <w:p w:rsidR="008D238F" w:rsidP="008D238F" w:rsidRDefault="008D238F" w14:paraId="5A6AFCE7" w14:textId="77777777">
      <w:pPr>
        <w:rPr>
          <w:rFonts w:ascii="Verdana" w:hAnsi="Verdana"/>
          <w:b/>
          <w:bCs/>
          <w:sz w:val="18"/>
          <w:szCs w:val="18"/>
        </w:rPr>
      </w:pPr>
      <w:r>
        <w:rPr>
          <w:rFonts w:ascii="Verdana" w:hAnsi="Verdana"/>
          <w:b/>
          <w:bCs/>
          <w:sz w:val="18"/>
          <w:szCs w:val="18"/>
        </w:rPr>
        <w:t xml:space="preserve">Antwoord </w:t>
      </w:r>
    </w:p>
    <w:p w:rsidR="008D238F" w:rsidP="008D238F" w:rsidRDefault="008D238F" w14:paraId="5575064E" w14:textId="77777777">
      <w:pPr>
        <w:rPr>
          <w:rFonts w:ascii="Verdana" w:hAnsi="Verdana"/>
          <w:sz w:val="18"/>
          <w:szCs w:val="18"/>
        </w:rPr>
      </w:pPr>
      <w:r>
        <w:rPr>
          <w:rFonts w:ascii="Verdana" w:hAnsi="Verdana"/>
          <w:sz w:val="18"/>
          <w:szCs w:val="18"/>
        </w:rPr>
        <w:t xml:space="preserve">Banken zijn op grond van de Wet op het financieel toezicht verplicht om de risico’s die zijn verbonden aan hun dienstverlening op adequate wijze te beheersen. DNB en de AFM houden daar toezicht op. Het is niet aan mij om het beleid van een individuele bank of maatregelen van de onafhankelijke toezichthouders te beoordelen. Wel blijf ik met toezichthouders en aanbieders in gesprek over de impact van de aangekondigde maatregelen. </w:t>
      </w:r>
    </w:p>
    <w:p w:rsidR="008D238F" w:rsidP="008D238F" w:rsidRDefault="008D238F" w14:paraId="057FB6C1" w14:textId="77777777">
      <w:pPr>
        <w:rPr>
          <w:rFonts w:ascii="Verdana" w:hAnsi="Verdana"/>
          <w:sz w:val="18"/>
          <w:szCs w:val="18"/>
        </w:rPr>
      </w:pPr>
    </w:p>
    <w:p w:rsidRPr="007A2FE9" w:rsidR="008D238F" w:rsidP="008D238F" w:rsidRDefault="008D238F" w14:paraId="0F92CA7B" w14:textId="77777777">
      <w:pPr>
        <w:rPr>
          <w:rFonts w:ascii="Verdana" w:hAnsi="Verdana"/>
          <w:sz w:val="18"/>
          <w:szCs w:val="18"/>
        </w:rPr>
      </w:pPr>
      <w:r>
        <w:rPr>
          <w:rFonts w:ascii="Verdana" w:hAnsi="Verdana"/>
          <w:sz w:val="18"/>
          <w:szCs w:val="18"/>
        </w:rPr>
        <w:t xml:space="preserve">Rabobank maakte bekend dat de bank en haar dochteronderneming </w:t>
      </w:r>
      <w:proofErr w:type="spellStart"/>
      <w:r>
        <w:rPr>
          <w:rFonts w:ascii="Verdana" w:hAnsi="Verdana"/>
          <w:sz w:val="18"/>
          <w:szCs w:val="18"/>
        </w:rPr>
        <w:t>Obvion</w:t>
      </w:r>
      <w:proofErr w:type="spellEnd"/>
      <w:r>
        <w:rPr>
          <w:rFonts w:ascii="Verdana" w:hAnsi="Verdana"/>
          <w:sz w:val="18"/>
          <w:szCs w:val="18"/>
        </w:rPr>
        <w:t xml:space="preserve"> het beleid ten aanzien van aflossingsvrije hypotheken gaat aanscherpen. Rabobank heeft hierover de afgelopen jaren intensief overleg gehad met de toezichthouders.</w:t>
      </w:r>
      <w:r>
        <w:rPr>
          <w:rStyle w:val="Voetnootmarkering"/>
          <w:rFonts w:ascii="Verdana" w:hAnsi="Verdana"/>
          <w:sz w:val="18"/>
          <w:szCs w:val="18"/>
        </w:rPr>
        <w:footnoteReference w:id="2"/>
      </w:r>
      <w:r>
        <w:rPr>
          <w:rFonts w:ascii="Verdana" w:hAnsi="Verdana"/>
          <w:sz w:val="18"/>
          <w:szCs w:val="18"/>
        </w:rPr>
        <w:t xml:space="preserve"> De Nederlandsche Bank (DNB) schrijft op haar website dat zij een verhoogd risico ziet bij aflossingsvrije hypotheken ten opzichte van aflossende hypotheken. DNB licht daarbij toe dat de terugbetaling van aflossingsvrije hypotheken meestal afhankelijk is van de waarde van de woning en dat er bij aflossingsvrije hypotheken onzekerheid is over toekomstige betaalbaarheid. DNB vindt het belangrijk dat instellingen deze extra risico’s adequaat beheersen.</w:t>
      </w:r>
      <w:r>
        <w:rPr>
          <w:rStyle w:val="Voetnootmarkering"/>
          <w:rFonts w:ascii="Verdana" w:hAnsi="Verdana"/>
          <w:sz w:val="18"/>
          <w:szCs w:val="18"/>
        </w:rPr>
        <w:footnoteReference w:id="3"/>
      </w:r>
      <w:r>
        <w:rPr>
          <w:rFonts w:ascii="Verdana" w:hAnsi="Verdana"/>
          <w:sz w:val="18"/>
          <w:szCs w:val="18"/>
        </w:rPr>
        <w:t xml:space="preserve"> Ook de Autoriteit Financiële Markten (AFM) besteedt in haar toezicht aandacht aan de risico’s van aflossingsvrije hypotheken. Zij benadrukt dat het belangrijk is dat aanbieders klanten met een aflossingsvrije hypotheek zorgvuldig blijven behandelen en klanten niet onevenredig worden getroffen </w:t>
      </w:r>
      <w:r>
        <w:rPr>
          <w:rFonts w:ascii="Verdana" w:hAnsi="Verdana"/>
          <w:sz w:val="18"/>
          <w:szCs w:val="18"/>
        </w:rPr>
        <w:lastRenderedPageBreak/>
        <w:t>door maatregelen van instellingen om risico’s te beheersen.</w:t>
      </w:r>
      <w:r>
        <w:rPr>
          <w:rStyle w:val="Voetnootmarkering"/>
          <w:rFonts w:ascii="Verdana" w:hAnsi="Verdana"/>
          <w:sz w:val="18"/>
          <w:szCs w:val="18"/>
        </w:rPr>
        <w:footnoteReference w:id="4"/>
      </w:r>
      <w:r>
        <w:rPr>
          <w:rFonts w:ascii="Verdana" w:hAnsi="Verdana"/>
          <w:sz w:val="18"/>
          <w:szCs w:val="18"/>
        </w:rPr>
        <w:t xml:space="preserve"> </w:t>
      </w:r>
      <w:r w:rsidRPr="007A2FE9">
        <w:rPr>
          <w:rFonts w:ascii="Verdana" w:hAnsi="Verdana"/>
          <w:sz w:val="18"/>
          <w:szCs w:val="18"/>
        </w:rPr>
        <w:br/>
      </w:r>
    </w:p>
    <w:p w:rsidRPr="007A2FE9" w:rsidR="008D238F" w:rsidP="008D238F" w:rsidRDefault="008D238F" w14:paraId="0D6E8549" w14:textId="77777777">
      <w:pPr>
        <w:rPr>
          <w:rFonts w:ascii="Verdana" w:hAnsi="Verdana"/>
          <w:b/>
          <w:bCs/>
          <w:sz w:val="18"/>
          <w:szCs w:val="18"/>
        </w:rPr>
      </w:pPr>
      <w:r w:rsidRPr="007A2FE9">
        <w:rPr>
          <w:rFonts w:ascii="Verdana" w:hAnsi="Verdana"/>
          <w:b/>
          <w:bCs/>
          <w:sz w:val="18"/>
          <w:szCs w:val="18"/>
        </w:rPr>
        <w:t xml:space="preserve">Vraag 3 </w:t>
      </w:r>
    </w:p>
    <w:p w:rsidR="008D238F" w:rsidP="008D238F" w:rsidRDefault="008D238F" w14:paraId="63FC08A0" w14:textId="77777777">
      <w:pPr>
        <w:rPr>
          <w:rFonts w:ascii="Verdana" w:hAnsi="Verdana"/>
          <w:sz w:val="18"/>
          <w:szCs w:val="18"/>
        </w:rPr>
      </w:pPr>
    </w:p>
    <w:p w:rsidR="008D238F" w:rsidP="008D238F" w:rsidRDefault="008D238F" w14:paraId="56E3CA6D" w14:textId="77777777">
      <w:pPr>
        <w:rPr>
          <w:rFonts w:ascii="Verdana" w:hAnsi="Verdana"/>
          <w:sz w:val="18"/>
          <w:szCs w:val="18"/>
        </w:rPr>
      </w:pPr>
      <w:r w:rsidRPr="007A2FE9">
        <w:rPr>
          <w:rFonts w:ascii="Verdana" w:hAnsi="Verdana"/>
          <w:sz w:val="18"/>
          <w:szCs w:val="18"/>
        </w:rPr>
        <w:t>Welke gevolgen heeft dit voor bestaande klanten met een aflossingsvrije hypotheek, ook indien hun woonsituatie verandert? </w:t>
      </w:r>
      <w:r w:rsidRPr="007A2FE9">
        <w:rPr>
          <w:rFonts w:ascii="Verdana" w:hAnsi="Verdana"/>
          <w:sz w:val="18"/>
          <w:szCs w:val="18"/>
        </w:rPr>
        <w:br/>
      </w:r>
    </w:p>
    <w:p w:rsidRPr="007A2FE9" w:rsidR="008D238F" w:rsidP="008D238F" w:rsidRDefault="008D238F" w14:paraId="7BD98B70" w14:textId="77777777">
      <w:pPr>
        <w:tabs>
          <w:tab w:val="left" w:pos="2076"/>
        </w:tabs>
        <w:rPr>
          <w:rFonts w:ascii="Verdana" w:hAnsi="Verdana"/>
          <w:b/>
          <w:bCs/>
          <w:sz w:val="18"/>
          <w:szCs w:val="18"/>
        </w:rPr>
      </w:pPr>
      <w:r w:rsidRPr="007A2FE9">
        <w:rPr>
          <w:rFonts w:ascii="Verdana" w:hAnsi="Verdana"/>
          <w:b/>
          <w:bCs/>
          <w:sz w:val="18"/>
          <w:szCs w:val="18"/>
        </w:rPr>
        <w:t xml:space="preserve">Antwoord </w:t>
      </w:r>
      <w:r>
        <w:rPr>
          <w:rFonts w:ascii="Verdana" w:hAnsi="Verdana"/>
          <w:b/>
          <w:bCs/>
          <w:sz w:val="18"/>
          <w:szCs w:val="18"/>
        </w:rPr>
        <w:tab/>
      </w:r>
    </w:p>
    <w:p w:rsidRPr="002661BE" w:rsidR="008D238F" w:rsidP="008D238F" w:rsidRDefault="008D238F" w14:paraId="63C751B4" w14:textId="77777777">
      <w:pPr>
        <w:rPr>
          <w:rFonts w:ascii="Verdana" w:hAnsi="Verdana"/>
          <w:sz w:val="18"/>
          <w:szCs w:val="18"/>
        </w:rPr>
      </w:pPr>
      <w:r w:rsidRPr="007A2FE9">
        <w:rPr>
          <w:rFonts w:ascii="Verdana" w:hAnsi="Verdana"/>
          <w:sz w:val="18"/>
          <w:szCs w:val="18"/>
        </w:rPr>
        <w:t> </w:t>
      </w:r>
      <w:r w:rsidRPr="007A2FE9">
        <w:rPr>
          <w:rFonts w:ascii="Verdana" w:hAnsi="Verdana"/>
          <w:sz w:val="18"/>
          <w:szCs w:val="18"/>
        </w:rPr>
        <w:br/>
      </w:r>
      <w:r>
        <w:rPr>
          <w:rFonts w:ascii="Verdana" w:hAnsi="Verdana"/>
          <w:sz w:val="18"/>
          <w:szCs w:val="18"/>
        </w:rPr>
        <w:t xml:space="preserve">Wat de gevolgen van de aanscherping in het beleid van Rabobank zijn voor individuele klanten, hangt af van de specifieke situatie. Ik maak uit de berichtgeving op dat </w:t>
      </w:r>
      <w:r w:rsidRPr="002661BE">
        <w:rPr>
          <w:rFonts w:ascii="Verdana" w:hAnsi="Verdana"/>
          <w:sz w:val="18"/>
          <w:szCs w:val="18"/>
        </w:rPr>
        <w:t xml:space="preserve">de aanscherping van het beleid ziet op bestaande en nieuwe klanten die verhuizen, of bijvoorbeeld doorstromen naar een nieuwe woning, en daarmee een nieuwe hypotheek afsluiten. </w:t>
      </w:r>
      <w:r>
        <w:rPr>
          <w:rFonts w:ascii="Verdana" w:hAnsi="Verdana"/>
          <w:sz w:val="18"/>
          <w:szCs w:val="18"/>
        </w:rPr>
        <w:t>O</w:t>
      </w:r>
      <w:r w:rsidRPr="002661BE">
        <w:rPr>
          <w:rFonts w:ascii="Verdana" w:hAnsi="Verdana"/>
          <w:sz w:val="18"/>
          <w:szCs w:val="18"/>
        </w:rPr>
        <w:t xml:space="preserve">ok bij herfinancieringen en verhogingen van bestaande hypotheken, gaat per mei het nieuwe beleid gelden. Bestaande klanten die niets wijzigen aan hun hypotheek, worden hier </w:t>
      </w:r>
      <w:r>
        <w:rPr>
          <w:rFonts w:ascii="Verdana" w:hAnsi="Verdana"/>
          <w:sz w:val="18"/>
          <w:szCs w:val="18"/>
        </w:rPr>
        <w:t xml:space="preserve">volgens Rabobank </w:t>
      </w:r>
      <w:r w:rsidRPr="002661BE">
        <w:rPr>
          <w:rFonts w:ascii="Verdana" w:hAnsi="Verdana"/>
          <w:sz w:val="18"/>
          <w:szCs w:val="18"/>
        </w:rPr>
        <w:t xml:space="preserve">niet door geraakt. </w:t>
      </w:r>
      <w:r>
        <w:rPr>
          <w:rFonts w:ascii="Verdana" w:hAnsi="Verdana"/>
          <w:sz w:val="18"/>
          <w:szCs w:val="18"/>
        </w:rPr>
        <w:t>Rabobank meldt dat i</w:t>
      </w:r>
      <w:r w:rsidRPr="002661BE">
        <w:rPr>
          <w:rFonts w:ascii="Verdana" w:hAnsi="Verdana"/>
          <w:sz w:val="18"/>
          <w:szCs w:val="18"/>
        </w:rPr>
        <w:t xml:space="preserve">n bijzondere situaties, zoals bij overlijden of klanten die uit elkaar gaan, </w:t>
      </w:r>
      <w:r>
        <w:rPr>
          <w:rFonts w:ascii="Verdana" w:hAnsi="Verdana"/>
          <w:sz w:val="18"/>
          <w:szCs w:val="18"/>
        </w:rPr>
        <w:t>er indien</w:t>
      </w:r>
      <w:r w:rsidRPr="002661BE">
        <w:rPr>
          <w:rFonts w:ascii="Verdana" w:hAnsi="Verdana"/>
          <w:sz w:val="18"/>
          <w:szCs w:val="18"/>
        </w:rPr>
        <w:t xml:space="preserve"> nodig samen met klant</w:t>
      </w:r>
      <w:r>
        <w:rPr>
          <w:rFonts w:ascii="Verdana" w:hAnsi="Verdana"/>
          <w:sz w:val="18"/>
          <w:szCs w:val="18"/>
        </w:rPr>
        <w:t>en</w:t>
      </w:r>
      <w:r w:rsidRPr="002661BE">
        <w:rPr>
          <w:rFonts w:ascii="Verdana" w:hAnsi="Verdana"/>
          <w:sz w:val="18"/>
          <w:szCs w:val="18"/>
        </w:rPr>
        <w:t xml:space="preserve"> naar passende oplossingen gekeken.</w:t>
      </w:r>
    </w:p>
    <w:p w:rsidRPr="007A2FE9" w:rsidR="008D238F" w:rsidP="008D238F" w:rsidRDefault="008D238F" w14:paraId="709656B5" w14:textId="77777777">
      <w:pPr>
        <w:rPr>
          <w:rFonts w:ascii="Verdana" w:hAnsi="Verdana"/>
          <w:sz w:val="18"/>
          <w:szCs w:val="18"/>
        </w:rPr>
      </w:pPr>
    </w:p>
    <w:p w:rsidRPr="007A2FE9" w:rsidR="008D238F" w:rsidP="008D238F" w:rsidRDefault="008D238F" w14:paraId="5289424F" w14:textId="77777777">
      <w:pPr>
        <w:rPr>
          <w:rFonts w:ascii="Verdana" w:hAnsi="Verdana"/>
          <w:b/>
          <w:bCs/>
          <w:sz w:val="18"/>
          <w:szCs w:val="18"/>
        </w:rPr>
      </w:pPr>
      <w:r w:rsidRPr="007A2FE9">
        <w:rPr>
          <w:rFonts w:ascii="Verdana" w:hAnsi="Verdana"/>
          <w:b/>
          <w:bCs/>
          <w:sz w:val="18"/>
          <w:szCs w:val="18"/>
        </w:rPr>
        <w:t xml:space="preserve">Vraag 4 </w:t>
      </w:r>
    </w:p>
    <w:p w:rsidR="008D238F" w:rsidP="008D238F" w:rsidRDefault="008D238F" w14:paraId="76C1A18B" w14:textId="77777777">
      <w:pPr>
        <w:rPr>
          <w:rFonts w:ascii="Verdana" w:hAnsi="Verdana"/>
          <w:sz w:val="18"/>
          <w:szCs w:val="18"/>
        </w:rPr>
      </w:pPr>
    </w:p>
    <w:p w:rsidR="008D238F" w:rsidP="008D238F" w:rsidRDefault="008D238F" w14:paraId="7D5F5152" w14:textId="77777777">
      <w:pPr>
        <w:rPr>
          <w:rFonts w:ascii="Verdana" w:hAnsi="Verdana"/>
          <w:sz w:val="18"/>
          <w:szCs w:val="18"/>
        </w:rPr>
      </w:pPr>
      <w:r w:rsidRPr="007A2FE9">
        <w:rPr>
          <w:rFonts w:ascii="Verdana" w:hAnsi="Verdana"/>
          <w:sz w:val="18"/>
          <w:szCs w:val="18"/>
        </w:rPr>
        <w:t>Bent u het eens met het standpunt dat de hypotheekrente veel te hoog is in Nederland (inmiddels boven de vier procent) en dat de woningmarkt met het aanscherpen van hypotheekregels alleen maar verder op slot raakt? Zo nee, waarom niet?</w:t>
      </w:r>
      <w:r w:rsidRPr="007A2FE9">
        <w:rPr>
          <w:rFonts w:ascii="Verdana" w:hAnsi="Verdana"/>
          <w:sz w:val="18"/>
          <w:szCs w:val="18"/>
        </w:rPr>
        <w:br/>
      </w:r>
    </w:p>
    <w:p w:rsidRPr="007A2FE9" w:rsidR="008D238F" w:rsidP="008D238F" w:rsidRDefault="008D238F" w14:paraId="4CBFB27F" w14:textId="77777777">
      <w:pPr>
        <w:rPr>
          <w:rFonts w:ascii="Verdana" w:hAnsi="Verdana"/>
          <w:b/>
          <w:bCs/>
          <w:sz w:val="18"/>
          <w:szCs w:val="18"/>
        </w:rPr>
      </w:pPr>
      <w:r w:rsidRPr="007A2FE9">
        <w:rPr>
          <w:rFonts w:ascii="Verdana" w:hAnsi="Verdana"/>
          <w:b/>
          <w:bCs/>
          <w:sz w:val="18"/>
          <w:szCs w:val="18"/>
        </w:rPr>
        <w:t xml:space="preserve">Vraag 5 </w:t>
      </w:r>
    </w:p>
    <w:p w:rsidR="008D238F" w:rsidP="008D238F" w:rsidRDefault="008D238F" w14:paraId="712F87C7" w14:textId="77777777">
      <w:pPr>
        <w:rPr>
          <w:rFonts w:ascii="Verdana" w:hAnsi="Verdana"/>
          <w:sz w:val="18"/>
          <w:szCs w:val="18"/>
        </w:rPr>
      </w:pPr>
    </w:p>
    <w:p w:rsidR="008D238F" w:rsidP="008D238F" w:rsidRDefault="008D238F" w14:paraId="4778CEBC" w14:textId="77777777">
      <w:pPr>
        <w:rPr>
          <w:rFonts w:ascii="Verdana" w:hAnsi="Verdana"/>
          <w:sz w:val="18"/>
          <w:szCs w:val="18"/>
        </w:rPr>
      </w:pPr>
      <w:r w:rsidRPr="007A2FE9">
        <w:rPr>
          <w:rFonts w:ascii="Verdana" w:hAnsi="Verdana"/>
          <w:sz w:val="18"/>
          <w:szCs w:val="18"/>
        </w:rPr>
        <w:t>Welke maatregelen bent u bereid te treffen om ervoor te zorgen dat grootbanken de hypotheekrente verlagen en de hypotheekvoorwaarden versoepelen in plaats van verder blijven aanscherpen? Bent u bereid om op zijn minst met grootbanken in gesprek te gaan hierover? </w:t>
      </w:r>
    </w:p>
    <w:p w:rsidR="008D238F" w:rsidP="008D238F" w:rsidRDefault="008D238F" w14:paraId="009FDC71" w14:textId="77777777">
      <w:pPr>
        <w:rPr>
          <w:rFonts w:ascii="Verdana" w:hAnsi="Verdana"/>
          <w:sz w:val="18"/>
          <w:szCs w:val="18"/>
        </w:rPr>
      </w:pPr>
    </w:p>
    <w:p w:rsidRPr="007A2FE9" w:rsidR="008D238F" w:rsidP="008D238F" w:rsidRDefault="008D238F" w14:paraId="0FD87BDF" w14:textId="77777777">
      <w:pPr>
        <w:rPr>
          <w:rFonts w:ascii="Verdana" w:hAnsi="Verdana"/>
          <w:b/>
          <w:bCs/>
          <w:sz w:val="18"/>
          <w:szCs w:val="18"/>
        </w:rPr>
      </w:pPr>
      <w:r w:rsidRPr="007A2FE9">
        <w:rPr>
          <w:rFonts w:ascii="Verdana" w:hAnsi="Verdana"/>
          <w:b/>
          <w:bCs/>
          <w:sz w:val="18"/>
          <w:szCs w:val="18"/>
        </w:rPr>
        <w:t xml:space="preserve">Antwoord </w:t>
      </w:r>
      <w:r>
        <w:rPr>
          <w:rFonts w:ascii="Verdana" w:hAnsi="Verdana"/>
          <w:b/>
          <w:bCs/>
          <w:sz w:val="18"/>
          <w:szCs w:val="18"/>
        </w:rPr>
        <w:t>op vraag 4 en vraag 5</w:t>
      </w:r>
    </w:p>
    <w:p w:rsidR="008D238F" w:rsidP="008D238F" w:rsidRDefault="008D238F" w14:paraId="7F14E2EA" w14:textId="77777777">
      <w:pPr>
        <w:rPr>
          <w:rFonts w:ascii="Verdana" w:hAnsi="Verdana"/>
          <w:sz w:val="18"/>
          <w:szCs w:val="18"/>
        </w:rPr>
      </w:pPr>
    </w:p>
    <w:p w:rsidR="008D238F" w:rsidP="008D238F" w:rsidRDefault="008D238F" w14:paraId="5F522C98" w14:textId="77777777">
      <w:pPr>
        <w:rPr>
          <w:rFonts w:ascii="Verdana" w:hAnsi="Verdana"/>
          <w:sz w:val="18"/>
          <w:szCs w:val="18"/>
        </w:rPr>
      </w:pPr>
      <w:r>
        <w:rPr>
          <w:rFonts w:ascii="Verdana" w:hAnsi="Verdana"/>
          <w:sz w:val="18"/>
          <w:szCs w:val="18"/>
        </w:rPr>
        <w:t xml:space="preserve">Ik volg de ontwikkelingen op de hypotheekmarkt nauwgezet en blijf daarover in gesprek met aanbieders van hypothecair krediet en de toezichthouders. Als gevolg van een bredere stijging van marktrentes is het gemiddelde rentepercentage van door banken aangeboden hypothecaire kredieten voor huishoudens sinds medio 2022 stijgende. Wat het specifieke rentepercentage is dat aan consumenten gerekend wordt, hangt onder andere af van de aanbieder en de door de consument gekozen </w:t>
      </w:r>
      <w:proofErr w:type="spellStart"/>
      <w:r>
        <w:rPr>
          <w:rFonts w:ascii="Verdana" w:hAnsi="Verdana"/>
          <w:sz w:val="18"/>
          <w:szCs w:val="18"/>
        </w:rPr>
        <w:t>rentevastperiode</w:t>
      </w:r>
      <w:proofErr w:type="spellEnd"/>
      <w:r>
        <w:rPr>
          <w:rFonts w:ascii="Verdana" w:hAnsi="Verdana"/>
          <w:sz w:val="18"/>
          <w:szCs w:val="18"/>
        </w:rPr>
        <w:t xml:space="preserve">. In Europees vergelijkend perspectief zijn er EU-lidstaten waar de gemiddelde hypotheekrente hoger is en lidstaten waar deze lager is dan in Nederland. </w:t>
      </w:r>
    </w:p>
    <w:p w:rsidR="008D238F" w:rsidP="008D238F" w:rsidRDefault="008D238F" w14:paraId="6E85B5EE" w14:textId="77777777">
      <w:pPr>
        <w:rPr>
          <w:rFonts w:ascii="Verdana" w:hAnsi="Verdana"/>
          <w:sz w:val="18"/>
          <w:szCs w:val="18"/>
        </w:rPr>
      </w:pPr>
    </w:p>
    <w:p w:rsidR="008D238F" w:rsidP="008D238F" w:rsidRDefault="008D238F" w14:paraId="1AA16F30" w14:textId="77777777">
      <w:pPr>
        <w:rPr>
          <w:rFonts w:ascii="Verdana" w:hAnsi="Verdana"/>
          <w:sz w:val="18"/>
          <w:szCs w:val="18"/>
        </w:rPr>
      </w:pPr>
      <w:r>
        <w:rPr>
          <w:rFonts w:ascii="Verdana" w:hAnsi="Verdana"/>
          <w:sz w:val="18"/>
          <w:szCs w:val="18"/>
        </w:rPr>
        <w:t>De gemiddelde hypotheekrente of rente over nieuwe hypothecaire kredieten geven een beperkt beeld van de daadwerkelijke woonlasten van consumenten. Uit data van het Centraal Bureau voor de Statistiek (CBS) blijkt bijvoorbeeld dat het percentage van het inkomen dat Nederlandse huishoudens aan hypotheeklasten kwijt zijn, de afgelopen jaren is gedaald.</w:t>
      </w:r>
      <w:r>
        <w:rPr>
          <w:rStyle w:val="Voetnootmarkering"/>
          <w:rFonts w:ascii="Verdana" w:hAnsi="Verdana"/>
          <w:sz w:val="18"/>
          <w:szCs w:val="18"/>
        </w:rPr>
        <w:footnoteReference w:id="5"/>
      </w:r>
      <w:r>
        <w:rPr>
          <w:rFonts w:ascii="Verdana" w:hAnsi="Verdana"/>
          <w:sz w:val="18"/>
          <w:szCs w:val="18"/>
        </w:rPr>
        <w:t xml:space="preserve"> Recente data laten bovendien zien dat het aantal transacties van bestaande koopwoningen stijgende is.</w:t>
      </w:r>
      <w:r>
        <w:rPr>
          <w:rStyle w:val="Voetnootmarkering"/>
          <w:rFonts w:ascii="Verdana" w:hAnsi="Verdana"/>
          <w:sz w:val="18"/>
          <w:szCs w:val="18"/>
        </w:rPr>
        <w:footnoteReference w:id="6"/>
      </w:r>
    </w:p>
    <w:p w:rsidR="008D238F" w:rsidP="008D238F" w:rsidRDefault="008D238F" w14:paraId="3E334480" w14:textId="77777777">
      <w:pPr>
        <w:rPr>
          <w:rFonts w:ascii="Verdana" w:hAnsi="Verdana"/>
          <w:sz w:val="18"/>
          <w:szCs w:val="18"/>
        </w:rPr>
      </w:pPr>
    </w:p>
    <w:p w:rsidR="008D238F" w:rsidP="008D238F" w:rsidRDefault="008D238F" w14:paraId="4FD7C7F4" w14:textId="77777777">
      <w:pPr>
        <w:rPr>
          <w:rFonts w:ascii="Verdana" w:hAnsi="Verdana"/>
          <w:sz w:val="18"/>
          <w:szCs w:val="18"/>
        </w:rPr>
      </w:pPr>
      <w:r w:rsidRPr="007A2FE9">
        <w:rPr>
          <w:rFonts w:ascii="Verdana" w:hAnsi="Verdana"/>
          <w:b/>
          <w:bCs/>
          <w:sz w:val="18"/>
          <w:szCs w:val="18"/>
        </w:rPr>
        <w:br/>
      </w:r>
      <w:r w:rsidRPr="007A2FE9">
        <w:rPr>
          <w:rFonts w:ascii="Verdana" w:hAnsi="Verdana"/>
          <w:sz w:val="18"/>
          <w:szCs w:val="18"/>
        </w:rPr>
        <w:br/>
      </w:r>
    </w:p>
    <w:p w:rsidRPr="00C54D33" w:rsidR="008D238F" w:rsidP="008D238F" w:rsidRDefault="008D238F" w14:paraId="241EB33C" w14:textId="77777777">
      <w:pPr>
        <w:rPr>
          <w:rFonts w:ascii="Verdana" w:hAnsi="Verdana"/>
          <w:sz w:val="18"/>
          <w:szCs w:val="18"/>
        </w:rPr>
      </w:pPr>
    </w:p>
    <w:p w:rsidRPr="00C54D33" w:rsidR="008D238F" w:rsidP="008D238F" w:rsidRDefault="008D238F" w14:paraId="48CEC53C" w14:textId="77777777">
      <w:pPr>
        <w:rPr>
          <w:rFonts w:ascii="Verdana" w:hAnsi="Verdana"/>
          <w:sz w:val="18"/>
          <w:szCs w:val="18"/>
        </w:rPr>
      </w:pPr>
    </w:p>
    <w:p w:rsidRPr="00C54D33" w:rsidR="008D238F" w:rsidP="008D238F" w:rsidRDefault="008D238F" w14:paraId="3F7170BA" w14:textId="77777777">
      <w:pPr>
        <w:rPr>
          <w:rFonts w:ascii="Verdana" w:hAnsi="Verdana"/>
          <w:sz w:val="18"/>
          <w:szCs w:val="18"/>
        </w:rPr>
      </w:pPr>
    </w:p>
    <w:p w:rsidRPr="00C54D33" w:rsidR="008D238F" w:rsidP="008D238F" w:rsidRDefault="008D238F" w14:paraId="7DFE78EB" w14:textId="77777777">
      <w:pPr>
        <w:tabs>
          <w:tab w:val="left" w:pos="2650"/>
        </w:tabs>
        <w:rPr>
          <w:rFonts w:ascii="Verdana" w:hAnsi="Verdana"/>
          <w:sz w:val="18"/>
          <w:szCs w:val="18"/>
        </w:rPr>
      </w:pPr>
    </w:p>
    <w:p w:rsidR="00441150" w:rsidRDefault="00441150" w14:paraId="2671B80C" w14:textId="77777777"/>
    <w:sectPr w:rsidR="00441150" w:rsidSect="008D23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CC2E" w14:textId="77777777" w:rsidR="008D238F" w:rsidRDefault="008D238F" w:rsidP="008D238F">
      <w:pPr>
        <w:spacing w:after="0" w:line="240" w:lineRule="auto"/>
      </w:pPr>
      <w:r>
        <w:separator/>
      </w:r>
    </w:p>
  </w:endnote>
  <w:endnote w:type="continuationSeparator" w:id="0">
    <w:p w14:paraId="3E4790C7" w14:textId="77777777" w:rsidR="008D238F" w:rsidRDefault="008D238F" w:rsidP="008D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A9C5" w14:textId="77777777" w:rsidR="008D238F" w:rsidRPr="008D238F" w:rsidRDefault="008D238F" w:rsidP="008D23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55D9" w14:textId="77777777" w:rsidR="008D238F" w:rsidRPr="008D238F" w:rsidRDefault="008D238F" w:rsidP="008D23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4D77" w14:textId="77777777" w:rsidR="008D238F" w:rsidRPr="008D238F" w:rsidRDefault="008D238F" w:rsidP="008D23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CDD9" w14:textId="77777777" w:rsidR="008D238F" w:rsidRDefault="008D238F" w:rsidP="008D238F">
      <w:pPr>
        <w:spacing w:after="0" w:line="240" w:lineRule="auto"/>
      </w:pPr>
      <w:r>
        <w:separator/>
      </w:r>
    </w:p>
  </w:footnote>
  <w:footnote w:type="continuationSeparator" w:id="0">
    <w:p w14:paraId="44C32B96" w14:textId="77777777" w:rsidR="008D238F" w:rsidRDefault="008D238F" w:rsidP="008D238F">
      <w:pPr>
        <w:spacing w:after="0" w:line="240" w:lineRule="auto"/>
      </w:pPr>
      <w:r>
        <w:continuationSeparator/>
      </w:r>
    </w:p>
  </w:footnote>
  <w:footnote w:id="1">
    <w:p w14:paraId="6EA51AF5" w14:textId="77777777" w:rsidR="008D238F" w:rsidRPr="00C54D33" w:rsidRDefault="008D238F" w:rsidP="008D238F">
      <w:pPr>
        <w:rPr>
          <w:rFonts w:ascii="Verdana" w:hAnsi="Verdana"/>
          <w:sz w:val="16"/>
          <w:szCs w:val="16"/>
        </w:rPr>
      </w:pPr>
      <w:r w:rsidRPr="00C54D33">
        <w:rPr>
          <w:rStyle w:val="Voetnootmarkering"/>
          <w:rFonts w:ascii="Verdana" w:hAnsi="Verdana"/>
          <w:sz w:val="16"/>
          <w:szCs w:val="16"/>
        </w:rPr>
        <w:footnoteRef/>
      </w:r>
      <w:r w:rsidRPr="00C54D33">
        <w:rPr>
          <w:rFonts w:ascii="Verdana" w:hAnsi="Verdana"/>
          <w:sz w:val="16"/>
          <w:szCs w:val="16"/>
        </w:rPr>
        <w:t xml:space="preserve"> Financieel Dagblad, 22 januari 2026, https://fd.nl/financiele-markten/1584062/strengere-hypotheekvoorwaarden-rabobank-aflossingsvrij-lenen-ingeperkt</w:t>
      </w:r>
    </w:p>
  </w:footnote>
  <w:footnote w:id="2">
    <w:p w14:paraId="4F082B74" w14:textId="77777777" w:rsidR="008D238F" w:rsidRPr="00C54D33" w:rsidRDefault="008D238F" w:rsidP="008D238F">
      <w:pPr>
        <w:pStyle w:val="Voetnoottekst"/>
        <w:rPr>
          <w:rFonts w:ascii="Verdana" w:hAnsi="Verdana"/>
          <w:sz w:val="16"/>
          <w:szCs w:val="16"/>
        </w:rPr>
      </w:pPr>
      <w:r w:rsidRPr="00C54D33">
        <w:rPr>
          <w:rStyle w:val="Voetnootmarkering"/>
          <w:rFonts w:ascii="Verdana" w:eastAsiaTheme="majorEastAsia" w:hAnsi="Verdana"/>
          <w:sz w:val="16"/>
          <w:szCs w:val="16"/>
        </w:rPr>
        <w:footnoteRef/>
      </w:r>
      <w:r w:rsidRPr="00C54D33">
        <w:rPr>
          <w:rFonts w:ascii="Verdana" w:hAnsi="Verdana"/>
          <w:sz w:val="16"/>
          <w:szCs w:val="16"/>
        </w:rPr>
        <w:t xml:space="preserve"> https://www.rabobank.nl/nieuws/011512344/rabobank-scherpt-beleid-voor-aflossingsvrije-hypotheek-aan-per-11-mei-2026</w:t>
      </w:r>
    </w:p>
  </w:footnote>
  <w:footnote w:id="3">
    <w:p w14:paraId="0777E420" w14:textId="77777777" w:rsidR="008D238F" w:rsidRPr="00C54D33" w:rsidRDefault="008D238F" w:rsidP="008D238F">
      <w:pPr>
        <w:pStyle w:val="Voetnoottekst"/>
        <w:rPr>
          <w:rFonts w:ascii="Verdana" w:hAnsi="Verdana"/>
          <w:sz w:val="16"/>
          <w:szCs w:val="16"/>
        </w:rPr>
      </w:pPr>
      <w:r w:rsidRPr="00C54D33">
        <w:rPr>
          <w:rStyle w:val="Voetnootmarkering"/>
          <w:rFonts w:ascii="Verdana" w:eastAsiaTheme="majorEastAsia" w:hAnsi="Verdana"/>
          <w:sz w:val="16"/>
          <w:szCs w:val="16"/>
        </w:rPr>
        <w:footnoteRef/>
      </w:r>
      <w:r w:rsidRPr="00C54D33">
        <w:rPr>
          <w:rFonts w:ascii="Verdana" w:hAnsi="Verdana"/>
          <w:sz w:val="16"/>
          <w:szCs w:val="16"/>
        </w:rPr>
        <w:t xml:space="preserve"> https://www.dnb.nl/voor-de-sector/open-boek-toezicht/thema-s/prudentieel-toezicht/aflossingsvrije-hypotheken/</w:t>
      </w:r>
    </w:p>
  </w:footnote>
  <w:footnote w:id="4">
    <w:p w14:paraId="1D775115" w14:textId="77777777" w:rsidR="008D238F" w:rsidRPr="00C54D33" w:rsidRDefault="008D238F" w:rsidP="008D238F">
      <w:pPr>
        <w:pStyle w:val="Voetnoottekst"/>
        <w:rPr>
          <w:rFonts w:ascii="Verdana" w:hAnsi="Verdana"/>
          <w:sz w:val="16"/>
          <w:szCs w:val="16"/>
        </w:rPr>
      </w:pPr>
      <w:r w:rsidRPr="00C54D33">
        <w:rPr>
          <w:rStyle w:val="Voetnootmarkering"/>
          <w:rFonts w:ascii="Verdana" w:eastAsiaTheme="majorEastAsia" w:hAnsi="Verdana"/>
          <w:sz w:val="16"/>
          <w:szCs w:val="16"/>
        </w:rPr>
        <w:footnoteRef/>
      </w:r>
      <w:r w:rsidRPr="00C54D33">
        <w:rPr>
          <w:rFonts w:ascii="Verdana" w:hAnsi="Verdana"/>
          <w:sz w:val="16"/>
          <w:szCs w:val="16"/>
        </w:rPr>
        <w:t xml:space="preserve"> https://www.afm.nl/nl-nl/sector/themas/dienstverlening-aan-consumenten/financiele-producten/update-aflossingsvrije-hypotheek</w:t>
      </w:r>
    </w:p>
  </w:footnote>
  <w:footnote w:id="5">
    <w:p w14:paraId="056E419D" w14:textId="77777777" w:rsidR="008D238F" w:rsidRPr="00C54D33" w:rsidRDefault="008D238F" w:rsidP="008D238F">
      <w:pPr>
        <w:pStyle w:val="Voetnoottekst"/>
        <w:rPr>
          <w:rFonts w:ascii="Verdana" w:hAnsi="Verdana"/>
          <w:sz w:val="16"/>
          <w:szCs w:val="16"/>
        </w:rPr>
      </w:pPr>
      <w:r w:rsidRPr="00C54D33">
        <w:rPr>
          <w:rStyle w:val="Voetnootmarkering"/>
          <w:rFonts w:ascii="Verdana" w:eastAsiaTheme="majorEastAsia" w:hAnsi="Verdana"/>
          <w:sz w:val="16"/>
          <w:szCs w:val="16"/>
        </w:rPr>
        <w:footnoteRef/>
      </w:r>
      <w:r w:rsidRPr="00C54D33">
        <w:rPr>
          <w:rFonts w:ascii="Verdana" w:hAnsi="Verdana"/>
          <w:sz w:val="16"/>
          <w:szCs w:val="16"/>
        </w:rPr>
        <w:t xml:space="preserve"> Zie CBS (Statline). Financieel risico hypotheekschuld; eigenwoningbezitters </w:t>
      </w:r>
    </w:p>
  </w:footnote>
  <w:footnote w:id="6">
    <w:p w14:paraId="71D7D33D" w14:textId="77777777" w:rsidR="008D238F" w:rsidRPr="00870723" w:rsidRDefault="008D238F" w:rsidP="008D238F">
      <w:pPr>
        <w:pStyle w:val="Voetnoottekst"/>
        <w:rPr>
          <w:rFonts w:ascii="Verdana" w:hAnsi="Verdana"/>
          <w:sz w:val="16"/>
          <w:szCs w:val="16"/>
        </w:rPr>
      </w:pPr>
      <w:r w:rsidRPr="00870723">
        <w:rPr>
          <w:rStyle w:val="Voetnootmarkering"/>
          <w:rFonts w:ascii="Verdana" w:eastAsiaTheme="majorEastAsia" w:hAnsi="Verdana"/>
          <w:sz w:val="16"/>
          <w:szCs w:val="16"/>
        </w:rPr>
        <w:footnoteRef/>
      </w:r>
      <w:r w:rsidRPr="00870723">
        <w:rPr>
          <w:rFonts w:ascii="Verdana" w:hAnsi="Verdana"/>
          <w:sz w:val="16"/>
          <w:szCs w:val="16"/>
        </w:rPr>
        <w:t xml:space="preserve"> </w:t>
      </w:r>
      <w:r w:rsidRPr="00643121">
        <w:rPr>
          <w:rFonts w:ascii="Verdana" w:hAnsi="Verdana"/>
          <w:sz w:val="16"/>
          <w:szCs w:val="16"/>
        </w:rPr>
        <w:t>https://www.cbs.nl/nl-nl/nieuws/2026/03/meer-bestaande-koopwoningen-verkocht-minder-nieuwbouw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EA11" w14:textId="77777777" w:rsidR="008D238F" w:rsidRPr="008D238F" w:rsidRDefault="008D238F" w:rsidP="008D23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28FC" w14:textId="77777777" w:rsidR="008D238F" w:rsidRPr="008D238F" w:rsidRDefault="008D238F" w:rsidP="008D23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540D" w14:textId="77777777" w:rsidR="008D238F" w:rsidRPr="008D238F" w:rsidRDefault="008D238F" w:rsidP="008D23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8F"/>
    <w:rsid w:val="00387029"/>
    <w:rsid w:val="00441150"/>
    <w:rsid w:val="008D23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7C1E"/>
  <w15:chartTrackingRefBased/>
  <w15:docId w15:val="{B7EF973B-20C1-45C2-BA9F-1F64DC82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23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D23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D238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D238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D238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D23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23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23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23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238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D238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D238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D238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D238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D23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23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23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238F"/>
    <w:rPr>
      <w:rFonts w:eastAsiaTheme="majorEastAsia" w:cstheme="majorBidi"/>
      <w:color w:val="272727" w:themeColor="text1" w:themeTint="D8"/>
    </w:rPr>
  </w:style>
  <w:style w:type="paragraph" w:styleId="Titel">
    <w:name w:val="Title"/>
    <w:basedOn w:val="Standaard"/>
    <w:next w:val="Standaard"/>
    <w:link w:val="TitelChar"/>
    <w:uiPriority w:val="10"/>
    <w:qFormat/>
    <w:rsid w:val="008D2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23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23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23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23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238F"/>
    <w:rPr>
      <w:i/>
      <w:iCs/>
      <w:color w:val="404040" w:themeColor="text1" w:themeTint="BF"/>
    </w:rPr>
  </w:style>
  <w:style w:type="paragraph" w:styleId="Lijstalinea">
    <w:name w:val="List Paragraph"/>
    <w:basedOn w:val="Standaard"/>
    <w:uiPriority w:val="34"/>
    <w:qFormat/>
    <w:rsid w:val="008D238F"/>
    <w:pPr>
      <w:ind w:left="720"/>
      <w:contextualSpacing/>
    </w:pPr>
  </w:style>
  <w:style w:type="character" w:styleId="Intensievebenadrukking">
    <w:name w:val="Intense Emphasis"/>
    <w:basedOn w:val="Standaardalinea-lettertype"/>
    <w:uiPriority w:val="21"/>
    <w:qFormat/>
    <w:rsid w:val="008D238F"/>
    <w:rPr>
      <w:i/>
      <w:iCs/>
      <w:color w:val="2F5496" w:themeColor="accent1" w:themeShade="BF"/>
    </w:rPr>
  </w:style>
  <w:style w:type="paragraph" w:styleId="Duidelijkcitaat">
    <w:name w:val="Intense Quote"/>
    <w:basedOn w:val="Standaard"/>
    <w:next w:val="Standaard"/>
    <w:link w:val="DuidelijkcitaatChar"/>
    <w:uiPriority w:val="30"/>
    <w:qFormat/>
    <w:rsid w:val="008D2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D238F"/>
    <w:rPr>
      <w:i/>
      <w:iCs/>
      <w:color w:val="2F5496" w:themeColor="accent1" w:themeShade="BF"/>
    </w:rPr>
  </w:style>
  <w:style w:type="character" w:styleId="Intensieveverwijzing">
    <w:name w:val="Intense Reference"/>
    <w:basedOn w:val="Standaardalinea-lettertype"/>
    <w:uiPriority w:val="32"/>
    <w:qFormat/>
    <w:rsid w:val="008D238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8D238F"/>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D238F"/>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D238F"/>
    <w:rPr>
      <w:vertAlign w:val="superscript"/>
    </w:rPr>
  </w:style>
  <w:style w:type="paragraph" w:styleId="Koptekst">
    <w:name w:val="header"/>
    <w:basedOn w:val="Standaard"/>
    <w:link w:val="KoptekstChar"/>
    <w:uiPriority w:val="99"/>
    <w:unhideWhenUsed/>
    <w:rsid w:val="008D23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238F"/>
  </w:style>
  <w:style w:type="paragraph" w:styleId="Voettekst">
    <w:name w:val="footer"/>
    <w:basedOn w:val="Standaard"/>
    <w:link w:val="VoettekstChar"/>
    <w:uiPriority w:val="99"/>
    <w:unhideWhenUsed/>
    <w:rsid w:val="008D23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2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688</ap:Words>
  <ap:Characters>3784</ap:Characters>
  <ap:DocSecurity>0</ap:DocSecurity>
  <ap:Lines>31</ap:Lines>
  <ap:Paragraphs>8</ap:Paragraphs>
  <ap:ScaleCrop>false</ap:ScaleCrop>
  <ap:LinksUpToDate>false</ap:LinksUpToDate>
  <ap:CharactersWithSpaces>4464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2026-02-10T16:25:00.0000000Z</dcterms:created>
  <dcterms:modified xsi:type="dcterms:W3CDTF">2026-02-10T16:26:00.0000000Z</dcterms:modified>
  <version/>
  <category/>
</coreProperties>
</file>