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2026Z02805</w:t>
        <w:br/>
      </w:r>
      <w:proofErr w:type="spellEnd"/>
    </w:p>
    <w:p>
      <w:pPr>
        <w:pStyle w:val="Normal"/>
        <w:rPr>
          <w:b w:val="1"/>
          <w:bCs w:val="1"/>
        </w:rPr>
      </w:pPr>
      <w:r w:rsidR="250AE766">
        <w:rPr>
          <w:b w:val="0"/>
          <w:bCs w:val="0"/>
        </w:rPr>
        <w:t>(ingezonden 10 februari 2026)</w:t>
        <w:br/>
      </w:r>
    </w:p>
    <w:p>
      <w:r>
        <w:t xml:space="preserve">Vragen van de leden Van Ark, Boswijk en Tijs van den Brink (allen CDA) aan de staatssecretaris en minister van Buitenlandse Zaken en de staatssecretaris van Binnenlandse Zaken en Koninkrijksrelaties over het bericht 'Nederland laat illegale tanker met Venezolaanse olie toe in Curaçao'.</w:t>
      </w:r>
      <w:r>
        <w:br/>
      </w:r>
    </w:p>
    <w:p>
      <w:pPr>
        <w:pStyle w:val="ListParagraph"/>
        <w:numPr>
          <w:ilvl w:val="0"/>
          <w:numId w:val="100496980"/>
        </w:numPr>
        <w:ind w:left="360"/>
      </w:pPr>
      <w:r>
        <w:t xml:space="preserve">Bent u bekend met de NRC-artikelen 'Nederland laat illegale tanker met Venezolaanse olie toe in Curaçao' van 21 januari 2026 en 'Olietankers uit Venezuela door Nederland en Curaçao aan de ketting gelegd' van 7 februari 2026? 1) 2)  </w:t>
      </w:r>
      <w:r>
        <w:br/>
      </w:r>
    </w:p>
    <w:p>
      <w:pPr>
        <w:pStyle w:val="ListParagraph"/>
        <w:numPr>
          <w:ilvl w:val="0"/>
          <w:numId w:val="100496980"/>
        </w:numPr>
        <w:ind w:left="360"/>
      </w:pPr>
      <w:r>
        <w:t xml:space="preserve">Klopt het dat de olietanker </w:t>
      </w:r>
      <w:r>
        <w:rPr>
          <w:i w:val="1"/>
          <w:iCs w:val="1"/>
        </w:rPr>
        <w:t xml:space="preserve">Regina</w:t>
      </w:r>
      <w:r>
        <w:rPr/>
        <w:t xml:space="preserve"> op 15 januari 2026 Venezolaanse olie heeft gelost in Curaçao terwijl het schip voer onder een frauduleuze vlag van Oost-Timor, de verplichte Automatic Identification System (AIS)-transponder langdurig was uitgeschakeld, het schip vermeld stond op een Amerikaanse sanctielijst en het opgegeven Maritime Mobile Service Identity (MMSI)-nummer niet bij dit schip hoorde? Zo ja, hoe verklaart u dat dit schip desondanks toestemming heeft gekregen om aan te meren en te lossen? </w:t>
      </w:r>
      <w:r>
        <w:br/>
      </w:r>
    </w:p>
    <w:p>
      <w:pPr>
        <w:pStyle w:val="ListParagraph"/>
        <w:numPr>
          <w:ilvl w:val="0"/>
          <w:numId w:val="100496980"/>
        </w:numPr>
        <w:ind w:left="360"/>
      </w:pPr>
      <w:r>
        <w:t xml:space="preserve">Wanneer waren het ministerie van Buitenlandse Zaken, de Inspectie Leefomgeving en Transport en andere betrokken Nederlandse autoriteiten voor het eerst op de hoogte van deze overtredingen en signalen, waaronder de internationale waarschuwingen van Oost-Timor aan Internationale Maritieme Organisatie (IMO)-lidstaten over frauduleuze vlagvoering? </w:t>
      </w:r>
      <w:r>
        <w:br/>
      </w:r>
    </w:p>
    <w:p>
      <w:pPr>
        <w:pStyle w:val="ListParagraph"/>
        <w:numPr>
          <w:ilvl w:val="0"/>
          <w:numId w:val="100496980"/>
        </w:numPr>
        <w:ind w:left="360"/>
      </w:pPr>
      <w:r>
        <w:t xml:space="preserve">Hoe verhoudt de eerdere verklaring van het ministerie van Buitenlandse Zaken dat Nederland pas na vragen van NRC op 21 januari 2026 kennisnam van de valse vlag en andere schendingen zich tot het feit dat de Curaçaose Maritieme Autoriteit al eerder twijfels had over de vlagvoering en hierover contact opnam met Nederland? </w:t>
      </w:r>
      <w:r>
        <w:br/>
      </w:r>
    </w:p>
    <w:p>
      <w:pPr>
        <w:pStyle w:val="ListParagraph"/>
        <w:numPr>
          <w:ilvl w:val="0"/>
          <w:numId w:val="100496980"/>
        </w:numPr>
        <w:ind w:left="360"/>
      </w:pPr>
      <w:r>
        <w:t xml:space="preserve">Klopt het dat de </w:t>
      </w:r>
      <w:r>
        <w:rPr>
          <w:i w:val="1"/>
          <w:iCs w:val="1"/>
        </w:rPr>
        <w:t xml:space="preserve">Regina</w:t>
      </w:r>
      <w:r>
        <w:rPr/>
        <w:t xml:space="preserve"> pas bij het tweede aanmeren op 28 januari 2026 aan de ketting is gelegd, nadat vanuit Den Haag was bevestigd dat sprake was van valse vlagvoering en vermoedelijke schendingen van Europese sanctieregels? Wat zegt dit volgens u over het eerdere toezicht en de informatie-uitwisseling? </w:t>
      </w:r>
      <w:r>
        <w:br/>
      </w:r>
    </w:p>
    <w:p>
      <w:pPr>
        <w:pStyle w:val="ListParagraph"/>
        <w:numPr>
          <w:ilvl w:val="0"/>
          <w:numId w:val="100496980"/>
        </w:numPr>
        <w:ind w:left="360"/>
      </w:pPr>
      <w:r>
        <w:t xml:space="preserve">Welke verantwoordelijkheid draagt Nederland dan wel Curaçao voor de veiligheid, rechtspositie en het welzijn van de Filipijnse bemanning van de </w:t>
      </w:r>
      <w:r>
        <w:rPr>
          <w:i w:val="1"/>
          <w:iCs w:val="1"/>
        </w:rPr>
        <w:t xml:space="preserve">Regina</w:t>
      </w:r>
      <w:r>
        <w:rPr/>
        <w:t xml:space="preserve">, die door het aan de ketting leggen van het schip vast is komen te zitten, en welke stappen zijn hierin gezet? </w:t>
      </w:r>
      <w:r>
        <w:br/>
      </w:r>
    </w:p>
    <w:p>
      <w:pPr>
        <w:pStyle w:val="ListParagraph"/>
        <w:numPr>
          <w:ilvl w:val="0"/>
          <w:numId w:val="100496980"/>
        </w:numPr>
        <w:ind w:left="360"/>
      </w:pPr>
      <w:r>
        <w:t xml:space="preserve">Klopt het dat ook andere tankers die op internationale sanctielijsten staan, zoals de </w:t>
      </w:r>
      <w:r>
        <w:rPr>
          <w:i w:val="1"/>
          <w:iCs w:val="1"/>
        </w:rPr>
        <w:t xml:space="preserve">Volans</w:t>
      </w:r>
      <w:r>
        <w:rPr/>
        <w:t xml:space="preserve"> en mogelijk de </w:t>
      </w:r>
      <w:r>
        <w:rPr>
          <w:i w:val="1"/>
          <w:iCs w:val="1"/>
        </w:rPr>
        <w:t xml:space="preserve">Albedo</w:t>
      </w:r>
      <w:r>
        <w:rPr/>
        <w:t xml:space="preserve">, onderweg zijn of waren naar Curaçao? Welke maatregelen zijn genomen om te voorkomen dat opnieuw schepen met vergelijkbare risico’s worden toegelaten? </w:t>
      </w:r>
      <w:r>
        <w:br/>
      </w:r>
    </w:p>
    <w:p>
      <w:pPr>
        <w:pStyle w:val="ListParagraph"/>
        <w:numPr>
          <w:ilvl w:val="0"/>
          <w:numId w:val="100496980"/>
        </w:numPr>
        <w:ind w:left="360"/>
      </w:pPr>
      <w:r>
        <w:t xml:space="preserve">Klopt het dat oliehandelaar Trafigura door de Amerikaanse overheid is ingehuurd om Venezolaanse olie te commercialiseren en dat daarvoor een vergunning van de Amerikaanse sanctie-autoriteit OFAC is verleend? Is de Nederlandse regering vooraf geïnformeerd over deze constructie en de daaraan verbonden juridische en politieke risico’s?  </w:t>
      </w:r>
      <w:r>
        <w:br/>
      </w:r>
    </w:p>
    <w:p>
      <w:pPr>
        <w:pStyle w:val="ListParagraph"/>
        <w:numPr>
          <w:ilvl w:val="0"/>
          <w:numId w:val="100496980"/>
        </w:numPr>
        <w:ind w:left="360"/>
      </w:pPr>
      <w:r>
        <w:t xml:space="preserve">Heeft de Verenigde Staten contact met Nederland of Curaçao gezocht naar aanleiding van het aan de ketting leggen van de schepen?  </w:t>
      </w:r>
      <w:r>
        <w:br/>
      </w:r>
    </w:p>
    <w:p>
      <w:pPr>
        <w:pStyle w:val="ListParagraph"/>
        <w:numPr>
          <w:ilvl w:val="0"/>
          <w:numId w:val="100496980"/>
        </w:numPr>
        <w:ind w:left="360"/>
      </w:pPr>
      <w:r>
        <w:t xml:space="preserve">Hoe beoordeelt u het risico dat Curaçao en Nederland door het faciliteren van deze olietransporten en -opslag worden betrokken bij het omzeilen van sancties en mogelijk schendingen van internationaal recht? </w:t>
      </w:r>
      <w:r>
        <w:br/>
      </w:r>
    </w:p>
    <w:p>
      <w:pPr>
        <w:pStyle w:val="ListParagraph"/>
        <w:numPr>
          <w:ilvl w:val="0"/>
          <w:numId w:val="100496980"/>
        </w:numPr>
        <w:ind w:left="360"/>
      </w:pPr>
      <w:r>
        <w:t xml:space="preserve">Deelt u de opvatting van verschillende hoogleraren internationaal recht en Caribisch staatsrecht dat deze kwestie niet kan worden aangemerkt als een louter commerciële transactie, maar raakt aan de buitenlandse betrekkingen van het Koninkrijk? Zo nee, waarom niet? </w:t>
      </w:r>
      <w:r>
        <w:br/>
      </w:r>
    </w:p>
    <w:p>
      <w:pPr>
        <w:pStyle w:val="ListParagraph"/>
        <w:numPr>
          <w:ilvl w:val="0"/>
          <w:numId w:val="100496980"/>
        </w:numPr>
        <w:ind w:left="360"/>
      </w:pPr>
      <w:r>
        <w:t xml:space="preserve">Is deze kwestie in de Rijksministerraad besproken, waar Nederland een belangrijke (meerderheids)stem heeft? Zo nee, waarom niet? Bent u voornemens dit alsnog te agenderen? Bent u van mening dat het in deze casus van groot belang is dat Nederland en Curaçao gezamenlijk optrekken, gezien de rijksverantwoordelijkheid voor buitenlandse betrekkingen, sanctieregimes en de naleving van internationaal recht? </w:t>
      </w:r>
      <w:r>
        <w:br/>
      </w:r>
    </w:p>
    <w:p>
      <w:r>
        <w:t xml:space="preserve">1) NRC, 21 januari 2026, 'Nederland laat illegale tanker met Venezolaanse olie toe in Curaçao', (https://www.nrc.nl/nieuws/2026/01/21/nederland-laat-illegale-tanker-met-venezolaanse-olie-toe-in-curacaose-haven-a4918176)</w:t>
      </w:r>
      <w:r>
        <w:br/>
      </w:r>
    </w:p>
    <w:p>
      <w:r>
        <w:t xml:space="preserve">2) NRC, 7 februari 2026, 'Olietankers uit Venezuela door Nederland en Curaçao aan de ketting gelegd', (https://www.nrc.nl/nieuws/2026/02/07/olietankers-uit-venezuela-door-nederland-en-curacao-aan-de-ketting-gelegd-a4919777)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969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950">
    <w:abstractNumId w:val="100496950"/>
  </w:num>
  <w:num w:numId="100496951">
    <w:abstractNumId w:val="10049695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