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2026Z02958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februari 2026)</w:t>
        <w:br/>
      </w:r>
    </w:p>
    <w:p>
      <w:r>
        <w:t xml:space="preserve">Vragen van het lid Stultiens (GroenLinks-PvdA) aan de staatssecretaris van Financiën over het invoeren van een leegstandsheffing</w:t>
      </w:r>
      <w:r>
        <w:br/>
      </w:r>
    </w:p>
    <w:p>
      <w:r>
        <w:t xml:space="preserve"> </w:t>
      </w:r>
      <w:r>
        <w:br/>
      </w:r>
    </w:p>
    <w:p>
      <w:r>
        <w:t xml:space="preserve">Vraag 1</w:t>
      </w:r>
      <w:r>
        <w:br/>
      </w:r>
    </w:p>
    <w:p>
      <w:r>
        <w:t xml:space="preserve">Bent u bekend met het feit dat een Kamermeerderheid op 23 september 2025 heeft ingestemd met het invoeren van een leegstandsheffing via het amendement 36735-18 op de Fiscale Verzamelwet 2026?</w:t>
      </w:r>
      <w:r>
        <w:br/>
      </w:r>
    </w:p>
    <w:p>
      <w:r>
        <w:t xml:space="preserve"> </w:t>
      </w:r>
      <w:r>
        <w:br/>
      </w:r>
    </w:p>
    <w:p>
      <w:r>
        <w:t xml:space="preserve">Vraag 2</w:t>
      </w:r>
      <w:r>
        <w:br/>
      </w:r>
    </w:p>
    <w:p>
      <w:r>
        <w:t xml:space="preserve">Klopt het dat u op 22 januari jongstleden een Koninklijk Besluit heeft uitgevaardigd dat betrekking heeft op de inwerkingtreding van onderdelen van de Fiscale verzamelwet 2026, maar dat de leegstandsheffing daarin niet is meegenomen?</w:t>
      </w:r>
      <w:r>
        <w:br/>
      </w:r>
    </w:p>
    <w:p>
      <w:r>
        <w:t xml:space="preserve"> </w:t>
      </w:r>
      <w:r>
        <w:br/>
      </w:r>
    </w:p>
    <w:p>
      <w:r>
        <w:t xml:space="preserve">Vraag 3</w:t>
      </w:r>
      <w:r>
        <w:br/>
      </w:r>
    </w:p>
    <w:p>
      <w:r>
        <w:t xml:space="preserve">Waarom heeft u hiervoor gekozen?</w:t>
      </w:r>
      <w:r>
        <w:br/>
      </w:r>
    </w:p>
    <w:p>
      <w:r>
        <w:t xml:space="preserve"> </w:t>
      </w:r>
      <w:r>
        <w:br/>
      </w:r>
    </w:p>
    <w:p>
      <w:r>
        <w:t xml:space="preserve">Vraag 4</w:t>
      </w:r>
      <w:r>
        <w:br/>
      </w:r>
    </w:p>
    <w:p>
      <w:r>
        <w:t xml:space="preserve">Hoe gaat u ervoor zorgen dat dit aangenomen amendement zo snel mogelijk wél wordt uitgevoerd, waardoor gemeenten aan de slag kunnen met het invoeren van een leegstandsheffing?</w:t>
      </w:r>
      <w:r>
        <w:br/>
      </w:r>
    </w:p>
    <w:p>
      <w:r>
        <w:t xml:space="preserve"> </w:t>
      </w:r>
      <w:r>
        <w:br/>
      </w:r>
    </w:p>
    <w:p>
      <w:r>
        <w:t xml:space="preserve">Vraag 5</w:t>
      </w:r>
      <w:r>
        <w:br/>
      </w:r>
    </w:p>
    <w:p>
      <w:r>
        <w:t xml:space="preserve">Kunt u deze vragen met spoed beantwoorden, uiterlijk vrijdag 13 februari 2026 om 12:00?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040">
    <w:abstractNumId w:val="100497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