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2026Z02960</w:t>
        <w:br/>
      </w:r>
      <w:proofErr w:type="spellEnd"/>
    </w:p>
    <w:p>
      <w:pPr>
        <w:pStyle w:val="Normal"/>
        <w:rPr>
          <w:b w:val="1"/>
          <w:bCs w:val="1"/>
        </w:rPr>
      </w:pPr>
      <w:r w:rsidR="250AE766">
        <w:rPr>
          <w:b w:val="0"/>
          <w:bCs w:val="0"/>
        </w:rPr>
        <w:t>(ingezonden 11 februari 2026)</w:t>
        <w:br/>
      </w:r>
    </w:p>
    <w:p>
      <w:r>
        <w:t xml:space="preserve">Vragen van de leden Van der Werf (D66) en Boswijk (CDA) aan de minister van Buitenlandse Zaken over het bericht '</w:t>
      </w:r>
      <w:r>
        <w:rPr>
          <w:i w:val="1"/>
          <w:iCs w:val="1"/>
        </w:rPr>
        <w:t xml:space="preserve">Mediamagnaat Jimmy Lai krijgt twintig jaar cel in Hongkong'</w:t>
      </w:r>
      <w:r>
        <w:rPr/>
        <w:t xml:space="preserve"/>
      </w:r>
      <w:r>
        <w:br/>
      </w:r>
    </w:p>
    <w:p>
      <w:r>
        <w:t xml:space="preserve"> </w:t>
      </w:r>
      <w:r>
        <w:br/>
      </w:r>
    </w:p>
    <w:p>
      <w:pPr>
        <w:pStyle w:val="ListParagraph"/>
        <w:numPr>
          <w:ilvl w:val="0"/>
          <w:numId w:val="100497130"/>
        </w:numPr>
        <w:ind w:left="360"/>
      </w:pPr>
      <w:r>
        <w:t xml:space="preserve">Bent u bekend met berichtgeving dat de Hongkongse autoriteiten democratie-activist Jimmy Lai hebben veroordeeld tot 20 jaar gevangenisstraf, hetgeen, gelet op zijn leeftijd, in de praktijk kan neerkomen op een feitelijk levenslange straf? 1)</w:t>
      </w:r>
      <w:r>
        <w:br/>
      </w:r>
    </w:p>
    <w:p>
      <w:pPr>
        <w:pStyle w:val="ListParagraph"/>
        <w:numPr>
          <w:ilvl w:val="0"/>
          <w:numId w:val="100497130"/>
        </w:numPr>
        <w:ind w:left="360"/>
      </w:pPr>
      <w:r>
        <w:t xml:space="preserve">Bent u het ermee eens dat een veroordeling op basis van het vermeende </w:t>
      </w:r>
      <w:r>
        <w:rPr>
          <w:i w:val="1"/>
          <w:iCs w:val="1"/>
        </w:rPr>
        <w:t xml:space="preserve">“collusion with foreign forces”</w:t>
      </w:r>
      <w:r>
        <w:rPr/>
        <w:t xml:space="preserve"> geen grond heeft in de werkelijkheid en in belangrijke mate lijkt te zijn gericht op het neutraliseren van de pro-democratische oppositie in Hongkong? Zo ja, bent u bereid uw zorgen over deze arbitraire veroordeling aan te kaarten bij uw Chinese ambtgenoten? Zo nee, waarom niet?</w:t>
      </w:r>
      <w:r>
        <w:br/>
      </w:r>
    </w:p>
    <w:p>
      <w:pPr>
        <w:pStyle w:val="ListParagraph"/>
        <w:numPr>
          <w:ilvl w:val="0"/>
          <w:numId w:val="100497130"/>
        </w:numPr>
        <w:ind w:left="360"/>
      </w:pPr>
      <w:r>
        <w:t xml:space="preserve">Bent u bereid om in contacten met Chinese ambtgenoten het lot van Jimmy Lai en dat van de honderden andere politieke gevangenen in Hongkong structureel en expliciet aan de orde te blijven stellen? Zo ja, bent u bereid om in publieke (online) verslaglegging of via sociale media te refereren aan de inhoud van deze gesprekken? Zo nee, waarom niet?</w:t>
      </w:r>
      <w:r>
        <w:br/>
      </w:r>
    </w:p>
    <w:p>
      <w:pPr>
        <w:pStyle w:val="ListParagraph"/>
        <w:numPr>
          <w:ilvl w:val="0"/>
          <w:numId w:val="100497130"/>
        </w:numPr>
        <w:ind w:left="360"/>
      </w:pPr>
      <w:r>
        <w:t xml:space="preserve">Bent u bereid om verontwaardiging over deze arbitraire veroordeling publiek kenbaar te maken door nationaal of in multilateraal verband een veroordelend statement uit te brengen? Zo ja, wanneer? Zo nee, waarom niet?</w:t>
      </w:r>
      <w:r>
        <w:br/>
      </w:r>
    </w:p>
    <w:p>
      <w:pPr>
        <w:pStyle w:val="ListParagraph"/>
        <w:numPr>
          <w:ilvl w:val="0"/>
          <w:numId w:val="100497130"/>
        </w:numPr>
        <w:ind w:left="360"/>
      </w:pPr>
      <w:r>
        <w:t xml:space="preserve">Welke concrete acties onderneemt Nederland momenteel om de persvrijheid in China en de regio te beschermen en te bevorderen, en welke ruimte ziet u om deze inzet verder te versterken of op te schalen?</w:t>
      </w:r>
      <w:r>
        <w:br/>
      </w:r>
    </w:p>
    <w:p>
      <w:pPr>
        <w:pStyle w:val="ListParagraph"/>
        <w:numPr>
          <w:ilvl w:val="0"/>
          <w:numId w:val="100497130"/>
        </w:numPr>
        <w:ind w:left="360"/>
      </w:pPr>
      <w:r>
        <w:t xml:space="preserve">Acht u deze veroordeling van invloed op het investeringsklimaat en de rechtszekerheid in Hongkong, en wordt dit betrokken bij het Nederlandse en Europese beleid ten aanzien van China en Hongkong?</w:t>
      </w:r>
      <w:r>
        <w:br/>
      </w:r>
    </w:p>
    <w:p>
      <w:pPr>
        <w:pStyle w:val="ListParagraph"/>
        <w:numPr>
          <w:ilvl w:val="0"/>
          <w:numId w:val="100497130"/>
        </w:numPr>
        <w:ind w:left="360"/>
      </w:pPr>
      <w:r>
        <w:t xml:space="preserve">Wilt u deze vragen één voor één beantwoorden?</w:t>
      </w:r>
      <w:r>
        <w:br/>
      </w:r>
    </w:p>
    <w:p>
      <w:r>
        <w:t xml:space="preserve"> </w:t>
      </w:r>
      <w:r>
        <w:br/>
      </w:r>
    </w:p>
    <w:p>
      <w:r>
        <w:t xml:space="preserve">1) https://nos.nl/artikel/2601546-mediamagnaat-jimmy-lai-krijgt-twintig-jaar-cel-in-hongkong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