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2026Z02973</w:t>
        <w:br/>
      </w:r>
      <w:proofErr w:type="spellEnd"/>
    </w:p>
    <w:p>
      <w:pPr>
        <w:pStyle w:val="Normal"/>
        <w:rPr>
          <w:b w:val="1"/>
          <w:bCs w:val="1"/>
        </w:rPr>
      </w:pPr>
      <w:r w:rsidR="250AE766">
        <w:rPr>
          <w:b w:val="0"/>
          <w:bCs w:val="0"/>
        </w:rPr>
        <w:t>(ingezonden 11 februari 2026)</w:t>
        <w:br/>
      </w:r>
    </w:p>
    <w:p>
      <w:r>
        <w:t xml:space="preserve">Vragen van het lid Van Houwelingen (FVD) aan de minister van Binnenlandse Zaken en Koninkrijksrelaties over het bericht '</w:t>
      </w:r>
      <w:r>
        <w:rPr>
          <w:i w:val="1"/>
          <w:iCs w:val="1"/>
        </w:rPr>
        <w:t xml:space="preserve">Ambtenaar stelt voor om 19-jarige Forum-kandidaat ‘op te hangen aan een lantaarnpaal’'</w:t>
      </w:r>
      <w:r>
        <w:rPr/>
        <w:t xml:space="preserve"/>
      </w:r>
      <w:r>
        <w:br/>
      </w:r>
    </w:p>
    <w:p>
      <w:r>
        <w:t xml:space="preserve"> </w:t>
      </w:r>
      <w:r>
        <w:br/>
      </w:r>
    </w:p>
    <w:p>
      <w:pPr>
        <w:pStyle w:val="ListParagraph"/>
        <w:numPr>
          <w:ilvl w:val="0"/>
          <w:numId w:val="100497170"/>
        </w:numPr>
        <w:ind w:left="360"/>
      </w:pPr>
      <w:r>
        <w:t xml:space="preserve">Is de minister bekend met het bericht '</w:t>
      </w:r>
      <w:r>
        <w:rPr>
          <w:i w:val="1"/>
          <w:iCs w:val="1"/>
        </w:rPr>
        <w:t xml:space="preserve">Ambtenaar stelt voor om 19-jarige Forum-kandidaat ‘op te hangen aan een lantaarnpaal’'</w:t>
      </w:r>
      <w:r>
        <w:rPr/>
        <w:t xml:space="preserve">? 1)</w:t>
      </w:r>
      <w:r>
        <w:br/>
      </w:r>
    </w:p>
    <w:p>
      <w:pPr>
        <w:pStyle w:val="ListParagraph"/>
        <w:numPr>
          <w:ilvl w:val="0"/>
          <w:numId w:val="100497170"/>
        </w:numPr>
        <w:ind w:left="360"/>
      </w:pPr>
      <w:r>
        <w:t xml:space="preserve">Is het correct dat een medewerker van zorgorganisatie SamenTwente op Twitter/X over een 19-jarige FVD-kandidaat voor de gemeenteraad in Utrecht heeft geschreven: </w:t>
      </w:r>
      <w:r>
        <w:rPr>
          <w:i w:val="1"/>
          <w:iCs w:val="1"/>
        </w:rPr>
        <w:t xml:space="preserve">“Met fascisten ga je geen debat aan. Da’s zonde van de tijd. Die moet je gewoon ouderwets ondersteboven aan een lantaarnpaal hangen. En eventueel Bella Ciao erbij zinge</w:t>
      </w:r>
      <w:r>
        <w:rPr/>
        <w:t xml:space="preserve">n.”? Is de minister bereid, eventueel gebruik makend van de ‘trusted flagger’ status van het ministerie, bij Twitter/X na te vragen of deze tweet daadwerkelijk verstuurd is? Zo nee, waarom niet?</w:t>
      </w:r>
      <w:r>
        <w:br/>
      </w:r>
    </w:p>
    <w:p>
      <w:pPr>
        <w:pStyle w:val="ListParagraph"/>
        <w:numPr>
          <w:ilvl w:val="0"/>
          <w:numId w:val="100497170"/>
        </w:numPr>
        <w:ind w:left="360"/>
      </w:pPr>
      <w:r>
        <w:t xml:space="preserve">Klopt het dat de medewerker van deze zorgorganisatie formeel gezien een ‘ambtenaar’ is?</w:t>
      </w:r>
      <w:r>
        <w:br/>
      </w:r>
    </w:p>
    <w:p>
      <w:pPr>
        <w:pStyle w:val="ListParagraph"/>
        <w:numPr>
          <w:ilvl w:val="0"/>
          <w:numId w:val="100497170"/>
        </w:numPr>
        <w:ind w:left="360"/>
      </w:pPr>
      <w:r>
        <w:t xml:space="preserve">Vindt de minister, primair verantwoordelijk voor zowel het functioneren van de rijksdienst (ambtenarij) als het beschermen van onze democratie, het acceptabel voor een ambtenaar om publiekelijk een kandidaat van een politieke partij waar deze ambtenaar het niet mee eens is, te bedreigen? Is een dergelijke (doods)bedreiging verenigbaar met de Ambtenarenwet?</w:t>
      </w:r>
      <w:r>
        <w:br/>
      </w:r>
    </w:p>
    <w:p>
      <w:pPr>
        <w:pStyle w:val="ListParagraph"/>
        <w:numPr>
          <w:ilvl w:val="0"/>
          <w:numId w:val="100497170"/>
        </w:numPr>
        <w:ind w:left="360"/>
      </w:pPr>
      <w:r>
        <w:t xml:space="preserve">Behoort, in de ogen van de minister, een ambtenaar, die een (kandidaat-)politicus publiekelijk bedreigt uit zijn ambt te worden gezet? Zo nee, waarom niet?</w:t>
      </w:r>
      <w:r>
        <w:br/>
      </w:r>
    </w:p>
    <w:p>
      <w:r>
        <w:t xml:space="preserve"> </w:t>
      </w:r>
      <w:r>
        <w:br/>
      </w:r>
    </w:p>
    <w:p>
      <w:r>
        <w:t xml:space="preserve">1) NieuwRechts, 10 februari 2026, 'Ambtenaar stelt voor om 19-jarige Forum-kandidaat 'op te hangen aan een lantaarnpaal', nieuwrechts.nl/109125-ambtenaar-stelt-voor-om-19-jarige-forum-kandidaat-utrecht-op-te-hangen-aan-een-lantaarnpaal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040">
    <w:abstractNumId w:val="100497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