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16CE18DB" w14:textId="77777777">
        <w:tc>
          <w:tcPr>
            <w:tcW w:w="8717" w:type="dxa"/>
            <w:gridSpan w:val="2"/>
            <w:tcBorders>
              <w:top w:val="nil"/>
              <w:left w:val="nil"/>
              <w:bottom w:val="nil"/>
              <w:right w:val="nil"/>
            </w:tcBorders>
            <w:vAlign w:val="center"/>
          </w:tcPr>
          <w:p w:rsidR="00470846" w:rsidP="00FB349A" w:rsidRDefault="00470846" w14:paraId="6436623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5631FF8"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34514EC5" w14:textId="77777777">
        <w:trPr>
          <w:cantSplit/>
        </w:trPr>
        <w:tc>
          <w:tcPr>
            <w:tcW w:w="10348" w:type="dxa"/>
            <w:gridSpan w:val="3"/>
            <w:tcBorders>
              <w:top w:val="single" w:color="auto" w:sz="4" w:space="0"/>
              <w:left w:val="nil"/>
              <w:bottom w:val="nil"/>
              <w:right w:val="nil"/>
            </w:tcBorders>
          </w:tcPr>
          <w:p w:rsidR="00470846" w:rsidP="00F9022B" w:rsidRDefault="00833C90" w14:paraId="7B9C400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0E46BCA2" w14:textId="77777777">
        <w:trPr>
          <w:cantSplit/>
        </w:trPr>
        <w:tc>
          <w:tcPr>
            <w:tcW w:w="10348" w:type="dxa"/>
            <w:gridSpan w:val="3"/>
            <w:tcBorders>
              <w:top w:val="nil"/>
              <w:left w:val="nil"/>
              <w:bottom w:val="nil"/>
              <w:right w:val="nil"/>
            </w:tcBorders>
          </w:tcPr>
          <w:p w:rsidR="00470846" w:rsidP="00F8109A" w:rsidRDefault="00470846" w14:paraId="2E47A9B8" w14:textId="77777777">
            <w:pPr>
              <w:pStyle w:val="Amendement"/>
              <w:tabs>
                <w:tab w:val="clear" w:pos="3310"/>
                <w:tab w:val="clear" w:pos="3600"/>
              </w:tabs>
              <w:rPr>
                <w:rFonts w:ascii="Times New Roman" w:hAnsi="Times New Roman"/>
                <w:b w:val="0"/>
              </w:rPr>
            </w:pPr>
          </w:p>
        </w:tc>
      </w:tr>
      <w:tr w:rsidR="00470846" w:rsidTr="00FB349A" w14:paraId="25842700" w14:textId="77777777">
        <w:trPr>
          <w:cantSplit/>
        </w:trPr>
        <w:tc>
          <w:tcPr>
            <w:tcW w:w="10348" w:type="dxa"/>
            <w:gridSpan w:val="3"/>
            <w:tcBorders>
              <w:top w:val="nil"/>
              <w:left w:val="nil"/>
              <w:bottom w:val="single" w:color="auto" w:sz="4" w:space="0"/>
              <w:right w:val="nil"/>
            </w:tcBorders>
          </w:tcPr>
          <w:p w:rsidR="00470846" w:rsidP="00F8109A" w:rsidRDefault="00470846" w14:paraId="4ABF3C96" w14:textId="77777777">
            <w:pPr>
              <w:pStyle w:val="Amendement"/>
              <w:tabs>
                <w:tab w:val="clear" w:pos="3310"/>
                <w:tab w:val="clear" w:pos="3600"/>
              </w:tabs>
              <w:rPr>
                <w:rFonts w:ascii="Times New Roman" w:hAnsi="Times New Roman"/>
              </w:rPr>
            </w:pPr>
          </w:p>
        </w:tc>
      </w:tr>
      <w:tr w:rsidR="00470846" w:rsidTr="00FB349A" w14:paraId="129B27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9D9030A"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55680E1" w14:textId="77777777">
            <w:pPr>
              <w:suppressAutoHyphens/>
              <w:rPr>
                <w:rFonts w:ascii="Times New Roman" w:hAnsi="Times New Roman"/>
                <w:b/>
              </w:rPr>
            </w:pPr>
          </w:p>
        </w:tc>
      </w:tr>
      <w:tr w:rsidR="00470846" w:rsidTr="00FB349A" w14:paraId="70A578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532273" w14:paraId="653FC702" w14:textId="0798F36D">
            <w:pPr>
              <w:pStyle w:val="Amendement"/>
              <w:tabs>
                <w:tab w:val="clear" w:pos="3310"/>
                <w:tab w:val="clear" w:pos="3600"/>
              </w:tabs>
              <w:rPr>
                <w:rFonts w:ascii="Times New Roman" w:hAnsi="Times New Roman"/>
              </w:rPr>
            </w:pPr>
            <w:r>
              <w:rPr>
                <w:rFonts w:ascii="Times New Roman" w:hAnsi="Times New Roman"/>
              </w:rPr>
              <w:t>36 800 VIII</w:t>
            </w:r>
          </w:p>
        </w:tc>
        <w:tc>
          <w:tcPr>
            <w:tcW w:w="7654" w:type="dxa"/>
            <w:gridSpan w:val="2"/>
          </w:tcPr>
          <w:p w:rsidRPr="00532273" w:rsidR="00470846" w:rsidP="00532273" w:rsidRDefault="00532273" w14:paraId="5AC2723D" w14:textId="0ACCDD97">
            <w:pPr>
              <w:rPr>
                <w:b/>
                <w:bCs/>
              </w:rPr>
            </w:pPr>
            <w:r w:rsidRPr="00532273">
              <w:rPr>
                <w:rFonts w:ascii="Times New Roman" w:hAnsi="Times New Roman"/>
                <w:b/>
                <w:bCs/>
                <w:szCs w:val="24"/>
              </w:rPr>
              <w:t>Vaststelling van de begrotingsstaten van het Ministerie van Onderwijs, Cultuur en Wetenschap (VIII) voor het jaar 2026</w:t>
            </w:r>
          </w:p>
        </w:tc>
      </w:tr>
      <w:tr w:rsidR="00470846" w:rsidTr="00FB349A" w14:paraId="4311AF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7007DBE"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8E48D69" w14:textId="77777777">
            <w:pPr>
              <w:pStyle w:val="Amendement"/>
              <w:tabs>
                <w:tab w:val="clear" w:pos="3310"/>
                <w:tab w:val="clear" w:pos="3600"/>
              </w:tabs>
              <w:rPr>
                <w:rFonts w:ascii="Times New Roman" w:hAnsi="Times New Roman"/>
              </w:rPr>
            </w:pPr>
          </w:p>
        </w:tc>
      </w:tr>
      <w:tr w:rsidR="00470846" w:rsidTr="00FB349A" w14:paraId="7F3E00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878C22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BBE5133" w14:textId="77777777">
            <w:pPr>
              <w:pStyle w:val="Amendement"/>
              <w:tabs>
                <w:tab w:val="clear" w:pos="3310"/>
                <w:tab w:val="clear" w:pos="3600"/>
              </w:tabs>
              <w:rPr>
                <w:rFonts w:ascii="Times New Roman" w:hAnsi="Times New Roman"/>
              </w:rPr>
            </w:pPr>
          </w:p>
        </w:tc>
      </w:tr>
      <w:tr w:rsidR="00470846" w:rsidTr="00FB349A" w14:paraId="227F46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8A022B0" w14:textId="18A80E3D">
            <w:pPr>
              <w:pStyle w:val="Amendement"/>
              <w:tabs>
                <w:tab w:val="clear" w:pos="3310"/>
                <w:tab w:val="clear" w:pos="3600"/>
              </w:tabs>
              <w:rPr>
                <w:rFonts w:ascii="Times New Roman" w:hAnsi="Times New Roman"/>
              </w:rPr>
            </w:pPr>
            <w:r>
              <w:rPr>
                <w:rFonts w:ascii="Times New Roman" w:hAnsi="Times New Roman"/>
              </w:rPr>
              <w:t xml:space="preserve">Nr. </w:t>
            </w:r>
            <w:r w:rsidR="004E3302">
              <w:rPr>
                <w:rFonts w:ascii="Times New Roman" w:hAnsi="Times New Roman"/>
              </w:rPr>
              <w:t>86</w:t>
            </w:r>
          </w:p>
        </w:tc>
        <w:tc>
          <w:tcPr>
            <w:tcW w:w="7654" w:type="dxa"/>
            <w:gridSpan w:val="2"/>
          </w:tcPr>
          <w:p w:rsidRPr="001A2A63" w:rsidR="00470846" w:rsidP="00FB349A" w:rsidRDefault="00470846" w14:paraId="025F7104" w14:textId="1AABE060">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532273">
              <w:rPr>
                <w:rFonts w:ascii="Times New Roman" w:hAnsi="Times New Roman"/>
                <w:caps/>
              </w:rPr>
              <w:t>de leden</w:t>
            </w:r>
            <w:r w:rsidRPr="001A2A63">
              <w:rPr>
                <w:rFonts w:ascii="Times New Roman" w:hAnsi="Times New Roman"/>
                <w:caps/>
              </w:rPr>
              <w:t xml:space="preserve"> </w:t>
            </w:r>
            <w:r w:rsidR="00532273">
              <w:rPr>
                <w:rFonts w:ascii="Times New Roman" w:hAnsi="Times New Roman"/>
                <w:caps/>
              </w:rPr>
              <w:t>moorman en patijn</w:t>
            </w:r>
          </w:p>
        </w:tc>
      </w:tr>
      <w:tr w:rsidR="00470846" w:rsidTr="00FB349A" w14:paraId="091D22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7D291D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34324F68" w14:textId="4BE552EC">
            <w:pPr>
              <w:pStyle w:val="Amendement"/>
              <w:tabs>
                <w:tab w:val="clear" w:pos="3310"/>
                <w:tab w:val="clear" w:pos="3600"/>
              </w:tabs>
              <w:rPr>
                <w:rFonts w:ascii="Times New Roman" w:hAnsi="Times New Roman"/>
              </w:rPr>
            </w:pPr>
            <w:r>
              <w:rPr>
                <w:rFonts w:ascii="Times New Roman" w:hAnsi="Times New Roman"/>
                <w:b w:val="0"/>
              </w:rPr>
              <w:t xml:space="preserve">Ontvangen </w:t>
            </w:r>
            <w:r w:rsidR="00532273">
              <w:rPr>
                <w:rFonts w:ascii="Times New Roman" w:hAnsi="Times New Roman"/>
                <w:b w:val="0"/>
              </w:rPr>
              <w:t>1</w:t>
            </w:r>
            <w:r w:rsidR="004E3302">
              <w:rPr>
                <w:rFonts w:ascii="Times New Roman" w:hAnsi="Times New Roman"/>
                <w:b w:val="0"/>
              </w:rPr>
              <w:t>2</w:t>
            </w:r>
            <w:r w:rsidR="00532273">
              <w:rPr>
                <w:rFonts w:ascii="Times New Roman" w:hAnsi="Times New Roman"/>
                <w:b w:val="0"/>
              </w:rPr>
              <w:t xml:space="preserve"> februari 2026</w:t>
            </w:r>
          </w:p>
        </w:tc>
      </w:tr>
      <w:tr w:rsidR="00470846" w:rsidTr="00FB349A" w14:paraId="335A8F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DB7A01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8850D43" w14:textId="77777777">
            <w:pPr>
              <w:pStyle w:val="Amendement"/>
              <w:tabs>
                <w:tab w:val="clear" w:pos="3310"/>
                <w:tab w:val="clear" w:pos="3600"/>
              </w:tabs>
              <w:rPr>
                <w:rFonts w:ascii="Times New Roman" w:hAnsi="Times New Roman"/>
                <w:b w:val="0"/>
              </w:rPr>
            </w:pPr>
          </w:p>
        </w:tc>
      </w:tr>
      <w:tr w:rsidR="009E6185" w:rsidTr="00FB349A" w14:paraId="2FD477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344756AA" w14:textId="4ECB7CDE">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532273">
              <w:rPr>
                <w:rFonts w:ascii="Times New Roman" w:hAnsi="Times New Roman"/>
                <w:b w:val="0"/>
              </w:rPr>
              <w:t>n</w:t>
            </w:r>
            <w:r>
              <w:rPr>
                <w:rFonts w:ascii="Times New Roman" w:hAnsi="Times New Roman"/>
                <w:b w:val="0"/>
              </w:rPr>
              <w:t xml:space="preserve"> stel</w:t>
            </w:r>
            <w:r w:rsidR="00532273">
              <w:rPr>
                <w:rFonts w:ascii="Times New Roman" w:hAnsi="Times New Roman"/>
                <w:b w:val="0"/>
              </w:rPr>
              <w:t>len</w:t>
            </w:r>
            <w:r>
              <w:rPr>
                <w:rFonts w:ascii="Times New Roman" w:hAnsi="Times New Roman"/>
                <w:b w:val="0"/>
              </w:rPr>
              <w:t xml:space="preserve"> het volgende amendement voor:</w:t>
            </w:r>
          </w:p>
        </w:tc>
      </w:tr>
      <w:tr w:rsidR="00470846" w:rsidTr="00FB349A" w14:paraId="0F0A35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4FFD90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634B4D5"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15B0A5F0"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34DAAE06" w14:textId="77777777">
      <w:pPr>
        <w:rPr>
          <w:rFonts w:ascii="Times New Roman" w:hAnsi="Times New Roman"/>
        </w:rPr>
      </w:pPr>
    </w:p>
    <w:p w:rsidRPr="004D4BCF" w:rsidR="00470846" w:rsidP="00FB349A" w:rsidRDefault="00470846" w14:paraId="4452DABF" w14:textId="77777777">
      <w:pPr>
        <w:rPr>
          <w:rFonts w:ascii="Times New Roman" w:hAnsi="Times New Roman"/>
        </w:rPr>
      </w:pPr>
      <w:r w:rsidRPr="004D4BCF">
        <w:rPr>
          <w:rFonts w:ascii="Times New Roman" w:hAnsi="Times New Roman"/>
        </w:rPr>
        <w:t>I</w:t>
      </w:r>
    </w:p>
    <w:p w:rsidRPr="004D4BCF" w:rsidR="00470846" w:rsidP="00FB349A" w:rsidRDefault="00470846" w14:paraId="399E9E90" w14:textId="77777777">
      <w:pPr>
        <w:rPr>
          <w:rFonts w:ascii="Times New Roman" w:hAnsi="Times New Roman"/>
        </w:rPr>
      </w:pPr>
    </w:p>
    <w:p w:rsidRPr="004D4BCF" w:rsidR="00470846" w:rsidP="00FB349A" w:rsidRDefault="00470846" w14:paraId="1535D79A" w14:textId="3A6F10E3">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532273">
        <w:rPr>
          <w:rFonts w:ascii="Times New Roman" w:hAnsi="Times New Roman"/>
          <w:b/>
        </w:rPr>
        <w:t>01</w:t>
      </w:r>
      <w:r w:rsidRPr="004D4BCF" w:rsidR="001A2A63">
        <w:rPr>
          <w:rFonts w:ascii="Times New Roman" w:hAnsi="Times New Roman"/>
          <w:b/>
        </w:rPr>
        <w:t xml:space="preserve"> </w:t>
      </w:r>
      <w:r w:rsidR="00532273">
        <w:rPr>
          <w:rFonts w:ascii="Times New Roman" w:hAnsi="Times New Roman"/>
          <w:b/>
        </w:rPr>
        <w:t>Primair onderwijs</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532273">
        <w:rPr>
          <w:rFonts w:ascii="Times New Roman" w:hAnsi="Times New Roman"/>
          <w:b/>
        </w:rPr>
        <w:t>13.400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4D9CE7E4" w14:textId="77777777">
      <w:pPr>
        <w:rPr>
          <w:rFonts w:ascii="Times New Roman" w:hAnsi="Times New Roman"/>
        </w:rPr>
      </w:pPr>
    </w:p>
    <w:p w:rsidRPr="004D4BCF" w:rsidR="00470846" w:rsidP="00FB349A" w:rsidRDefault="00470846" w14:paraId="1778F178" w14:textId="77777777">
      <w:pPr>
        <w:rPr>
          <w:rFonts w:ascii="Times New Roman" w:hAnsi="Times New Roman"/>
        </w:rPr>
      </w:pPr>
      <w:r w:rsidRPr="004D4BCF">
        <w:rPr>
          <w:rFonts w:ascii="Times New Roman" w:hAnsi="Times New Roman"/>
        </w:rPr>
        <w:t>II</w:t>
      </w:r>
    </w:p>
    <w:p w:rsidRPr="004D4BCF" w:rsidR="00470846" w:rsidP="00FB349A" w:rsidRDefault="00470846" w14:paraId="15D441B1" w14:textId="77777777">
      <w:pPr>
        <w:rPr>
          <w:rFonts w:ascii="Times New Roman" w:hAnsi="Times New Roman"/>
        </w:rPr>
      </w:pPr>
    </w:p>
    <w:p w:rsidRPr="004D4BCF" w:rsidR="00470846" w:rsidP="00FB349A" w:rsidRDefault="00470846" w14:paraId="0AE8E684" w14:textId="25E769C8">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532273">
        <w:rPr>
          <w:rFonts w:ascii="Times New Roman" w:hAnsi="Times New Roman"/>
          <w:b/>
        </w:rPr>
        <w:t>01 Primair onderwijs</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532273">
        <w:rPr>
          <w:rFonts w:ascii="Times New Roman" w:hAnsi="Times New Roman"/>
          <w:b/>
        </w:rPr>
        <w:t>13.400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23E006CF" w14:textId="77777777">
      <w:pPr>
        <w:rPr>
          <w:rFonts w:ascii="Times New Roman" w:hAnsi="Times New Roman"/>
        </w:rPr>
      </w:pPr>
    </w:p>
    <w:p w:rsidRPr="004D4BCF" w:rsidR="00470846" w:rsidP="00FB349A" w:rsidRDefault="00470846" w14:paraId="6471F728" w14:textId="77777777">
      <w:pPr>
        <w:rPr>
          <w:rFonts w:ascii="Times New Roman" w:hAnsi="Times New Roman"/>
          <w:b/>
        </w:rPr>
      </w:pPr>
      <w:r w:rsidRPr="004D4BCF">
        <w:rPr>
          <w:rFonts w:ascii="Times New Roman" w:hAnsi="Times New Roman"/>
          <w:b/>
        </w:rPr>
        <w:t>Toelichting</w:t>
      </w:r>
    </w:p>
    <w:p w:rsidRPr="00A039F7" w:rsidR="00532273" w:rsidP="00FB349A" w:rsidRDefault="00532273" w14:paraId="0B35BF88" w14:textId="77777777">
      <w:pPr>
        <w:rPr>
          <w:rFonts w:ascii="Times New Roman" w:hAnsi="Times New Roman"/>
          <w:szCs w:val="24"/>
        </w:rPr>
      </w:pPr>
    </w:p>
    <w:p w:rsidRPr="00A039F7" w:rsidR="00A039F7" w:rsidP="00A039F7" w:rsidRDefault="00A039F7" w14:paraId="7CE43A3B" w14:textId="5509E5B8">
      <w:pPr>
        <w:rPr>
          <w:rFonts w:ascii="Times New Roman" w:hAnsi="Times New Roman"/>
        </w:rPr>
      </w:pPr>
      <w:r w:rsidRPr="00A039F7">
        <w:rPr>
          <w:rFonts w:ascii="Times New Roman" w:hAnsi="Times New Roman"/>
        </w:rPr>
        <w:t xml:space="preserve">Met dit amendement beogen de indieners </w:t>
      </w:r>
      <w:r w:rsidR="00911F86">
        <w:rPr>
          <w:rFonts w:ascii="Times New Roman" w:hAnsi="Times New Roman"/>
        </w:rPr>
        <w:t xml:space="preserve">ervoor te zorgen dat de kinderen van arbeidsmigranten net zoals de kinderen van asielzoekers extra begeleid kunnen worden </w:t>
      </w:r>
      <w:r w:rsidR="004831A4">
        <w:rPr>
          <w:rFonts w:ascii="Times New Roman" w:hAnsi="Times New Roman"/>
        </w:rPr>
        <w:t xml:space="preserve">in het primair onderwijs. </w:t>
      </w:r>
      <w:r w:rsidR="00E47431">
        <w:rPr>
          <w:rFonts w:ascii="Times New Roman" w:hAnsi="Times New Roman"/>
        </w:rPr>
        <w:t>Met dit amendement wordt het verschil tussen de bekostiging van nieuwkomersonderwijs voor kinderen van asielzoekers en arb</w:t>
      </w:r>
      <w:r w:rsidR="00F36819">
        <w:rPr>
          <w:rFonts w:ascii="Times New Roman" w:hAnsi="Times New Roman"/>
        </w:rPr>
        <w:t xml:space="preserve">eidsmigranten reeds vanaf 2026 verkleind, op de wijze die is voorzien </w:t>
      </w:r>
      <w:r w:rsidR="00C226B2">
        <w:rPr>
          <w:rFonts w:ascii="Times New Roman" w:hAnsi="Times New Roman"/>
        </w:rPr>
        <w:t>voor 2028</w:t>
      </w:r>
      <w:r w:rsidR="00A2142F">
        <w:rPr>
          <w:rFonts w:ascii="Times New Roman" w:hAnsi="Times New Roman"/>
        </w:rPr>
        <w:t>.</w:t>
      </w:r>
      <w:r w:rsidR="00BE1C55">
        <w:rPr>
          <w:rStyle w:val="Voetnootmarkering"/>
          <w:rFonts w:ascii="Times New Roman" w:hAnsi="Times New Roman"/>
        </w:rPr>
        <w:footnoteReference w:id="1"/>
      </w:r>
      <w:r w:rsidRPr="00A039F7">
        <w:rPr>
          <w:rFonts w:ascii="Times New Roman" w:hAnsi="Times New Roman"/>
        </w:rPr>
        <w:t xml:space="preserve"> Dit doen de indieners door de aanvullende onderwijsbekostiging voor de kinderen van arbeidsmigranten op te hogen met 13,4 miljoen</w:t>
      </w:r>
      <w:r w:rsidR="00C226B2">
        <w:rPr>
          <w:rFonts w:ascii="Times New Roman" w:hAnsi="Times New Roman"/>
        </w:rPr>
        <w:t>. Als gevolg van het amendement zal ook de</w:t>
      </w:r>
      <w:r w:rsidR="00747E87">
        <w:rPr>
          <w:rFonts w:ascii="Times New Roman" w:hAnsi="Times New Roman"/>
        </w:rPr>
        <w:t xml:space="preserve"> Regeling bekostiging WPO en WEC 2026 moeten worden aangepast</w:t>
      </w:r>
      <w:r w:rsidR="0021186C">
        <w:rPr>
          <w:rFonts w:ascii="Times New Roman" w:hAnsi="Times New Roman"/>
        </w:rPr>
        <w:t xml:space="preserve">, zodat de rekenregels in overeenstemming worden gebracht </w:t>
      </w:r>
      <w:r w:rsidR="0008341A">
        <w:rPr>
          <w:rFonts w:ascii="Times New Roman" w:hAnsi="Times New Roman"/>
        </w:rPr>
        <w:t xml:space="preserve">met het extra bedrag dat </w:t>
      </w:r>
      <w:r w:rsidR="00DE048A">
        <w:rPr>
          <w:rFonts w:ascii="Times New Roman" w:hAnsi="Times New Roman"/>
        </w:rPr>
        <w:t>aan het onderwijs voor overige vreemdelingen wordt toegekend</w:t>
      </w:r>
      <w:r w:rsidR="00DB7DC4">
        <w:rPr>
          <w:rFonts w:ascii="Times New Roman" w:hAnsi="Times New Roman"/>
        </w:rPr>
        <w:t>.</w:t>
      </w:r>
      <w:r w:rsidR="00747E87">
        <w:rPr>
          <w:rFonts w:ascii="Times New Roman" w:hAnsi="Times New Roman"/>
        </w:rPr>
        <w:t xml:space="preserve"> </w:t>
      </w:r>
      <w:r w:rsidRPr="00A039F7">
        <w:rPr>
          <w:rFonts w:ascii="Times New Roman" w:hAnsi="Times New Roman"/>
        </w:rPr>
        <w:t xml:space="preserve">Op deze manier kunnen kinderen van arbeidsmigranten ondersteunend taalonderwijs krijgen zonder dat de druk op scholen te groot wordt.  </w:t>
      </w:r>
    </w:p>
    <w:p w:rsidR="00A039F7" w:rsidP="00A039F7" w:rsidRDefault="00A039F7" w14:paraId="3E23AC2B" w14:textId="77777777">
      <w:pPr>
        <w:rPr>
          <w:rFonts w:ascii="Times New Roman" w:hAnsi="Times New Roman"/>
        </w:rPr>
      </w:pPr>
    </w:p>
    <w:p w:rsidR="00A039F7" w:rsidP="00A039F7" w:rsidRDefault="00A039F7" w14:paraId="5A9AE690" w14:textId="66AA9CE6">
      <w:pPr>
        <w:rPr>
          <w:rFonts w:ascii="Times New Roman" w:hAnsi="Times New Roman"/>
        </w:rPr>
      </w:pPr>
      <w:r w:rsidRPr="00A039F7">
        <w:rPr>
          <w:rFonts w:ascii="Times New Roman" w:hAnsi="Times New Roman"/>
        </w:rPr>
        <w:t>Kinderen van arbeidsmigranten vallen momenteel onder een andere regeling dan kinderen van asielzoekers. Voor een kind van een asielzoeker kreeg een school in 2025 13.802 euro extra per jaar om het speciale nieuwkomersonderwijs te bekostigen, terwijl dat voor overige nieuwkomers slechts 4.288 euro was</w:t>
      </w:r>
      <w:r w:rsidR="001D27B3">
        <w:rPr>
          <w:rFonts w:ascii="Times New Roman" w:hAnsi="Times New Roman"/>
        </w:rPr>
        <w:t>.</w:t>
      </w:r>
      <w:r w:rsidR="001D27B3">
        <w:rPr>
          <w:rStyle w:val="Voetnootmarkering"/>
          <w:rFonts w:ascii="Times New Roman" w:hAnsi="Times New Roman"/>
        </w:rPr>
        <w:footnoteReference w:id="2"/>
      </w:r>
      <w:r w:rsidRPr="00A039F7">
        <w:rPr>
          <w:rFonts w:ascii="Times New Roman" w:hAnsi="Times New Roman"/>
        </w:rPr>
        <w:t xml:space="preserve"> Kinderen van arbeidsmigranten vallen onder die laatste categorie ‘overige nieuwkomers’. In het tweede jaar krijgen scholen voor extra taalonderwijs voor kinderen van asielzoekers 2.076 euro, terwijl ze het tweede jaar voor overige vreemdelingen niets meer krijgen. Steeds meer scholen – zoals bijvoorbeeld in delen van Den Haag - hebben juist alleen te maken met die tweede categorie, waardoor ze de financiering niet rond krijgen en leerlingen soms niet in de taalonderwijs klassen kunnen blijven. </w:t>
      </w:r>
      <w:r w:rsidR="001575B9">
        <w:rPr>
          <w:rFonts w:ascii="Times New Roman" w:hAnsi="Times New Roman"/>
        </w:rPr>
        <w:t xml:space="preserve">De indieners willen het verschil tussen deze twee groepen </w:t>
      </w:r>
      <w:r w:rsidR="00AE2A54">
        <w:rPr>
          <w:rFonts w:ascii="Times New Roman" w:hAnsi="Times New Roman"/>
        </w:rPr>
        <w:t>verkleinen, en zetten hiertoe een eerste stap met dit amendement.</w:t>
      </w:r>
    </w:p>
    <w:p w:rsidRPr="00A039F7" w:rsidR="00AE2A54" w:rsidP="00A039F7" w:rsidRDefault="00AE2A54" w14:paraId="3F2BC504" w14:textId="77777777">
      <w:pPr>
        <w:rPr>
          <w:rFonts w:ascii="Times New Roman" w:hAnsi="Times New Roman"/>
        </w:rPr>
      </w:pPr>
    </w:p>
    <w:p w:rsidR="00A039F7" w:rsidP="00A039F7" w:rsidRDefault="00A039F7" w14:paraId="768D62F1" w14:textId="2B7F1DE2">
      <w:pPr>
        <w:rPr>
          <w:rFonts w:ascii="Times New Roman" w:hAnsi="Times New Roman"/>
        </w:rPr>
      </w:pPr>
      <w:r w:rsidRPr="00A039F7">
        <w:rPr>
          <w:rFonts w:ascii="Times New Roman" w:hAnsi="Times New Roman"/>
        </w:rPr>
        <w:lastRenderedPageBreak/>
        <w:t>Er zijn naar schatting rond de 50.000 kinderen van arbeidsmigranten in een kwetsbare positie in Nederland</w:t>
      </w:r>
      <w:r w:rsidR="001D27B3">
        <w:rPr>
          <w:rFonts w:ascii="Times New Roman" w:hAnsi="Times New Roman"/>
        </w:rPr>
        <w:t>.</w:t>
      </w:r>
      <w:r w:rsidR="001D27B3">
        <w:rPr>
          <w:rStyle w:val="Voetnootmarkering"/>
          <w:rFonts w:ascii="Times New Roman" w:hAnsi="Times New Roman"/>
        </w:rPr>
        <w:footnoteReference w:id="3"/>
      </w:r>
      <w:r w:rsidRPr="00A039F7">
        <w:rPr>
          <w:rFonts w:ascii="Times New Roman" w:hAnsi="Times New Roman"/>
        </w:rPr>
        <w:t xml:space="preserve"> Deze kinderen groeien op in gezinnen met een huishoudinkomen dat valt binnen de onderste 57 procent van het Nederlands gemiddelde. Het gaat om 24.040 basisschoolkinderen en 12.990 tieners van 13-18 jaar. Hoewel zij net als de kinderen van asielzoekers een taalachterstand hebben, worden zij nauwelijks meegenomen in de regeling voor het nieuwkomersonderwijs om taalles voorrang te geven. Kinderen van arbeidsmigranten krijgen echter juist vaker te maken met extra uitdagingen aangezien zij vaker voor een korte periode terugkeren naar het thuisland waardoor het moeilijker wordt om de Nederlandse taal eigen te maken, door de onregelmatige werktijden van hun ouders en de mate waarin ze op zichzelf aangewezen zijn en soms doordat de kinderen van arbeidsmigranten pas op latere leeftijd naar school gaan (in sommige landen pas vanaf 10 jaar oud). Dit voorstel draagt bij aan het verbeteren van de omstandigheden van deze kinderen, op dit moment is de bekostiging voor deze doelgroep ontoereikend, zo onderzocht het IBO. </w:t>
      </w:r>
    </w:p>
    <w:p w:rsidR="00A039F7" w:rsidP="00A039F7" w:rsidRDefault="00A039F7" w14:paraId="26A44482" w14:textId="77777777">
      <w:pPr>
        <w:rPr>
          <w:rFonts w:ascii="Times New Roman" w:hAnsi="Times New Roman"/>
        </w:rPr>
      </w:pPr>
    </w:p>
    <w:p w:rsidRPr="00A039F7" w:rsidR="00A039F7" w:rsidP="00A039F7" w:rsidRDefault="00A039F7" w14:paraId="2E4F1F14" w14:textId="07061EEC">
      <w:pPr>
        <w:rPr>
          <w:rFonts w:ascii="Times New Roman" w:hAnsi="Times New Roman"/>
        </w:rPr>
      </w:pPr>
      <w:r w:rsidRPr="00A039F7">
        <w:rPr>
          <w:rFonts w:ascii="Times New Roman" w:hAnsi="Times New Roman"/>
        </w:rPr>
        <w:t>Het IBO onderzocht in 2025 wat er nodig is om de omstandigheden waarin arbeidsmigranten die in Nederland leven te verbeteren.</w:t>
      </w:r>
      <w:r w:rsidR="001D27B3">
        <w:rPr>
          <w:rStyle w:val="Voetnootmarkering"/>
          <w:rFonts w:ascii="Times New Roman" w:hAnsi="Times New Roman"/>
        </w:rPr>
        <w:footnoteReference w:id="4"/>
      </w:r>
      <w:r w:rsidRPr="00A039F7">
        <w:rPr>
          <w:rFonts w:ascii="Times New Roman" w:hAnsi="Times New Roman"/>
        </w:rPr>
        <w:t xml:space="preserve"> In 5 bouwstenen doet het IBO beleidsaanbevelingen waarin niet alleen wordt gekeken naar de arbeidsomstandigheden maar ook naar maatschappelijke impact, en eerlijke verdeling van kosten en baten (bouwsteen 4). In bouwsteen 4.6 zet het IBO uiteen dat aanvullende onderwijsbekostiging voor primair onderwijs gelijk moet worden getrokken met het niveau van kinderen van asielzoekers. </w:t>
      </w:r>
      <w:r w:rsidR="007C6934">
        <w:rPr>
          <w:rFonts w:ascii="Times New Roman" w:hAnsi="Times New Roman"/>
        </w:rPr>
        <w:t>Met dit amendement wordt er slechts een stap genomen in de goede richting</w:t>
      </w:r>
      <w:r w:rsidR="00B20632">
        <w:rPr>
          <w:rFonts w:ascii="Times New Roman" w:hAnsi="Times New Roman"/>
        </w:rPr>
        <w:t xml:space="preserve"> aangezien het IBO berekend dat er 53 miljoen extra nodig is om de regeling volledig gelijk </w:t>
      </w:r>
      <w:r w:rsidR="00F149D0">
        <w:rPr>
          <w:rFonts w:ascii="Times New Roman" w:hAnsi="Times New Roman"/>
        </w:rPr>
        <w:t>te maken voor beide groepen. Er zal in de toekomst een groter bedrag nodig zijn om d</w:t>
      </w:r>
      <w:r w:rsidR="002D1B51">
        <w:rPr>
          <w:rFonts w:ascii="Times New Roman" w:hAnsi="Times New Roman"/>
        </w:rPr>
        <w:t>eze groepen</w:t>
      </w:r>
      <w:r w:rsidR="00F149D0">
        <w:rPr>
          <w:rFonts w:ascii="Times New Roman" w:hAnsi="Times New Roman"/>
        </w:rPr>
        <w:t xml:space="preserve"> </w:t>
      </w:r>
      <w:r w:rsidR="00D4014E">
        <w:rPr>
          <w:rFonts w:ascii="Times New Roman" w:hAnsi="Times New Roman"/>
        </w:rPr>
        <w:t>volledig op gelijke voet te stellen</w:t>
      </w:r>
      <w:r w:rsidR="00014AC0">
        <w:rPr>
          <w:rFonts w:ascii="Times New Roman" w:hAnsi="Times New Roman"/>
        </w:rPr>
        <w:t>. H</w:t>
      </w:r>
      <w:r w:rsidRPr="00A039F7">
        <w:rPr>
          <w:rFonts w:ascii="Times New Roman" w:hAnsi="Times New Roman"/>
        </w:rPr>
        <w:t>et IBO</w:t>
      </w:r>
      <w:r w:rsidR="00014AC0">
        <w:rPr>
          <w:rFonts w:ascii="Times New Roman" w:hAnsi="Times New Roman"/>
        </w:rPr>
        <w:t xml:space="preserve"> laat zien dat het nodig is</w:t>
      </w:r>
      <w:r w:rsidRPr="00A039F7">
        <w:rPr>
          <w:rFonts w:ascii="Times New Roman" w:hAnsi="Times New Roman"/>
        </w:rPr>
        <w:t xml:space="preserve"> om het onderscheid tussen kinderen van asielzoekers of overige vreemdelingen te laten vervallen. Hierdoor wordt het voor scholen eenvoudiger om een aanvraag in te dienen, ook komt dit ten goede van de uitvoerbaarheid volgens het IBO, aangezien ook DUO dit onderscheid niet hoeft te toetsen. Beide groepen vallen dan dus onder de noemer ‘Nieuwkomers (asielzoekers en overige vreemdelingen)’. Het doel van de maatregel is dus niet alleen het verbeteren van toegang naar ondersteunend onderwijs voor kinderen van arbeidsmigranten, maar ook het verzachten van de druk op de maatschappij en met name de druk op scholen voor deze extra ondersteuning.  </w:t>
      </w:r>
    </w:p>
    <w:p w:rsidR="00A039F7" w:rsidP="00FB349A" w:rsidRDefault="00A039F7" w14:paraId="46FA5E5F" w14:textId="77777777">
      <w:pPr>
        <w:rPr>
          <w:rFonts w:ascii="Times New Roman" w:hAnsi="Times New Roman"/>
        </w:rPr>
      </w:pPr>
    </w:p>
    <w:p w:rsidR="001A2A63" w:rsidP="00FB349A" w:rsidRDefault="00A039F7" w14:paraId="5AC9D197" w14:textId="10DCFF28">
      <w:pPr>
        <w:rPr>
          <w:rFonts w:ascii="Times New Roman" w:hAnsi="Times New Roman"/>
        </w:rPr>
      </w:pPr>
      <w:r w:rsidRPr="00A039F7">
        <w:rPr>
          <w:rFonts w:ascii="Times New Roman" w:hAnsi="Times New Roman"/>
        </w:rPr>
        <w:t>De dekking voor dit amendement is gevonden op Artikel 1 van de begroting en komt uit het beleidsmatig gereserveerde budget van 0,27%. Vanaf 2028 is er bij de voorjaarsnota 13,4 miljoen toegevoegd aan het budget voor nieuwkomersonderwijs om de bedragen deels gelijk te trekken. Wat de indieners betreft is er ook in 2026</w:t>
      </w:r>
      <w:r w:rsidR="00185213">
        <w:rPr>
          <w:rFonts w:ascii="Times New Roman" w:hAnsi="Times New Roman"/>
        </w:rPr>
        <w:t xml:space="preserve"> en 2027</w:t>
      </w:r>
      <w:r w:rsidRPr="00A039F7">
        <w:rPr>
          <w:rFonts w:ascii="Times New Roman" w:hAnsi="Times New Roman"/>
        </w:rPr>
        <w:t xml:space="preserve"> al budget nodig. </w:t>
      </w:r>
      <w:r w:rsidR="00185213">
        <w:rPr>
          <w:rFonts w:ascii="Times New Roman" w:hAnsi="Times New Roman"/>
        </w:rPr>
        <w:t>Met dit amendement wordt ook gevraagd een bedrag van €13,4 miljoen voor 2027 te reserveren</w:t>
      </w:r>
      <w:r w:rsidR="00A37264">
        <w:rPr>
          <w:rFonts w:ascii="Times New Roman" w:hAnsi="Times New Roman"/>
        </w:rPr>
        <w:t>.</w:t>
      </w:r>
    </w:p>
    <w:p w:rsidRPr="008C2D85" w:rsidR="001D27B3" w:rsidP="00FB349A" w:rsidRDefault="001D27B3" w14:paraId="6CD6DCFD" w14:textId="77777777">
      <w:pPr>
        <w:rPr>
          <w:rFonts w:ascii="Times New Roman" w:hAnsi="Times New Roman"/>
        </w:rPr>
      </w:pPr>
    </w:p>
    <w:p w:rsidR="001A2A63" w:rsidP="00FB349A" w:rsidRDefault="00532273" w14:paraId="0B7A691D" w14:textId="39B59EBD">
      <w:pPr>
        <w:rPr>
          <w:rFonts w:ascii="Times New Roman" w:hAnsi="Times New Roman"/>
        </w:rPr>
      </w:pPr>
      <w:r>
        <w:rPr>
          <w:rFonts w:ascii="Times New Roman" w:hAnsi="Times New Roman"/>
        </w:rPr>
        <w:t>Moorman</w:t>
      </w:r>
    </w:p>
    <w:p w:rsidRPr="008C2D85" w:rsidR="00532273" w:rsidP="00FB349A" w:rsidRDefault="00532273" w14:paraId="5E68B853" w14:textId="6AE9D375">
      <w:pPr>
        <w:rPr>
          <w:rFonts w:ascii="Times New Roman" w:hAnsi="Times New Roman"/>
        </w:rPr>
      </w:pPr>
      <w:proofErr w:type="spellStart"/>
      <w:r>
        <w:rPr>
          <w:rFonts w:ascii="Times New Roman" w:hAnsi="Times New Roman"/>
        </w:rPr>
        <w:t>Patijn</w:t>
      </w:r>
      <w:proofErr w:type="spellEnd"/>
    </w:p>
    <w:sectPr w:rsidRPr="008C2D85" w:rsidR="0053227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3317A" w14:textId="77777777" w:rsidR="00A72A63" w:rsidRDefault="00A72A63">
      <w:pPr>
        <w:spacing w:line="20" w:lineRule="exact"/>
      </w:pPr>
    </w:p>
  </w:endnote>
  <w:endnote w:type="continuationSeparator" w:id="0">
    <w:p w14:paraId="7719ADA1" w14:textId="77777777" w:rsidR="00A72A63" w:rsidRDefault="00A72A63">
      <w:pPr>
        <w:pStyle w:val="Amendement"/>
      </w:pPr>
      <w:r>
        <w:rPr>
          <w:b w:val="0"/>
        </w:rPr>
        <w:t xml:space="preserve"> </w:t>
      </w:r>
    </w:p>
  </w:endnote>
  <w:endnote w:type="continuationNotice" w:id="1">
    <w:p w14:paraId="04099B47" w14:textId="77777777" w:rsidR="00A72A63" w:rsidRDefault="00A72A6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9F685" w14:textId="77777777" w:rsidR="00A72A63" w:rsidRDefault="00A72A63">
      <w:pPr>
        <w:pStyle w:val="Amendement"/>
      </w:pPr>
      <w:r>
        <w:rPr>
          <w:b w:val="0"/>
        </w:rPr>
        <w:separator/>
      </w:r>
    </w:p>
  </w:footnote>
  <w:footnote w:type="continuationSeparator" w:id="0">
    <w:p w14:paraId="4BE039AD" w14:textId="77777777" w:rsidR="00A72A63" w:rsidRDefault="00A72A63">
      <w:r>
        <w:continuationSeparator/>
      </w:r>
    </w:p>
  </w:footnote>
  <w:footnote w:id="1">
    <w:p w14:paraId="4CD90416" w14:textId="2BBA21DA" w:rsidR="00BE1C55" w:rsidRPr="00A2142F" w:rsidRDefault="00BE1C55">
      <w:pPr>
        <w:pStyle w:val="Voetnoottekst"/>
        <w:rPr>
          <w:rFonts w:ascii="Times New Roman" w:hAnsi="Times New Roman"/>
          <w:sz w:val="20"/>
        </w:rPr>
      </w:pPr>
      <w:r w:rsidRPr="00A2142F">
        <w:rPr>
          <w:rStyle w:val="Voetnootmarkering"/>
          <w:rFonts w:ascii="Times New Roman" w:hAnsi="Times New Roman"/>
        </w:rPr>
        <w:footnoteRef/>
      </w:r>
      <w:r w:rsidRPr="00A2142F">
        <w:rPr>
          <w:rFonts w:ascii="Times New Roman" w:hAnsi="Times New Roman"/>
        </w:rPr>
        <w:t xml:space="preserve"> </w:t>
      </w:r>
      <w:r w:rsidR="00B508FF" w:rsidRPr="00A2142F">
        <w:rPr>
          <w:rFonts w:ascii="Times New Roman" w:hAnsi="Times New Roman"/>
          <w:sz w:val="20"/>
        </w:rPr>
        <w:t xml:space="preserve">Zie </w:t>
      </w:r>
      <w:r w:rsidR="00D810A8">
        <w:rPr>
          <w:rFonts w:ascii="Times New Roman" w:hAnsi="Times New Roman"/>
          <w:sz w:val="20"/>
        </w:rPr>
        <w:t xml:space="preserve">memorie van toelichting begroting OCW blz. </w:t>
      </w:r>
      <w:r w:rsidR="00F12080">
        <w:rPr>
          <w:rFonts w:ascii="Times New Roman" w:hAnsi="Times New Roman"/>
          <w:sz w:val="20"/>
        </w:rPr>
        <w:t xml:space="preserve">45 en IBO ‘Bouwstenen voor doordachte sturing op arbeidsmigratie’ </w:t>
      </w:r>
      <w:r w:rsidR="00005A77">
        <w:rPr>
          <w:rFonts w:ascii="Times New Roman" w:hAnsi="Times New Roman"/>
          <w:sz w:val="20"/>
        </w:rPr>
        <w:t>blz. 162</w:t>
      </w:r>
    </w:p>
  </w:footnote>
  <w:footnote w:id="2">
    <w:p w14:paraId="22B6AA78" w14:textId="274D1A20" w:rsidR="001D27B3" w:rsidRPr="00394613" w:rsidRDefault="001D27B3">
      <w:pPr>
        <w:pStyle w:val="Voetnoottekst"/>
        <w:rPr>
          <w:rFonts w:ascii="Times New Roman" w:hAnsi="Times New Roman"/>
          <w:sz w:val="20"/>
        </w:rPr>
      </w:pPr>
      <w:r w:rsidRPr="00394613">
        <w:rPr>
          <w:rStyle w:val="Voetnootmarkering"/>
          <w:rFonts w:ascii="Times New Roman" w:hAnsi="Times New Roman"/>
          <w:sz w:val="20"/>
        </w:rPr>
        <w:footnoteRef/>
      </w:r>
      <w:r w:rsidRPr="00394613">
        <w:rPr>
          <w:rFonts w:ascii="Times New Roman" w:hAnsi="Times New Roman"/>
          <w:sz w:val="20"/>
        </w:rPr>
        <w:t xml:space="preserve"> </w:t>
      </w:r>
      <w:r w:rsidR="006B1498" w:rsidRPr="00394613">
        <w:rPr>
          <w:rFonts w:ascii="Times New Roman" w:hAnsi="Times New Roman"/>
          <w:sz w:val="20"/>
        </w:rPr>
        <w:t xml:space="preserve">IBO ‘Bouwstenen voor doordachte sturing op arbeidsmigratie’: </w:t>
      </w:r>
      <w:hyperlink r:id="rId1" w:history="1">
        <w:r w:rsidR="006B1498" w:rsidRPr="00394613">
          <w:rPr>
            <w:rStyle w:val="Hyperlink"/>
            <w:rFonts w:ascii="Times New Roman" w:hAnsi="Times New Roman"/>
            <w:sz w:val="20"/>
          </w:rPr>
          <w:t>https://www.rijksoverheid.nl/actueel/nieuws/2025/07/11/bouwstenen-voor-doordachte-sturing-op-arbeidsmigratie</w:t>
        </w:r>
      </w:hyperlink>
      <w:r w:rsidR="006B1498" w:rsidRPr="00394613">
        <w:rPr>
          <w:rFonts w:ascii="Times New Roman" w:hAnsi="Times New Roman"/>
          <w:sz w:val="20"/>
        </w:rPr>
        <w:t xml:space="preserve">. </w:t>
      </w:r>
    </w:p>
  </w:footnote>
  <w:footnote w:id="3">
    <w:p w14:paraId="40E58CE3" w14:textId="379E5A6B" w:rsidR="001D27B3" w:rsidRPr="00394613" w:rsidRDefault="001D27B3">
      <w:pPr>
        <w:pStyle w:val="Voetnoottekst"/>
        <w:rPr>
          <w:rFonts w:ascii="Times New Roman" w:hAnsi="Times New Roman"/>
          <w:sz w:val="20"/>
        </w:rPr>
      </w:pPr>
      <w:r w:rsidRPr="00394613">
        <w:rPr>
          <w:rStyle w:val="Voetnootmarkering"/>
          <w:rFonts w:ascii="Times New Roman" w:hAnsi="Times New Roman"/>
          <w:sz w:val="20"/>
        </w:rPr>
        <w:footnoteRef/>
      </w:r>
      <w:r w:rsidRPr="00394613">
        <w:rPr>
          <w:rFonts w:ascii="Times New Roman" w:hAnsi="Times New Roman"/>
          <w:sz w:val="20"/>
        </w:rPr>
        <w:t xml:space="preserve"> </w:t>
      </w:r>
      <w:proofErr w:type="spellStart"/>
      <w:r w:rsidR="00062DAA" w:rsidRPr="00394613">
        <w:rPr>
          <w:rFonts w:ascii="Times New Roman" w:hAnsi="Times New Roman"/>
          <w:sz w:val="20"/>
        </w:rPr>
        <w:t>Risbo</w:t>
      </w:r>
      <w:proofErr w:type="spellEnd"/>
      <w:r w:rsidR="00062DAA" w:rsidRPr="00394613">
        <w:rPr>
          <w:rFonts w:ascii="Times New Roman" w:hAnsi="Times New Roman"/>
          <w:sz w:val="20"/>
        </w:rPr>
        <w:t xml:space="preserve">, in opdracht van het ministerie van Sociale Zaken en Werkgelegenheid ‘Kwetsbaarheid en veerkracht’: </w:t>
      </w:r>
      <w:hyperlink r:id="rId2" w:history="1">
        <w:r w:rsidR="00062DAA" w:rsidRPr="00394613">
          <w:rPr>
            <w:rFonts w:ascii="Times New Roman" w:hAnsi="Times New Roman"/>
            <w:color w:val="0000FF"/>
            <w:sz w:val="20"/>
            <w:u w:val="single"/>
          </w:rPr>
          <w:t>https://www.rijksoverheid.nl/actueel/nieuws/2024/05/13/bijna-50.000-kinderen-van-arbeidsmigranten-in-kwetsbare-positie</w:t>
        </w:r>
      </w:hyperlink>
    </w:p>
  </w:footnote>
  <w:footnote w:id="4">
    <w:p w14:paraId="54F0EA6D" w14:textId="77777777" w:rsidR="009B5A21" w:rsidRPr="00394613" w:rsidRDefault="001D27B3" w:rsidP="009B5A21">
      <w:pPr>
        <w:pStyle w:val="Voetnoottekst"/>
        <w:rPr>
          <w:rFonts w:ascii="Times New Roman" w:hAnsi="Times New Roman"/>
          <w:sz w:val="20"/>
        </w:rPr>
      </w:pPr>
      <w:r w:rsidRPr="00394613">
        <w:rPr>
          <w:rStyle w:val="Voetnootmarkering"/>
          <w:rFonts w:ascii="Times New Roman" w:hAnsi="Times New Roman"/>
          <w:sz w:val="20"/>
        </w:rPr>
        <w:footnoteRef/>
      </w:r>
      <w:r w:rsidRPr="00394613">
        <w:rPr>
          <w:rFonts w:ascii="Times New Roman" w:hAnsi="Times New Roman"/>
          <w:sz w:val="20"/>
        </w:rPr>
        <w:t xml:space="preserve"> </w:t>
      </w:r>
      <w:r w:rsidR="009B5A21" w:rsidRPr="00394613">
        <w:rPr>
          <w:rFonts w:ascii="Times New Roman" w:hAnsi="Times New Roman"/>
          <w:sz w:val="20"/>
        </w:rPr>
        <w:t xml:space="preserve">IBO ‘Bouwstenen voor doordachte sturing op arbeidsmigratie’: </w:t>
      </w:r>
      <w:hyperlink r:id="rId3" w:history="1">
        <w:r w:rsidR="009B5A21" w:rsidRPr="00394613">
          <w:rPr>
            <w:rStyle w:val="Hyperlink"/>
            <w:rFonts w:ascii="Times New Roman" w:hAnsi="Times New Roman"/>
            <w:sz w:val="20"/>
          </w:rPr>
          <w:t>https://www.rijksoverheid.nl/actueel/nieuws/2025/07/11/bouwstenen-voor-doordachte-sturing-op-arbeidsmigratie</w:t>
        </w:r>
      </w:hyperlink>
    </w:p>
    <w:p w14:paraId="12125562" w14:textId="395E3855" w:rsidR="001D27B3" w:rsidRDefault="001D27B3">
      <w:pPr>
        <w:pStyle w:val="Voetnootteks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273"/>
    <w:rsid w:val="00005A77"/>
    <w:rsid w:val="00014AC0"/>
    <w:rsid w:val="0003016F"/>
    <w:rsid w:val="00052244"/>
    <w:rsid w:val="00061BAB"/>
    <w:rsid w:val="00062DAA"/>
    <w:rsid w:val="0008341A"/>
    <w:rsid w:val="000C6F39"/>
    <w:rsid w:val="0011770C"/>
    <w:rsid w:val="00120827"/>
    <w:rsid w:val="00146E70"/>
    <w:rsid w:val="001575B9"/>
    <w:rsid w:val="00173380"/>
    <w:rsid w:val="00185213"/>
    <w:rsid w:val="001A2A63"/>
    <w:rsid w:val="001A5AFF"/>
    <w:rsid w:val="001A6B5A"/>
    <w:rsid w:val="001A73D3"/>
    <w:rsid w:val="001C562D"/>
    <w:rsid w:val="001D27B3"/>
    <w:rsid w:val="001E2226"/>
    <w:rsid w:val="001F7334"/>
    <w:rsid w:val="00205711"/>
    <w:rsid w:val="0021186C"/>
    <w:rsid w:val="002569BB"/>
    <w:rsid w:val="002774CF"/>
    <w:rsid w:val="00284EB2"/>
    <w:rsid w:val="002D1B51"/>
    <w:rsid w:val="003050FF"/>
    <w:rsid w:val="00321671"/>
    <w:rsid w:val="00394613"/>
    <w:rsid w:val="003D4FB9"/>
    <w:rsid w:val="003E5927"/>
    <w:rsid w:val="00400BE2"/>
    <w:rsid w:val="00417365"/>
    <w:rsid w:val="00452E49"/>
    <w:rsid w:val="00470846"/>
    <w:rsid w:val="0047650D"/>
    <w:rsid w:val="004831A4"/>
    <w:rsid w:val="00495683"/>
    <w:rsid w:val="0049653F"/>
    <w:rsid w:val="004B2AE2"/>
    <w:rsid w:val="004C2A57"/>
    <w:rsid w:val="004D4BCF"/>
    <w:rsid w:val="004E3302"/>
    <w:rsid w:val="0051615E"/>
    <w:rsid w:val="00532273"/>
    <w:rsid w:val="00536B72"/>
    <w:rsid w:val="005C554B"/>
    <w:rsid w:val="005D262F"/>
    <w:rsid w:val="005E482A"/>
    <w:rsid w:val="00641D23"/>
    <w:rsid w:val="00646211"/>
    <w:rsid w:val="006B1498"/>
    <w:rsid w:val="006E6E55"/>
    <w:rsid w:val="00736284"/>
    <w:rsid w:val="00741EB2"/>
    <w:rsid w:val="00747E87"/>
    <w:rsid w:val="00786B77"/>
    <w:rsid w:val="007958E0"/>
    <w:rsid w:val="007C6934"/>
    <w:rsid w:val="0080385F"/>
    <w:rsid w:val="00833C90"/>
    <w:rsid w:val="008444EE"/>
    <w:rsid w:val="008467BE"/>
    <w:rsid w:val="00854DAE"/>
    <w:rsid w:val="00867688"/>
    <w:rsid w:val="008819B7"/>
    <w:rsid w:val="00881A7D"/>
    <w:rsid w:val="008A5B4B"/>
    <w:rsid w:val="008C2D85"/>
    <w:rsid w:val="008D3F45"/>
    <w:rsid w:val="00911F86"/>
    <w:rsid w:val="00926C70"/>
    <w:rsid w:val="009347C2"/>
    <w:rsid w:val="009A6A22"/>
    <w:rsid w:val="009B5A21"/>
    <w:rsid w:val="009E6185"/>
    <w:rsid w:val="00A039F7"/>
    <w:rsid w:val="00A1221C"/>
    <w:rsid w:val="00A2142F"/>
    <w:rsid w:val="00A37264"/>
    <w:rsid w:val="00A703C3"/>
    <w:rsid w:val="00A72A63"/>
    <w:rsid w:val="00AE0217"/>
    <w:rsid w:val="00AE2A54"/>
    <w:rsid w:val="00B20632"/>
    <w:rsid w:val="00B24FC7"/>
    <w:rsid w:val="00B31BEA"/>
    <w:rsid w:val="00B37F45"/>
    <w:rsid w:val="00B508FF"/>
    <w:rsid w:val="00B6508A"/>
    <w:rsid w:val="00B65767"/>
    <w:rsid w:val="00B659CF"/>
    <w:rsid w:val="00BD6436"/>
    <w:rsid w:val="00BD6E23"/>
    <w:rsid w:val="00BE1B3C"/>
    <w:rsid w:val="00BE1C55"/>
    <w:rsid w:val="00C178B9"/>
    <w:rsid w:val="00C226B2"/>
    <w:rsid w:val="00C243FA"/>
    <w:rsid w:val="00C26FAB"/>
    <w:rsid w:val="00C370AE"/>
    <w:rsid w:val="00C5415C"/>
    <w:rsid w:val="00C7311C"/>
    <w:rsid w:val="00C74FE3"/>
    <w:rsid w:val="00C850D6"/>
    <w:rsid w:val="00CC0433"/>
    <w:rsid w:val="00CC33C7"/>
    <w:rsid w:val="00CC696F"/>
    <w:rsid w:val="00CF30A7"/>
    <w:rsid w:val="00D4014E"/>
    <w:rsid w:val="00D43ADE"/>
    <w:rsid w:val="00D733D3"/>
    <w:rsid w:val="00D810A8"/>
    <w:rsid w:val="00D818D9"/>
    <w:rsid w:val="00D961CF"/>
    <w:rsid w:val="00DB0744"/>
    <w:rsid w:val="00DB5D3B"/>
    <w:rsid w:val="00DB7DC4"/>
    <w:rsid w:val="00DD08D8"/>
    <w:rsid w:val="00DE048A"/>
    <w:rsid w:val="00E47054"/>
    <w:rsid w:val="00E47431"/>
    <w:rsid w:val="00E96167"/>
    <w:rsid w:val="00F06146"/>
    <w:rsid w:val="00F070AD"/>
    <w:rsid w:val="00F12080"/>
    <w:rsid w:val="00F149D0"/>
    <w:rsid w:val="00F2239C"/>
    <w:rsid w:val="00F273CE"/>
    <w:rsid w:val="00F36819"/>
    <w:rsid w:val="00F37F6D"/>
    <w:rsid w:val="00F410B4"/>
    <w:rsid w:val="00F8109A"/>
    <w:rsid w:val="00F837FE"/>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C56B0"/>
  <w15:docId w15:val="{6F5CED32-8568-4D55-9D16-4E4FA11BF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532273"/>
    <w:rPr>
      <w:rFonts w:ascii="Courier New" w:hAnsi="Courier New"/>
      <w:sz w:val="24"/>
    </w:rPr>
  </w:style>
  <w:style w:type="character" w:styleId="Voetnootmarkering">
    <w:name w:val="footnote reference"/>
    <w:basedOn w:val="Standaardalinea-lettertype"/>
    <w:semiHidden/>
    <w:unhideWhenUsed/>
    <w:rsid w:val="001D27B3"/>
    <w:rPr>
      <w:vertAlign w:val="superscript"/>
    </w:rPr>
  </w:style>
  <w:style w:type="character" w:styleId="Hyperlink">
    <w:name w:val="Hyperlink"/>
    <w:basedOn w:val="Standaardalinea-lettertype"/>
    <w:unhideWhenUsed/>
    <w:rsid w:val="006B1498"/>
    <w:rPr>
      <w:color w:val="0000FF" w:themeColor="hyperlink"/>
      <w:u w:val="single"/>
    </w:rPr>
  </w:style>
  <w:style w:type="character" w:styleId="Onopgelostemelding">
    <w:name w:val="Unresolved Mention"/>
    <w:basedOn w:val="Standaardalinea-lettertype"/>
    <w:uiPriority w:val="99"/>
    <w:semiHidden/>
    <w:unhideWhenUsed/>
    <w:rsid w:val="006B1498"/>
    <w:rPr>
      <w:color w:val="605E5C"/>
      <w:shd w:val="clear" w:color="auto" w:fill="E1DFDD"/>
    </w:rPr>
  </w:style>
  <w:style w:type="character" w:styleId="GevolgdeHyperlink">
    <w:name w:val="FollowedHyperlink"/>
    <w:basedOn w:val="Standaardalinea-lettertype"/>
    <w:semiHidden/>
    <w:unhideWhenUsed/>
    <w:rsid w:val="00A703C3"/>
    <w:rPr>
      <w:color w:val="800080" w:themeColor="followedHyperlink"/>
      <w:u w:val="single"/>
    </w:rPr>
  </w:style>
  <w:style w:type="character" w:styleId="Verwijzingopmerking">
    <w:name w:val="annotation reference"/>
    <w:basedOn w:val="Standaardalinea-lettertype"/>
    <w:semiHidden/>
    <w:unhideWhenUsed/>
    <w:rsid w:val="00CC33C7"/>
    <w:rPr>
      <w:sz w:val="16"/>
      <w:szCs w:val="16"/>
    </w:rPr>
  </w:style>
  <w:style w:type="paragraph" w:styleId="Tekstopmerking">
    <w:name w:val="annotation text"/>
    <w:basedOn w:val="Standaard"/>
    <w:link w:val="TekstopmerkingChar"/>
    <w:unhideWhenUsed/>
    <w:rsid w:val="00CC33C7"/>
    <w:rPr>
      <w:sz w:val="20"/>
    </w:rPr>
  </w:style>
  <w:style w:type="character" w:customStyle="1" w:styleId="TekstopmerkingChar">
    <w:name w:val="Tekst opmerking Char"/>
    <w:basedOn w:val="Standaardalinea-lettertype"/>
    <w:link w:val="Tekstopmerking"/>
    <w:rsid w:val="00CC33C7"/>
    <w:rPr>
      <w:rFonts w:ascii="Courier New" w:hAnsi="Courier New"/>
    </w:rPr>
  </w:style>
  <w:style w:type="paragraph" w:styleId="Onderwerpvanopmerking">
    <w:name w:val="annotation subject"/>
    <w:basedOn w:val="Tekstopmerking"/>
    <w:next w:val="Tekstopmerking"/>
    <w:link w:val="OnderwerpvanopmerkingChar"/>
    <w:semiHidden/>
    <w:unhideWhenUsed/>
    <w:rsid w:val="00CC33C7"/>
    <w:rPr>
      <w:b/>
      <w:bCs/>
    </w:rPr>
  </w:style>
  <w:style w:type="character" w:customStyle="1" w:styleId="OnderwerpvanopmerkingChar">
    <w:name w:val="Onderwerp van opmerking Char"/>
    <w:basedOn w:val="TekstopmerkingChar"/>
    <w:link w:val="Onderwerpvanopmerking"/>
    <w:semiHidden/>
    <w:rsid w:val="00CC33C7"/>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actueel/nieuws/2025/07/11/bouwstenen-voor-doordachte-sturing-op-arbeidsmigratie" TargetMode="External"/><Relationship Id="rId2" Type="http://schemas.openxmlformats.org/officeDocument/2006/relationships/hyperlink" Target="https://www.rijksoverheid.nl/actueel/nieuws/2024/05/13/bijna-50.000-kinderen-van-arbeidsmigranten-in-kwetsbare-positie" TargetMode="External"/><Relationship Id="rId1" Type="http://schemas.openxmlformats.org/officeDocument/2006/relationships/hyperlink" Target="https://www.rijksoverheid.nl/actueel/nieuws/2025/07/11/bouwstenen-voor-doordachte-sturing-op-arbeidsmigrati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855</ap:Words>
  <ap:Characters>4708</ap:Characters>
  <ap:DocSecurity>4</ap:DocSecurity>
  <ap:Lines>39</ap:Lines>
  <ap:Paragraphs>11</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5552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2026-02-12T08:53:00.0000000Z</dcterms:created>
  <dcterms:modified xsi:type="dcterms:W3CDTF">2026-02-12T08:53:00.0000000Z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