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2026Z03080</w:t>
        <w:br/>
      </w:r>
      <w:proofErr w:type="spellEnd"/>
    </w:p>
    <w:p>
      <w:pPr>
        <w:pStyle w:val="Normal"/>
        <w:rPr>
          <w:b w:val="1"/>
          <w:bCs w:val="1"/>
        </w:rPr>
      </w:pPr>
      <w:r w:rsidR="250AE766">
        <w:rPr>
          <w:b w:val="0"/>
          <w:bCs w:val="0"/>
        </w:rPr>
        <w:t>(ingezonden 12 februari 2026)</w:t>
        <w:br/>
      </w:r>
    </w:p>
    <w:p>
      <w:r>
        <w:t xml:space="preserve">Vragen van het lid Vermeer (BBB) aan de minister van Klimaat en Groene Groei en de staatssecretaris van Justitie en Veiligheid over de onafhankelijke positie van de rechtbank Den Haag en de uitspraak over de zaak van Greenpeace over het ‘beschermen’ van Bonaire.</w:t>
      </w:r>
      <w:r>
        <w:br/>
      </w:r>
    </w:p>
    <w:p>
      <w:r>
        <w:t xml:space="preserve"> </w:t>
      </w:r>
      <w:r>
        <w:br/>
      </w:r>
    </w:p>
    <w:p>
      <w:pPr>
        <w:pStyle w:val="ListParagraph"/>
        <w:numPr>
          <w:ilvl w:val="0"/>
          <w:numId w:val="100497180"/>
        </w:numPr>
        <w:ind w:left="360"/>
      </w:pPr>
      <w:r>
        <w:t xml:space="preserve">Heeft u kennisgenomen van de uitspraak van de rechtbank Den Haag van 28 januari 2026 over de ‘Klimaatzaak Bonaire’ van Greenpeace tegen de Staat?</w:t>
      </w:r>
      <w:r>
        <w:br/>
      </w:r>
    </w:p>
    <w:p>
      <w:pPr>
        <w:pStyle w:val="ListParagraph"/>
        <w:numPr>
          <w:ilvl w:val="0"/>
          <w:numId w:val="100497180"/>
        </w:numPr>
        <w:ind w:left="360"/>
      </w:pPr>
      <w:r>
        <w:t xml:space="preserve">Deelt u het inzicht dat nationale wet- en regelgeving, ook gelet internationale afspraken en verplichtingen met betrekking tot het klimaat, altijd in het perspectief van een brede belangenafweging dienen te staan om te evenwicht in beleid en uitvoering te waarborgen?</w:t>
      </w:r>
      <w:r>
        <w:br/>
      </w:r>
    </w:p>
    <w:p>
      <w:pPr>
        <w:pStyle w:val="ListParagraph"/>
        <w:numPr>
          <w:ilvl w:val="0"/>
          <w:numId w:val="100497180"/>
        </w:numPr>
        <w:ind w:left="360"/>
      </w:pPr>
      <w:r>
        <w:t xml:space="preserve">Deelt u de mening dat de rechter het hoogste scenario 8.5 in het IPCC-rapport (met een stijging van de zeespiegel van 27 centimeter in 2050 en 85 centimeter in 2100) dat een modelmatige wetenschappelijke benadering bevat over stijging van de zeespiegel door klimaatverandering ten onrechte interpreteert als feitelijke werkelijkheid in de motivering van zijn uitspraak?</w:t>
      </w:r>
      <w:r>
        <w:br/>
      </w:r>
    </w:p>
    <w:p>
      <w:pPr>
        <w:pStyle w:val="ListParagraph"/>
        <w:numPr>
          <w:ilvl w:val="0"/>
          <w:numId w:val="100497180"/>
        </w:numPr>
        <w:ind w:left="360"/>
      </w:pPr>
      <w:r>
        <w:t xml:space="preserve">Deelt u de mening dat deze feitelijk onjuiste en onzorgvuldige omgang door de rechter met een wetenschappelijk rapport geen detail betreft, maar een grove fout is die grote gevolgen heeft in de onderbouwing en motivering van het vonnis en daarmee in de beoogde uitwerking voor het beleid van de staat en de al dan niet te nemen maatregelen die daaruit voortvloeien?</w:t>
      </w:r>
      <w:r>
        <w:br/>
      </w:r>
    </w:p>
    <w:p>
      <w:pPr>
        <w:pStyle w:val="ListParagraph"/>
        <w:numPr>
          <w:ilvl w:val="0"/>
          <w:numId w:val="100497180"/>
        </w:numPr>
        <w:ind w:left="360"/>
      </w:pPr>
      <w:r>
        <w:t xml:space="preserve">Deelt u de mening dat de rechter wetenschap serieus dient te nemen en daarom extreme scenario’s in modelmatige rapporten die mede de basis vormen voor een brede belangenafweging nooit mag verwarren met feitelijke waarheden?</w:t>
      </w:r>
      <w:r>
        <w:br/>
      </w:r>
    </w:p>
    <w:p>
      <w:pPr>
        <w:pStyle w:val="ListParagraph"/>
        <w:numPr>
          <w:ilvl w:val="0"/>
          <w:numId w:val="100497180"/>
        </w:numPr>
        <w:ind w:left="360"/>
      </w:pPr>
      <w:r>
        <w:t xml:space="preserve">Hoe beoordeelt u het feit dat in de uitspraak van de rechtbank rekening gehouden wordt met een zeespiegelstijging van tot 127 cm bij het hoge uitstootscenario, terwijl we volgens het IPCC op koers liggen voor een gemiddeld uitstootscenario?</w:t>
      </w:r>
      <w:r>
        <w:br/>
      </w:r>
    </w:p>
    <w:p>
      <w:pPr>
        <w:pStyle w:val="ListParagraph"/>
        <w:numPr>
          <w:ilvl w:val="0"/>
          <w:numId w:val="100497180"/>
        </w:numPr>
        <w:ind w:left="360"/>
      </w:pPr>
      <w:r>
        <w:t xml:space="preserve">Onderkent u het feit dat in de uitspraak wordt verondersteld dat het doel van het Klimaatakkoord van Parijs ‘opwarming beperken tot 1,5 graad Celsius’ is, terwijl dat feitelijk onjuist is omdat het akkoord niet spreekt over de opwarming beperken tot minder dan 1,5 graad Celsius, maar letterlijk ‘well below’ 2 graad Celsius, en over het nastreven van pogingen (‘pursue efforts’) om aan het einde van de eeuw tot minder dan 1,5 graad Celsius te komen ten opzichte van het pre-industriële niveau?</w:t>
      </w:r>
      <w:r>
        <w:br/>
      </w:r>
    </w:p>
    <w:p>
      <w:pPr>
        <w:pStyle w:val="ListParagraph"/>
        <w:numPr>
          <w:ilvl w:val="0"/>
          <w:numId w:val="100497180"/>
        </w:numPr>
        <w:ind w:left="360"/>
      </w:pPr>
      <w:r>
        <w:t xml:space="preserve">Deelt u de mening dat deze feitelijk onjuiste interpretatie door de rechter van het Klimaatakkoord geen detail betreft, maar een fout is die grote gevolgen heeft in de onderbouwing en motivering van het vonnis en daarmee in de beoogde uitwerking voor het beleid van de staat en de al dan niet te nemen maatregelen die daaruit voortvloeien?</w:t>
      </w:r>
      <w:r>
        <w:br/>
      </w:r>
    </w:p>
    <w:p>
      <w:pPr>
        <w:pStyle w:val="ListParagraph"/>
        <w:numPr>
          <w:ilvl w:val="0"/>
          <w:numId w:val="100497180"/>
        </w:numPr>
        <w:ind w:left="360"/>
      </w:pPr>
      <w:r>
        <w:t xml:space="preserve">Welke maatregelen, die de Nederlandse regering de afgelopen jaren trof, hebben bijgedragen aan de instandhouding of versterking van het koraal bij Bonaire, of welke voorgenomen maatregelen gaan bijdragen aan de instandhouding of versterking van het koraal?</w:t>
      </w:r>
      <w:r>
        <w:br/>
      </w:r>
    </w:p>
    <w:p>
      <w:pPr>
        <w:pStyle w:val="ListParagraph"/>
        <w:numPr>
          <w:ilvl w:val="0"/>
          <w:numId w:val="100497180"/>
        </w:numPr>
        <w:ind w:left="360"/>
      </w:pPr>
      <w:r>
        <w:t xml:space="preserve">Deelt u de mening dat het onrealistisch is om te denken dat maatregelen die Nederland kan treffen ten aanzien van klimaat bijdragen aan instandhouding of versterking van het koraal bij Bonaire?</w:t>
      </w:r>
      <w:r>
        <w:br/>
      </w:r>
    </w:p>
    <w:p>
      <w:pPr>
        <w:pStyle w:val="ListParagraph"/>
        <w:numPr>
          <w:ilvl w:val="0"/>
          <w:numId w:val="100497180"/>
        </w:numPr>
        <w:ind w:left="360"/>
      </w:pPr>
      <w:r>
        <w:t xml:space="preserve">Deelt u de mening dat in de uitspraak van de rechtbank aantoonbare onjuistheden en onvolledige weergaven van internationale afspraken staan, zodat deze uitspraak geen stand kan houden en hoger beroep geboden is?</w:t>
      </w:r>
      <w:r>
        <w:br/>
      </w:r>
    </w:p>
    <w:p>
      <w:pPr>
        <w:pStyle w:val="ListParagraph"/>
        <w:numPr>
          <w:ilvl w:val="0"/>
          <w:numId w:val="100497180"/>
        </w:numPr>
        <w:ind w:left="360"/>
      </w:pPr>
      <w:r>
        <w:t xml:space="preserve">Hoe beoordeelt u het dat de landsadvocaat heeft nagelaten om tegenargumenten te geven tegen aantoonbare onjuiste beweringen van de eisende partij?</w:t>
      </w:r>
      <w:r>
        <w:br/>
      </w:r>
    </w:p>
    <w:p>
      <w:pPr>
        <w:pStyle w:val="ListParagraph"/>
        <w:numPr>
          <w:ilvl w:val="0"/>
          <w:numId w:val="100497180"/>
        </w:numPr>
        <w:ind w:left="360"/>
      </w:pPr>
      <w:r>
        <w:t xml:space="preserve">Hoe beoordeelt u het feit dat de rechter en voorzitter van de zitting publiekelijk op social media al jarenlang frequent uitspraken doet over zijn uitgesproken opvattingen over klimaat, geopolitiek en zelfs een petitie deelt om ‘het financieren van de klimaatcrisis’ te stoppen?</w:t>
      </w:r>
      <w:r>
        <w:br/>
      </w:r>
    </w:p>
    <w:p>
      <w:pPr>
        <w:pStyle w:val="ListParagraph"/>
        <w:numPr>
          <w:ilvl w:val="0"/>
          <w:numId w:val="100497180"/>
        </w:numPr>
        <w:ind w:left="360"/>
      </w:pPr>
      <w:r>
        <w:t xml:space="preserve">Deelt u de mening dat een rechter die herhaaldelijk persoonlijke opvattingen deelt over klimaatbeleid niet onafhankelijk en daarom niet geschikt is om een gerechtelijke uitspraak te doen over klimaatbeleid?</w:t>
      </w:r>
      <w:r>
        <w:br/>
      </w:r>
    </w:p>
    <w:p>
      <w:pPr>
        <w:pStyle w:val="ListParagraph"/>
        <w:numPr>
          <w:ilvl w:val="0"/>
          <w:numId w:val="100497180"/>
        </w:numPr>
        <w:ind w:left="360"/>
      </w:pPr>
      <w:r>
        <w:t xml:space="preserve">Waarom heeft de landsadvocaat geen verzoek gedaan om de rechter te wraken omdat hij publiekelijk persoonlijke opvattingen deelt over klimaatbeleid?</w:t>
      </w:r>
      <w:r>
        <w:br/>
      </w:r>
    </w:p>
    <w:p>
      <w:pPr>
        <w:pStyle w:val="ListParagraph"/>
        <w:numPr>
          <w:ilvl w:val="0"/>
          <w:numId w:val="100497180"/>
        </w:numPr>
        <w:ind w:left="360"/>
      </w:pPr>
      <w:r>
        <w:t xml:space="preserve">Hoe beoordeelt u het feit dat deze rechter in het verleden ook gerechtelijke uitspraken met verstrekkende gevolgen voor democratisch beleid heeft gedaan over stikstof en klimaat?</w:t>
      </w:r>
      <w:r>
        <w:br/>
      </w:r>
    </w:p>
    <w:p>
      <w:pPr>
        <w:pStyle w:val="ListParagraph"/>
        <w:numPr>
          <w:ilvl w:val="0"/>
          <w:numId w:val="100497180"/>
        </w:numPr>
        <w:ind w:left="360"/>
      </w:pPr>
      <w:r>
        <w:t xml:space="preserve">Gaat de Staat in hoger beroep tegen de uitspraak?</w:t>
      </w:r>
      <w:r>
        <w:br/>
      </w:r>
    </w:p>
    <w:p>
      <w:pPr>
        <w:pStyle w:val="ListParagraph"/>
        <w:numPr>
          <w:ilvl w:val="0"/>
          <w:numId w:val="100497180"/>
        </w:numPr>
        <w:ind w:left="360"/>
      </w:pPr>
      <w:r>
        <w:t xml:space="preserve">Deelt u de mening dat de onmiskenbaar vooringenomen houding van de rechter die zijn positie om onafhankelijk en onbevooroordeeld te oordelen leidt tot een mogelijke herzieningsgrond, dit nog afgezien van voldoende zwaarwegende argumenten om in hoger beroep te gaan?</w:t>
      </w:r>
      <w:r>
        <w:br/>
      </w:r>
    </w:p>
    <w:p>
      <w:pPr>
        <w:pStyle w:val="ListParagraph"/>
        <w:numPr>
          <w:ilvl w:val="0"/>
          <w:numId w:val="100497180"/>
        </w:numPr>
        <w:ind w:left="360"/>
      </w:pPr>
      <w:r>
        <w:t xml:space="preserve">Kunt u deze vragen ieder afzonderlijk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